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85" w:rsidRDefault="005809DE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6728460</wp:posOffset>
                </wp:positionH>
                <wp:positionV relativeFrom="paragraph">
                  <wp:posOffset>152400</wp:posOffset>
                </wp:positionV>
                <wp:extent cx="82550" cy="2101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185" w:rsidRDefault="005809D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color w:val="132080"/>
                              </w:rPr>
                              <w:t>o,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9.79999999999995pt;margin-top:12.pt;width:6.5pt;height:16.5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3208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ALVAO</w:t>
      </w:r>
    </w:p>
    <w:p w:rsidR="00C54185" w:rsidRDefault="005809DE">
      <w:pPr>
        <w:pStyle w:val="Nadpis10"/>
        <w:keepNext/>
        <w:keepLines/>
        <w:shd w:val="clear" w:color="auto" w:fill="auto"/>
        <w:spacing w:after="40"/>
        <w:jc w:val="center"/>
      </w:pPr>
      <w:bookmarkStart w:id="0" w:name="bookmark0"/>
      <w:r>
        <w:t>Smlouva o</w:t>
      </w:r>
      <w:bookmarkEnd w:id="0"/>
    </w:p>
    <w:p w:rsidR="00C54185" w:rsidRDefault="005809DE">
      <w:pPr>
        <w:pStyle w:val="Nadpis10"/>
        <w:keepNext/>
        <w:keepLines/>
        <w:shd w:val="clear" w:color="auto" w:fill="auto"/>
        <w:spacing w:after="1480"/>
      </w:pPr>
      <w:bookmarkStart w:id="1" w:name="bookmark1"/>
      <w:r>
        <w:t>dodávce informačního systému ALVAO</w:t>
      </w:r>
      <w:bookmarkEnd w:id="1"/>
    </w:p>
    <w:p w:rsidR="00C54185" w:rsidRDefault="005809DE">
      <w:pPr>
        <w:pStyle w:val="Zkladntext1"/>
        <w:shd w:val="clear" w:color="auto" w:fill="auto"/>
        <w:spacing w:after="700" w:line="240" w:lineRule="auto"/>
      </w:pPr>
      <w:r>
        <w:t>Dnešního dne uzavřely smluvní strany:</w:t>
      </w:r>
    </w:p>
    <w:p w:rsidR="00C54185" w:rsidRDefault="005809DE">
      <w:pPr>
        <w:pStyle w:val="Zkladntext1"/>
        <w:shd w:val="clear" w:color="auto" w:fill="auto"/>
        <w:spacing w:after="0"/>
      </w:pPr>
      <w:r>
        <w:t xml:space="preserve">ALVAO s.r.o., se sídlem Hlohová 1455/10, </w:t>
      </w:r>
      <w:proofErr w:type="spellStart"/>
      <w:r>
        <w:t>Ždar</w:t>
      </w:r>
      <w:proofErr w:type="spellEnd"/>
      <w:r>
        <w:t xml:space="preserve"> nad Sázavou 5, 591 01 </w:t>
      </w:r>
      <w:proofErr w:type="spellStart"/>
      <w:r>
        <w:t>Ždar</w:t>
      </w:r>
      <w:proofErr w:type="spellEnd"/>
      <w:r>
        <w:t xml:space="preserve"> nad Sázavou, IČO: 25561561, zapsaná v obchodním rejstříku vedeném Krajským soudem v Brně, </w:t>
      </w:r>
      <w:proofErr w:type="spellStart"/>
      <w:r>
        <w:t>sp</w:t>
      </w:r>
      <w:proofErr w:type="spellEnd"/>
      <w:r>
        <w:t>. zn. C 33290, DIČ: CZ25561561, Bankovní účet: 154486226/0300 vedený u ČSOB</w:t>
      </w:r>
    </w:p>
    <w:p w:rsidR="00C54185" w:rsidRDefault="005809DE">
      <w:pPr>
        <w:pStyle w:val="Zkladntext1"/>
        <w:shd w:val="clear" w:color="auto" w:fill="auto"/>
        <w:spacing w:after="240"/>
      </w:pPr>
      <w:r>
        <w:t>číslo smlouvy: 500522</w:t>
      </w:r>
    </w:p>
    <w:p w:rsidR="00C54185" w:rsidRDefault="005809DE">
      <w:pPr>
        <w:pStyle w:val="Zkladntext1"/>
        <w:shd w:val="clear" w:color="auto" w:fill="auto"/>
        <w:spacing w:after="160"/>
      </w:pPr>
      <w:r>
        <w:t>(dále jen „Dodavatel" nebo „Smluvní strana")</w:t>
      </w:r>
    </w:p>
    <w:p w:rsidR="00C54185" w:rsidRDefault="005809DE">
      <w:pPr>
        <w:pStyle w:val="Zkladntext20"/>
        <w:shd w:val="clear" w:color="auto" w:fill="auto"/>
        <w:spacing w:after="54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a</w:t>
      </w:r>
    </w:p>
    <w:p w:rsidR="00C54185" w:rsidRDefault="005809DE">
      <w:pPr>
        <w:pStyle w:val="Zkladntext1"/>
        <w:shd w:val="clear" w:color="auto" w:fill="auto"/>
        <w:spacing w:after="320"/>
      </w:pPr>
      <w:r>
        <w:t>Výzkumný ústav rostlinné výroby, v. v. i., se sídlem Drnovská 507/73, 161 06 Praha 6 - Ruzyně, IČO: 00027006, zapsaná v obchodním rejstříku veřejných výzkumných institucí vedeném Ministerstvem školství, mládeže a tělovýchovy ČR, DIČ: CZ00027006, Bankovní účet: 25635061/0100 vedený u Komerční banky, číslo smlouvy: 63/2024.</w:t>
      </w:r>
    </w:p>
    <w:p w:rsidR="00C54185" w:rsidRDefault="005809DE">
      <w:pPr>
        <w:pStyle w:val="Zkladntext1"/>
        <w:shd w:val="clear" w:color="auto" w:fill="auto"/>
        <w:spacing w:after="660"/>
      </w:pPr>
      <w:r>
        <w:t>(dále jen „Objednatel" nebo „Smluvní strana")</w:t>
      </w:r>
    </w:p>
    <w:p w:rsidR="00C54185" w:rsidRDefault="005809DE">
      <w:pPr>
        <w:pStyle w:val="Zkladntext1"/>
        <w:shd w:val="clear" w:color="auto" w:fill="auto"/>
        <w:spacing w:after="0" w:line="410" w:lineRule="auto"/>
        <w:jc w:val="center"/>
      </w:pPr>
      <w:r>
        <w:t>v souladu se zákonem č. 89/2012 Sb., občanský zákoník, ve znění pozdější předpisů tuto:</w:t>
      </w:r>
      <w:r>
        <w:br/>
      </w:r>
      <w:r>
        <w:rPr>
          <w:sz w:val="28"/>
          <w:szCs w:val="28"/>
        </w:rPr>
        <w:t>Smlouvu o dodávce informačního systému ALVAO</w:t>
      </w:r>
      <w:r>
        <w:rPr>
          <w:sz w:val="28"/>
          <w:szCs w:val="28"/>
        </w:rPr>
        <w:br/>
      </w:r>
      <w:r>
        <w:t>(dále jen „Smlouvu")</w:t>
      </w:r>
      <w:r>
        <w:br w:type="page"/>
      </w:r>
    </w:p>
    <w:p w:rsidR="00C54185" w:rsidRDefault="005809D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1"/>
        </w:tabs>
        <w:spacing w:after="100"/>
      </w:pPr>
      <w:bookmarkStart w:id="2" w:name="bookmark2"/>
      <w:r>
        <w:lastRenderedPageBreak/>
        <w:t>Předmět plnění</w:t>
      </w:r>
      <w:bookmarkEnd w:id="2"/>
    </w:p>
    <w:p w:rsidR="00C54185" w:rsidRDefault="005809DE">
      <w:pPr>
        <w:pStyle w:val="Zkladntext1"/>
        <w:numPr>
          <w:ilvl w:val="1"/>
          <w:numId w:val="1"/>
        </w:numPr>
        <w:shd w:val="clear" w:color="auto" w:fill="auto"/>
        <w:tabs>
          <w:tab w:val="left" w:pos="691"/>
        </w:tabs>
        <w:spacing w:after="340"/>
        <w:ind w:left="620" w:hanging="620"/>
      </w:pPr>
      <w:r>
        <w:t xml:space="preserve">Dodavatel se zavazuje poskytnout Objednateli nevýhradní práva užití k softwarovému informačnímu systému ALVAO (dále jen „Systém") ve sjednaném rozsahu </w:t>
      </w:r>
      <w:proofErr w:type="gramStart"/>
      <w:r>
        <w:t>viz. tabulka</w:t>
      </w:r>
      <w:proofErr w:type="gramEnd"/>
      <w:r>
        <w:t>.</w:t>
      </w:r>
    </w:p>
    <w:p w:rsidR="00C54185" w:rsidRDefault="005809DE">
      <w:pPr>
        <w:pStyle w:val="Zkladntext20"/>
        <w:shd w:val="clear" w:color="auto" w:fill="auto"/>
        <w:spacing w:after="100" w:line="240" w:lineRule="auto"/>
        <w:ind w:left="620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60320" distL="739140" distR="117475" simplePos="0" relativeHeight="125829380" behindDoc="0" locked="0" layoutInCell="1" allowOverlap="1">
                <wp:simplePos x="0" y="0"/>
                <wp:positionH relativeFrom="page">
                  <wp:posOffset>6409690</wp:posOffset>
                </wp:positionH>
                <wp:positionV relativeFrom="paragraph">
                  <wp:posOffset>12700</wp:posOffset>
                </wp:positionV>
                <wp:extent cx="28638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Cena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4.69999999999999pt;margin-top:1.pt;width:22.550000000000001pt;height:13.699999999999999pt;z-index:-125829373;mso-wrap-distance-left:58.200000000000003pt;mso-wrap-distance-right:9.25pt;mso-wrap-distance-bottom:201.5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710" distB="0" distL="114300" distR="114300" simplePos="0" relativeHeight="125829382" behindDoc="0" locked="0" layoutInCell="1" allowOverlap="1">
                <wp:simplePos x="0" y="0"/>
                <wp:positionH relativeFrom="page">
                  <wp:posOffset>5784850</wp:posOffset>
                </wp:positionH>
                <wp:positionV relativeFrom="paragraph">
                  <wp:posOffset>232410</wp:posOffset>
                </wp:positionV>
                <wp:extent cx="914400" cy="2514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185" w:rsidRDefault="00C54185">
                            <w:pPr>
                              <w:pStyle w:val="Zkladntext20"/>
                              <w:shd w:val="clear" w:color="auto" w:fill="auto"/>
                              <w:spacing w:after="240" w:line="240" w:lineRule="auto"/>
                              <w:jc w:val="right"/>
                            </w:pPr>
                          </w:p>
                          <w:p w:rsidR="00C54185" w:rsidRDefault="00C54185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  <w:jc w:val="right"/>
                            </w:pPr>
                          </w:p>
                          <w:p w:rsidR="00C54185" w:rsidRDefault="00C54185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  <w:jc w:val="right"/>
                            </w:pP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  <w:jc w:val="right"/>
                            </w:pPr>
                            <w:r>
                              <w:t>první rok zdarma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  <w:jc w:val="right"/>
                            </w:pPr>
                            <w:r>
                              <w:t>první rok zdarma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  <w:jc w:val="right"/>
                            </w:pPr>
                            <w:r>
                              <w:t>první rok zdarma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  <w:jc w:val="right"/>
                            </w:pPr>
                            <w:r>
                              <w:t>první rok zdarma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left:0;text-align:left;margin-left:455.5pt;margin-top:18.3pt;width:1in;height:198pt;z-index:125829382;visibility:visible;mso-wrap-style:square;mso-wrap-distance-left:9pt;mso-wrap-distance-top:17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" filled="f" stroked="f">
                <v:textbox style="mso-fit-shape-to-text:t" inset="0,0,0,0">
                  <w:txbxContent>
                    <w:p w:rsidR="00C54185" w:rsidRDefault="00C54185">
                      <w:pPr>
                        <w:pStyle w:val="Zkladntext20"/>
                        <w:shd w:val="clear" w:color="auto" w:fill="auto"/>
                        <w:spacing w:after="240" w:line="240" w:lineRule="auto"/>
                        <w:jc w:val="right"/>
                      </w:pPr>
                    </w:p>
                    <w:p w:rsidR="00C54185" w:rsidRDefault="00C54185">
                      <w:pPr>
                        <w:pStyle w:val="Zkladntext20"/>
                        <w:shd w:val="clear" w:color="auto" w:fill="auto"/>
                        <w:spacing w:after="320" w:line="240" w:lineRule="auto"/>
                        <w:jc w:val="right"/>
                      </w:pPr>
                    </w:p>
                    <w:p w:rsidR="00C54185" w:rsidRDefault="00C54185">
                      <w:pPr>
                        <w:pStyle w:val="Zkladntext20"/>
                        <w:shd w:val="clear" w:color="auto" w:fill="auto"/>
                        <w:spacing w:after="320" w:line="240" w:lineRule="auto"/>
                        <w:jc w:val="right"/>
                      </w:pPr>
                    </w:p>
                    <w:p w:rsidR="00C54185" w:rsidRDefault="005809DE">
                      <w:pPr>
                        <w:pStyle w:val="Zkladntext20"/>
                        <w:shd w:val="clear" w:color="auto" w:fill="auto"/>
                        <w:spacing w:after="320" w:line="240" w:lineRule="auto"/>
                        <w:jc w:val="right"/>
                      </w:pPr>
                      <w:r>
                        <w:t>první rok zdarma</w:t>
                      </w:r>
                    </w:p>
                    <w:p w:rsidR="00C54185" w:rsidRDefault="005809DE">
                      <w:pPr>
                        <w:pStyle w:val="Zkladntext20"/>
                        <w:shd w:val="clear" w:color="auto" w:fill="auto"/>
                        <w:spacing w:after="320" w:line="240" w:lineRule="auto"/>
                        <w:jc w:val="right"/>
                      </w:pPr>
                      <w:r>
                        <w:t>první rok zdarma</w:t>
                      </w:r>
                    </w:p>
                    <w:p w:rsidR="00C54185" w:rsidRDefault="005809DE">
                      <w:pPr>
                        <w:pStyle w:val="Zkladntext20"/>
                        <w:shd w:val="clear" w:color="auto" w:fill="auto"/>
                        <w:spacing w:after="320" w:line="240" w:lineRule="auto"/>
                        <w:jc w:val="right"/>
                      </w:pPr>
                      <w:r>
                        <w:t>první rok zdarma</w:t>
                      </w:r>
                    </w:p>
                    <w:p w:rsidR="00C54185" w:rsidRDefault="005809DE">
                      <w:pPr>
                        <w:pStyle w:val="Zkladntext20"/>
                        <w:shd w:val="clear" w:color="auto" w:fill="auto"/>
                        <w:spacing w:after="320" w:line="240" w:lineRule="auto"/>
                        <w:jc w:val="right"/>
                      </w:pPr>
                      <w:r>
                        <w:t>první rok zdarma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id Produkt</w:t>
      </w:r>
    </w:p>
    <w:p w:rsidR="00C54185" w:rsidRDefault="005809DE">
      <w:pPr>
        <w:pStyle w:val="Zkladntext20"/>
        <w:shd w:val="clear" w:color="auto" w:fill="auto"/>
        <w:spacing w:after="100"/>
        <w:ind w:left="620" w:hanging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84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12700</wp:posOffset>
                </wp:positionV>
                <wp:extent cx="280670" cy="251777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51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F^05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P129</w:t>
                            </w:r>
                          </w:p>
                          <w:p w:rsidR="00C54185" w:rsidRDefault="005809DE">
                            <w:pPr>
                              <w:pStyle w:val="Zkladntext1"/>
                              <w:shd w:val="clear" w:color="auto" w:fill="auto"/>
                              <w:spacing w:after="120" w:line="180" w:lineRule="auto"/>
                              <w:jc w:val="left"/>
                            </w:pPr>
                            <w:r>
                              <w:t>r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260" w:line="240" w:lineRule="auto"/>
                            </w:pPr>
                            <w:r>
                              <w:t>P^30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160" w:line="240" w:lineRule="auto"/>
                            </w:pPr>
                            <w:r>
                              <w:t>PD27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í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320" w:line="180" w:lineRule="auto"/>
                            </w:pPr>
                            <w:r>
                              <w:t>P205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P229</w:t>
                            </w:r>
                          </w:p>
                          <w:p w:rsidR="00C54185" w:rsidRDefault="005809DE">
                            <w:pPr>
                              <w:pStyle w:val="Zkladntext1"/>
                              <w:shd w:val="clear" w:color="auto" w:fill="auto"/>
                              <w:spacing w:after="160" w:line="180" w:lineRule="auto"/>
                              <w:jc w:val="left"/>
                            </w:pPr>
                            <w:r>
                              <w:t>r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260" w:line="240" w:lineRule="auto"/>
                            </w:pPr>
                            <w:r>
                              <w:t>f$30</w:t>
                            </w:r>
                          </w:p>
                          <w:p w:rsidR="00C54185" w:rsidRDefault="005809DE">
                            <w:pPr>
                              <w:pStyle w:val="Zkladntext20"/>
                              <w:shd w:val="clear" w:color="auto" w:fill="auto"/>
                              <w:spacing w:after="220" w:line="240" w:lineRule="auto"/>
                            </w:pPr>
                            <w:r>
                              <w:t>&amp;27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6.3pt;margin-top:1.pt;width:22.100000000000001pt;height:198.25pt;z-index:-125829369;mso-wrap-distance-left:6.pt;mso-wrap-distance-right:6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F^05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P129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P^30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PD27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P205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P229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1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f$30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&amp;27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Trvalá licence ALVAO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11 pro 300 uživatelů</w:t>
      </w:r>
    </w:p>
    <w:p w:rsidR="00C54185" w:rsidRDefault="005809DE">
      <w:pPr>
        <w:pStyle w:val="Zkladntext20"/>
        <w:shd w:val="clear" w:color="auto" w:fill="auto"/>
        <w:spacing w:after="60"/>
        <w:ind w:left="620" w:hanging="620"/>
        <w:jc w:val="both"/>
      </w:pPr>
      <w:r>
        <w:t xml:space="preserve">Trvalá licence Modul ALVAO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Workflows</w:t>
      </w:r>
      <w:proofErr w:type="spellEnd"/>
      <w:r>
        <w:t xml:space="preserve"> 11 pro 300 uživatelů</w:t>
      </w:r>
    </w:p>
    <w:p w:rsidR="00C54185" w:rsidRDefault="005809DE">
      <w:pPr>
        <w:pStyle w:val="Zkladntext20"/>
        <w:shd w:val="clear" w:color="auto" w:fill="auto"/>
        <w:spacing w:after="0"/>
      </w:pPr>
      <w:r>
        <w:t xml:space="preserve">Trvalá licence Modul ALVAO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API 11 pro 300 uživatelů</w:t>
      </w:r>
    </w:p>
    <w:p w:rsidR="00C54185" w:rsidRDefault="005809DE">
      <w:pPr>
        <w:pStyle w:val="Zkladntext20"/>
        <w:shd w:val="clear" w:color="auto" w:fill="auto"/>
        <w:spacing w:after="0"/>
      </w:pPr>
      <w:r>
        <w:t xml:space="preserve">Trvalá licence Modul ALVAO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11 pro 300 uživatelů</w:t>
      </w:r>
    </w:p>
    <w:p w:rsidR="00C54185" w:rsidRDefault="005809DE">
      <w:pPr>
        <w:pStyle w:val="Zkladntext20"/>
        <w:shd w:val="clear" w:color="auto" w:fill="auto"/>
        <w:spacing w:after="0"/>
      </w:pPr>
      <w:proofErr w:type="spellStart"/>
      <w:r>
        <w:t>Maintenance</w:t>
      </w:r>
      <w:proofErr w:type="spellEnd"/>
      <w:r>
        <w:t xml:space="preserve"> na 1 rok ALVAO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11 pro 300 uživatelů (cena od druhého roku 52.087 Kč bez DPH za rok)</w:t>
      </w:r>
    </w:p>
    <w:p w:rsidR="00C54185" w:rsidRDefault="005809DE">
      <w:pPr>
        <w:pStyle w:val="Zkladntext20"/>
        <w:shd w:val="clear" w:color="auto" w:fill="auto"/>
        <w:spacing w:after="0"/>
        <w:ind w:right="220"/>
        <w:jc w:val="both"/>
      </w:pPr>
      <w:proofErr w:type="spellStart"/>
      <w:r>
        <w:t>Maintenance</w:t>
      </w:r>
      <w:proofErr w:type="spellEnd"/>
      <w:r>
        <w:t xml:space="preserve"> na 1 rok Modul ALVAO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Workflows</w:t>
      </w:r>
      <w:proofErr w:type="spellEnd"/>
      <w:r>
        <w:t xml:space="preserve"> 11 pro 300 </w:t>
      </w:r>
      <w:proofErr w:type="gramStart"/>
      <w:r>
        <w:t>uživatelů ( cena</w:t>
      </w:r>
      <w:proofErr w:type="gramEnd"/>
      <w:r>
        <w:t xml:space="preserve"> od druhého roku 5.209 Kč bez DPH za rok) </w:t>
      </w:r>
      <w:proofErr w:type="spellStart"/>
      <w:r>
        <w:t>Maintenance</w:t>
      </w:r>
      <w:proofErr w:type="spellEnd"/>
      <w:r>
        <w:t xml:space="preserve"> na 1 rok Modul ALVAO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API 11 pro 300 uživatelů ( cena od druhého roku 5.209 Kč bez DPH za rok) </w:t>
      </w:r>
      <w:proofErr w:type="spellStart"/>
      <w:r>
        <w:t>Maintenance</w:t>
      </w:r>
      <w:proofErr w:type="spellEnd"/>
      <w:r>
        <w:t xml:space="preserve"> na 1 rok Modul ALVAO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11 pro 300 uživatelů ( cena od druhého roku 5.209 Kč bez DPH za rok)</w:t>
      </w:r>
    </w:p>
    <w:p w:rsidR="00C54185" w:rsidRDefault="005809DE">
      <w:pPr>
        <w:pStyle w:val="Zkladntext20"/>
        <w:shd w:val="clear" w:color="auto" w:fill="auto"/>
        <w:tabs>
          <w:tab w:val="left" w:leader="hyphen" w:pos="4155"/>
          <w:tab w:val="left" w:pos="5547"/>
          <w:tab w:val="left" w:leader="hyphen" w:pos="5730"/>
          <w:tab w:val="left" w:pos="8446"/>
        </w:tabs>
        <w:spacing w:after="100" w:line="240" w:lineRule="auto"/>
        <w:ind w:left="620" w:firstLine="60"/>
        <w:jc w:val="both"/>
      </w:pPr>
      <w:r>
        <w:rPr>
          <w:b/>
          <w:bCs/>
        </w:rPr>
        <w:t xml:space="preserve">Celkem cena v Kč bez </w:t>
      </w:r>
      <w:proofErr w:type="gramStart"/>
      <w:r>
        <w:rPr>
          <w:b/>
          <w:bCs/>
        </w:rPr>
        <w:t>DPH . .</w:t>
      </w:r>
      <w:r>
        <w:rPr>
          <w:b/>
          <w:bCs/>
          <w:color w:val="8795A5"/>
        </w:rPr>
        <w:t>—.</w:t>
      </w:r>
      <w:r>
        <w:rPr>
          <w:b/>
          <w:bCs/>
          <w:color w:val="8795A5"/>
        </w:rPr>
        <w:tab/>
      </w:r>
      <w:r>
        <w:rPr>
          <w:b/>
          <w:bCs/>
          <w:color w:val="8795A5"/>
        </w:rPr>
        <w:tab/>
      </w:r>
      <w:r>
        <w:rPr>
          <w:b/>
          <w:bCs/>
          <w:color w:val="8795A5"/>
        </w:rPr>
        <w:tab/>
        <w:t xml:space="preserve"> . .</w:t>
      </w:r>
      <w:r>
        <w:rPr>
          <w:b/>
          <w:bCs/>
          <w:color w:val="8795A5"/>
        </w:rPr>
        <w:tab/>
      </w:r>
      <w:r>
        <w:rPr>
          <w:b/>
          <w:bCs/>
        </w:rPr>
        <w:t>325 021</w:t>
      </w:r>
      <w:proofErr w:type="gramEnd"/>
    </w:p>
    <w:p w:rsidR="00C54185" w:rsidRDefault="005809DE">
      <w:pPr>
        <w:pStyle w:val="Zkladntext20"/>
        <w:shd w:val="clear" w:color="auto" w:fill="auto"/>
        <w:spacing w:after="140" w:line="240" w:lineRule="auto"/>
        <w:ind w:left="620" w:firstLine="60"/>
        <w:jc w:val="both"/>
      </w:pPr>
      <w:r>
        <w:rPr>
          <w:b/>
          <w:bCs/>
        </w:rPr>
        <w:t>M</w:t>
      </w:r>
    </w:p>
    <w:p w:rsidR="00C54185" w:rsidRDefault="005809DE">
      <w:pPr>
        <w:pStyle w:val="Zkladntext1"/>
        <w:shd w:val="clear" w:color="auto" w:fill="auto"/>
        <w:spacing w:after="100"/>
        <w:ind w:left="620" w:firstLine="60"/>
      </w:pPr>
      <w:proofErr w:type="spellStart"/>
      <w:r>
        <w:t>aintenance</w:t>
      </w:r>
      <w:proofErr w:type="spellEnd"/>
      <w:r>
        <w:t xml:space="preserve"> zdarma začíná běžet od data vystavení aktivačních klíčů Trvalé licence.</w:t>
      </w:r>
    </w:p>
    <w:p w:rsidR="00C54185" w:rsidRDefault="005809DE">
      <w:pPr>
        <w:pStyle w:val="Zkladntext1"/>
        <w:numPr>
          <w:ilvl w:val="1"/>
          <w:numId w:val="1"/>
        </w:numPr>
        <w:shd w:val="clear" w:color="auto" w:fill="auto"/>
        <w:tabs>
          <w:tab w:val="left" w:pos="691"/>
        </w:tabs>
        <w:spacing w:after="260"/>
        <w:ind w:left="620" w:hanging="620"/>
      </w:pPr>
      <w:r>
        <w:t xml:space="preserve">Dodavatel se dále zavazuje dodat Objednateli služby ve sjednaném rozsahu </w:t>
      </w:r>
      <w:proofErr w:type="gramStart"/>
      <w:r>
        <w:t>viz. tabulka</w:t>
      </w:r>
      <w:proofErr w:type="gramEnd"/>
      <w:r>
        <w:t>. Na přesném termínu provedení služeb se smluvní strany dohodnou po podpisu této smlouvy. Objednatel zajistí přítomnost a součinnost odborného technického pracovníka v průběhu nasazení. Systém bude nasazen na technické prostředky Objednatele.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563"/>
        <w:gridCol w:w="1555"/>
        <w:gridCol w:w="773"/>
      </w:tblGrid>
      <w:tr w:rsidR="00C54185">
        <w:trPr>
          <w:trHeight w:hRule="exact" w:val="326"/>
          <w:jc w:val="right"/>
        </w:trPr>
        <w:tc>
          <w:tcPr>
            <w:tcW w:w="509" w:type="dxa"/>
            <w:shd w:val="clear" w:color="auto" w:fill="FFFFFF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5563" w:type="dxa"/>
            <w:shd w:val="clear" w:color="auto" w:fill="FFFFFF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</w:t>
            </w:r>
          </w:p>
        </w:tc>
        <w:tc>
          <w:tcPr>
            <w:tcW w:w="1555" w:type="dxa"/>
            <w:shd w:val="clear" w:color="auto" w:fill="FFFFFF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Cesta</w:t>
            </w:r>
          </w:p>
        </w:tc>
        <w:tc>
          <w:tcPr>
            <w:tcW w:w="773" w:type="dxa"/>
            <w:shd w:val="clear" w:color="auto" w:fill="FFFFFF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</w:tc>
      </w:tr>
      <w:tr w:rsidR="00C54185">
        <w:trPr>
          <w:trHeight w:hRule="exact" w:val="451"/>
          <w:jc w:val="right"/>
        </w:trPr>
        <w:tc>
          <w:tcPr>
            <w:tcW w:w="509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S204</w:t>
            </w:r>
          </w:p>
        </w:tc>
        <w:tc>
          <w:tcPr>
            <w:tcW w:w="5563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Vzdálená instalace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54185">
        <w:trPr>
          <w:trHeight w:hRule="exact" w:val="514"/>
          <w:jc w:val="right"/>
        </w:trPr>
        <w:tc>
          <w:tcPr>
            <w:tcW w:w="509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S317</w:t>
            </w:r>
          </w:p>
        </w:tc>
        <w:tc>
          <w:tcPr>
            <w:tcW w:w="5563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katalogu služeb, SLA, oprávnění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54185">
        <w:trPr>
          <w:trHeight w:hRule="exact" w:val="461"/>
          <w:jc w:val="right"/>
        </w:trPr>
        <w:tc>
          <w:tcPr>
            <w:tcW w:w="509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S339</w:t>
            </w:r>
          </w:p>
        </w:tc>
        <w:tc>
          <w:tcPr>
            <w:tcW w:w="5563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Konfigurace a nastavení katalogu služek, SLA, oprávnění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54185">
        <w:trPr>
          <w:trHeight w:hRule="exact" w:val="374"/>
          <w:jc w:val="right"/>
        </w:trPr>
        <w:tc>
          <w:tcPr>
            <w:tcW w:w="509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S401</w:t>
            </w:r>
          </w:p>
        </w:tc>
        <w:tc>
          <w:tcPr>
            <w:tcW w:w="5563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Školení Administrátor (max. 8 osob)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54185">
        <w:trPr>
          <w:trHeight w:hRule="exact" w:val="360"/>
          <w:jc w:val="right"/>
        </w:trPr>
        <w:tc>
          <w:tcPr>
            <w:tcW w:w="509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S403</w:t>
            </w:r>
          </w:p>
        </w:tc>
        <w:tc>
          <w:tcPr>
            <w:tcW w:w="5563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Školení používání produktu (max. 8 osob)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54185">
        <w:trPr>
          <w:trHeight w:hRule="exact" w:val="326"/>
          <w:jc w:val="right"/>
        </w:trPr>
        <w:tc>
          <w:tcPr>
            <w:tcW w:w="509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S408</w:t>
            </w:r>
          </w:p>
        </w:tc>
        <w:tc>
          <w:tcPr>
            <w:tcW w:w="5563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Školení reportování (max. 8 osob)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54185">
        <w:trPr>
          <w:trHeight w:hRule="exact" w:val="571"/>
          <w:jc w:val="right"/>
        </w:trPr>
        <w:tc>
          <w:tcPr>
            <w:tcW w:w="509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S409</w:t>
            </w:r>
          </w:p>
        </w:tc>
        <w:tc>
          <w:tcPr>
            <w:tcW w:w="5563" w:type="dxa"/>
            <w:shd w:val="clear" w:color="auto" w:fill="FFFFFF"/>
          </w:tcPr>
          <w:p w:rsidR="00C54185" w:rsidRDefault="005809DE">
            <w:pPr>
              <w:pStyle w:val="Jin0"/>
              <w:shd w:val="clear" w:color="auto" w:fill="auto"/>
              <w:spacing w:after="0"/>
              <w:ind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Školení tvorby vlastních Formulářů - </w:t>
            </w:r>
            <w:proofErr w:type="spellStart"/>
            <w:r>
              <w:rPr>
                <w:sz w:val="18"/>
                <w:szCs w:val="18"/>
              </w:rPr>
              <w:t>Service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Custom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Apps</w:t>
            </w:r>
            <w:proofErr w:type="spellEnd"/>
            <w:r>
              <w:rPr>
                <w:sz w:val="18"/>
                <w:szCs w:val="18"/>
              </w:rPr>
              <w:t xml:space="preserve"> (max. 8 osob)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54185">
        <w:trPr>
          <w:trHeight w:hRule="exact" w:val="370"/>
          <w:jc w:val="right"/>
        </w:trPr>
        <w:tc>
          <w:tcPr>
            <w:tcW w:w="509" w:type="dxa"/>
            <w:shd w:val="clear" w:color="auto" w:fill="FFFFFF"/>
            <w:vAlign w:val="bottom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S410</w:t>
            </w:r>
          </w:p>
        </w:tc>
        <w:tc>
          <w:tcPr>
            <w:tcW w:w="5563" w:type="dxa"/>
            <w:shd w:val="clear" w:color="auto" w:fill="FFFFFF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Školení tvorby vlastních Aplikací - </w:t>
            </w:r>
            <w:proofErr w:type="spellStart"/>
            <w:r>
              <w:rPr>
                <w:sz w:val="18"/>
                <w:szCs w:val="18"/>
              </w:rPr>
              <w:t>Service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Custom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Apps</w:t>
            </w:r>
            <w:proofErr w:type="spellEnd"/>
          </w:p>
        </w:tc>
        <w:tc>
          <w:tcPr>
            <w:tcW w:w="1555" w:type="dxa"/>
            <w:shd w:val="clear" w:color="auto" w:fill="FFFFFF"/>
            <w:vAlign w:val="bottom"/>
          </w:tcPr>
          <w:p w:rsidR="00C54185" w:rsidRDefault="005809DE">
            <w:pPr>
              <w:pStyle w:val="Jin0"/>
              <w:shd w:val="clear" w:color="auto" w:fill="auto"/>
              <w:spacing w:after="0" w:line="240" w:lineRule="auto"/>
              <w:ind w:right="8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C54185" w:rsidRDefault="00C54185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C54185" w:rsidRDefault="005809DE">
      <w:pPr>
        <w:pStyle w:val="Titulektabulky0"/>
        <w:shd w:val="clear" w:color="auto" w:fill="auto"/>
        <w:ind w:left="586"/>
      </w:pPr>
      <w:r>
        <w:t>(max. 8 osob)</w:t>
      </w:r>
      <w:r>
        <w:br w:type="page"/>
      </w:r>
    </w:p>
    <w:p w:rsidR="00C54185" w:rsidRDefault="005809DE">
      <w:pPr>
        <w:pStyle w:val="Zkladntext20"/>
        <w:shd w:val="clear" w:color="auto" w:fill="auto"/>
        <w:spacing w:after="0" w:line="346" w:lineRule="auto"/>
        <w:ind w:left="680" w:right="740" w:firstLine="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7" behindDoc="0" locked="0" layoutInCell="1" allowOverlap="1" wp14:anchorId="5D64FDA2" wp14:editId="06630CD7">
                <wp:simplePos x="0" y="0"/>
                <wp:positionH relativeFrom="page">
                  <wp:posOffset>6360795</wp:posOffset>
                </wp:positionH>
                <wp:positionV relativeFrom="paragraph">
                  <wp:posOffset>12700</wp:posOffset>
                </wp:positionV>
                <wp:extent cx="374650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185" w:rsidRDefault="00C54185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500.85pt;margin-top:1pt;width:29.5pt;height:13.7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" filled="f" stroked="f">
                <v:textbox style="mso-fit-shape-to-text:t" inset="0,0,0,0">
                  <w:txbxContent>
                    <w:p w:rsidR="00C54185" w:rsidRDefault="00C54185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 wp14:anchorId="20F0578B" wp14:editId="3F5B3541">
                <wp:simplePos x="0" y="0"/>
                <wp:positionH relativeFrom="page">
                  <wp:posOffset>5598795</wp:posOffset>
                </wp:positionH>
                <wp:positionV relativeFrom="paragraph">
                  <wp:posOffset>232410</wp:posOffset>
                </wp:positionV>
                <wp:extent cx="1136650" cy="1739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185" w:rsidRDefault="00C54185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186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left:0;text-align:left;margin-left:440.85pt;margin-top:18.3pt;width:89.5pt;height:13.7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" filled="f" stroked="f">
                <v:textbox style="mso-fit-shape-to-text:t" inset="0,0,0,0">
                  <w:txbxContent>
                    <w:p w:rsidR="00C54185" w:rsidRDefault="00C54185">
                      <w:pPr>
                        <w:pStyle w:val="Titulekobrzku0"/>
                        <w:shd w:val="clear" w:color="auto" w:fill="auto"/>
                        <w:tabs>
                          <w:tab w:val="left" w:pos="1186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5320" distB="0" distL="114300" distR="1159510" simplePos="0" relativeHeight="125829391" behindDoc="0" locked="0" layoutInCell="1" allowOverlap="1" wp14:anchorId="2916DC93" wp14:editId="6D18C4B2">
                <wp:simplePos x="0" y="0"/>
                <wp:positionH relativeFrom="page">
                  <wp:posOffset>5458460</wp:posOffset>
                </wp:positionH>
                <wp:positionV relativeFrom="paragraph">
                  <wp:posOffset>668020</wp:posOffset>
                </wp:positionV>
                <wp:extent cx="231775" cy="17399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73990"/>
                        </a:xfrm>
                        <a:prstGeom prst="rect">
                          <a:avLst/>
                        </a:prstGeom>
                        <a:solidFill>
                          <a:srgbClr val="C8D6E7"/>
                        </a:solidFill>
                      </wps:spPr>
                      <wps:txbx>
                        <w:txbxContent>
                          <w:p w:rsidR="00C54185" w:rsidRDefault="00C54185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left:0;text-align:left;margin-left:429.8pt;margin-top:52.6pt;width:18.25pt;height:13.7pt;z-index:125829391;visibility:visible;mso-wrap-style:square;mso-wrap-distance-left:9pt;mso-wrap-distance-top:51.6pt;mso-wrap-distance-right:91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" fillcolor="#c8d6e7" stroked="f">
                <v:textbox style="mso-fit-shape-to-text:t" inset="0,0,0,0">
                  <w:txbxContent>
                    <w:p w:rsidR="00C54185" w:rsidRDefault="00C54185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bookmarkStart w:id="4" w:name="_GoBack"/>
                      <w:bookmarkEnd w:id="4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S347 Nasazení a zaškolení modulu ALVAO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Workflows</w:t>
      </w:r>
      <w:proofErr w:type="spellEnd"/>
      <w:r>
        <w:t xml:space="preserve"> S507 Podpora při rozběhu</w:t>
      </w:r>
    </w:p>
    <w:p w:rsidR="00C54185" w:rsidRDefault="005809DE">
      <w:pPr>
        <w:pStyle w:val="Zkladntext20"/>
        <w:shd w:val="clear" w:color="auto" w:fill="auto"/>
        <w:spacing w:after="520" w:line="334" w:lineRule="auto"/>
        <w:ind w:left="680" w:right="3900" w:firstLine="20"/>
        <w:jc w:val="both"/>
      </w:pPr>
      <w:r>
        <w:rPr>
          <w:b/>
          <w:bCs/>
        </w:rPr>
        <w:t>Celkem cena v Kč bez DPH Celkem práce (člověkodny) Celkem cest</w:t>
      </w:r>
    </w:p>
    <w:p w:rsidR="00C54185" w:rsidRDefault="005809D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4"/>
        </w:tabs>
      </w:pPr>
      <w:bookmarkStart w:id="5" w:name="bookmark3"/>
      <w:r>
        <w:t>Cena a fakturace</w:t>
      </w:r>
      <w:bookmarkEnd w:id="5"/>
    </w:p>
    <w:p w:rsidR="00C54185" w:rsidRDefault="005809DE">
      <w:pPr>
        <w:pStyle w:val="Zkladntext1"/>
        <w:numPr>
          <w:ilvl w:val="1"/>
          <w:numId w:val="1"/>
        </w:numPr>
        <w:shd w:val="clear" w:color="auto" w:fill="auto"/>
        <w:tabs>
          <w:tab w:val="left" w:pos="684"/>
        </w:tabs>
        <w:ind w:left="680" w:hanging="680"/>
      </w:pPr>
      <w:r>
        <w:t xml:space="preserve">Za poskytnuté licence a provedené služby dle této smlouvy se Objednatel zavazuje Dodavateli zaplatit sjednanou cenu ve výši 495 022,- Kč bez DPH, která je specifikována v odst. 1 této Smlouvy. K této ceně přísluší DPH ve výši stanovené obecně závaznými předpisy. Sjednanou cenu se Objednatel zavazuje Dodavateli zaplatit na základě vystavených faktur </w:t>
      </w:r>
      <w:proofErr w:type="gramStart"/>
      <w:r>
        <w:t>viz. tabulka</w:t>
      </w:r>
      <w:proofErr w:type="gramEnd"/>
      <w:r>
        <w:t>, tak že faktura za softwarové licence v čl. 1.1 této Smlouvy bude vystavena do 10 dnů po podpisu této Smlouvy a faktura za služby v čl. 1.2 této Smlouvy bude vystavena po podpisu předávacího protokolu, kterým Objednatel potvrzuje převzetí sjednaného plnění. Splatnost faktur se sjednává 14 dnů ode dne, kdy byla Objednateli doručena.</w:t>
      </w:r>
    </w:p>
    <w:p w:rsidR="00C54185" w:rsidRDefault="005809DE">
      <w:pPr>
        <w:pStyle w:val="Zkladntext20"/>
        <w:shd w:val="clear" w:color="auto" w:fill="auto"/>
        <w:tabs>
          <w:tab w:val="left" w:pos="7521"/>
        </w:tabs>
        <w:spacing w:after="80" w:line="283" w:lineRule="auto"/>
        <w:ind w:left="680" w:firstLine="20"/>
        <w:jc w:val="both"/>
      </w:pPr>
      <w:r>
        <w:t>Id Faktura</w:t>
      </w:r>
      <w:r>
        <w:tab/>
        <w:t>Cena v Kč bez DPH</w:t>
      </w:r>
    </w:p>
    <w:p w:rsidR="00C54185" w:rsidRDefault="005809DE">
      <w:pPr>
        <w:pStyle w:val="Zkladntext20"/>
        <w:numPr>
          <w:ilvl w:val="0"/>
          <w:numId w:val="2"/>
        </w:numPr>
        <w:shd w:val="clear" w:color="auto" w:fill="auto"/>
        <w:tabs>
          <w:tab w:val="left" w:pos="1182"/>
          <w:tab w:val="left" w:pos="8486"/>
        </w:tabs>
        <w:spacing w:after="80" w:line="283" w:lineRule="auto"/>
        <w:ind w:left="680" w:firstLine="20"/>
        <w:jc w:val="both"/>
      </w:pPr>
      <w:r>
        <w:t>Fakturace za softwarové licence</w:t>
      </w:r>
      <w:r>
        <w:tab/>
      </w:r>
    </w:p>
    <w:p w:rsidR="00C54185" w:rsidRDefault="00CD4510">
      <w:pPr>
        <w:pStyle w:val="Zkladntext20"/>
        <w:numPr>
          <w:ilvl w:val="0"/>
          <w:numId w:val="2"/>
        </w:numPr>
        <w:shd w:val="clear" w:color="auto" w:fill="auto"/>
        <w:tabs>
          <w:tab w:val="left" w:pos="1182"/>
          <w:tab w:val="left" w:pos="8486"/>
        </w:tabs>
        <w:spacing w:after="220" w:line="283" w:lineRule="auto"/>
        <w:ind w:left="680" w:firstLine="20"/>
        <w:jc w:val="both"/>
      </w:pPr>
      <w:r>
        <w:t>Fakturace po</w:t>
      </w:r>
      <w:r w:rsidR="005809DE">
        <w:t xml:space="preserve"> instalaci, školení a předání díla</w:t>
      </w:r>
      <w:r w:rsidR="005809DE">
        <w:tab/>
      </w:r>
    </w:p>
    <w:p w:rsidR="00C54185" w:rsidRDefault="005809DE">
      <w:pPr>
        <w:pStyle w:val="Zkladntext1"/>
        <w:numPr>
          <w:ilvl w:val="1"/>
          <w:numId w:val="2"/>
        </w:numPr>
        <w:shd w:val="clear" w:color="auto" w:fill="auto"/>
        <w:tabs>
          <w:tab w:val="left" w:pos="684"/>
        </w:tabs>
        <w:spacing w:after="360"/>
        <w:ind w:left="680" w:hanging="680"/>
      </w:pPr>
      <w:r>
        <w:t>V případě, že Objednatel nezaplatí sjednanou cenu plnění řádně a včas, zavazuje se zaplatit Dodavateli smluvní pokutu ve výši dvě setiny (0,02) procenta dlužné částky za každý den prodlení.</w:t>
      </w:r>
    </w:p>
    <w:p w:rsidR="00C54185" w:rsidRDefault="005809D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684"/>
        </w:tabs>
      </w:pPr>
      <w:bookmarkStart w:id="6" w:name="bookmark4"/>
      <w:r>
        <w:t>Předání a převzetí plnění</w:t>
      </w:r>
      <w:bookmarkEnd w:id="6"/>
    </w:p>
    <w:p w:rsidR="00C54185" w:rsidRDefault="005809DE">
      <w:pPr>
        <w:pStyle w:val="Zkladntext1"/>
        <w:numPr>
          <w:ilvl w:val="0"/>
          <w:numId w:val="3"/>
        </w:numPr>
        <w:shd w:val="clear" w:color="auto" w:fill="auto"/>
        <w:tabs>
          <w:tab w:val="left" w:pos="684"/>
        </w:tabs>
        <w:spacing w:after="0"/>
        <w:ind w:left="680" w:hanging="680"/>
      </w:pPr>
      <w:r>
        <w:t>Dodavatel vystaví Objednateli aktivační klíče pro provoz systému v rozsahu dle čl.</w:t>
      </w:r>
    </w:p>
    <w:p w:rsidR="00C54185" w:rsidRDefault="005809DE">
      <w:pPr>
        <w:pStyle w:val="Zkladntext1"/>
        <w:numPr>
          <w:ilvl w:val="1"/>
          <w:numId w:val="3"/>
        </w:numPr>
        <w:shd w:val="clear" w:color="auto" w:fill="auto"/>
        <w:tabs>
          <w:tab w:val="left" w:pos="1038"/>
          <w:tab w:val="left" w:pos="1362"/>
        </w:tabs>
        <w:spacing w:after="160"/>
        <w:ind w:left="680" w:firstLine="20"/>
      </w:pPr>
      <w:r>
        <w:t>této Smlouvy do pěti (5) pracovních dnů od připsání ceny za softwarové licence na účet Dodavatele.</w:t>
      </w:r>
    </w:p>
    <w:p w:rsidR="00C54185" w:rsidRDefault="005809DE">
      <w:pPr>
        <w:pStyle w:val="Zkladntext20"/>
        <w:shd w:val="clear" w:color="auto" w:fill="auto"/>
        <w:tabs>
          <w:tab w:val="left" w:pos="5740"/>
          <w:tab w:val="left" w:pos="7948"/>
        </w:tabs>
        <w:spacing w:after="80" w:line="283" w:lineRule="auto"/>
        <w:ind w:left="1900" w:right="560" w:firstLine="700"/>
      </w:pPr>
      <w:r>
        <w:t xml:space="preserve">Kontaktní osoby pro zasíláni licenčních aktivačních </w:t>
      </w:r>
      <w:proofErr w:type="gramStart"/>
      <w:r>
        <w:t xml:space="preserve">klíčů </w:t>
      </w:r>
      <w:r w:rsidR="00CD4510">
        <w:t xml:space="preserve">                        </w:t>
      </w:r>
      <w:r>
        <w:t>jméno</w:t>
      </w:r>
      <w:proofErr w:type="gramEnd"/>
      <w:r>
        <w:t xml:space="preserve"> a příjmení</w:t>
      </w:r>
      <w:r>
        <w:tab/>
        <w:t>email</w:t>
      </w:r>
      <w:r>
        <w:tab/>
        <w:t>telefon</w:t>
      </w:r>
    </w:p>
    <w:p w:rsidR="00CD4510" w:rsidRDefault="00CD4510">
      <w:pPr>
        <w:pStyle w:val="Zkladntext20"/>
        <w:shd w:val="clear" w:color="auto" w:fill="auto"/>
        <w:tabs>
          <w:tab w:val="left" w:pos="5740"/>
          <w:tab w:val="left" w:pos="7948"/>
        </w:tabs>
        <w:spacing w:after="80" w:line="283" w:lineRule="auto"/>
        <w:ind w:left="1900" w:right="560" w:firstLine="700"/>
      </w:pPr>
    </w:p>
    <w:p w:rsidR="00CD4510" w:rsidRDefault="00CD4510">
      <w:pPr>
        <w:pStyle w:val="Zkladntext20"/>
        <w:shd w:val="clear" w:color="auto" w:fill="auto"/>
        <w:tabs>
          <w:tab w:val="left" w:pos="5740"/>
          <w:tab w:val="left" w:pos="7948"/>
        </w:tabs>
        <w:spacing w:after="80" w:line="283" w:lineRule="auto"/>
        <w:ind w:left="1900" w:right="560" w:firstLine="700"/>
      </w:pPr>
    </w:p>
    <w:p w:rsidR="00CD4510" w:rsidRDefault="00CD4510">
      <w:pPr>
        <w:pStyle w:val="Zkladntext20"/>
        <w:shd w:val="clear" w:color="auto" w:fill="auto"/>
        <w:tabs>
          <w:tab w:val="left" w:pos="5740"/>
          <w:tab w:val="left" w:pos="7948"/>
        </w:tabs>
        <w:spacing w:after="80" w:line="283" w:lineRule="auto"/>
        <w:ind w:left="1900" w:right="560" w:firstLine="700"/>
      </w:pPr>
    </w:p>
    <w:p w:rsidR="00C54185" w:rsidRDefault="005809DE">
      <w:pPr>
        <w:pStyle w:val="Zkladntext1"/>
        <w:numPr>
          <w:ilvl w:val="0"/>
          <w:numId w:val="3"/>
        </w:numPr>
        <w:shd w:val="clear" w:color="auto" w:fill="auto"/>
        <w:tabs>
          <w:tab w:val="left" w:pos="684"/>
        </w:tabs>
        <w:spacing w:after="0"/>
        <w:ind w:left="680" w:hanging="680"/>
      </w:pPr>
      <w:r>
        <w:t>Dodavatel se zavazuje dodat Objednateli plnění dle čl. 1.2 této Smlouvy do sto (100) dnů ode dne podpisu této smlouvy. Předání a převzetí plnění smluvní strany potvrdí písemným předávacím protokolem.</w:t>
      </w:r>
    </w:p>
    <w:p w:rsidR="00C54185" w:rsidRDefault="005809DE">
      <w:pPr>
        <w:pStyle w:val="Zkladntext1"/>
        <w:numPr>
          <w:ilvl w:val="0"/>
          <w:numId w:val="3"/>
        </w:numPr>
        <w:shd w:val="clear" w:color="auto" w:fill="auto"/>
        <w:tabs>
          <w:tab w:val="left" w:pos="684"/>
        </w:tabs>
        <w:ind w:left="680" w:hanging="680"/>
      </w:pPr>
      <w:r>
        <w:t xml:space="preserve">Dodavatel se zavazuje dodat Objednateli plnění dle čl. 1.2 této Smlouvy v sídle Objednatele nebo </w:t>
      </w:r>
      <w:proofErr w:type="spellStart"/>
      <w:r>
        <w:t>vjeho</w:t>
      </w:r>
      <w:proofErr w:type="spellEnd"/>
      <w:r>
        <w:t xml:space="preserve"> provozovně kromě případu, kdy je sjednáno vzdálené</w:t>
      </w:r>
    </w:p>
    <w:p w:rsidR="00C54185" w:rsidRDefault="005809DE">
      <w:pPr>
        <w:pStyle w:val="Zkladntext1"/>
        <w:shd w:val="clear" w:color="auto" w:fill="auto"/>
        <w:spacing w:after="0"/>
        <w:ind w:left="660" w:firstLine="20"/>
      </w:pPr>
      <w:r>
        <w:lastRenderedPageBreak/>
        <w:t>nasazení Systému. V případě, že je sjednáno vzdálené nasazení Systému, poskytne Objednatel potřebnou součinnost a vzdálený přístup do své infrastruktury.</w:t>
      </w:r>
    </w:p>
    <w:p w:rsidR="00C54185" w:rsidRDefault="005809DE">
      <w:pPr>
        <w:pStyle w:val="Zkladntext1"/>
        <w:numPr>
          <w:ilvl w:val="0"/>
          <w:numId w:val="3"/>
        </w:numPr>
        <w:shd w:val="clear" w:color="auto" w:fill="auto"/>
        <w:tabs>
          <w:tab w:val="left" w:pos="682"/>
        </w:tabs>
        <w:spacing w:after="380"/>
        <w:ind w:left="660" w:hanging="660"/>
      </w:pPr>
      <w:r>
        <w:t>V případě, že je Dodavatel v prodlení dle čl. 3.1 nebo čl. 3.2 této Smlouvy vzniká Objednateli právo na smluvní pokutu ve výši dvě setiny (0,02) procenta z ceny plnění za každý den prodlení vyjma případů, kdy je zpoždění Dodavatele způsobené nesoučinností Objednatele nebo Vyšší mocí.</w:t>
      </w:r>
    </w:p>
    <w:p w:rsidR="00C54185" w:rsidRDefault="005809D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682"/>
        </w:tabs>
      </w:pPr>
      <w:bookmarkStart w:id="7" w:name="bookmark5"/>
      <w:r>
        <w:t>Právo užití, záruka</w:t>
      </w:r>
      <w:bookmarkEnd w:id="7"/>
    </w:p>
    <w:p w:rsidR="00C54185" w:rsidRDefault="005809DE">
      <w:pPr>
        <w:pStyle w:val="Zkladntext1"/>
        <w:numPr>
          <w:ilvl w:val="0"/>
          <w:numId w:val="4"/>
        </w:numPr>
        <w:shd w:val="clear" w:color="auto" w:fill="auto"/>
        <w:tabs>
          <w:tab w:val="left" w:pos="682"/>
        </w:tabs>
        <w:spacing w:after="0"/>
        <w:ind w:left="660" w:hanging="660"/>
      </w:pPr>
      <w:r>
        <w:t>Právo užití Systému, které podléhá ochraně podle zákonů upravujících práva duševního vlastnictví a které má podle smlouvy být převedeno na Objednatele, přechází na Objednatele dnem úplného zaplacení ceny plnění. Objednatel je na základě práva užití oprávněn užívat Systém v souladu s Licenčními podmínkami výrobce.</w:t>
      </w:r>
    </w:p>
    <w:p w:rsidR="00C54185" w:rsidRDefault="005809DE">
      <w:pPr>
        <w:pStyle w:val="Zkladntext1"/>
        <w:numPr>
          <w:ilvl w:val="0"/>
          <w:numId w:val="4"/>
        </w:numPr>
        <w:shd w:val="clear" w:color="auto" w:fill="auto"/>
        <w:tabs>
          <w:tab w:val="left" w:pos="682"/>
        </w:tabs>
        <w:spacing w:after="380"/>
        <w:ind w:left="660" w:hanging="660"/>
      </w:pPr>
      <w:r>
        <w:t>Záruční lhůta na poskytnutý Systém je dvanáct (12) měsíců od dne převzetí a řídí se dle Licenčních podmínek výrobce Systému.</w:t>
      </w:r>
    </w:p>
    <w:p w:rsidR="00C54185" w:rsidRDefault="005809D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682"/>
        </w:tabs>
      </w:pPr>
      <w:bookmarkStart w:id="8" w:name="bookmark6"/>
      <w:r>
        <w:t>Ochrana dat a informací</w:t>
      </w:r>
      <w:bookmarkEnd w:id="8"/>
    </w:p>
    <w:p w:rsidR="00C54185" w:rsidRDefault="005809DE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after="0"/>
        <w:ind w:left="660" w:hanging="660"/>
      </w:pPr>
      <w:r>
        <w:t>Smluvní strany jsou povinny zajistit utajení získaných důvěrných informací způsobem obvyklým jako při utajování vlastních důvěrných informací. Smluvní strany mají navzájem právo požadovat doložení dostatečnosti takových principů utajení důvěrných informací.</w:t>
      </w:r>
    </w:p>
    <w:p w:rsidR="00C54185" w:rsidRDefault="005809DE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after="0"/>
        <w:ind w:left="660" w:hanging="660"/>
      </w:pPr>
      <w:r>
        <w:t>Smluvní strany se dohodly, že smluvní ceny dle této smlouvy představují obchodní tajemství Dodavatele.</w:t>
      </w:r>
    </w:p>
    <w:p w:rsidR="00C54185" w:rsidRDefault="005809DE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after="0"/>
        <w:ind w:left="660" w:hanging="660"/>
      </w:pPr>
      <w:r>
        <w:t>Dodavatel je oprávněn uvádět ve svých marketingových materiálech jako referenci identifikační údaje Objednatele (včetně loga) spolu se skutečností, že Objednateli jsou poskytovány produkty ALVAO.</w:t>
      </w:r>
    </w:p>
    <w:p w:rsidR="00C54185" w:rsidRDefault="005809DE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after="0"/>
        <w:ind w:left="660" w:hanging="660"/>
      </w:pPr>
      <w:r>
        <w:t>Objednatel umožní Dodavateli vypracování případové studie ohledně rozsahu a způsobu užívání produktů ALVAO Objednatelem a poskytne Dodavateli pro vypracování případové studie nezbytnou součinnost, zejména poskytne potřebné informace ohledně užívání produktů ALVAO Objednatelem. Vypracovanou případovou studii zašle Poskytovatel Dodavateli k odsouhlasení. Objednatelem odsouhlasená případová studie, včetně identifikace Objednatele, může být Dodavatelem využita k propagaci produktů AVLAO, zejména může být presentována potenciálním zákazníkům.</w:t>
      </w:r>
    </w:p>
    <w:p w:rsidR="00C54185" w:rsidRDefault="005809DE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after="360"/>
        <w:ind w:left="660" w:hanging="660"/>
      </w:pPr>
      <w:r>
        <w:t>Poskytovatel je oprávněn požádat Objednatele o umožnění tzv. referenční návštěvy, spočívající v umožnění přístupu Dodavatele a jím vybraných třetích osob (zejm. potenciálních zákazníků) do provozovny Objednatele, kde jsou produkty ALVAO užívány a prohlídku způsobu jejich užívání. Žádost o umožnění referenční návštěvy musí být Objednateli sdělena alespoň pět (5) pracovních dnů před navrhovaným</w:t>
      </w:r>
      <w:r>
        <w:br w:type="page"/>
      </w:r>
      <w:r>
        <w:lastRenderedPageBreak/>
        <w:t>termínem jejího provedení. Objednatel je povinen vyjádřit se bez zbytečného odkladu, zda s provedením referenční návštěvy souhlasí. Veškeré Podmínky provedení referenční návštěvy budou vždy dohodnuty předem.</w:t>
      </w:r>
    </w:p>
    <w:p w:rsidR="00C54185" w:rsidRDefault="005809D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677"/>
        </w:tabs>
      </w:pPr>
      <w:bookmarkStart w:id="9" w:name="bookmark7"/>
      <w:r>
        <w:t>Závěrečná ustanovení</w:t>
      </w:r>
      <w:bookmarkEnd w:id="9"/>
    </w:p>
    <w:p w:rsidR="00C54185" w:rsidRDefault="005809DE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Tato Smlouva, včetně práv a povinností vyplývajících nebo vztahujících se ke Smlouvě se řídí pávem České republiky bez ohledu na ustanovení ohledně volby práva.</w:t>
      </w:r>
    </w:p>
    <w:p w:rsidR="00C54185" w:rsidRDefault="005809DE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spacing w:after="500"/>
        <w:ind w:left="720" w:hanging="720"/>
      </w:pPr>
      <w:proofErr w:type="gramStart"/>
      <w:r>
        <w:t>Smlouvaje</w:t>
      </w:r>
      <w:proofErr w:type="gramEnd"/>
      <w:r>
        <w:t xml:space="preserve"> vyhotovena ve dvou (2) stejnopisech s platností originálu, z nichž každá Strana obdrží po jednom.</w:t>
      </w:r>
    </w:p>
    <w:p w:rsidR="00C54185" w:rsidRDefault="005809DE">
      <w:pPr>
        <w:pStyle w:val="Zkladntext1"/>
        <w:shd w:val="clear" w:color="auto" w:fill="auto"/>
        <w:spacing w:after="0" w:line="271" w:lineRule="auto"/>
        <w:sectPr w:rsidR="00C54185">
          <w:footerReference w:type="default" r:id="rId8"/>
          <w:pgSz w:w="11900" w:h="16840"/>
          <w:pgMar w:top="1209" w:right="1261" w:bottom="1458" w:left="1466" w:header="781" w:footer="3" w:gutter="0"/>
          <w:pgNumType w:start="1"/>
          <w:cols w:space="720"/>
          <w:noEndnote/>
          <w:docGrid w:linePitch="360"/>
        </w:sectPr>
      </w:pPr>
      <w: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p w:rsidR="00C54185" w:rsidRDefault="00C54185">
      <w:pPr>
        <w:spacing w:line="240" w:lineRule="exact"/>
        <w:rPr>
          <w:sz w:val="19"/>
          <w:szCs w:val="19"/>
        </w:rPr>
      </w:pPr>
    </w:p>
    <w:p w:rsidR="00C54185" w:rsidRDefault="00C54185">
      <w:pPr>
        <w:spacing w:before="53" w:after="53" w:line="240" w:lineRule="exact"/>
        <w:rPr>
          <w:sz w:val="19"/>
          <w:szCs w:val="19"/>
        </w:rPr>
      </w:pPr>
    </w:p>
    <w:p w:rsidR="00C54185" w:rsidRDefault="00C54185">
      <w:pPr>
        <w:spacing w:line="14" w:lineRule="exact"/>
        <w:sectPr w:rsidR="00C54185">
          <w:type w:val="continuous"/>
          <w:pgSz w:w="11900" w:h="16840"/>
          <w:pgMar w:top="1541" w:right="0" w:bottom="966" w:left="0" w:header="0" w:footer="3" w:gutter="0"/>
          <w:cols w:space="720"/>
          <w:noEndnote/>
          <w:docGrid w:linePitch="360"/>
        </w:sectPr>
      </w:pPr>
    </w:p>
    <w:p w:rsidR="00C54185" w:rsidRDefault="005809DE">
      <w:pPr>
        <w:pStyle w:val="Titulekobrzku0"/>
        <w:framePr w:w="2477" w:h="595" w:wrap="none" w:vAnchor="text" w:hAnchor="page" w:x="1573" w:y="21"/>
        <w:shd w:val="clear" w:color="auto" w:fill="auto"/>
        <w:spacing w:after="40"/>
        <w:rPr>
          <w:sz w:val="19"/>
          <w:szCs w:val="19"/>
        </w:rPr>
      </w:pPr>
      <w:r>
        <w:rPr>
          <w:rFonts w:ascii="Segoe UI" w:eastAsia="Segoe UI" w:hAnsi="Segoe UI" w:cs="Segoe UI"/>
          <w:b w:val="0"/>
          <w:bCs w:val="0"/>
          <w:sz w:val="19"/>
          <w:szCs w:val="19"/>
        </w:rPr>
        <w:t>Dodavatel</w:t>
      </w:r>
    </w:p>
    <w:p w:rsidR="00C54185" w:rsidRDefault="005809DE">
      <w:pPr>
        <w:pStyle w:val="Titulekobrzku0"/>
        <w:framePr w:w="2477" w:h="595" w:wrap="none" w:vAnchor="text" w:hAnchor="page" w:x="1573" w:y="21"/>
        <w:shd w:val="clear" w:color="auto" w:fill="auto"/>
        <w:rPr>
          <w:sz w:val="19"/>
          <w:szCs w:val="19"/>
        </w:rPr>
      </w:pPr>
      <w:r>
        <w:rPr>
          <w:rFonts w:ascii="Segoe UI" w:eastAsia="Segoe UI" w:hAnsi="Segoe UI" w:cs="Segoe UI"/>
          <w:b w:val="0"/>
          <w:bCs w:val="0"/>
          <w:sz w:val="19"/>
          <w:szCs w:val="19"/>
        </w:rPr>
        <w:t xml:space="preserve">Ve </w:t>
      </w:r>
      <w:proofErr w:type="spellStart"/>
      <w:r>
        <w:rPr>
          <w:rFonts w:ascii="Segoe UI" w:eastAsia="Segoe UI" w:hAnsi="Segoe UI" w:cs="Segoe UI"/>
          <w:b w:val="0"/>
          <w:bCs w:val="0"/>
          <w:sz w:val="19"/>
          <w:szCs w:val="19"/>
        </w:rPr>
        <w:t>Ždáru</w:t>
      </w:r>
      <w:proofErr w:type="spellEnd"/>
      <w:r>
        <w:rPr>
          <w:rFonts w:ascii="Segoe UI" w:eastAsia="Segoe UI" w:hAnsi="Segoe UI" w:cs="Segoe UI"/>
          <w:b w:val="0"/>
          <w:bCs w:val="0"/>
          <w:sz w:val="19"/>
          <w:szCs w:val="19"/>
        </w:rPr>
        <w:t xml:space="preserve"> nad Sázavou, dne</w:t>
      </w:r>
    </w:p>
    <w:p w:rsidR="00C54185" w:rsidRDefault="005809DE">
      <w:pPr>
        <w:pStyle w:val="Titulekobrzku0"/>
        <w:framePr w:w="2592" w:h="1051" w:wrap="none" w:vAnchor="text" w:hAnchor="page" w:x="2005" w:y="3165"/>
        <w:shd w:val="clear" w:color="auto" w:fill="auto"/>
        <w:jc w:val="center"/>
        <w:rPr>
          <w:sz w:val="38"/>
          <w:szCs w:val="38"/>
        </w:rPr>
      </w:pPr>
      <w:r>
        <w:rPr>
          <w:rFonts w:ascii="Calibri" w:eastAsia="Calibri" w:hAnsi="Calibri" w:cs="Calibri"/>
          <w:sz w:val="38"/>
          <w:szCs w:val="38"/>
        </w:rPr>
        <w:t>ALVAO</w:t>
      </w:r>
    </w:p>
    <w:p w:rsidR="00C54185" w:rsidRDefault="005809DE">
      <w:pPr>
        <w:pStyle w:val="Titulekobrzku0"/>
        <w:framePr w:w="2592" w:h="1051" w:wrap="none" w:vAnchor="text" w:hAnchor="page" w:x="2005" w:y="3165"/>
        <w:shd w:val="clear" w:color="auto" w:fill="auto"/>
        <w:jc w:val="center"/>
      </w:pPr>
      <w:r>
        <w:t xml:space="preserve">ALVAO s.r.o., Hlohová 1455/10 591 01 </w:t>
      </w:r>
      <w:proofErr w:type="spellStart"/>
      <w:r>
        <w:t>Ždár</w:t>
      </w:r>
      <w:proofErr w:type="spellEnd"/>
      <w:r>
        <w:t xml:space="preserve"> nad Sázavou IČO: 25561561 DIČ: CZ25561561</w:t>
      </w:r>
    </w:p>
    <w:p w:rsidR="00C54185" w:rsidRDefault="005809DE">
      <w:pPr>
        <w:pStyle w:val="Titulekobrzku0"/>
        <w:framePr w:w="989" w:h="302" w:wrap="none" w:vAnchor="text" w:hAnchor="page" w:x="6272" w:y="21"/>
        <w:shd w:val="clear" w:color="auto" w:fill="auto"/>
        <w:rPr>
          <w:sz w:val="19"/>
          <w:szCs w:val="19"/>
        </w:rPr>
      </w:pPr>
      <w:r>
        <w:rPr>
          <w:rFonts w:ascii="Segoe UI" w:eastAsia="Segoe UI" w:hAnsi="Segoe UI" w:cs="Segoe UI"/>
          <w:b w:val="0"/>
          <w:bCs w:val="0"/>
          <w:sz w:val="19"/>
          <w:szCs w:val="19"/>
        </w:rPr>
        <w:t>Objednatel</w:t>
      </w: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line="360" w:lineRule="exact"/>
      </w:pPr>
    </w:p>
    <w:p w:rsidR="00C54185" w:rsidRDefault="00C54185">
      <w:pPr>
        <w:spacing w:after="581" w:line="14" w:lineRule="exact"/>
      </w:pPr>
    </w:p>
    <w:p w:rsidR="00C54185" w:rsidRDefault="00C54185">
      <w:pPr>
        <w:spacing w:line="14" w:lineRule="exact"/>
      </w:pPr>
    </w:p>
    <w:sectPr w:rsidR="00C54185">
      <w:type w:val="continuous"/>
      <w:pgSz w:w="11900" w:h="16840"/>
      <w:pgMar w:top="1541" w:right="1125" w:bottom="966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4E" w:rsidRDefault="0000574E">
      <w:r>
        <w:separator/>
      </w:r>
    </w:p>
  </w:endnote>
  <w:endnote w:type="continuationSeparator" w:id="0">
    <w:p w:rsidR="0000574E" w:rsidRDefault="0000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85" w:rsidRDefault="005809D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10378440</wp:posOffset>
              </wp:positionV>
              <wp:extent cx="5894705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4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185" w:rsidRDefault="005809DE">
                          <w:pPr>
                            <w:pStyle w:val="Zhlavnebozpat20"/>
                            <w:shd w:val="clear" w:color="auto" w:fill="auto"/>
                            <w:tabs>
                              <w:tab w:val="right" w:pos="9283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t>Smlouva o dodávce informačního systému ALVAO</w:t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0896" w:rsidRPr="00E10896">
                            <w:rPr>
                              <w:rFonts w:ascii="Segoe UI" w:eastAsia="Segoe UI" w:hAnsi="Segoe UI" w:cs="Segoe U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75pt;margin-top:817.2pt;width:464.15pt;height:11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" filled="f" stroked="f">
              <v:textbox style="mso-fit-shape-to-text:t" inset="0,0,0,0">
                <w:txbxContent>
                  <w:p w:rsidR="00C54185" w:rsidRDefault="005809DE">
                    <w:pPr>
                      <w:pStyle w:val="Zhlavnebozpat20"/>
                      <w:shd w:val="clear" w:color="auto" w:fill="auto"/>
                      <w:tabs>
                        <w:tab w:val="right" w:pos="9283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t>Smlouva o dodávce informačního systému ALVAO</w:t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0896" w:rsidRPr="00E10896">
                      <w:rPr>
                        <w:rFonts w:ascii="Segoe UI" w:eastAsia="Segoe UI" w:hAnsi="Segoe UI" w:cs="Segoe U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4E" w:rsidRDefault="0000574E"/>
  </w:footnote>
  <w:footnote w:type="continuationSeparator" w:id="0">
    <w:p w:rsidR="0000574E" w:rsidRDefault="000057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85E"/>
    <w:multiLevelType w:val="multilevel"/>
    <w:tmpl w:val="EA02F7F0"/>
    <w:lvl w:ilvl="0">
      <w:start w:val="1"/>
      <w:numFmt w:val="decimal"/>
      <w:lvlText w:val="5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C408C"/>
    <w:multiLevelType w:val="multilevel"/>
    <w:tmpl w:val="E3189238"/>
    <w:lvl w:ilvl="0">
      <w:start w:val="1"/>
      <w:numFmt w:val="decimal"/>
      <w:lvlText w:val="3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B31EB"/>
    <w:multiLevelType w:val="multilevel"/>
    <w:tmpl w:val="7190458A"/>
    <w:lvl w:ilvl="0">
      <w:start w:val="1"/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75677"/>
    <w:multiLevelType w:val="multilevel"/>
    <w:tmpl w:val="CA3CD5D8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66A9C"/>
        <w:spacing w:val="0"/>
        <w:w w:val="100"/>
        <w:position w:val="0"/>
        <w:sz w:val="42"/>
        <w:szCs w:val="42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362A9"/>
    <w:multiLevelType w:val="multilevel"/>
    <w:tmpl w:val="884AE492"/>
    <w:lvl w:ilvl="0">
      <w:start w:val="1"/>
      <w:numFmt w:val="decimal"/>
      <w:lvlText w:val="4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48392F"/>
    <w:multiLevelType w:val="multilevel"/>
    <w:tmpl w:val="00BEE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66A9C"/>
        <w:spacing w:val="0"/>
        <w:w w:val="100"/>
        <w:position w:val="0"/>
        <w:sz w:val="46"/>
        <w:szCs w:val="4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4185"/>
    <w:rsid w:val="0000574E"/>
    <w:rsid w:val="000458A8"/>
    <w:rsid w:val="005809DE"/>
    <w:rsid w:val="00C54185"/>
    <w:rsid w:val="00CD4510"/>
    <w:rsid w:val="00E1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E72914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66A9C"/>
      <w:sz w:val="42"/>
      <w:szCs w:val="4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6" w:lineRule="auto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276" w:lineRule="auto"/>
    </w:pPr>
    <w:rPr>
      <w:rFonts w:ascii="Segoe UI" w:eastAsia="Segoe UI" w:hAnsi="Segoe UI" w:cs="Segoe UI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</w:pPr>
    <w:rPr>
      <w:rFonts w:ascii="Calibri" w:eastAsia="Calibri" w:hAnsi="Calibri" w:cs="Calibri"/>
      <w:b/>
      <w:bCs/>
      <w:color w:val="E72914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outlineLvl w:val="0"/>
    </w:pPr>
    <w:rPr>
      <w:rFonts w:ascii="Segoe UI" w:eastAsia="Segoe UI" w:hAnsi="Segoe UI" w:cs="Segoe UI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Segoe UI" w:eastAsia="Segoe UI" w:hAnsi="Segoe UI" w:cs="Segoe UI"/>
      <w:color w:val="266A9C"/>
      <w:sz w:val="42"/>
      <w:szCs w:val="4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76" w:lineRule="auto"/>
      <w:jc w:val="both"/>
    </w:pPr>
    <w:rPr>
      <w:rFonts w:ascii="Segoe UI" w:eastAsia="Segoe UI" w:hAnsi="Segoe UI" w:cs="Segoe U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E72914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66A9C"/>
      <w:sz w:val="42"/>
      <w:szCs w:val="4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6" w:lineRule="auto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276" w:lineRule="auto"/>
    </w:pPr>
    <w:rPr>
      <w:rFonts w:ascii="Segoe UI" w:eastAsia="Segoe UI" w:hAnsi="Segoe UI" w:cs="Segoe UI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</w:pPr>
    <w:rPr>
      <w:rFonts w:ascii="Calibri" w:eastAsia="Calibri" w:hAnsi="Calibri" w:cs="Calibri"/>
      <w:b/>
      <w:bCs/>
      <w:color w:val="E72914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outlineLvl w:val="0"/>
    </w:pPr>
    <w:rPr>
      <w:rFonts w:ascii="Segoe UI" w:eastAsia="Segoe UI" w:hAnsi="Segoe UI" w:cs="Segoe UI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Segoe UI" w:eastAsia="Segoe UI" w:hAnsi="Segoe UI" w:cs="Segoe UI"/>
      <w:color w:val="266A9C"/>
      <w:sz w:val="42"/>
      <w:szCs w:val="4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76" w:lineRule="auto"/>
      <w:jc w:val="both"/>
    </w:pPr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2024-06-06T13:18:00Z</dcterms:created>
  <dcterms:modified xsi:type="dcterms:W3CDTF">2024-06-06T13:29:00Z</dcterms:modified>
</cp:coreProperties>
</file>