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BF5" w:rsidRDefault="00060480">
      <w:pPr>
        <w:ind w:left="567" w:hanging="357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č. 1 </w:t>
      </w:r>
    </w:p>
    <w:p w:rsidR="00726BF5" w:rsidRDefault="00060480">
      <w:pPr>
        <w:ind w:left="567" w:hanging="357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Příkazní smlouvy na výkon činnosti technického dozoru investora a na výkon činnosti koordinátora bezpečnosti a ochrany zdraví při práci</w:t>
      </w:r>
    </w:p>
    <w:p w:rsidR="00726BF5" w:rsidRDefault="00060480">
      <w:pPr>
        <w:ind w:left="567" w:hanging="357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(č. </w:t>
      </w:r>
      <w:proofErr w:type="spellStart"/>
      <w:r>
        <w:rPr>
          <w:rFonts w:cstheme="minorHAnsi"/>
          <w:b/>
        </w:rPr>
        <w:t>sml</w:t>
      </w:r>
      <w:proofErr w:type="spellEnd"/>
      <w:r>
        <w:rPr>
          <w:rFonts w:cstheme="minorHAnsi"/>
          <w:b/>
        </w:rPr>
        <w:t>. KK/SML/28/23)</w:t>
      </w:r>
    </w:p>
    <w:p w:rsidR="00726BF5" w:rsidRDefault="00726BF5">
      <w:pPr>
        <w:ind w:left="567" w:hanging="357"/>
        <w:rPr>
          <w:rFonts w:cstheme="minorHAnsi"/>
          <w:b/>
        </w:rPr>
      </w:pPr>
    </w:p>
    <w:p w:rsidR="00726BF5" w:rsidRDefault="00060480">
      <w:pPr>
        <w:pStyle w:val="Odstavecseseznamem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Smluvní strany</w:t>
      </w:r>
    </w:p>
    <w:p w:rsidR="00726BF5" w:rsidRDefault="00726BF5">
      <w:pPr>
        <w:pStyle w:val="Odstavecseseznamem"/>
        <w:ind w:left="567" w:hanging="357"/>
        <w:rPr>
          <w:rFonts w:cstheme="minorHAnsi"/>
          <w:b/>
        </w:rPr>
      </w:pPr>
    </w:p>
    <w:p w:rsidR="00726BF5" w:rsidRDefault="00060480">
      <w:pPr>
        <w:pStyle w:val="Odstavecseseznamem"/>
        <w:numPr>
          <w:ilvl w:val="0"/>
          <w:numId w:val="1"/>
        </w:numPr>
        <w:spacing w:after="0"/>
        <w:ind w:left="567" w:hanging="357"/>
        <w:rPr>
          <w:rFonts w:cstheme="minorHAnsi"/>
          <w:b/>
        </w:rPr>
      </w:pPr>
      <w:r>
        <w:rPr>
          <w:rFonts w:cstheme="minorHAnsi"/>
          <w:b/>
        </w:rPr>
        <w:t>Příkazce: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Krajská knihovna v Pardubicích, příspěvková organizace </w:t>
      </w:r>
      <w:proofErr w:type="spellStart"/>
      <w:r>
        <w:rPr>
          <w:rFonts w:cstheme="minorHAnsi"/>
          <w:b/>
        </w:rPr>
        <w:t>Pk</w:t>
      </w:r>
      <w:proofErr w:type="spellEnd"/>
    </w:p>
    <w:p w:rsidR="00726BF5" w:rsidRDefault="00060480">
      <w:pPr>
        <w:pStyle w:val="Odstavecseseznamem"/>
        <w:spacing w:after="0"/>
        <w:ind w:left="567" w:hanging="357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Pernštýnské nám. 77, 530 </w:t>
      </w:r>
      <w:proofErr w:type="gramStart"/>
      <w:r>
        <w:rPr>
          <w:rFonts w:cstheme="minorHAnsi"/>
        </w:rPr>
        <w:t>94  Pardubice</w:t>
      </w:r>
      <w:proofErr w:type="gramEnd"/>
    </w:p>
    <w:p w:rsidR="00726BF5" w:rsidRDefault="00060480">
      <w:pPr>
        <w:pStyle w:val="Odstavecseseznamem"/>
        <w:spacing w:after="0"/>
        <w:ind w:left="567" w:hanging="357"/>
        <w:rPr>
          <w:rFonts w:cstheme="minorHAnsi"/>
          <w:b/>
        </w:rPr>
      </w:pPr>
      <w:r>
        <w:rPr>
          <w:rFonts w:cstheme="minorHAnsi"/>
          <w:b/>
        </w:rPr>
        <w:t>Zastoupena: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Ing. </w:t>
      </w:r>
      <w:proofErr w:type="spellStart"/>
      <w:r>
        <w:rPr>
          <w:rFonts w:cstheme="minorHAnsi"/>
          <w:b/>
        </w:rPr>
        <w:t>Radomírou</w:t>
      </w:r>
      <w:proofErr w:type="spellEnd"/>
      <w:r>
        <w:rPr>
          <w:rFonts w:cstheme="minorHAnsi"/>
          <w:b/>
        </w:rPr>
        <w:t xml:space="preserve"> Kodetovou, ředitelkou</w:t>
      </w:r>
    </w:p>
    <w:p w:rsidR="00726BF5" w:rsidRDefault="00060480">
      <w:pPr>
        <w:pStyle w:val="Odstavecseseznamem"/>
        <w:spacing w:after="0"/>
        <w:ind w:left="567" w:hanging="357"/>
        <w:rPr>
          <w:rFonts w:cstheme="minorHAnsi"/>
        </w:rPr>
      </w:pPr>
      <w:r>
        <w:rPr>
          <w:rFonts w:cstheme="minorHAnsi"/>
        </w:rPr>
        <w:t>e-mail:</w:t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5">
        <w:proofErr w:type="spellStart"/>
        <w:r w:rsidR="00614F27">
          <w:rPr>
            <w:rStyle w:val="Internetovodkaz"/>
            <w:rFonts w:cstheme="minorHAnsi"/>
          </w:rPr>
          <w:t>xxxxxxxxxxxxxxxxxxxxxxxxxxxxxx</w:t>
        </w:r>
        <w:proofErr w:type="spellEnd"/>
      </w:hyperlink>
    </w:p>
    <w:p w:rsidR="00726BF5" w:rsidRDefault="00060480">
      <w:pPr>
        <w:pStyle w:val="Odstavecseseznamem"/>
        <w:spacing w:after="0"/>
        <w:ind w:left="567" w:hanging="357"/>
        <w:rPr>
          <w:rFonts w:cstheme="minorHAnsi"/>
        </w:rPr>
      </w:pPr>
      <w:r>
        <w:rPr>
          <w:rFonts w:cstheme="minorHAnsi"/>
        </w:rPr>
        <w:t>IČ: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00085219</w:t>
      </w:r>
    </w:p>
    <w:p w:rsidR="00726BF5" w:rsidRDefault="00060480">
      <w:pPr>
        <w:pStyle w:val="Odstavecseseznamem"/>
        <w:spacing w:after="0"/>
        <w:ind w:left="567" w:hanging="357"/>
        <w:rPr>
          <w:rFonts w:cstheme="minorHAnsi"/>
        </w:rPr>
      </w:pPr>
      <w:r>
        <w:rPr>
          <w:rFonts w:cstheme="minorHAnsi"/>
        </w:rPr>
        <w:t>Bankovní spojení:</w:t>
      </w:r>
      <w:r>
        <w:rPr>
          <w:rFonts w:cstheme="minorHAnsi"/>
        </w:rPr>
        <w:tab/>
        <w:t>KB a.s., Pardubice</w:t>
      </w:r>
    </w:p>
    <w:p w:rsidR="00726BF5" w:rsidRDefault="00060480">
      <w:pPr>
        <w:pStyle w:val="Odstavecseseznamem"/>
        <w:spacing w:after="0"/>
        <w:ind w:left="567" w:hanging="357"/>
        <w:rPr>
          <w:rFonts w:cstheme="minorHAnsi"/>
        </w:rPr>
      </w:pPr>
      <w:r>
        <w:rPr>
          <w:rFonts w:cstheme="minorHAnsi"/>
        </w:rPr>
        <w:t>Číslo účtu:</w:t>
      </w:r>
      <w:r>
        <w:rPr>
          <w:rFonts w:cstheme="minorHAnsi"/>
        </w:rPr>
        <w:tab/>
      </w:r>
      <w:r>
        <w:rPr>
          <w:rFonts w:cstheme="minorHAnsi"/>
        </w:rPr>
        <w:tab/>
        <w:t>19-238 556 0277/0100</w:t>
      </w:r>
    </w:p>
    <w:p w:rsidR="00726BF5" w:rsidRDefault="00060480">
      <w:pPr>
        <w:spacing w:after="0"/>
        <w:ind w:left="567" w:hanging="357"/>
        <w:rPr>
          <w:rFonts w:cstheme="minorHAnsi"/>
        </w:rPr>
      </w:pPr>
      <w:r>
        <w:rPr>
          <w:rFonts w:cstheme="minorHAnsi"/>
        </w:rPr>
        <w:t xml:space="preserve">(organizace zapsána v OR vedeném u Krajského soudu v Hradci Králové, spisová značka </w:t>
      </w:r>
      <w:proofErr w:type="spellStart"/>
      <w:r>
        <w:rPr>
          <w:rFonts w:cstheme="minorHAnsi"/>
        </w:rPr>
        <w:t>Pr</w:t>
      </w:r>
      <w:proofErr w:type="spellEnd"/>
      <w:r>
        <w:rPr>
          <w:rFonts w:cstheme="minorHAnsi"/>
        </w:rPr>
        <w:t xml:space="preserve"> 1609)</w:t>
      </w:r>
    </w:p>
    <w:p w:rsidR="00726BF5" w:rsidRDefault="00726BF5">
      <w:pPr>
        <w:ind w:left="567" w:hanging="357"/>
        <w:rPr>
          <w:rFonts w:cstheme="minorHAnsi"/>
          <w:b/>
        </w:rPr>
      </w:pPr>
    </w:p>
    <w:p w:rsidR="00726BF5" w:rsidRDefault="00060480">
      <w:pPr>
        <w:pStyle w:val="Odstavecseseznamem"/>
        <w:numPr>
          <w:ilvl w:val="0"/>
          <w:numId w:val="1"/>
        </w:numPr>
        <w:spacing w:after="0"/>
        <w:ind w:left="567" w:hanging="357"/>
        <w:rPr>
          <w:rFonts w:cstheme="minorHAnsi"/>
          <w:b/>
        </w:rPr>
      </w:pPr>
      <w:r>
        <w:rPr>
          <w:rFonts w:cstheme="minorHAnsi"/>
          <w:b/>
        </w:rPr>
        <w:t>Příkazník:</w:t>
      </w:r>
      <w:r>
        <w:rPr>
          <w:rFonts w:cstheme="minorHAnsi"/>
          <w:b/>
        </w:rPr>
        <w:tab/>
        <w:t xml:space="preserve">Ing. Jolana </w:t>
      </w:r>
      <w:r w:rsidR="00614F27">
        <w:rPr>
          <w:rFonts w:cstheme="minorHAnsi"/>
          <w:b/>
        </w:rPr>
        <w:t>Javůrková</w:t>
      </w:r>
    </w:p>
    <w:p w:rsidR="00726BF5" w:rsidRDefault="00060480">
      <w:pPr>
        <w:pStyle w:val="Odstavecseseznamem"/>
        <w:spacing w:after="0"/>
        <w:ind w:left="567" w:hanging="357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Bezručova 393, 738 </w:t>
      </w:r>
      <w:proofErr w:type="gramStart"/>
      <w:r>
        <w:rPr>
          <w:rFonts w:cstheme="minorHAnsi"/>
        </w:rPr>
        <w:t>01  Frýdek</w:t>
      </w:r>
      <w:proofErr w:type="gramEnd"/>
      <w:r>
        <w:rPr>
          <w:rFonts w:cstheme="minorHAnsi"/>
        </w:rPr>
        <w:t xml:space="preserve"> Místek</w:t>
      </w:r>
    </w:p>
    <w:p w:rsidR="00726BF5" w:rsidRDefault="00060480">
      <w:pPr>
        <w:pStyle w:val="Odstavecseseznamem"/>
        <w:spacing w:after="0"/>
        <w:ind w:left="567" w:hanging="357"/>
        <w:rPr>
          <w:rFonts w:cstheme="minorHAnsi"/>
        </w:rPr>
      </w:pPr>
      <w:r>
        <w:rPr>
          <w:rFonts w:cstheme="minorHAnsi"/>
        </w:rPr>
        <w:t>Kontaktní adresa:</w:t>
      </w:r>
      <w:r>
        <w:rPr>
          <w:rFonts w:cstheme="minorHAnsi"/>
        </w:rPr>
        <w:tab/>
      </w:r>
      <w:proofErr w:type="spellStart"/>
      <w:r w:rsidR="00C62E4E">
        <w:rPr>
          <w:rFonts w:cstheme="minorHAnsi"/>
        </w:rPr>
        <w:t>xxxxxxxxxxxxxxxxxxxxxxxxxxxxxxxx</w:t>
      </w:r>
      <w:proofErr w:type="spellEnd"/>
    </w:p>
    <w:p w:rsidR="00726BF5" w:rsidRDefault="00060480">
      <w:pPr>
        <w:pStyle w:val="Odstavecseseznamem"/>
        <w:spacing w:after="0"/>
        <w:ind w:left="567" w:hanging="357"/>
        <w:rPr>
          <w:rFonts w:cstheme="minorHAnsi"/>
          <w:b/>
        </w:rPr>
      </w:pPr>
      <w:r>
        <w:rPr>
          <w:rFonts w:cstheme="minorHAnsi"/>
          <w:b/>
        </w:rPr>
        <w:t>Zastoupena: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Ing. Jolana </w:t>
      </w:r>
      <w:r w:rsidR="00614F27">
        <w:rPr>
          <w:rFonts w:cstheme="minorHAnsi"/>
          <w:b/>
        </w:rPr>
        <w:t>Javůrková</w:t>
      </w:r>
      <w:r>
        <w:rPr>
          <w:rFonts w:cstheme="minorHAnsi"/>
          <w:b/>
        </w:rPr>
        <w:t xml:space="preserve"> – koordinátor BOZP</w:t>
      </w:r>
    </w:p>
    <w:p w:rsidR="00726BF5" w:rsidRDefault="00060480">
      <w:pPr>
        <w:pStyle w:val="Odstavecseseznamem"/>
        <w:spacing w:after="0"/>
        <w:ind w:left="567" w:hanging="357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 w:rsidR="00C62E4E">
        <w:rPr>
          <w:rFonts w:cstheme="minorHAnsi"/>
          <w:b/>
        </w:rPr>
        <w:t>xxxxxxxxxxxxxxxxxxxxxxxxxxxxxxx</w:t>
      </w:r>
      <w:proofErr w:type="spellEnd"/>
    </w:p>
    <w:p w:rsidR="00726BF5" w:rsidRDefault="00060480">
      <w:pPr>
        <w:pStyle w:val="Odstavecseseznamem"/>
        <w:spacing w:after="0"/>
        <w:ind w:left="567" w:hanging="357"/>
        <w:rPr>
          <w:rFonts w:cstheme="minorHAnsi"/>
        </w:rPr>
      </w:pPr>
      <w:r>
        <w:rPr>
          <w:rFonts w:cstheme="minorHAnsi"/>
        </w:rPr>
        <w:t>e-mail: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="00C62E4E">
        <w:rPr>
          <w:rFonts w:cstheme="minorHAnsi"/>
        </w:rPr>
        <w:t>xxxxxxxxxxxxxxxxxxxxxxxxxxxxx</w:t>
      </w:r>
      <w:proofErr w:type="spellEnd"/>
    </w:p>
    <w:p w:rsidR="00726BF5" w:rsidRDefault="00060480">
      <w:pPr>
        <w:pStyle w:val="Odstavecseseznamem"/>
        <w:spacing w:after="0"/>
        <w:ind w:left="567" w:hanging="357"/>
        <w:rPr>
          <w:rFonts w:cstheme="minorHAnsi"/>
          <w:color w:val="FF0000"/>
        </w:rPr>
      </w:pPr>
      <w:r>
        <w:rPr>
          <w:rFonts w:cstheme="minorHAnsi"/>
        </w:rPr>
        <w:t>IČ: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731 25 881</w:t>
      </w:r>
    </w:p>
    <w:p w:rsidR="00726BF5" w:rsidRDefault="00060480">
      <w:pPr>
        <w:pStyle w:val="Odstavecseseznamem"/>
        <w:spacing w:after="0"/>
        <w:ind w:left="567" w:hanging="357"/>
        <w:rPr>
          <w:rFonts w:cstheme="minorHAnsi"/>
        </w:rPr>
      </w:pPr>
      <w:r>
        <w:rPr>
          <w:rFonts w:cstheme="minorHAnsi"/>
        </w:rPr>
        <w:t>DIČ: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není plátcem DPH</w:t>
      </w:r>
    </w:p>
    <w:p w:rsidR="00726BF5" w:rsidRDefault="00060480">
      <w:pPr>
        <w:pStyle w:val="Odstavecseseznamem"/>
        <w:spacing w:after="0"/>
        <w:ind w:left="567" w:hanging="357"/>
        <w:rPr>
          <w:rFonts w:cstheme="minorHAnsi"/>
        </w:rPr>
      </w:pPr>
      <w:r>
        <w:rPr>
          <w:rFonts w:cstheme="minorHAnsi"/>
        </w:rPr>
        <w:t>Bankovní spojení:</w:t>
      </w:r>
      <w:r>
        <w:rPr>
          <w:rFonts w:cstheme="minorHAnsi"/>
        </w:rPr>
        <w:tab/>
      </w:r>
      <w:proofErr w:type="spellStart"/>
      <w:r w:rsidR="00C62E4E">
        <w:rPr>
          <w:rFonts w:cstheme="minorHAnsi"/>
        </w:rPr>
        <w:t>xxxxxxxxxxxxxxxxx</w:t>
      </w:r>
      <w:proofErr w:type="spellEnd"/>
      <w:r>
        <w:rPr>
          <w:rFonts w:cstheme="minorHAnsi"/>
        </w:rPr>
        <w:t xml:space="preserve"> </w:t>
      </w:r>
    </w:p>
    <w:p w:rsidR="00726BF5" w:rsidRDefault="00060480">
      <w:pPr>
        <w:pStyle w:val="Odstavecseseznamem"/>
        <w:spacing w:after="0"/>
        <w:ind w:left="567" w:hanging="357"/>
        <w:rPr>
          <w:rFonts w:cstheme="minorHAnsi"/>
        </w:rPr>
      </w:pPr>
      <w:r>
        <w:rPr>
          <w:rFonts w:cstheme="minorHAnsi"/>
        </w:rPr>
        <w:t>Číslo účtu: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C62E4E">
        <w:rPr>
          <w:rFonts w:cstheme="minorHAnsi"/>
        </w:rPr>
        <w:t>xxxxxxxxxxxxxxxxx</w:t>
      </w:r>
      <w:bookmarkStart w:id="0" w:name="_GoBack"/>
      <w:bookmarkEnd w:id="0"/>
    </w:p>
    <w:p w:rsidR="00726BF5" w:rsidRDefault="00060480">
      <w:pPr>
        <w:pStyle w:val="Odstavecseseznamem"/>
        <w:spacing w:after="0"/>
        <w:ind w:left="567" w:hanging="357"/>
        <w:rPr>
          <w:rFonts w:cstheme="minorHAnsi"/>
        </w:rPr>
      </w:pPr>
      <w:r>
        <w:rPr>
          <w:rFonts w:cstheme="minorHAnsi"/>
        </w:rPr>
        <w:t>(podnikatel zapsán v </w:t>
      </w:r>
      <w:proofErr w:type="spellStart"/>
      <w:r>
        <w:rPr>
          <w:rFonts w:cstheme="minorHAnsi"/>
        </w:rPr>
        <w:t>živn</w:t>
      </w:r>
      <w:proofErr w:type="spellEnd"/>
      <w:r>
        <w:rPr>
          <w:rFonts w:cstheme="minorHAnsi"/>
        </w:rPr>
        <w:t>. Rejstříku Mm Frýdek-Místek pod č.j. ŽÚ/2809/2011/Pí/4)</w:t>
      </w:r>
    </w:p>
    <w:p w:rsidR="00726BF5" w:rsidRDefault="00726BF5">
      <w:pPr>
        <w:pStyle w:val="Odstavecseseznamem"/>
        <w:ind w:left="567" w:hanging="357"/>
        <w:rPr>
          <w:rFonts w:cstheme="minorHAnsi"/>
          <w:b/>
        </w:rPr>
      </w:pPr>
    </w:p>
    <w:p w:rsidR="00726BF5" w:rsidRDefault="00060480">
      <w:pPr>
        <w:ind w:left="567" w:hanging="357"/>
        <w:jc w:val="center"/>
        <w:rPr>
          <w:rFonts w:cstheme="minorHAnsi"/>
        </w:rPr>
      </w:pPr>
      <w:r>
        <w:rPr>
          <w:rFonts w:cstheme="minorHAnsi"/>
          <w:b/>
        </w:rPr>
        <w:t xml:space="preserve"> v</w:t>
      </w:r>
      <w:r>
        <w:rPr>
          <w:rFonts w:cstheme="minorHAnsi"/>
          <w:b/>
          <w:sz w:val="23"/>
        </w:rPr>
        <w:t xml:space="preserve">ýše uvedené smluvní strany se dohodly na uzavření tohoto Dodatku č. </w:t>
      </w:r>
      <w:proofErr w:type="gramStart"/>
      <w:r>
        <w:rPr>
          <w:rFonts w:cstheme="minorHAnsi"/>
          <w:b/>
          <w:sz w:val="23"/>
        </w:rPr>
        <w:t>1 :</w:t>
      </w:r>
      <w:proofErr w:type="gramEnd"/>
      <w:r>
        <w:rPr>
          <w:rFonts w:cstheme="minorHAnsi"/>
          <w:b/>
          <w:sz w:val="23"/>
        </w:rPr>
        <w:t xml:space="preserve"> </w:t>
      </w:r>
    </w:p>
    <w:p w:rsidR="00726BF5" w:rsidRDefault="00726BF5">
      <w:pPr>
        <w:ind w:left="567" w:hanging="357"/>
        <w:rPr>
          <w:rFonts w:cstheme="minorHAnsi"/>
          <w:b/>
        </w:rPr>
      </w:pPr>
    </w:p>
    <w:p w:rsidR="00726BF5" w:rsidRDefault="00060480">
      <w:pPr>
        <w:pStyle w:val="Odstavecseseznamem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Základní ustanovení</w:t>
      </w:r>
    </w:p>
    <w:p w:rsidR="00726BF5" w:rsidRDefault="00060480">
      <w:pPr>
        <w:pStyle w:val="Odstavecseseznamem"/>
        <w:numPr>
          <w:ilvl w:val="0"/>
          <w:numId w:val="2"/>
        </w:numPr>
        <w:ind w:left="567" w:hanging="357"/>
        <w:jc w:val="both"/>
        <w:rPr>
          <w:rFonts w:cstheme="minorHAnsi"/>
        </w:rPr>
      </w:pPr>
      <w:r>
        <w:rPr>
          <w:rFonts w:cstheme="minorHAnsi"/>
        </w:rPr>
        <w:t>Smluvní strany se dohodly, že se jejich závazkový vztah řídí zákonem č. 89/2012 Sb., občanský zákoníku, ve znění pozdějších předpisů a uzavírají podle § 2430 a násl. občanského zákoníku tuto příkazní smlouvu (dále jen „smlouva“)</w:t>
      </w:r>
    </w:p>
    <w:p w:rsidR="00726BF5" w:rsidRDefault="00060480">
      <w:pPr>
        <w:pStyle w:val="Odstavecseseznamem"/>
        <w:numPr>
          <w:ilvl w:val="0"/>
          <w:numId w:val="2"/>
        </w:numPr>
        <w:ind w:left="567" w:hanging="357"/>
        <w:jc w:val="both"/>
        <w:rPr>
          <w:rFonts w:cstheme="minorHAnsi"/>
        </w:rPr>
      </w:pPr>
      <w:r>
        <w:rPr>
          <w:rFonts w:cstheme="minorHAnsi"/>
        </w:rPr>
        <w:t>Smluvní strany prohlašují, že údaje uvedené v čl. I. této smlouvy a taktéž oprávnění k podnikání jsou v souladu se skutečností v době uzavření smlouvy. Smluvní strany se zavazují, že změny dotčených údajů oznámí bez prodlení druhé smluvní straně. Příkazník prohlašuje, že je odborně způsobilý k zajištění předmětu smlouvy.</w:t>
      </w:r>
    </w:p>
    <w:p w:rsidR="00726BF5" w:rsidRDefault="00060480">
      <w:pPr>
        <w:pStyle w:val="Odstavecseseznamem"/>
        <w:numPr>
          <w:ilvl w:val="0"/>
          <w:numId w:val="2"/>
        </w:numPr>
        <w:ind w:left="567" w:hanging="357"/>
        <w:jc w:val="both"/>
        <w:rPr>
          <w:rFonts w:cstheme="minorHAnsi"/>
        </w:rPr>
      </w:pPr>
      <w:r>
        <w:rPr>
          <w:rFonts w:cstheme="minorHAnsi"/>
        </w:rPr>
        <w:t xml:space="preserve">Účelem smlouvy je zajištění výkonu činnosti technického dozoru investora a činnosti koordinátora BOZP. </w:t>
      </w:r>
    </w:p>
    <w:p w:rsidR="00726BF5" w:rsidRDefault="00060480">
      <w:pPr>
        <w:pStyle w:val="Odstavecseseznamem"/>
        <w:numPr>
          <w:ilvl w:val="0"/>
          <w:numId w:val="2"/>
        </w:numPr>
        <w:ind w:left="567" w:hanging="35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Příkazník prohlašuje, že po celou dobu platnosti smlouvy bude mít sjednanou pojistnou smlouvu pro případ způsobení škody v souvislosti s plněním povinností podle této smlouvy s pojistnou částkou v minimální výši 1 000 000,- Kč. </w:t>
      </w:r>
    </w:p>
    <w:p w:rsidR="00726BF5" w:rsidRDefault="00726BF5">
      <w:pPr>
        <w:ind w:left="210"/>
        <w:jc w:val="both"/>
        <w:rPr>
          <w:rFonts w:cstheme="minorHAnsi"/>
        </w:rPr>
      </w:pPr>
    </w:p>
    <w:p w:rsidR="00726BF5" w:rsidRDefault="00060480">
      <w:pPr>
        <w:pStyle w:val="Odstavecseseznamem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III.      </w:t>
      </w:r>
      <w:r>
        <w:rPr>
          <w:rFonts w:cstheme="minorHAnsi"/>
          <w:b/>
          <w:u w:val="single"/>
        </w:rPr>
        <w:t>Předmět dodatku</w:t>
      </w:r>
    </w:p>
    <w:p w:rsidR="00726BF5" w:rsidRDefault="00060480">
      <w:pPr>
        <w:jc w:val="both"/>
      </w:pPr>
      <w:r>
        <w:rPr>
          <w:rFonts w:cstheme="minorHAnsi"/>
        </w:rPr>
        <w:t xml:space="preserve">S ohledem na zhotovitelem stavby předložené ZL č. 1 a č. 2, kdy bylo nutné změnit rozsah stavebních a restaurátorských prací, včetně harmonogramu prací. S ohledem na nárůst objemu a klimatické podmínky nebylo možné dílo dokončit v předpokládaném termínu (do 30. 11. 2023) a stavba byla rozdělena do dvou etap. I. Etapa - jižní strana domu čp. 77, II. </w:t>
      </w:r>
      <w:proofErr w:type="gramStart"/>
      <w:r>
        <w:rPr>
          <w:rFonts w:cstheme="minorHAnsi"/>
        </w:rPr>
        <w:t>etapa  -</w:t>
      </w:r>
      <w:proofErr w:type="gramEnd"/>
      <w:r>
        <w:rPr>
          <w:rFonts w:cstheme="minorHAnsi"/>
        </w:rPr>
        <w:t xml:space="preserve"> východní čel. strana domu čp. 77.  </w:t>
      </w:r>
    </w:p>
    <w:p w:rsidR="00726BF5" w:rsidRDefault="00060480">
      <w:pPr>
        <w:jc w:val="both"/>
      </w:pPr>
      <w:r>
        <w:rPr>
          <w:rFonts w:cstheme="minorHAnsi"/>
        </w:rPr>
        <w:t>Z tohoto důvodu se obsah uzavřené Příkazní smlouvy č. KK/SML/28/23 v souladu s čl. VI., odst. 5. mění takto:</w:t>
      </w:r>
    </w:p>
    <w:p w:rsidR="00726BF5" w:rsidRDefault="00060480">
      <w:pPr>
        <w:pStyle w:val="Odstavecseseznamem"/>
        <w:rPr>
          <w:rFonts w:cstheme="minorHAnsi"/>
          <w:b/>
        </w:rPr>
      </w:pPr>
      <w:r>
        <w:rPr>
          <w:rFonts w:cstheme="minorHAnsi"/>
          <w:b/>
        </w:rPr>
        <w:t xml:space="preserve">              IV.        Doba </w:t>
      </w:r>
      <w:proofErr w:type="gramStart"/>
      <w:r>
        <w:rPr>
          <w:rFonts w:cstheme="minorHAnsi"/>
          <w:b/>
        </w:rPr>
        <w:t>plnění  -</w:t>
      </w:r>
      <w:proofErr w:type="gramEnd"/>
      <w:r>
        <w:rPr>
          <w:rFonts w:cstheme="minorHAnsi"/>
          <w:b/>
        </w:rPr>
        <w:t xml:space="preserve"> odst. 4.</w:t>
      </w:r>
    </w:p>
    <w:p w:rsidR="00726BF5" w:rsidRDefault="00060480">
      <w:pPr>
        <w:rPr>
          <w:rFonts w:cstheme="minorHAnsi"/>
          <w:u w:val="single"/>
        </w:rPr>
      </w:pPr>
      <w:r>
        <w:rPr>
          <w:rFonts w:cstheme="minorHAnsi"/>
          <w:u w:val="single"/>
        </w:rPr>
        <w:t>Původní text</w:t>
      </w:r>
    </w:p>
    <w:p w:rsidR="00726BF5" w:rsidRDefault="00060480">
      <w:pPr>
        <w:rPr>
          <w:rFonts w:cstheme="minorHAnsi"/>
        </w:rPr>
      </w:pPr>
      <w:r>
        <w:rPr>
          <w:rFonts w:cstheme="minorHAnsi"/>
        </w:rPr>
        <w:t xml:space="preserve">Předpokládaný termín ukončení realizace: </w:t>
      </w:r>
      <w:r>
        <w:rPr>
          <w:rFonts w:cstheme="minorHAnsi"/>
        </w:rPr>
        <w:tab/>
        <w:t>30. 11. 2023.</w:t>
      </w:r>
    </w:p>
    <w:p w:rsidR="00726BF5" w:rsidRDefault="00726BF5">
      <w:pPr>
        <w:rPr>
          <w:rFonts w:cstheme="minorHAnsi"/>
        </w:rPr>
      </w:pPr>
    </w:p>
    <w:p w:rsidR="00726BF5" w:rsidRDefault="00060480">
      <w:pPr>
        <w:rPr>
          <w:rFonts w:cstheme="minorHAnsi"/>
          <w:u w:val="single"/>
        </w:rPr>
      </w:pPr>
      <w:r>
        <w:rPr>
          <w:rFonts w:cstheme="minorHAnsi"/>
          <w:u w:val="single"/>
        </w:rPr>
        <w:t>Změněný text</w:t>
      </w:r>
    </w:p>
    <w:p w:rsidR="00726BF5" w:rsidRDefault="00060480">
      <w:pPr>
        <w:rPr>
          <w:rFonts w:cstheme="minorHAnsi"/>
        </w:rPr>
      </w:pPr>
      <w:r>
        <w:rPr>
          <w:rFonts w:cstheme="minorHAnsi"/>
        </w:rPr>
        <w:t>Předpokládaný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termín ukončení realizace I. etapy (jižní fasáda</w:t>
      </w:r>
      <w:proofErr w:type="gramStart"/>
      <w:r>
        <w:rPr>
          <w:rFonts w:cstheme="minorHAnsi"/>
        </w:rPr>
        <w:t xml:space="preserve">):   </w:t>
      </w:r>
      <w:proofErr w:type="gramEnd"/>
      <w:r>
        <w:rPr>
          <w:rFonts w:cstheme="minorHAnsi"/>
        </w:rPr>
        <w:t xml:space="preserve">                     30. 11. 2023</w:t>
      </w:r>
    </w:p>
    <w:p w:rsidR="00726BF5" w:rsidRDefault="00060480">
      <w:pPr>
        <w:rPr>
          <w:rFonts w:cstheme="minorHAnsi"/>
        </w:rPr>
      </w:pPr>
      <w:r>
        <w:rPr>
          <w:rFonts w:cstheme="minorHAnsi"/>
        </w:rPr>
        <w:t>Termín zahájení realizace II. etapy (čelní – východní fasáda</w:t>
      </w:r>
      <w:proofErr w:type="gramStart"/>
      <w:r>
        <w:rPr>
          <w:rFonts w:cstheme="minorHAnsi"/>
        </w:rPr>
        <w:t xml:space="preserve">):   </w:t>
      </w:r>
      <w:proofErr w:type="gramEnd"/>
      <w:r>
        <w:rPr>
          <w:rFonts w:cstheme="minorHAnsi"/>
        </w:rPr>
        <w:t xml:space="preserve">                           02. 05. 2024</w:t>
      </w:r>
    </w:p>
    <w:p w:rsidR="00726BF5" w:rsidRDefault="00060480">
      <w:pPr>
        <w:rPr>
          <w:rFonts w:cstheme="minorHAnsi"/>
          <w:b/>
        </w:rPr>
      </w:pPr>
      <w:r>
        <w:rPr>
          <w:rFonts w:cstheme="minorHAnsi"/>
        </w:rPr>
        <w:t xml:space="preserve">Předpokládaný termín ukončení realizace II. etapy, předání </w:t>
      </w:r>
      <w:proofErr w:type="gramStart"/>
      <w:r>
        <w:rPr>
          <w:rFonts w:cstheme="minorHAnsi"/>
        </w:rPr>
        <w:t xml:space="preserve">stavby:   </w:t>
      </w:r>
      <w:proofErr w:type="gramEnd"/>
      <w:r>
        <w:rPr>
          <w:rFonts w:cstheme="minorHAnsi"/>
        </w:rPr>
        <w:t xml:space="preserve">               30. 06. 2024 </w:t>
      </w:r>
      <w:r>
        <w:rPr>
          <w:rFonts w:cstheme="minorHAnsi"/>
          <w:b/>
        </w:rPr>
        <w:t xml:space="preserve"> </w:t>
      </w:r>
    </w:p>
    <w:p w:rsidR="00726BF5" w:rsidRDefault="00726BF5">
      <w:pPr>
        <w:pStyle w:val="Odstavecseseznamem"/>
        <w:rPr>
          <w:rFonts w:cstheme="minorHAnsi"/>
          <w:b/>
        </w:rPr>
      </w:pPr>
    </w:p>
    <w:p w:rsidR="00726BF5" w:rsidRDefault="00060480">
      <w:pPr>
        <w:pStyle w:val="Odstavecseseznamem"/>
        <w:rPr>
          <w:rFonts w:cstheme="minorHAnsi"/>
          <w:b/>
        </w:rPr>
      </w:pPr>
      <w:r>
        <w:rPr>
          <w:rFonts w:cstheme="minorHAnsi"/>
          <w:b/>
        </w:rPr>
        <w:t xml:space="preserve">           VI.       Odměna</w:t>
      </w:r>
    </w:p>
    <w:p w:rsidR="00726BF5" w:rsidRDefault="00060480">
      <w:pPr>
        <w:rPr>
          <w:rFonts w:cstheme="minorHAnsi"/>
          <w:u w:val="single"/>
        </w:rPr>
      </w:pPr>
      <w:r>
        <w:rPr>
          <w:rFonts w:cstheme="minorHAnsi"/>
          <w:u w:val="single"/>
        </w:rPr>
        <w:t>Původní text</w:t>
      </w:r>
    </w:p>
    <w:p w:rsidR="00726BF5" w:rsidRDefault="00060480">
      <w:pPr>
        <w:rPr>
          <w:rFonts w:cstheme="minorHAnsi"/>
        </w:rPr>
      </w:pPr>
      <w:r>
        <w:rPr>
          <w:rFonts w:cstheme="minorHAnsi"/>
        </w:rPr>
        <w:t>Odst. 1. Příkazce se zavazuje zaplatit příkazníkovi za uskutečněnou činnost dohodnutou odměnu:</w:t>
      </w:r>
    </w:p>
    <w:tbl>
      <w:tblPr>
        <w:tblW w:w="9059" w:type="dxa"/>
        <w:tblInd w:w="2" w:type="dxa"/>
        <w:tblLook w:val="00A0" w:firstRow="1" w:lastRow="0" w:firstColumn="1" w:lastColumn="0" w:noHBand="0" w:noVBand="0"/>
      </w:tblPr>
      <w:tblGrid>
        <w:gridCol w:w="4814"/>
        <w:gridCol w:w="1481"/>
        <w:gridCol w:w="1302"/>
        <w:gridCol w:w="1462"/>
      </w:tblGrid>
      <w:tr w:rsidR="00726BF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činnosti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bez DPH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21 % DPH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s DPH</w:t>
            </w:r>
          </w:p>
        </w:tc>
      </w:tr>
      <w:tr w:rsidR="00726BF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Výkon činnosti technického dozoru investora (</w:t>
            </w:r>
            <w:proofErr w:type="gramStart"/>
            <w:r>
              <w:rPr>
                <w:rFonts w:cstheme="minorHAnsi"/>
                <w:b/>
              </w:rPr>
              <w:t xml:space="preserve">TDI)   </w:t>
            </w:r>
            <w:proofErr w:type="gramEnd"/>
            <w:r>
              <w:rPr>
                <w:rFonts w:cstheme="minorHAnsi"/>
                <w:b/>
              </w:rPr>
              <w:t xml:space="preserve">  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93.000,- Kč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93.000,- Kč</w:t>
            </w:r>
          </w:p>
        </w:tc>
      </w:tr>
      <w:tr w:rsidR="00726BF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Výkon činnosti koordinátora BOZP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26.000,- Kč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26.000,- Kč</w:t>
            </w:r>
          </w:p>
        </w:tc>
      </w:tr>
      <w:tr w:rsidR="00726BF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celkem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119.000,- Kč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119.000,- Kč</w:t>
            </w:r>
          </w:p>
        </w:tc>
      </w:tr>
    </w:tbl>
    <w:p w:rsidR="008E7F2B" w:rsidRDefault="008E7F2B">
      <w:pPr>
        <w:rPr>
          <w:rFonts w:cstheme="minorHAnsi"/>
          <w:u w:val="single"/>
        </w:rPr>
      </w:pPr>
    </w:p>
    <w:p w:rsidR="00726BF5" w:rsidRDefault="00060480">
      <w:pPr>
        <w:rPr>
          <w:rFonts w:cstheme="minorHAnsi"/>
          <w:u w:val="single"/>
        </w:rPr>
      </w:pPr>
      <w:r>
        <w:rPr>
          <w:rFonts w:cstheme="minorHAnsi"/>
          <w:u w:val="single"/>
        </w:rPr>
        <w:t>Změněný text</w:t>
      </w:r>
    </w:p>
    <w:p w:rsidR="00726BF5" w:rsidRDefault="00060480">
      <w:pPr>
        <w:rPr>
          <w:rFonts w:cstheme="minorHAnsi"/>
        </w:rPr>
      </w:pPr>
      <w:r>
        <w:rPr>
          <w:rFonts w:cstheme="minorHAnsi"/>
        </w:rPr>
        <w:t>Odst. 1. Příkazce se zavazuje zaplatit příkazníkovi za uskutečněnou činnost dohodnutou odměnu:</w:t>
      </w:r>
    </w:p>
    <w:p w:rsidR="00726BF5" w:rsidRDefault="00060480">
      <w:pPr>
        <w:rPr>
          <w:rFonts w:cstheme="minorHAnsi"/>
        </w:rPr>
      </w:pPr>
      <w:r>
        <w:rPr>
          <w:rFonts w:cstheme="minorHAnsi"/>
        </w:rPr>
        <w:t>Za celou I. etapu:</w:t>
      </w:r>
    </w:p>
    <w:tbl>
      <w:tblPr>
        <w:tblW w:w="9059" w:type="dxa"/>
        <w:tblInd w:w="2" w:type="dxa"/>
        <w:tblLook w:val="00A0" w:firstRow="1" w:lastRow="0" w:firstColumn="1" w:lastColumn="0" w:noHBand="0" w:noVBand="0"/>
      </w:tblPr>
      <w:tblGrid>
        <w:gridCol w:w="4814"/>
        <w:gridCol w:w="1481"/>
        <w:gridCol w:w="1302"/>
        <w:gridCol w:w="1462"/>
      </w:tblGrid>
      <w:tr w:rsidR="00726BF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činnosti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bez DPH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21 % DPH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s DPH</w:t>
            </w:r>
          </w:p>
        </w:tc>
      </w:tr>
      <w:tr w:rsidR="00726BF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Výkon činnosti technického dozoru investora (</w:t>
            </w:r>
            <w:proofErr w:type="gramStart"/>
            <w:r>
              <w:rPr>
                <w:rFonts w:cstheme="minorHAnsi"/>
                <w:b/>
              </w:rPr>
              <w:t xml:space="preserve">TDI)   </w:t>
            </w:r>
            <w:proofErr w:type="gramEnd"/>
            <w:r>
              <w:rPr>
                <w:rFonts w:cstheme="minorHAnsi"/>
                <w:b/>
              </w:rPr>
              <w:t xml:space="preserve">  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93.000,- Kč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93.000,- Kč</w:t>
            </w:r>
          </w:p>
        </w:tc>
      </w:tr>
      <w:tr w:rsidR="00726BF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Výkon činnosti koordinátora BOZP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26.000,- Kč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26.000,- Kč</w:t>
            </w:r>
          </w:p>
        </w:tc>
      </w:tr>
      <w:tr w:rsidR="00726BF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celkem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119.000,- Kč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119.000,- Kč</w:t>
            </w:r>
          </w:p>
        </w:tc>
      </w:tr>
    </w:tbl>
    <w:p w:rsidR="00726BF5" w:rsidRDefault="00726BF5">
      <w:pPr>
        <w:rPr>
          <w:rFonts w:cstheme="minorHAnsi"/>
        </w:rPr>
      </w:pPr>
    </w:p>
    <w:p w:rsidR="00726BF5" w:rsidRDefault="00060480">
      <w:pPr>
        <w:rPr>
          <w:rFonts w:cstheme="minorHAnsi"/>
        </w:rPr>
      </w:pPr>
      <w:r>
        <w:rPr>
          <w:rFonts w:cstheme="minorHAnsi"/>
        </w:rPr>
        <w:lastRenderedPageBreak/>
        <w:t xml:space="preserve">Za celou II. etapu: </w:t>
      </w:r>
    </w:p>
    <w:tbl>
      <w:tblPr>
        <w:tblW w:w="9059" w:type="dxa"/>
        <w:tblInd w:w="2" w:type="dxa"/>
        <w:tblLook w:val="00A0" w:firstRow="1" w:lastRow="0" w:firstColumn="1" w:lastColumn="0" w:noHBand="0" w:noVBand="0"/>
      </w:tblPr>
      <w:tblGrid>
        <w:gridCol w:w="4814"/>
        <w:gridCol w:w="1481"/>
        <w:gridCol w:w="1302"/>
        <w:gridCol w:w="1462"/>
      </w:tblGrid>
      <w:tr w:rsidR="00726BF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činnosti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bez DPH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21 % DPH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s DPH</w:t>
            </w:r>
          </w:p>
        </w:tc>
      </w:tr>
      <w:tr w:rsidR="00726BF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Výkon činnosti technického dozoru investora (</w:t>
            </w:r>
            <w:proofErr w:type="gramStart"/>
            <w:r>
              <w:rPr>
                <w:rFonts w:cstheme="minorHAnsi"/>
                <w:b/>
              </w:rPr>
              <w:t xml:space="preserve">TDI)   </w:t>
            </w:r>
            <w:proofErr w:type="gramEnd"/>
            <w:r>
              <w:rPr>
                <w:rFonts w:cstheme="minorHAnsi"/>
                <w:b/>
              </w:rPr>
              <w:t xml:space="preserve">  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30.000,- Kč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30.000,- Kč</w:t>
            </w:r>
          </w:p>
        </w:tc>
      </w:tr>
      <w:tr w:rsidR="00726BF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Výkon činnosti koordinátora BOZP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8.000,- Kč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8.000,- Kč</w:t>
            </w:r>
          </w:p>
        </w:tc>
      </w:tr>
      <w:tr w:rsidR="00726BF5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celkem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38.000,- Kč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ind w:left="567" w:hanging="3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---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BF5" w:rsidRDefault="0006048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38.000,- Kč</w:t>
            </w:r>
          </w:p>
        </w:tc>
      </w:tr>
    </w:tbl>
    <w:p w:rsidR="00726BF5" w:rsidRDefault="00726BF5">
      <w:pPr>
        <w:rPr>
          <w:rFonts w:cstheme="minorHAnsi"/>
        </w:rPr>
      </w:pPr>
    </w:p>
    <w:p w:rsidR="00726BF5" w:rsidRDefault="00060480">
      <w:pPr>
        <w:pStyle w:val="Odstavecseseznamem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IV.       </w:t>
      </w:r>
      <w:r>
        <w:rPr>
          <w:rFonts w:cstheme="minorHAnsi"/>
          <w:b/>
          <w:u w:val="single"/>
        </w:rPr>
        <w:t>Závěrečná ustanovení</w:t>
      </w:r>
    </w:p>
    <w:p w:rsidR="00726BF5" w:rsidRDefault="0006048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Ostatní ustanovení Smlouvy, nedotčená tímto Dodatkem, zůstávají nezměněna.</w:t>
      </w:r>
    </w:p>
    <w:p w:rsidR="00726BF5" w:rsidRDefault="0006048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Dodatek nabývá platnosti a účinnosti po podpisu obou smluvních stran a jeho uveřejněním v registru smluv dle zákona č. 340/2015 Sb. o registru smluv v platném znění.</w:t>
      </w:r>
    </w:p>
    <w:p w:rsidR="00726BF5" w:rsidRDefault="0006048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Dodatek je vyhotoven ve dvou stejnopisech s platností originálu, přičemž po jeho oboustranném podpisu obdrží každá ze smluvních stran jedno vyhotovení.</w:t>
      </w:r>
    </w:p>
    <w:p w:rsidR="00726BF5" w:rsidRDefault="00726BF5">
      <w:pPr>
        <w:spacing w:line="240" w:lineRule="auto"/>
        <w:jc w:val="both"/>
        <w:rPr>
          <w:rFonts w:cstheme="minorHAnsi"/>
        </w:rPr>
      </w:pPr>
    </w:p>
    <w:p w:rsidR="00726BF5" w:rsidRDefault="0006048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 Pardubicích dne: </w:t>
      </w:r>
      <w:r w:rsidR="008E7F2B">
        <w:rPr>
          <w:rFonts w:cstheme="minorHAnsi"/>
        </w:rPr>
        <w:t>24. 4. 2024</w:t>
      </w:r>
      <w:r>
        <w:rPr>
          <w:rFonts w:cstheme="minorHAnsi"/>
        </w:rPr>
        <w:t xml:space="preserve"> </w:t>
      </w:r>
    </w:p>
    <w:p w:rsidR="00726BF5" w:rsidRDefault="00726BF5">
      <w:pPr>
        <w:spacing w:line="240" w:lineRule="auto"/>
        <w:jc w:val="both"/>
        <w:rPr>
          <w:rFonts w:cstheme="minorHAnsi"/>
        </w:rPr>
      </w:pPr>
    </w:p>
    <w:p w:rsidR="00726BF5" w:rsidRDefault="00726BF5">
      <w:pPr>
        <w:spacing w:line="240" w:lineRule="auto"/>
        <w:jc w:val="both"/>
        <w:rPr>
          <w:rFonts w:cstheme="minorHAnsi"/>
        </w:rPr>
      </w:pPr>
    </w:p>
    <w:p w:rsidR="00726BF5" w:rsidRDefault="00726BF5">
      <w:pPr>
        <w:spacing w:line="240" w:lineRule="auto"/>
        <w:jc w:val="both"/>
        <w:rPr>
          <w:rFonts w:cstheme="minorHAnsi"/>
        </w:rPr>
      </w:pPr>
    </w:p>
    <w:p w:rsidR="00726BF5" w:rsidRDefault="00726BF5">
      <w:pPr>
        <w:spacing w:line="240" w:lineRule="auto"/>
        <w:jc w:val="both"/>
        <w:rPr>
          <w:rFonts w:cstheme="minorHAnsi"/>
        </w:rPr>
      </w:pPr>
    </w:p>
    <w:p w:rsidR="00726BF5" w:rsidRDefault="0006048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-------------------------------------------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-------------------------------------------</w:t>
      </w:r>
    </w:p>
    <w:p w:rsidR="00726BF5" w:rsidRDefault="00060480">
      <w:pPr>
        <w:pStyle w:val="Bezmezer"/>
        <w:rPr>
          <w:rFonts w:cstheme="minorHAnsi"/>
        </w:rPr>
      </w:pPr>
      <w:r>
        <w:rPr>
          <w:rFonts w:cstheme="minorHAnsi"/>
        </w:rPr>
        <w:t>za příkazce                                                                                                 za příkazníka</w:t>
      </w:r>
    </w:p>
    <w:p w:rsidR="00726BF5" w:rsidRDefault="00060480">
      <w:pPr>
        <w:pStyle w:val="Bezmezer"/>
        <w:rPr>
          <w:rFonts w:cstheme="minorHAnsi"/>
        </w:rPr>
      </w:pPr>
      <w:r>
        <w:rPr>
          <w:rFonts w:cstheme="minorHAnsi"/>
        </w:rPr>
        <w:t>Ing. Radomíra Kodetová, ředitelka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Ing. Jolana </w:t>
      </w:r>
      <w:r w:rsidR="00614F27">
        <w:rPr>
          <w:rFonts w:cstheme="minorHAnsi"/>
        </w:rPr>
        <w:t>Javůrková</w:t>
      </w:r>
    </w:p>
    <w:p w:rsidR="00726BF5" w:rsidRDefault="00060480">
      <w:pPr>
        <w:spacing w:after="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Krajská knihovna v Pardubicích                                           </w:t>
      </w:r>
    </w:p>
    <w:p w:rsidR="00726BF5" w:rsidRDefault="00726BF5">
      <w:pPr>
        <w:pStyle w:val="Odstavecseseznamem"/>
        <w:spacing w:after="60"/>
        <w:jc w:val="both"/>
        <w:rPr>
          <w:rFonts w:cstheme="minorHAnsi"/>
        </w:rPr>
      </w:pPr>
    </w:p>
    <w:p w:rsidR="00726BF5" w:rsidRDefault="00726BF5">
      <w:pPr>
        <w:rPr>
          <w:rFonts w:cstheme="minorHAnsi"/>
        </w:rPr>
      </w:pPr>
    </w:p>
    <w:sectPr w:rsidR="00726BF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55BF"/>
    <w:multiLevelType w:val="multilevel"/>
    <w:tmpl w:val="6D886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CD1039"/>
    <w:multiLevelType w:val="multilevel"/>
    <w:tmpl w:val="3CAAD40E"/>
    <w:lvl w:ilvl="0">
      <w:start w:val="1"/>
      <w:numFmt w:val="decimal"/>
      <w:lvlText w:val="%1."/>
      <w:lvlJc w:val="left"/>
      <w:pPr>
        <w:ind w:left="158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41" w:hanging="180"/>
      </w:pPr>
      <w:rPr>
        <w:rFonts w:cs="Times New Roman"/>
      </w:rPr>
    </w:lvl>
  </w:abstractNum>
  <w:abstractNum w:abstractNumId="2" w15:restartNumberingAfterBreak="0">
    <w:nsid w:val="66994118"/>
    <w:multiLevelType w:val="multilevel"/>
    <w:tmpl w:val="117041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20710"/>
    <w:multiLevelType w:val="multilevel"/>
    <w:tmpl w:val="570CE2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F5"/>
    <w:rsid w:val="00060480"/>
    <w:rsid w:val="00614F27"/>
    <w:rsid w:val="00726BF5"/>
    <w:rsid w:val="008E7F2B"/>
    <w:rsid w:val="009766CB"/>
    <w:rsid w:val="00C62E4E"/>
    <w:rsid w:val="00F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C9F2"/>
  <w15:docId w15:val="{2F5CA0B9-3E19-4A5E-8B01-39F2323B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366A"/>
    <w:pPr>
      <w:spacing w:after="160" w:line="259" w:lineRule="auto"/>
    </w:pPr>
    <w:rPr>
      <w:rFonts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B3366A"/>
    <w:rPr>
      <w:rFonts w:cs="Times New Roman"/>
      <w:color w:val="0563C1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B3366A"/>
    <w:pPr>
      <w:ind w:left="720"/>
    </w:pPr>
  </w:style>
  <w:style w:type="paragraph" w:styleId="Bezmezer">
    <w:name w:val="No Spacing"/>
    <w:uiPriority w:val="1"/>
    <w:qFormat/>
    <w:rsid w:val="007C42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kodetova@knihovna-pardub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knihovna Pardubice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dc:description/>
  <cp:lastModifiedBy>ZCeralova</cp:lastModifiedBy>
  <cp:revision>6</cp:revision>
  <cp:lastPrinted>2024-06-03T16:49:00Z</cp:lastPrinted>
  <dcterms:created xsi:type="dcterms:W3CDTF">2024-06-05T14:18:00Z</dcterms:created>
  <dcterms:modified xsi:type="dcterms:W3CDTF">2024-06-05T14:47:00Z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