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B12E7" w14:textId="5907FEA7" w:rsidR="00377055" w:rsidRDefault="00377055" w:rsidP="00377055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377055">
        <w:rPr>
          <w:b/>
          <w:bCs/>
          <w:sz w:val="28"/>
          <w:szCs w:val="28"/>
        </w:rPr>
        <w:t xml:space="preserve">Dodatek č. </w:t>
      </w:r>
      <w:r w:rsidR="001A0AD0">
        <w:rPr>
          <w:rFonts w:cstheme="minorHAnsi"/>
          <w:b/>
          <w:bCs/>
          <w:sz w:val="28"/>
          <w:szCs w:val="28"/>
        </w:rPr>
        <w:t>1</w:t>
      </w:r>
    </w:p>
    <w:p w14:paraId="617EDC44" w14:textId="54258D73" w:rsidR="00377055" w:rsidRPr="00377055" w:rsidRDefault="00377055" w:rsidP="00377055">
      <w:pPr>
        <w:spacing w:after="120" w:line="276" w:lineRule="auto"/>
        <w:jc w:val="center"/>
        <w:rPr>
          <w:rFonts w:cstheme="minorHAnsi"/>
        </w:rPr>
      </w:pPr>
      <w:r w:rsidRPr="00377055">
        <w:rPr>
          <w:rFonts w:cstheme="minorHAnsi"/>
        </w:rPr>
        <w:t>(dále jen „</w:t>
      </w:r>
      <w:r w:rsidRPr="00377055">
        <w:rPr>
          <w:rFonts w:cstheme="minorHAnsi"/>
          <w:b/>
          <w:bCs/>
        </w:rPr>
        <w:t>Dodatek</w:t>
      </w:r>
      <w:r w:rsidRPr="00377055">
        <w:rPr>
          <w:rFonts w:cstheme="minorHAnsi"/>
        </w:rPr>
        <w:t>“)</w:t>
      </w:r>
    </w:p>
    <w:p w14:paraId="169A424F" w14:textId="6CB9F468" w:rsidR="00377055" w:rsidRPr="00377055" w:rsidRDefault="00377055" w:rsidP="00377055">
      <w:pPr>
        <w:spacing w:after="120" w:line="276" w:lineRule="auto"/>
        <w:jc w:val="both"/>
        <w:rPr>
          <w:rFonts w:cstheme="minorHAnsi"/>
        </w:rPr>
      </w:pPr>
      <w:r w:rsidRPr="00377055">
        <w:rPr>
          <w:rFonts w:cstheme="minorHAnsi"/>
        </w:rPr>
        <w:t xml:space="preserve">ke Smlouvě o nájmu prostor pro umístění </w:t>
      </w:r>
      <w:proofErr w:type="spellStart"/>
      <w:r w:rsidRPr="00377055">
        <w:rPr>
          <w:rFonts w:cstheme="minorHAnsi"/>
        </w:rPr>
        <w:t>parcelboxů</w:t>
      </w:r>
      <w:proofErr w:type="spellEnd"/>
      <w:r>
        <w:rPr>
          <w:rFonts w:cstheme="minorHAnsi"/>
        </w:rPr>
        <w:t xml:space="preserve"> </w:t>
      </w:r>
      <w:r w:rsidRPr="00377055">
        <w:t>uzavřený níže uvedené dne měsíce a roku mezi následujícími smluvními stranami</w:t>
      </w:r>
      <w:r>
        <w:t>:</w:t>
      </w:r>
    </w:p>
    <w:p w14:paraId="3D1B7029" w14:textId="77777777" w:rsidR="00377055" w:rsidRDefault="00377055" w:rsidP="00377055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PPL CZ s.r.o.</w:t>
      </w:r>
      <w:r>
        <w:rPr>
          <w:rFonts w:cstheme="minorHAnsi"/>
        </w:rPr>
        <w:t xml:space="preserve">, IČO: 251 94 798, se sídlem K Borovému 99, </w:t>
      </w:r>
      <w:proofErr w:type="spellStart"/>
      <w:r>
        <w:rPr>
          <w:rFonts w:cstheme="minorHAnsi"/>
        </w:rPr>
        <w:t>Jažlovice</w:t>
      </w:r>
      <w:proofErr w:type="spellEnd"/>
      <w:r>
        <w:rPr>
          <w:rFonts w:cstheme="minorHAnsi"/>
        </w:rPr>
        <w:t xml:space="preserve">, 251 01 Říčany, zapsaná v obchodním rejstříku vedeném Městským soudem v Praze pod </w:t>
      </w:r>
      <w:proofErr w:type="spellStart"/>
      <w:r>
        <w:rPr>
          <w:rFonts w:cstheme="minorHAnsi"/>
        </w:rPr>
        <w:t>sp</w:t>
      </w:r>
      <w:proofErr w:type="spellEnd"/>
      <w:r>
        <w:rPr>
          <w:rFonts w:cstheme="minorHAnsi"/>
        </w:rPr>
        <w:t>. zn. C 105858 </w:t>
      </w:r>
    </w:p>
    <w:p w14:paraId="60AABC38" w14:textId="77777777" w:rsidR="00377055" w:rsidRDefault="00377055" w:rsidP="00377055">
      <w:pPr>
        <w:spacing w:after="120" w:line="276" w:lineRule="auto"/>
        <w:rPr>
          <w:rFonts w:cstheme="minorHAnsi"/>
        </w:rPr>
      </w:pPr>
      <w:r>
        <w:rPr>
          <w:rFonts w:cstheme="minorHAnsi"/>
        </w:rPr>
        <w:t>(dále jen „</w:t>
      </w:r>
      <w:r>
        <w:rPr>
          <w:rFonts w:cstheme="minorHAnsi"/>
          <w:b/>
          <w:bCs/>
        </w:rPr>
        <w:t>PPL</w:t>
      </w:r>
      <w:r>
        <w:rPr>
          <w:rFonts w:cstheme="minorHAnsi"/>
        </w:rPr>
        <w:t>“)</w:t>
      </w:r>
    </w:p>
    <w:p w14:paraId="02C5A0A0" w14:textId="2BC96183" w:rsidR="0072096B" w:rsidRPr="0072096B" w:rsidRDefault="00377055" w:rsidP="0072096B">
      <w:pPr>
        <w:spacing w:after="120" w:line="276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a</w:t>
      </w:r>
    </w:p>
    <w:p w14:paraId="61FBF529" w14:textId="77777777" w:rsidR="0072096B" w:rsidRDefault="0072096B" w:rsidP="0072096B">
      <w:pPr>
        <w:pStyle w:val="Default"/>
      </w:pPr>
      <w:r>
        <w:t xml:space="preserve"> </w:t>
      </w:r>
      <w:r>
        <w:rPr>
          <w:b/>
          <w:bCs/>
          <w:sz w:val="22"/>
          <w:szCs w:val="22"/>
        </w:rPr>
        <w:t>Sportovní a rekreační zařízení města Ostravy, s.r.o.</w:t>
      </w:r>
      <w:r>
        <w:rPr>
          <w:sz w:val="22"/>
          <w:szCs w:val="22"/>
        </w:rPr>
        <w:t xml:space="preserve">, IČO: 25385691, se sídlem Čkalovova 6144/20 708 00, zapsaná v obchodním rejstříku vedeném Krajským soudem v Ostravě pod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 xml:space="preserve">. zn. C 173 </w:t>
      </w:r>
    </w:p>
    <w:p w14:paraId="307B7E47" w14:textId="77777777" w:rsidR="0072096B" w:rsidRDefault="0072096B" w:rsidP="0072096B">
      <w:pPr>
        <w:spacing w:after="120" w:line="276" w:lineRule="auto"/>
        <w:jc w:val="both"/>
      </w:pPr>
    </w:p>
    <w:p w14:paraId="665E5E96" w14:textId="538D2383" w:rsidR="00C52079" w:rsidRDefault="0072096B" w:rsidP="0072096B">
      <w:pPr>
        <w:spacing w:after="120" w:line="276" w:lineRule="auto"/>
        <w:jc w:val="both"/>
        <w:rPr>
          <w:rFonts w:cstheme="minorHAnsi"/>
          <w:b/>
          <w:bCs/>
        </w:rPr>
      </w:pPr>
      <w:r>
        <w:t xml:space="preserve"> Bankovní spojení: </w:t>
      </w:r>
      <w:r w:rsidR="005B76C2">
        <w:t>XXXXXXXXXX</w:t>
      </w:r>
    </w:p>
    <w:p w14:paraId="33C3D2B2" w14:textId="77777777" w:rsidR="0072096B" w:rsidRDefault="0072096B" w:rsidP="0072096B">
      <w:pPr>
        <w:spacing w:after="120" w:line="276" w:lineRule="auto"/>
        <w:jc w:val="both"/>
        <w:rPr>
          <w:rFonts w:cstheme="minorHAnsi"/>
          <w:b/>
          <w:bCs/>
        </w:rPr>
      </w:pPr>
    </w:p>
    <w:p w14:paraId="026F9FDF" w14:textId="1019C636" w:rsidR="00CA3FFE" w:rsidRPr="0015189A" w:rsidRDefault="00CA3FFE" w:rsidP="00CA3FFE">
      <w:pPr>
        <w:spacing w:after="120" w:line="276" w:lineRule="auto"/>
        <w:rPr>
          <w:rFonts w:cstheme="minorHAnsi"/>
        </w:rPr>
      </w:pPr>
      <w:r w:rsidRPr="0015189A">
        <w:rPr>
          <w:rFonts w:cstheme="minorHAnsi"/>
        </w:rPr>
        <w:t>(dále jen „</w:t>
      </w:r>
      <w:r>
        <w:rPr>
          <w:rFonts w:cstheme="minorHAnsi"/>
          <w:b/>
          <w:bCs/>
        </w:rPr>
        <w:t>Partner</w:t>
      </w:r>
      <w:r w:rsidRPr="0015189A">
        <w:rPr>
          <w:rFonts w:cstheme="minorHAnsi"/>
        </w:rPr>
        <w:t>“)</w:t>
      </w:r>
    </w:p>
    <w:p w14:paraId="0696881F" w14:textId="454BE263" w:rsidR="00377055" w:rsidRDefault="00377055" w:rsidP="00377055">
      <w:pPr>
        <w:spacing w:after="120" w:line="276" w:lineRule="auto"/>
        <w:rPr>
          <w:rFonts w:cstheme="minorHAnsi"/>
        </w:rPr>
      </w:pPr>
      <w:r>
        <w:rPr>
          <w:rFonts w:cstheme="minorHAnsi"/>
        </w:rPr>
        <w:t>(PPL a Partner společně dále také jako „</w:t>
      </w:r>
      <w:r>
        <w:rPr>
          <w:rFonts w:cstheme="minorHAnsi"/>
          <w:b/>
          <w:bCs/>
        </w:rPr>
        <w:t>Strany</w:t>
      </w:r>
      <w:r>
        <w:rPr>
          <w:rFonts w:cstheme="minorHAnsi"/>
        </w:rPr>
        <w:t>“ a jednotlivě jako „</w:t>
      </w:r>
      <w:r>
        <w:rPr>
          <w:rFonts w:cstheme="minorHAnsi"/>
          <w:b/>
          <w:bCs/>
        </w:rPr>
        <w:t>Strana</w:t>
      </w:r>
      <w:r>
        <w:rPr>
          <w:rFonts w:cstheme="minorHAnsi"/>
        </w:rPr>
        <w:t>“)</w:t>
      </w:r>
    </w:p>
    <w:p w14:paraId="33420300" w14:textId="77777777" w:rsidR="00377055" w:rsidRDefault="00377055" w:rsidP="00377055">
      <w:pPr>
        <w:spacing w:after="120" w:line="276" w:lineRule="auto"/>
        <w:rPr>
          <w:rFonts w:cstheme="minorHAnsi"/>
        </w:rPr>
      </w:pPr>
      <w:r>
        <w:rPr>
          <w:rFonts w:cstheme="minorHAnsi"/>
        </w:rPr>
        <w:t xml:space="preserve">VZHLEDEM K TOMU, ŽE 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377055" w14:paraId="5DE2655D" w14:textId="77777777" w:rsidTr="00377055">
        <w:tc>
          <w:tcPr>
            <w:tcW w:w="988" w:type="dxa"/>
            <w:hideMark/>
          </w:tcPr>
          <w:p w14:paraId="0679E827" w14:textId="77777777" w:rsidR="00377055" w:rsidRDefault="00377055">
            <w:pPr>
              <w:spacing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A)</w:t>
            </w:r>
          </w:p>
        </w:tc>
        <w:tc>
          <w:tcPr>
            <w:tcW w:w="8074" w:type="dxa"/>
            <w:hideMark/>
          </w:tcPr>
          <w:p w14:paraId="0DCBC8C8" w14:textId="269CF900" w:rsidR="00377055" w:rsidRDefault="00377055">
            <w:pPr>
              <w:spacing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Strany uzavřely dne </w:t>
            </w:r>
            <w:r w:rsidR="0072096B">
              <w:rPr>
                <w:rFonts w:cstheme="minorHAnsi"/>
              </w:rPr>
              <w:t>21</w:t>
            </w:r>
            <w:r w:rsidR="00520E20">
              <w:rPr>
                <w:rFonts w:cstheme="minorHAnsi"/>
              </w:rPr>
              <w:t>.</w:t>
            </w:r>
            <w:r w:rsidR="009264B4">
              <w:rPr>
                <w:rFonts w:cstheme="minorHAnsi"/>
              </w:rPr>
              <w:t>0</w:t>
            </w:r>
            <w:r w:rsidR="0072096B">
              <w:rPr>
                <w:rFonts w:cstheme="minorHAnsi"/>
              </w:rPr>
              <w:t>2</w:t>
            </w:r>
            <w:r w:rsidR="00520E20">
              <w:rPr>
                <w:rFonts w:cstheme="minorHAnsi"/>
              </w:rPr>
              <w:t>.202</w:t>
            </w:r>
            <w:r w:rsidR="009264B4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377055">
              <w:rPr>
                <w:rFonts w:cstheme="minorHAnsi"/>
              </w:rPr>
              <w:t>Smlouv</w:t>
            </w:r>
            <w:r>
              <w:rPr>
                <w:rFonts w:cstheme="minorHAnsi"/>
              </w:rPr>
              <w:t>u</w:t>
            </w:r>
            <w:r w:rsidRPr="00377055">
              <w:rPr>
                <w:rFonts w:cstheme="minorHAnsi"/>
              </w:rPr>
              <w:t xml:space="preserve"> o nájmu prostor pro umístění </w:t>
            </w:r>
            <w:proofErr w:type="spellStart"/>
            <w:r w:rsidRPr="00377055">
              <w:rPr>
                <w:rFonts w:cstheme="minorHAnsi"/>
              </w:rPr>
              <w:t>parcelboxů</w:t>
            </w:r>
            <w:proofErr w:type="spellEnd"/>
            <w:r>
              <w:rPr>
                <w:rFonts w:cstheme="minorHAnsi"/>
              </w:rPr>
              <w:t>;</w:t>
            </w:r>
          </w:p>
        </w:tc>
      </w:tr>
    </w:tbl>
    <w:p w14:paraId="432745A7" w14:textId="77777777" w:rsidR="00003892" w:rsidRDefault="00003892" w:rsidP="00377055">
      <w:pPr>
        <w:spacing w:after="120" w:line="276" w:lineRule="auto"/>
        <w:rPr>
          <w:rFonts w:cstheme="minorHAnsi"/>
        </w:rPr>
      </w:pPr>
    </w:p>
    <w:p w14:paraId="588CEE82" w14:textId="4016BB96" w:rsidR="00377055" w:rsidRDefault="00377055" w:rsidP="00377055">
      <w:pPr>
        <w:spacing w:after="120" w:line="276" w:lineRule="auto"/>
        <w:rPr>
          <w:rFonts w:cstheme="minorHAnsi"/>
        </w:rPr>
      </w:pPr>
      <w:r>
        <w:rPr>
          <w:rFonts w:cstheme="minorHAnsi"/>
        </w:rPr>
        <w:t>DOHODLY SE STRANY NA NÁSLEDUJÍCÍM:</w:t>
      </w:r>
    </w:p>
    <w:p w14:paraId="61AFFDFB" w14:textId="6E0CC925" w:rsidR="00A70BC0" w:rsidRPr="00A70BC0" w:rsidRDefault="00861591" w:rsidP="00A70BC0">
      <w:pPr>
        <w:pStyle w:val="Odstavecseseznamem"/>
        <w:numPr>
          <w:ilvl w:val="0"/>
          <w:numId w:val="1"/>
        </w:numPr>
        <w:spacing w:before="360" w:after="120" w:line="276" w:lineRule="auto"/>
        <w:ind w:left="567" w:hanging="567"/>
        <w:rPr>
          <w:rFonts w:cstheme="minorHAnsi"/>
          <w:b/>
          <w:bCs/>
        </w:rPr>
      </w:pPr>
      <w:r>
        <w:rPr>
          <w:rFonts w:cstheme="minorHAnsi"/>
          <w:b/>
          <w:bCs/>
        </w:rPr>
        <w:t>PŘEDMĚT NÁJMU</w:t>
      </w:r>
    </w:p>
    <w:p w14:paraId="5D75737C" w14:textId="136A20AB" w:rsidR="00EF3163" w:rsidRDefault="00EF3163" w:rsidP="00EF3163">
      <w:pPr>
        <w:pStyle w:val="Odstavecseseznamem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 w:rsidRPr="00861591">
        <w:rPr>
          <w:rFonts w:cstheme="minorHAnsi"/>
        </w:rPr>
        <w:t xml:space="preserve">Strany se dohodly na rozšíření Lokalit, jak je tento pojem definován ve Smlouvě, a proto tímto Dodatek mění přílohu č. 1 Smlouvy – Seznam Lokalit, kterou </w:t>
      </w:r>
      <w:r w:rsidR="00FA42D6">
        <w:rPr>
          <w:rFonts w:cstheme="minorHAnsi"/>
        </w:rPr>
        <w:t>doplňují</w:t>
      </w:r>
      <w:r w:rsidR="0010168B">
        <w:rPr>
          <w:rFonts w:cstheme="minorHAnsi"/>
        </w:rPr>
        <w:t xml:space="preserve"> </w:t>
      </w:r>
      <w:r w:rsidRPr="00861591">
        <w:rPr>
          <w:rFonts w:cstheme="minorHAnsi"/>
        </w:rPr>
        <w:t xml:space="preserve">novou </w:t>
      </w:r>
      <w:r>
        <w:rPr>
          <w:rFonts w:cstheme="minorHAnsi"/>
        </w:rPr>
        <w:t>p</w:t>
      </w:r>
      <w:r w:rsidRPr="00861591">
        <w:rPr>
          <w:rFonts w:cstheme="minorHAnsi"/>
        </w:rPr>
        <w:t xml:space="preserve">řílohou č. 1 Smlouvy – Seznam Lokalit – verze </w:t>
      </w:r>
      <w:r>
        <w:rPr>
          <w:rFonts w:cstheme="minorHAnsi"/>
        </w:rPr>
        <w:t>2</w:t>
      </w:r>
      <w:r w:rsidRPr="00861591">
        <w:rPr>
          <w:rFonts w:cstheme="minorHAnsi"/>
        </w:rPr>
        <w:t xml:space="preserve">. </w:t>
      </w:r>
    </w:p>
    <w:p w14:paraId="6325B8EB" w14:textId="77777777" w:rsidR="0072096B" w:rsidRDefault="0072096B" w:rsidP="0072096B">
      <w:pPr>
        <w:pStyle w:val="Odstavecseseznamem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V souvislosti s rozšířením Lokalit, tj. se změnou přílohy č. 1 Smlouvy, se Strany dohodly rovněž na změně</w:t>
      </w:r>
    </w:p>
    <w:p w14:paraId="393409BB" w14:textId="77777777" w:rsidR="0072096B" w:rsidRDefault="0072096B" w:rsidP="0072096B">
      <w:pPr>
        <w:pStyle w:val="Odstavecseseznamem"/>
        <w:numPr>
          <w:ilvl w:val="2"/>
          <w:numId w:val="1"/>
        </w:numPr>
        <w:spacing w:after="120" w:line="276" w:lineRule="auto"/>
        <w:ind w:left="1134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přílohy č. 2 Smlouvy – Umístění a velikost Prostor v jednotlivých Lokalitách, kterou doplňují novou přílohou č. 2 Smlouvy – Umístění a velikost Prostor v jednotlivých Lokalitách – verze 2.</w:t>
      </w:r>
    </w:p>
    <w:p w14:paraId="4486C6A3" w14:textId="2C2E392A" w:rsidR="0072096B" w:rsidRPr="0072096B" w:rsidRDefault="0072096B" w:rsidP="0072096B">
      <w:pPr>
        <w:pStyle w:val="Odstavecseseznamem"/>
        <w:numPr>
          <w:ilvl w:val="1"/>
          <w:numId w:val="2"/>
        </w:numPr>
        <w:spacing w:after="120" w:line="276" w:lineRule="auto"/>
        <w:ind w:left="567" w:hanging="567"/>
        <w:contextualSpacing w:val="0"/>
        <w:jc w:val="both"/>
        <w:rPr>
          <w:rStyle w:val="ui-provider"/>
          <w:rFonts w:cstheme="minorHAnsi"/>
        </w:rPr>
      </w:pPr>
      <w:r>
        <w:rPr>
          <w:rFonts w:cstheme="minorHAnsi"/>
        </w:rPr>
        <w:t>Dále se strany dohodly, že z</w:t>
      </w:r>
      <w:r w:rsidRPr="00A9081D">
        <w:rPr>
          <w:rFonts w:cstheme="minorHAnsi"/>
        </w:rPr>
        <w:t xml:space="preserve">a účelem instalace </w:t>
      </w:r>
      <w:proofErr w:type="spellStart"/>
      <w:r w:rsidRPr="00A9081D">
        <w:rPr>
          <w:rFonts w:cstheme="minorHAnsi"/>
        </w:rPr>
        <w:t>Parcelboxů</w:t>
      </w:r>
      <w:proofErr w:type="spellEnd"/>
      <w:r w:rsidRPr="00A9081D">
        <w:rPr>
          <w:rFonts w:cstheme="minorHAnsi"/>
        </w:rPr>
        <w:t xml:space="preserve"> </w:t>
      </w:r>
      <w:r>
        <w:rPr>
          <w:rFonts w:cstheme="minorHAnsi"/>
        </w:rPr>
        <w:t xml:space="preserve">se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Partner zavazuje vybudovat ke Prostoru elektrickou přípojku (dále jen „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Elektrická přípojka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“). Požadavky na Elektrickou přípojku jsou uvedeny ve Specifikaci.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 Náklady spojené s přípravou stavební připravenosti a elektrické přípojky uhradí PPL </w:t>
      </w:r>
      <w:r>
        <w:rPr>
          <w:rStyle w:val="ui-provider"/>
        </w:rPr>
        <w:t>do maximální výše 13 000,-kč bez DPH na základě předem schváleného rozpočtu.</w:t>
      </w:r>
    </w:p>
    <w:p w14:paraId="223CD303" w14:textId="77777777" w:rsidR="0072096B" w:rsidRPr="009C677A" w:rsidRDefault="0072096B" w:rsidP="0072096B">
      <w:pPr>
        <w:pStyle w:val="Odstavecseseznamem"/>
        <w:numPr>
          <w:ilvl w:val="1"/>
          <w:numId w:val="2"/>
        </w:numPr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Partner se zavazuje, že příslušné Prostory budou způsobilé k instalaci a provozu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Parcelboxů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dle předchozího odstavce Smlouvy, tj. že zajistí Stavební připravenost Prostoru vždy nejpozději do 28 dnů ode dne, kdy Partner od PPL obdrží veškerá pravomocná Rozhodnutí pro instalaci a provoz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Parcelboxu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v příslušné Lokalitě, a pokud taková Rozhodnutí nebudou třeba, do 28 dnů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lastRenderedPageBreak/>
        <w:t xml:space="preserve">od uzavření této Smlouvy. Bez ohledu na lhůty uvedené v předchozích větách tohoto odstavce Smlouvy se Partner zavazuje zajistit Stavební připravenost nejpozději do 28 dní přede dnem instalace příslušného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Parcelboxu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4B4E90C4" w14:textId="7BF104FE" w:rsidR="0072096B" w:rsidRPr="0072096B" w:rsidRDefault="0072096B" w:rsidP="0072096B">
      <w:pPr>
        <w:pStyle w:val="Odstavecseseznamem"/>
        <w:numPr>
          <w:ilvl w:val="1"/>
          <w:numId w:val="2"/>
        </w:numPr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V případě prodlení Partnera s vybudováním Elektrické přípojky a stavební připravenosti se Partner zavazuje uhradit PPL smluvní pokutu ve výši 500,- Kč za každý započatý den a každý Prostor</w:t>
      </w:r>
    </w:p>
    <w:p w14:paraId="667C97F4" w14:textId="77777777" w:rsidR="00861591" w:rsidRDefault="00861591" w:rsidP="00861591">
      <w:pPr>
        <w:pStyle w:val="Odstavecseseznamem"/>
        <w:keepNext/>
        <w:numPr>
          <w:ilvl w:val="0"/>
          <w:numId w:val="1"/>
        </w:numPr>
        <w:spacing w:before="360" w:after="120" w:line="276" w:lineRule="auto"/>
        <w:ind w:left="567" w:hanging="567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ZÁVĚREČNÁ USTANOVENÍ</w:t>
      </w:r>
    </w:p>
    <w:p w14:paraId="388771D2" w14:textId="6A4C5531" w:rsidR="00861591" w:rsidRDefault="00861591" w:rsidP="00861591">
      <w:pPr>
        <w:pStyle w:val="Odstavecseseznamem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V rozsahu, v jakém tento Dodatek výslovně nemění Smlouvu, zůstává Smlouva zachování v původním znění.</w:t>
      </w:r>
    </w:p>
    <w:p w14:paraId="133026FE" w14:textId="151A99B5" w:rsidR="00861591" w:rsidRDefault="00861591" w:rsidP="00861591">
      <w:pPr>
        <w:pStyle w:val="Odstavecseseznamem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Tento Dodatek byl vyhotoven ve dvou (2) vyhotoveních v českém jazyce, přičemž každá ze Stran obdrží jedno (1) vyhotovení.</w:t>
      </w:r>
    </w:p>
    <w:p w14:paraId="39549EE6" w14:textId="7821C977" w:rsidR="00861591" w:rsidRDefault="00861591" w:rsidP="00861591">
      <w:pPr>
        <w:pStyle w:val="Odstavecseseznamem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Tento Dodatek nabývá platnosti a účinnosti dnem podpisu oběma Stranami.</w:t>
      </w:r>
    </w:p>
    <w:p w14:paraId="413931F9" w14:textId="78A57416" w:rsidR="00527D02" w:rsidRPr="00C954CB" w:rsidRDefault="00861591" w:rsidP="00527D02">
      <w:pPr>
        <w:pStyle w:val="Odstavecseseznamem"/>
        <w:numPr>
          <w:ilvl w:val="1"/>
          <w:numId w:val="1"/>
        </w:numPr>
        <w:spacing w:after="120"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Součástí tohoto Dodatku jsou nové znění následujících příloh Smlouvy:</w:t>
      </w:r>
    </w:p>
    <w:p w14:paraId="26A31BF5" w14:textId="77777777" w:rsidR="00527D02" w:rsidRPr="00527D02" w:rsidRDefault="00527D02" w:rsidP="00527D02">
      <w:pPr>
        <w:spacing w:after="120" w:line="276" w:lineRule="auto"/>
        <w:jc w:val="both"/>
        <w:rPr>
          <w:rFonts w:cstheme="minorHAnsi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1407"/>
        <w:gridCol w:w="3937"/>
      </w:tblGrid>
      <w:tr w:rsidR="00861591" w14:paraId="28AA78A3" w14:textId="77777777" w:rsidTr="00953719">
        <w:trPr>
          <w:trHeight w:val="911"/>
        </w:trPr>
        <w:tc>
          <w:tcPr>
            <w:tcW w:w="3656" w:type="dxa"/>
            <w:hideMark/>
          </w:tcPr>
          <w:p w14:paraId="01EF71A0" w14:textId="77777777" w:rsidR="00953719" w:rsidRDefault="00861591" w:rsidP="0095371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953719">
              <w:rPr>
                <w:rFonts w:cstheme="minorHAnsi"/>
              </w:rPr>
              <w:t xml:space="preserve">e Zlíně </w:t>
            </w:r>
            <w:r>
              <w:rPr>
                <w:rFonts w:cstheme="minorHAnsi"/>
              </w:rPr>
              <w:t xml:space="preserve">dne </w:t>
            </w:r>
          </w:p>
          <w:p w14:paraId="02A5C23A" w14:textId="77777777" w:rsidR="006B3F32" w:rsidRDefault="006B3F32" w:rsidP="00953719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5365F848" w14:textId="77777777" w:rsidR="006B3F32" w:rsidRDefault="006B3F32" w:rsidP="00953719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3EE105CB" w14:textId="77777777" w:rsidR="006B3F32" w:rsidRDefault="006B3F32" w:rsidP="00953719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3653169E" w14:textId="09F2B39B" w:rsidR="006B3F32" w:rsidRDefault="006B3F32" w:rsidP="00953719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407" w:type="dxa"/>
          </w:tcPr>
          <w:p w14:paraId="2C977641" w14:textId="77777777" w:rsidR="00861591" w:rsidRDefault="00861591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3937" w:type="dxa"/>
            <w:hideMark/>
          </w:tcPr>
          <w:p w14:paraId="4AE0263D" w14:textId="0B35839C" w:rsidR="00861591" w:rsidRDefault="0086159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 </w:t>
            </w:r>
            <w:r w:rsidR="0072096B">
              <w:rPr>
                <w:rFonts w:cstheme="minorHAnsi"/>
              </w:rPr>
              <w:t>Ostravě</w:t>
            </w:r>
            <w:r w:rsidR="00527D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dne </w:t>
            </w:r>
          </w:p>
          <w:p w14:paraId="538DE768" w14:textId="77777777" w:rsidR="00953719" w:rsidRDefault="00953719">
            <w:pPr>
              <w:spacing w:line="276" w:lineRule="auto"/>
              <w:rPr>
                <w:rFonts w:cstheme="minorHAnsi"/>
              </w:rPr>
            </w:pPr>
          </w:p>
          <w:p w14:paraId="49A060B2" w14:textId="1427BD17" w:rsidR="00953719" w:rsidRDefault="00953719">
            <w:pPr>
              <w:spacing w:line="276" w:lineRule="auto"/>
              <w:rPr>
                <w:rFonts w:cstheme="minorHAnsi"/>
              </w:rPr>
            </w:pPr>
          </w:p>
        </w:tc>
      </w:tr>
      <w:tr w:rsidR="00861591" w14:paraId="227E8C8D" w14:textId="77777777" w:rsidTr="00953719">
        <w:trPr>
          <w:trHeight w:val="603"/>
        </w:trPr>
        <w:tc>
          <w:tcPr>
            <w:tcW w:w="3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DDDC62" w14:textId="77777777" w:rsidR="00861591" w:rsidRDefault="00861591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PPL CZ s.r.o.</w:t>
            </w:r>
          </w:p>
          <w:p w14:paraId="3203B79A" w14:textId="77777777" w:rsidR="00861591" w:rsidRDefault="0000389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Ing. Adam </w:t>
            </w:r>
            <w:proofErr w:type="spellStart"/>
            <w:r>
              <w:rPr>
                <w:rFonts w:cstheme="minorHAnsi"/>
              </w:rPr>
              <w:t>Pančocha</w:t>
            </w:r>
            <w:proofErr w:type="spellEnd"/>
            <w:r w:rsidR="00162A74">
              <w:rPr>
                <w:rFonts w:cstheme="minorHAnsi"/>
              </w:rPr>
              <w:t>/</w:t>
            </w:r>
            <w:proofErr w:type="spellStart"/>
            <w:r w:rsidR="00162A74">
              <w:rPr>
                <w:rFonts w:cstheme="minorHAnsi"/>
              </w:rPr>
              <w:t>Parcelbox</w:t>
            </w:r>
            <w:proofErr w:type="spellEnd"/>
            <w:r w:rsidR="00B2199E">
              <w:rPr>
                <w:rFonts w:cstheme="minorHAnsi"/>
              </w:rPr>
              <w:t xml:space="preserve"> specialista</w:t>
            </w:r>
          </w:p>
          <w:p w14:paraId="557A9A93" w14:textId="77777777" w:rsidR="004D62C1" w:rsidRDefault="004D62C1">
            <w:pPr>
              <w:spacing w:line="276" w:lineRule="auto"/>
              <w:rPr>
                <w:rFonts w:cstheme="minorHAnsi"/>
              </w:rPr>
            </w:pPr>
          </w:p>
          <w:p w14:paraId="115C4EC8" w14:textId="53A75527" w:rsidR="004D62C1" w:rsidRDefault="004D62C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1D470475" w14:textId="2FAA04DD" w:rsidR="00861591" w:rsidRDefault="00861591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B5DAA9" w14:textId="77777777" w:rsidR="0072096B" w:rsidRDefault="0072096B" w:rsidP="0072096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Sportovní a rekreační zařízení města Ostravy, s.r.o </w:t>
            </w:r>
          </w:p>
          <w:p w14:paraId="5B0D262E" w14:textId="478BC742" w:rsidR="00861591" w:rsidRPr="00993726" w:rsidRDefault="0072096B" w:rsidP="0072096B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t xml:space="preserve">Ing. Jaroslav Kovář / jednatel </w:t>
            </w:r>
            <w:proofErr w:type="spellStart"/>
            <w:r>
              <w:t>společ</w:t>
            </w:r>
            <w:proofErr w:type="spellEnd"/>
            <w:r>
              <w:t xml:space="preserve"> </w:t>
            </w:r>
          </w:p>
        </w:tc>
      </w:tr>
    </w:tbl>
    <w:p w14:paraId="208B13CF" w14:textId="25CAE087" w:rsidR="004D62C1" w:rsidRDefault="004D62C1" w:rsidP="004D62C1">
      <w:pPr>
        <w:spacing w:after="120" w:line="276" w:lineRule="auto"/>
        <w:rPr>
          <w:rFonts w:cstheme="minorHAnsi"/>
          <w:b/>
          <w:bCs/>
        </w:rPr>
      </w:pPr>
    </w:p>
    <w:p w14:paraId="58484D0D" w14:textId="77777777" w:rsidR="004912D0" w:rsidRDefault="004912D0" w:rsidP="004D62C1">
      <w:pPr>
        <w:spacing w:after="120" w:line="276" w:lineRule="auto"/>
        <w:rPr>
          <w:rFonts w:cstheme="minorHAnsi"/>
          <w:b/>
          <w:bCs/>
        </w:rPr>
      </w:pPr>
    </w:p>
    <w:p w14:paraId="0DFF4943" w14:textId="77777777" w:rsidR="0072096B" w:rsidRDefault="0072096B" w:rsidP="0072259F">
      <w:pPr>
        <w:spacing w:after="120" w:line="276" w:lineRule="auto"/>
        <w:rPr>
          <w:rFonts w:cstheme="minorHAnsi"/>
          <w:b/>
          <w:bCs/>
        </w:rPr>
      </w:pPr>
      <w:bookmarkStart w:id="0" w:name="_GoBack"/>
      <w:bookmarkEnd w:id="0"/>
    </w:p>
    <w:sectPr w:rsidR="0072096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007B0" w14:textId="77777777" w:rsidR="00EF774D" w:rsidRDefault="00EF774D" w:rsidP="00DE6685">
      <w:pPr>
        <w:spacing w:after="0" w:line="240" w:lineRule="auto"/>
      </w:pPr>
      <w:r>
        <w:separator/>
      </w:r>
    </w:p>
  </w:endnote>
  <w:endnote w:type="continuationSeparator" w:id="0">
    <w:p w14:paraId="3FF968EC" w14:textId="77777777" w:rsidR="00EF774D" w:rsidRDefault="00EF774D" w:rsidP="00DE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F9211" w14:textId="3AF168F4" w:rsidR="00DE6685" w:rsidRPr="00070802" w:rsidRDefault="00DE6685" w:rsidP="00DE6685">
    <w:pPr>
      <w:pStyle w:val="Zpat"/>
      <w:jc w:val="right"/>
      <w:rPr>
        <w:rFonts w:cstheme="minorHAnsi"/>
        <w:szCs w:val="44"/>
      </w:rPr>
    </w:pPr>
    <w:r w:rsidRPr="000D3190">
      <w:rPr>
        <w:rFonts w:cstheme="minorHAnsi"/>
        <w:szCs w:val="44"/>
      </w:rPr>
      <w:t xml:space="preserve">Strana </w:t>
    </w:r>
    <w:r w:rsidRPr="003A5679">
      <w:rPr>
        <w:rFonts w:cstheme="minorHAnsi"/>
        <w:b/>
        <w:szCs w:val="44"/>
      </w:rPr>
      <w:fldChar w:fldCharType="begin"/>
    </w:r>
    <w:r w:rsidRPr="003A5679">
      <w:rPr>
        <w:rFonts w:cstheme="minorHAnsi"/>
        <w:b/>
        <w:szCs w:val="44"/>
      </w:rPr>
      <w:instrText>PAGE</w:instrText>
    </w:r>
    <w:r w:rsidRPr="003A5679">
      <w:rPr>
        <w:rFonts w:cstheme="minorHAnsi"/>
        <w:b/>
        <w:szCs w:val="44"/>
      </w:rPr>
      <w:fldChar w:fldCharType="separate"/>
    </w:r>
    <w:r w:rsidR="005B76C2">
      <w:rPr>
        <w:rFonts w:cstheme="minorHAnsi"/>
        <w:b/>
        <w:noProof/>
        <w:szCs w:val="44"/>
      </w:rPr>
      <w:t>2</w:t>
    </w:r>
    <w:r w:rsidRPr="003A5679">
      <w:rPr>
        <w:rFonts w:cstheme="minorHAnsi"/>
        <w:b/>
        <w:szCs w:val="44"/>
      </w:rPr>
      <w:fldChar w:fldCharType="end"/>
    </w:r>
    <w:r w:rsidRPr="000D3190">
      <w:rPr>
        <w:rFonts w:cstheme="minorHAnsi"/>
        <w:szCs w:val="44"/>
      </w:rPr>
      <w:t xml:space="preserve"> z </w:t>
    </w:r>
    <w:r w:rsidRPr="003A5679">
      <w:rPr>
        <w:rFonts w:cstheme="minorHAnsi"/>
        <w:b/>
        <w:szCs w:val="44"/>
      </w:rPr>
      <w:fldChar w:fldCharType="begin"/>
    </w:r>
    <w:r w:rsidRPr="003A5679">
      <w:rPr>
        <w:rFonts w:cstheme="minorHAnsi"/>
        <w:b/>
        <w:szCs w:val="44"/>
      </w:rPr>
      <w:instrText>NUMPAGES</w:instrText>
    </w:r>
    <w:r w:rsidRPr="003A5679">
      <w:rPr>
        <w:rFonts w:cstheme="minorHAnsi"/>
        <w:b/>
        <w:szCs w:val="44"/>
      </w:rPr>
      <w:fldChar w:fldCharType="separate"/>
    </w:r>
    <w:r w:rsidR="005B76C2">
      <w:rPr>
        <w:rFonts w:cstheme="minorHAnsi"/>
        <w:b/>
        <w:noProof/>
        <w:szCs w:val="44"/>
      </w:rPr>
      <w:t>2</w:t>
    </w:r>
    <w:r w:rsidRPr="003A5679">
      <w:rPr>
        <w:rFonts w:cstheme="minorHAnsi"/>
        <w:b/>
        <w:szCs w:val="4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E19FF" w14:textId="77777777" w:rsidR="00EF774D" w:rsidRDefault="00EF774D" w:rsidP="00DE6685">
      <w:pPr>
        <w:spacing w:after="0" w:line="240" w:lineRule="auto"/>
      </w:pPr>
      <w:r>
        <w:separator/>
      </w:r>
    </w:p>
  </w:footnote>
  <w:footnote w:type="continuationSeparator" w:id="0">
    <w:p w14:paraId="18AB87C7" w14:textId="77777777" w:rsidR="00EF774D" w:rsidRDefault="00EF774D" w:rsidP="00DE6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83D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55"/>
    <w:rsid w:val="00003892"/>
    <w:rsid w:val="0000483A"/>
    <w:rsid w:val="00016F24"/>
    <w:rsid w:val="00027C83"/>
    <w:rsid w:val="00061DC6"/>
    <w:rsid w:val="000719A9"/>
    <w:rsid w:val="000D34E9"/>
    <w:rsid w:val="000E22AA"/>
    <w:rsid w:val="000F7E29"/>
    <w:rsid w:val="0010168B"/>
    <w:rsid w:val="00124561"/>
    <w:rsid w:val="001436E0"/>
    <w:rsid w:val="00161B8E"/>
    <w:rsid w:val="0016240D"/>
    <w:rsid w:val="00162A74"/>
    <w:rsid w:val="001A0AD0"/>
    <w:rsid w:val="001C228A"/>
    <w:rsid w:val="00202130"/>
    <w:rsid w:val="002141F1"/>
    <w:rsid w:val="002644B0"/>
    <w:rsid w:val="002B11B7"/>
    <w:rsid w:val="00331D10"/>
    <w:rsid w:val="003341BC"/>
    <w:rsid w:val="00370420"/>
    <w:rsid w:val="00377055"/>
    <w:rsid w:val="00411047"/>
    <w:rsid w:val="0046541E"/>
    <w:rsid w:val="00471FA4"/>
    <w:rsid w:val="00472B05"/>
    <w:rsid w:val="004912D0"/>
    <w:rsid w:val="004D62C1"/>
    <w:rsid w:val="00520E20"/>
    <w:rsid w:val="00527D02"/>
    <w:rsid w:val="0054534E"/>
    <w:rsid w:val="00557136"/>
    <w:rsid w:val="005750BA"/>
    <w:rsid w:val="005B76C2"/>
    <w:rsid w:val="006225AD"/>
    <w:rsid w:val="006A3794"/>
    <w:rsid w:val="006B3F32"/>
    <w:rsid w:val="006B40BE"/>
    <w:rsid w:val="006C318A"/>
    <w:rsid w:val="006F67FD"/>
    <w:rsid w:val="00704AC8"/>
    <w:rsid w:val="0072096B"/>
    <w:rsid w:val="0072259F"/>
    <w:rsid w:val="007A0427"/>
    <w:rsid w:val="007C723A"/>
    <w:rsid w:val="007F0B89"/>
    <w:rsid w:val="007F4686"/>
    <w:rsid w:val="00832A23"/>
    <w:rsid w:val="00861591"/>
    <w:rsid w:val="008E0062"/>
    <w:rsid w:val="008F4856"/>
    <w:rsid w:val="009264B4"/>
    <w:rsid w:val="009320DE"/>
    <w:rsid w:val="00945F60"/>
    <w:rsid w:val="009525E3"/>
    <w:rsid w:val="00953719"/>
    <w:rsid w:val="00970067"/>
    <w:rsid w:val="00993726"/>
    <w:rsid w:val="009C472E"/>
    <w:rsid w:val="009E2A82"/>
    <w:rsid w:val="00A41AC8"/>
    <w:rsid w:val="00A70BC0"/>
    <w:rsid w:val="00AF204A"/>
    <w:rsid w:val="00B00073"/>
    <w:rsid w:val="00B20CBC"/>
    <w:rsid w:val="00B2199E"/>
    <w:rsid w:val="00B42166"/>
    <w:rsid w:val="00B51A9B"/>
    <w:rsid w:val="00B72981"/>
    <w:rsid w:val="00B849E8"/>
    <w:rsid w:val="00BB397C"/>
    <w:rsid w:val="00BD3A7C"/>
    <w:rsid w:val="00BE7BE1"/>
    <w:rsid w:val="00C34B7F"/>
    <w:rsid w:val="00C52079"/>
    <w:rsid w:val="00C74BBC"/>
    <w:rsid w:val="00C92356"/>
    <w:rsid w:val="00C954CB"/>
    <w:rsid w:val="00CA3FFE"/>
    <w:rsid w:val="00D525FF"/>
    <w:rsid w:val="00D55075"/>
    <w:rsid w:val="00D632E8"/>
    <w:rsid w:val="00DE5E6F"/>
    <w:rsid w:val="00DE6685"/>
    <w:rsid w:val="00E545E5"/>
    <w:rsid w:val="00EA59C4"/>
    <w:rsid w:val="00EF3163"/>
    <w:rsid w:val="00EF774D"/>
    <w:rsid w:val="00F963CA"/>
    <w:rsid w:val="00FA42D6"/>
    <w:rsid w:val="00FB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D868D"/>
  <w15:chartTrackingRefBased/>
  <w15:docId w15:val="{2E268F90-90E8-4477-A201-0FF859F3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1A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770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63"/>
    <w:qFormat/>
    <w:rsid w:val="00861591"/>
    <w:pPr>
      <w:spacing w:line="25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6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6685"/>
  </w:style>
  <w:style w:type="paragraph" w:styleId="Zpat">
    <w:name w:val="footer"/>
    <w:basedOn w:val="Normln"/>
    <w:link w:val="ZpatChar"/>
    <w:uiPriority w:val="99"/>
    <w:unhideWhenUsed/>
    <w:rsid w:val="00DE6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6685"/>
  </w:style>
  <w:style w:type="character" w:customStyle="1" w:styleId="normaltextrun">
    <w:name w:val="normaltextrun"/>
    <w:basedOn w:val="Standardnpsmoodstavce"/>
    <w:rsid w:val="00A70BC0"/>
  </w:style>
  <w:style w:type="character" w:customStyle="1" w:styleId="eop">
    <w:name w:val="eop"/>
    <w:basedOn w:val="Standardnpsmoodstavce"/>
    <w:rsid w:val="00A70BC0"/>
  </w:style>
  <w:style w:type="character" w:customStyle="1" w:styleId="ui-provider">
    <w:name w:val="ui-provider"/>
    <w:basedOn w:val="Standardnpsmoodstavce"/>
    <w:rsid w:val="00A70BC0"/>
  </w:style>
  <w:style w:type="paragraph" w:customStyle="1" w:styleId="Default">
    <w:name w:val="Default"/>
    <w:rsid w:val="007209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B08D003802C4EBD18968E2670F949" ma:contentTypeVersion="14" ma:contentTypeDescription="Create a new document." ma:contentTypeScope="" ma:versionID="1a4095a1803bb2eb8114640139f99d3a">
  <xsd:schema xmlns:xsd="http://www.w3.org/2001/XMLSchema" xmlns:xs="http://www.w3.org/2001/XMLSchema" xmlns:p="http://schemas.microsoft.com/office/2006/metadata/properties" xmlns:ns2="47a03d04-cf23-473d-8d90-82209425b769" xmlns:ns3="8faaa133-f750-499b-9705-eb0356307942" targetNamespace="http://schemas.microsoft.com/office/2006/metadata/properties" ma:root="true" ma:fieldsID="e9cae68c6da8ca5bc5507c6affc1da4d" ns2:_="" ns3:_="">
    <xsd:import namespace="47a03d04-cf23-473d-8d90-82209425b769"/>
    <xsd:import namespace="8faaa133-f750-499b-9705-eb0356307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03d04-cf23-473d-8d90-82209425b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b9e2a73-f419-4c44-99f5-cd310bbfd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aa133-f750-499b-9705-eb035630794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ef4fa0b-762e-4421-accc-1cda6ab482df}" ma:internalName="TaxCatchAll" ma:showField="CatchAllData" ma:web="8faaa133-f750-499b-9705-eb0356307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a03d04-cf23-473d-8d90-82209425b769">
      <Terms xmlns="http://schemas.microsoft.com/office/infopath/2007/PartnerControls"/>
    </lcf76f155ced4ddcb4097134ff3c332f>
    <TaxCatchAll xmlns="8faaa133-f750-499b-9705-eb035630794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FF61BF-6937-4E82-948F-CC506EE86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03d04-cf23-473d-8d90-82209425b769"/>
    <ds:schemaRef ds:uri="8faaa133-f750-499b-9705-eb0356307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D639D-DD56-45CA-88D7-F196CEB4A150}">
  <ds:schemaRefs>
    <ds:schemaRef ds:uri="8faaa133-f750-499b-9705-eb0356307942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47a03d04-cf23-473d-8d90-82209425b769"/>
  </ds:schemaRefs>
</ds:datastoreItem>
</file>

<file path=customXml/itemProps3.xml><?xml version="1.0" encoding="utf-8"?>
<ds:datastoreItem xmlns:ds="http://schemas.openxmlformats.org/officeDocument/2006/customXml" ds:itemID="{C2927B6E-9053-42CB-A7BB-925C4C067F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Suchomel</dc:creator>
  <cp:keywords/>
  <dc:description/>
  <cp:lastModifiedBy>Piperková Simona</cp:lastModifiedBy>
  <cp:revision>29</cp:revision>
  <dcterms:created xsi:type="dcterms:W3CDTF">2024-06-05T08:36:00Z</dcterms:created>
  <dcterms:modified xsi:type="dcterms:W3CDTF">2024-06-05T15:46:00Z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2023-05-19T19:13:58Z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073f2fd7-b488-45d0-90e3-4e537a606534</vt:lpwstr>
  </property>
  <property fmtid="{D5CDD505-2E9C-101B-9397-08002B2CF9AE}" pid="8" name="MSIP_Label_736915f3-2f02-4945-8997-f2963298db46_ContentBits">
    <vt:lpwstr>1</vt:lpwstr>
  </property>
  <property fmtid="{D5CDD505-2E9C-101B-9397-08002B2CF9AE}" pid="9" name="ContentTypeId">
    <vt:lpwstr>0x010100FD9B08D003802C4EBD18968E2670F949</vt:lpwstr>
  </property>
</Properties>
</file>