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111"/>
        <w:gridCol w:w="875"/>
        <w:gridCol w:w="1045"/>
        <w:gridCol w:w="527"/>
        <w:gridCol w:w="530"/>
        <w:gridCol w:w="2421"/>
        <w:gridCol w:w="1693"/>
        <w:gridCol w:w="146"/>
      </w:tblGrid>
      <w:tr w:rsidR="00251203" w:rsidRPr="00251203" w14:paraId="42C2A353" w14:textId="77777777" w:rsidTr="00251203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A2A1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25120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DBFE96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25120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25120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</w:t>
            </w:r>
          </w:p>
        </w:tc>
      </w:tr>
      <w:tr w:rsidR="00251203" w:rsidRPr="00251203" w14:paraId="791DC5A5" w14:textId="77777777" w:rsidTr="00251203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00711B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FFFD5C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A97B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251203" w:rsidRPr="00251203" w14:paraId="4C6EC7EA" w14:textId="77777777" w:rsidTr="00251203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5B6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8E9E1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Čekací stání pro malá plavidla na Vltavě </w:t>
            </w:r>
          </w:p>
        </w:tc>
        <w:tc>
          <w:tcPr>
            <w:tcW w:w="0" w:type="auto"/>
            <w:vAlign w:val="center"/>
            <w:hideMark/>
          </w:tcPr>
          <w:p w14:paraId="56C13082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568D0099" w14:textId="77777777" w:rsidTr="0025120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F829EF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6D8C11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44A4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251203" w:rsidRPr="00251203" w14:paraId="25B1084E" w14:textId="77777777" w:rsidTr="00251203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CD02F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B9CC6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lang w:eastAsia="cs-CZ"/>
              </w:rPr>
              <w:t>Projektová dokumentace pro stavební povolení,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33AA41F4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DA7282D" w14:textId="77777777" w:rsidTr="0025120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9869F0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4C83E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EB3B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251203" w:rsidRPr="00251203" w14:paraId="197E016F" w14:textId="77777777" w:rsidTr="00251203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D15FF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6101B4B2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E0EC3E1" w14:textId="77777777" w:rsidTr="00251203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9C0F7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C7BB4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762A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E5C17EE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6E3F939B" w14:textId="77777777" w:rsidTr="00251203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D4DFB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255559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815E3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AE81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251203" w:rsidRPr="00251203" w14:paraId="36552E44" w14:textId="77777777" w:rsidTr="00251203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E8E2F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7151B5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83BCE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50BD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413B92D" w14:textId="77777777" w:rsidTr="00251203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CA4BE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8F626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7E3A6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E53AF6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764C9921" w14:textId="77777777" w:rsidTr="00251203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3A39A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823E3" w14:textId="77777777" w:rsidR="00251203" w:rsidRPr="00251203" w:rsidRDefault="00251203" w:rsidP="00251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lang w:eastAsia="cs-CZ"/>
              </w:rPr>
              <w:t>14.05.2024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5863E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BDD01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A3918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D1D5F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C7C35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5EE05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1B891DE5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0703FB32" w14:textId="77777777" w:rsidTr="00251203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7701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1507C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E966E9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1DC585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2F6719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92CD39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7E4D1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71E8FD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A8239E7" w14:textId="77777777" w:rsidTr="00251203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85301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51CCA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PROVOD - inženýrská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společnost, s.r.o., V </w:t>
            </w:r>
            <w:proofErr w:type="spellStart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Podhájí</w:t>
            </w:r>
            <w:proofErr w:type="spell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226/28, 400 01 Ústí nad Labem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8CE3989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5A66756" w14:textId="77777777" w:rsidTr="0025120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F41396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00B99" w14:textId="3EF35755" w:rsidR="00251203" w:rsidRPr="00251203" w:rsidRDefault="008F13E5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5CE9EFEE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0CD598AE" w14:textId="77777777" w:rsidTr="00251203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71AF8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275EE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lang w:eastAsia="cs-CZ"/>
              </w:rPr>
              <w:t>Úprava dílčích termínů plnění bodů B-2) a C) u lokality PK Podbaba, úprava dílčího termínu plnění bodu D) u lokality PK Miřejovice, navýšení ceny dílčího plnění bodu D) u lokality PK Miřejovice</w:t>
            </w:r>
          </w:p>
        </w:tc>
        <w:tc>
          <w:tcPr>
            <w:tcW w:w="0" w:type="auto"/>
            <w:vAlign w:val="center"/>
            <w:hideMark/>
          </w:tcPr>
          <w:p w14:paraId="08E32380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7D024B31" w14:textId="77777777" w:rsidTr="00251203">
        <w:trPr>
          <w:trHeight w:val="84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0102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E69399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47BF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251203" w:rsidRPr="00251203" w14:paraId="0395FF43" w14:textId="77777777" w:rsidTr="00AF29E4">
        <w:trPr>
          <w:trHeight w:val="283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B8AB7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56852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lang w:eastAsia="cs-CZ"/>
              </w:rPr>
              <w:t>S/ŘVC/015/P/</w:t>
            </w:r>
            <w:proofErr w:type="spellStart"/>
            <w:r w:rsidRPr="00251203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251203">
              <w:rPr>
                <w:rFonts w:ascii="Calibri" w:eastAsia="Times New Roman" w:hAnsi="Calibri" w:cs="Calibri"/>
                <w:i/>
                <w:iCs/>
                <w:lang w:eastAsia="cs-CZ"/>
              </w:rPr>
              <w:t>/2018</w:t>
            </w:r>
          </w:p>
        </w:tc>
        <w:tc>
          <w:tcPr>
            <w:tcW w:w="0" w:type="auto"/>
            <w:vAlign w:val="center"/>
            <w:hideMark/>
          </w:tcPr>
          <w:p w14:paraId="330FE376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0906D842" w14:textId="77777777" w:rsidTr="00251203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6E5534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C777A5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C0EB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251203" w:rsidRPr="00251203" w14:paraId="388FDD34" w14:textId="77777777" w:rsidTr="00251203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30A21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8FFF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8F4B8" w14:textId="77777777" w:rsidR="00251203" w:rsidRPr="00251203" w:rsidRDefault="00251203" w:rsidP="00251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14.05.2024</w:t>
            </w:r>
          </w:p>
        </w:tc>
        <w:tc>
          <w:tcPr>
            <w:tcW w:w="0" w:type="auto"/>
            <w:vAlign w:val="center"/>
            <w:hideMark/>
          </w:tcPr>
          <w:p w14:paraId="7DE0EA77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3BC4863" w14:textId="77777777" w:rsidTr="00251203">
        <w:trPr>
          <w:trHeight w:val="60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225E50B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Projekční společnost - Čekací stání na Vltavě zpracovává a zajišťuje k záměru "Čekací stání pro malá plavidla na Vltavě" projektovou dokumentaci pro stavební povolení, inženýrskou činnost a dokumentaci pro výběr zhotovitele dle uzavřené smlouvy č. S/ŘVC/015/P/</w:t>
            </w:r>
            <w:proofErr w:type="spellStart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/2018 (evidenční číslo smlouvy Objednatele), č. 2020/82 č.zak.549 (evidenční číslo smlouvy Zhotovitele), ze dne 8. 10. 2020 ve znění Dodatků č. 1 - 19.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U lokality PK Miřejovice nastala v průběhu prací na bodu D. Dokumentace pro provádění stavby situace, kdy Státní plavební správa aktualizovala své stanovisko, kterým změnila výšky plavebních a povodňových hladin. Na základě této skutečnosti je nutné upravit technické řešení tohoto čekacího stání (navýšení </w:t>
            </w:r>
            <w:proofErr w:type="spellStart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daleb</w:t>
            </w:r>
            <w:proofErr w:type="spell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).  Z tohoto důvodu navrhujeme navýšení smluvní ceny za zpracování části díla D. u lokality PK Miřejovice o 25.000,00 Kč bez DPH, tj. na 359.000,00 Kč bez DPH. V důsledku potřeby přepracovat technické řešení navrhujeme prodloužení termínu realizace této částí díla o 30 dní, tj. „do 90 dnů od pravomocného povolení STAVBY, nedříve však do 168 dnů od předání podkladů k BIM OBJEDNATELEM“.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U lokality PK Podbaba vypracovaný statický posudek stanovil, že nově vybudované čekací stání u PK Podbaba musí obsahovat kotvy, které však zasahují do pozemků, které nejsou součástí již dříve vydaného územního rozhodnutí. Na základě této skutečnosti bylo třeba zajistit nové územní rozhodnutí k umístění kotev mimo pozemky určené původním územním rozhodnutím. Především z důvodů komplikovaného řešení majetkoprávních vztahů k dotčeným pozemkům ve vlastnictví hl. m. Prahy lze vydání pravomocného územního rozhodnutí předpokládat do konce srpna 2024. Následovat bude aktualizace závazných stanovisek k podání žádosti o vydání stavebního povolení. Z tohoto důvodu žádáme o prodloužení termínu plnění dle B-2) u PK Podbaba do 30. 8. 2024. Adekvátně výše uvedenému žádáme o prodloužení plnění dle bodu C) smlouvy u dílčí části plnění PK Podbaba do 11. 11. 2024.   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 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Výše uvedené změny nemohl Zhotovitel rozumně předpokládat a nejsou tedy chybou na jeho straně. </w:t>
            </w:r>
          </w:p>
        </w:tc>
        <w:tc>
          <w:tcPr>
            <w:tcW w:w="0" w:type="auto"/>
            <w:vAlign w:val="center"/>
            <w:hideMark/>
          </w:tcPr>
          <w:p w14:paraId="02D07F9C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2E5ED1C5" w14:textId="77777777" w:rsidTr="00251203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931B7BB" w14:textId="3E77E0B4" w:rsidR="00251203" w:rsidRPr="00251203" w:rsidRDefault="00251203" w:rsidP="00251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lastRenderedPageBreak/>
              <w:t>ZMĚNA SMLOUVY NENÍ PODSTATNOU ZMĚNOU TJ. SPADÁ POD JEDEN Z BODŮ A-E</w:t>
            </w:r>
            <w:r w:rsidRPr="0025120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(nevztahuje se na ní odstavec 3 článku 40 Směrnice č.S-11/2016 o oběhu smluv a o </w:t>
            </w:r>
            <w:proofErr w:type="spellStart"/>
            <w:r w:rsidRPr="0025120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25120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436254DF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718BFFD" w14:textId="77777777" w:rsidTr="008F13E5">
        <w:trPr>
          <w:trHeight w:val="6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A2357B" w14:textId="77777777" w:rsidR="00251203" w:rsidRPr="00251203" w:rsidRDefault="00251203" w:rsidP="00251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17EA6B08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7E2D17E9" w14:textId="77777777" w:rsidTr="00251203">
        <w:trPr>
          <w:trHeight w:val="88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8A1B96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25120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 relevantní.</w:t>
            </w:r>
          </w:p>
        </w:tc>
        <w:tc>
          <w:tcPr>
            <w:tcW w:w="0" w:type="auto"/>
            <w:vAlign w:val="center"/>
            <w:hideMark/>
          </w:tcPr>
          <w:p w14:paraId="6C5118B0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3B4C392" w14:textId="77777777" w:rsidTr="00251203">
        <w:trPr>
          <w:trHeight w:val="66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2FB4F24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E17D78B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71EE3AAA" w14:textId="77777777" w:rsidTr="00251203">
        <w:trPr>
          <w:trHeight w:val="108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8BF63E0" w14:textId="0E80AE8F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ANO, úprava projektové dokumentace pro provádění stavby musí být zajištěna stejným zhotovitelem (projektantem), neboť je zpracovatelem čistopisu PD dle bodu C a disponuje veškerými podklady. Současně DVZ je již ve fázi rozpracovanosti a jedná se o drobnou úpravu technického řešení (navýšení </w:t>
            </w:r>
            <w:proofErr w:type="spellStart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daleb</w:t>
            </w:r>
            <w:proofErr w:type="spell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016745D2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A3B71D6" w14:textId="77777777" w:rsidTr="00251203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D807F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ANO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476D5D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25C6C1E3" w14:textId="77777777" w:rsidTr="00251203">
        <w:trPr>
          <w:trHeight w:val="4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AEB8A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nákladů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Ano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7B144D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409C731E" w14:textId="77777777" w:rsidTr="00251203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8FB4E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Ano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9DB102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4C3DE437" w14:textId="77777777" w:rsidTr="00251203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CF91420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0A85DB62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4CD8A07B" w14:textId="77777777" w:rsidTr="00251203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D68F2DC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E39DCCE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34F50FA0" w14:textId="77777777" w:rsidTr="00251203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D9159C3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3C2D67D4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301EA47E" w14:textId="77777777" w:rsidTr="00251203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8653E46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25120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F12D268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7C7BA87" w14:textId="77777777" w:rsidTr="00251203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2993EE8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6C0F088B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40F080FF" w14:textId="77777777" w:rsidTr="00251203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44B9499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položkám - 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42909D54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417A710" w14:textId="77777777" w:rsidTr="00251203">
        <w:trPr>
          <w:trHeight w:val="52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5919C8A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1E2F352C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007461E4" w14:textId="77777777" w:rsidTr="00251203">
        <w:trPr>
          <w:trHeight w:val="51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A70CEA0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</w:t>
            </w:r>
          </w:p>
        </w:tc>
        <w:tc>
          <w:tcPr>
            <w:tcW w:w="0" w:type="auto"/>
            <w:vAlign w:val="center"/>
            <w:hideMark/>
          </w:tcPr>
          <w:p w14:paraId="04B3CAB6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7354221A" w14:textId="77777777" w:rsidTr="008F13E5">
        <w:trPr>
          <w:trHeight w:val="907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0BDC1D08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2512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6526E0A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4A8EE13" w14:textId="77777777" w:rsidTr="00251203">
        <w:trPr>
          <w:trHeight w:val="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DAD24EF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D331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51203" w:rsidRPr="00251203" w14:paraId="671E5F57" w14:textId="77777777" w:rsidTr="00251203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C1F857" w14:textId="79B54BE2" w:rsidR="00251203" w:rsidRPr="00251203" w:rsidRDefault="00251203" w:rsidP="00251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0E63D" w14:textId="77777777" w:rsidR="00251203" w:rsidRPr="00251203" w:rsidRDefault="00251203" w:rsidP="00251203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D9AB0" w14:textId="77777777" w:rsidR="00251203" w:rsidRPr="00251203" w:rsidRDefault="00251203" w:rsidP="00251203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251203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D41454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491C8B72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5E043DDB" w14:textId="77777777" w:rsidTr="00251203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3C7F06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E1CAAC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8D284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8210E55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C0CC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251203" w:rsidRPr="00251203" w14:paraId="1F8F27F8" w14:textId="77777777" w:rsidTr="00251203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C5DC0A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975189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FCFCF" w14:textId="77777777" w:rsidR="00251203" w:rsidRPr="00251203" w:rsidRDefault="00251203" w:rsidP="0025120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40645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Dojde k úpravě dílčího termínu plnění bodu D) u lokality PK Miřejovice a bodů B-2) a C) u lokality PK Podbaba. Celkový termín plnění smlouvy se nemění.</w:t>
            </w:r>
          </w:p>
        </w:tc>
        <w:tc>
          <w:tcPr>
            <w:tcW w:w="0" w:type="auto"/>
            <w:vAlign w:val="center"/>
            <w:hideMark/>
          </w:tcPr>
          <w:p w14:paraId="21218F9C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7ED5B3F2" w14:textId="77777777" w:rsidTr="00251203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15D5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25120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25120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3B63D1" w14:textId="77777777" w:rsidR="00251203" w:rsidRPr="00251203" w:rsidRDefault="00251203" w:rsidP="002512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12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4.589.400,00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14828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E9EA7E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758C5AB3" w14:textId="77777777" w:rsidTr="00251203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4964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25120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25120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BD728C" w14:textId="77777777" w:rsidR="00251203" w:rsidRPr="00251203" w:rsidRDefault="00251203" w:rsidP="002512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12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4.614.400,00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029F2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B5EE87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588A8355" w14:textId="77777777" w:rsidTr="00251203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084EF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0,54 %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787AB2" w14:textId="77777777" w:rsidR="00251203" w:rsidRPr="00251203" w:rsidRDefault="00251203" w:rsidP="002512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12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25.000,00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7EF82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7C16FB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7DA9ED8" w14:textId="77777777" w:rsidTr="00251203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4026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2DDB4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00B71" w14:textId="77777777" w:rsidR="00251203" w:rsidRPr="00251203" w:rsidRDefault="00251203" w:rsidP="00251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33F213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0CD980FE" w14:textId="77777777" w:rsidTr="00251203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90C7313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2DA778FE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0CFECA42" w14:textId="77777777" w:rsidTr="00251203">
        <w:trPr>
          <w:trHeight w:val="5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4626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DEA49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1BB1F" w14:textId="77777777" w:rsidR="00251203" w:rsidRPr="00251203" w:rsidRDefault="00251203" w:rsidP="00251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F494D7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5A4199B2" w14:textId="77777777" w:rsidTr="00251203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5A20AC3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5483AAF0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7C9F74C8" w14:textId="77777777" w:rsidTr="00251203">
        <w:trPr>
          <w:trHeight w:val="55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B219B5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4890F8A4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0489E1AE" w14:textId="77777777" w:rsidTr="00251203">
        <w:trPr>
          <w:trHeight w:val="45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00842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75597928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4B2CFBD" w14:textId="77777777" w:rsidTr="00251203">
        <w:trPr>
          <w:trHeight w:val="1110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8449" w14:textId="3B2D1630" w:rsidR="00251203" w:rsidRPr="00251203" w:rsidRDefault="00251203" w:rsidP="00251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6C792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má vliv na její původní cenu navýšením prací na zpracování dílčího bodu plnění D. u lokality PK Miřejovice, současně dochází k úpravě dílčího termínu plnění bodu B. - 2) a C) u lokality PK Podbaba a bodu D. u lokality PK Miřejovice.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28F33130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22A94593" w14:textId="77777777" w:rsidTr="00251203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3C36" w14:textId="4BB8F74B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25120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S/ŘVC/015/P/</w:t>
            </w:r>
            <w:proofErr w:type="spellStart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/2018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A016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výdaj v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35E0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B8999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7A8767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66903471" w14:textId="77777777" w:rsidTr="00251203">
        <w:trPr>
          <w:trHeight w:val="9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D2FF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týká se bodu: B-2) PK Podbaba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                         C) PK Podbaba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                         D) PK Miřejovice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15C20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50.820,00 Kč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16.940,00 Kč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434.390,00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80925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09/2024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12/2024</w:t>
            </w: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08/2024</w:t>
            </w:r>
          </w:p>
        </w:tc>
        <w:tc>
          <w:tcPr>
            <w:tcW w:w="0" w:type="auto"/>
            <w:vAlign w:val="center"/>
            <w:hideMark/>
          </w:tcPr>
          <w:p w14:paraId="5393C242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32E11BB9" w14:textId="77777777" w:rsidTr="00251203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C46B" w14:textId="3429A4F1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proofErr w:type="spellStart"/>
            <w:r w:rsidR="008F13E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40FE5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B72818F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0C2ADD6E" w14:textId="77777777" w:rsidTr="00251203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5AB5" w14:textId="5D11F932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 w:rsidR="008F13E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184B5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BCDB02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1A6BC196" w14:textId="77777777" w:rsidTr="00251203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889F" w14:textId="03A7DFA9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 w:rsidR="008F13E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EF166C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C3C2532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1203" w:rsidRPr="00251203" w14:paraId="389F860F" w14:textId="77777777" w:rsidTr="00251203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69D7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F287B" w14:textId="77777777" w:rsidR="00251203" w:rsidRPr="00251203" w:rsidRDefault="00251203" w:rsidP="0025120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25120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A0EC8D" w14:textId="77777777" w:rsidR="00251203" w:rsidRPr="00251203" w:rsidRDefault="00251203" w:rsidP="002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CFDD694" w14:textId="77777777" w:rsidR="0073289F" w:rsidRDefault="0073289F"/>
    <w:sectPr w:rsidR="0073289F" w:rsidSect="002512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03"/>
    <w:rsid w:val="00251203"/>
    <w:rsid w:val="0073289F"/>
    <w:rsid w:val="008F13E5"/>
    <w:rsid w:val="00AF29E4"/>
    <w:rsid w:val="00D4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45DD"/>
  <w15:chartTrackingRefBased/>
  <w15:docId w15:val="{DA8F1A41-55E7-4559-963A-90C78B94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1200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2024-06-06T10:28:00Z</dcterms:created>
  <dcterms:modified xsi:type="dcterms:W3CDTF">2024-06-06T10:32:00Z</dcterms:modified>
</cp:coreProperties>
</file>