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BFD8" w14:textId="77777777" w:rsidR="000341AE" w:rsidRDefault="000341AE">
      <w:pPr>
        <w:pStyle w:val="Nzev"/>
      </w:pPr>
      <w:r>
        <w:t>Rámcová</w:t>
      </w:r>
    </w:p>
    <w:p w14:paraId="14AA7C84" w14:textId="77777777" w:rsidR="00173BF5" w:rsidRDefault="000341AE">
      <w:pPr>
        <w:pStyle w:val="Nzev"/>
      </w:pPr>
      <w:r>
        <w:t>s</w:t>
      </w:r>
      <w:r w:rsidR="00173BF5">
        <w:t>mlouva o vzájemné spolupráci</w:t>
      </w:r>
    </w:p>
    <w:p w14:paraId="6B778C86" w14:textId="77777777" w:rsidR="00173BF5" w:rsidRDefault="00173BF5">
      <w:pPr>
        <w:jc w:val="center"/>
        <w:rPr>
          <w:rFonts w:ascii="Arial" w:hAnsi="Arial"/>
          <w:b/>
          <w:sz w:val="28"/>
        </w:rPr>
      </w:pPr>
    </w:p>
    <w:p w14:paraId="6456CFD6" w14:textId="77777777" w:rsidR="00CD2A96" w:rsidRDefault="00173BF5" w:rsidP="00660901">
      <w:pPr>
        <w:rPr>
          <w:rFonts w:ascii="Arial" w:hAnsi="Arial" w:cs="Arial"/>
        </w:rPr>
      </w:pPr>
      <w:r>
        <w:rPr>
          <w:rFonts w:ascii="Arial" w:hAnsi="Arial"/>
          <w:b/>
        </w:rPr>
        <w:t>Uzavřená mezi smluvními stranami</w:t>
      </w:r>
      <w:r w:rsidR="00660901" w:rsidRPr="00660901">
        <w:rPr>
          <w:rFonts w:ascii="Arial" w:hAnsi="Arial" w:cs="Arial"/>
        </w:rPr>
        <w:t xml:space="preserve"> </w:t>
      </w:r>
    </w:p>
    <w:p w14:paraId="485571D7" w14:textId="77777777" w:rsidR="00355E73" w:rsidRDefault="00355E73" w:rsidP="00660901">
      <w:pPr>
        <w:rPr>
          <w:rFonts w:ascii="Arial" w:hAnsi="Arial" w:cs="Arial"/>
        </w:rPr>
      </w:pPr>
    </w:p>
    <w:p w14:paraId="37B1DF87" w14:textId="70458229" w:rsidR="00355E73" w:rsidRPr="00355E73" w:rsidRDefault="00355E73" w:rsidP="00660901">
      <w:pPr>
        <w:rPr>
          <w:rFonts w:ascii="Arial" w:hAnsi="Arial" w:cs="Arial"/>
          <w:b/>
        </w:rPr>
      </w:pPr>
      <w:r w:rsidRPr="00355E73">
        <w:rPr>
          <w:rFonts w:ascii="Arial" w:hAnsi="Arial" w:cs="Arial"/>
          <w:b/>
        </w:rPr>
        <w:t>D</w:t>
      </w:r>
      <w:r w:rsidR="00466CB1">
        <w:rPr>
          <w:rFonts w:ascii="Arial" w:hAnsi="Arial" w:cs="Arial"/>
          <w:b/>
        </w:rPr>
        <w:t>OCEO</w:t>
      </w:r>
      <w:r w:rsidRPr="00355E73">
        <w:rPr>
          <w:rFonts w:ascii="Arial" w:hAnsi="Arial" w:cs="Arial"/>
          <w:b/>
        </w:rPr>
        <w:t xml:space="preserve"> – Jazyková škola s právem státní jazykové zkoušky, s.r.o.</w:t>
      </w:r>
    </w:p>
    <w:p w14:paraId="2D6EDF59" w14:textId="532EE008" w:rsidR="00355E73" w:rsidRPr="00355E73" w:rsidRDefault="00355E73" w:rsidP="00660901">
      <w:pPr>
        <w:rPr>
          <w:rFonts w:ascii="Arial" w:hAnsi="Arial" w:cs="Arial"/>
          <w:b/>
        </w:rPr>
      </w:pPr>
      <w:r w:rsidRPr="00355E73">
        <w:rPr>
          <w:rFonts w:ascii="Arial" w:hAnsi="Arial" w:cs="Arial"/>
          <w:b/>
        </w:rPr>
        <w:t>E. Rošického 364/9, 37005 České Budějovice</w:t>
      </w:r>
    </w:p>
    <w:p w14:paraId="0FC47B28" w14:textId="50EFC56F" w:rsidR="00294234" w:rsidRDefault="00294234" w:rsidP="00294234">
      <w:pPr>
        <w:rPr>
          <w:rFonts w:ascii="Arial" w:hAnsi="Arial" w:cs="Arial"/>
        </w:rPr>
      </w:pPr>
      <w:r w:rsidRPr="00294234">
        <w:rPr>
          <w:rFonts w:ascii="Arial" w:hAnsi="Arial" w:cs="Arial"/>
        </w:rPr>
        <w:t xml:space="preserve">IČ: </w:t>
      </w:r>
      <w:r w:rsidR="00F70E87">
        <w:rPr>
          <w:rFonts w:ascii="Arial" w:hAnsi="Arial" w:cs="Arial"/>
        </w:rPr>
        <w:tab/>
      </w:r>
      <w:r w:rsidR="00F70E87">
        <w:rPr>
          <w:rFonts w:ascii="Arial" w:hAnsi="Arial" w:cs="Arial"/>
        </w:rPr>
        <w:tab/>
      </w:r>
      <w:r w:rsidR="00F70E87">
        <w:rPr>
          <w:rFonts w:ascii="Arial" w:hAnsi="Arial" w:cs="Arial"/>
        </w:rPr>
        <w:tab/>
      </w:r>
      <w:r w:rsidRPr="00294234">
        <w:rPr>
          <w:rFonts w:ascii="Arial" w:hAnsi="Arial" w:cs="Arial"/>
        </w:rPr>
        <w:t xml:space="preserve"> </w:t>
      </w:r>
      <w:r w:rsidR="00355E73">
        <w:rPr>
          <w:rFonts w:ascii="Arial" w:hAnsi="Arial" w:cs="Arial"/>
        </w:rPr>
        <w:t>26051982</w:t>
      </w:r>
    </w:p>
    <w:p w14:paraId="7AB5E542" w14:textId="34DC08E0" w:rsidR="00294234" w:rsidRPr="00294234" w:rsidRDefault="00294234" w:rsidP="00294234">
      <w:pPr>
        <w:rPr>
          <w:rFonts w:ascii="Arial" w:hAnsi="Arial" w:cs="Arial"/>
        </w:rPr>
      </w:pPr>
      <w:r>
        <w:rPr>
          <w:rFonts w:ascii="Arial" w:hAnsi="Arial" w:cs="Arial"/>
        </w:rPr>
        <w:t>DIČ:</w:t>
      </w:r>
      <w:r w:rsidRPr="007A5FBE">
        <w:rPr>
          <w:rFonts w:ascii="Arial" w:hAnsi="Arial" w:cs="Arial"/>
        </w:rPr>
        <w:t xml:space="preserve"> </w:t>
      </w:r>
      <w:r w:rsidR="00F70E87" w:rsidRPr="007A5FBE">
        <w:rPr>
          <w:rFonts w:ascii="Arial" w:hAnsi="Arial" w:cs="Arial"/>
        </w:rPr>
        <w:tab/>
      </w:r>
      <w:r w:rsidR="00F70E87" w:rsidRPr="007A5FBE">
        <w:rPr>
          <w:rFonts w:ascii="Arial" w:hAnsi="Arial" w:cs="Arial"/>
        </w:rPr>
        <w:tab/>
      </w:r>
      <w:r w:rsidR="00F70E87" w:rsidRPr="007A5FBE">
        <w:rPr>
          <w:rFonts w:ascii="Arial" w:hAnsi="Arial" w:cs="Arial"/>
        </w:rPr>
        <w:tab/>
      </w:r>
      <w:r w:rsidR="00355E73" w:rsidRPr="007A5FBE">
        <w:rPr>
          <w:rFonts w:ascii="Arial" w:hAnsi="Arial" w:cs="Arial"/>
        </w:rPr>
        <w:t>CZ26051982</w:t>
      </w:r>
    </w:p>
    <w:p w14:paraId="6AE5AB00" w14:textId="01ECC96F" w:rsidR="00355E73" w:rsidRPr="00BC1CAF" w:rsidRDefault="00355E73" w:rsidP="00355E73">
      <w:pPr>
        <w:rPr>
          <w:rFonts w:ascii="Arial" w:hAnsi="Arial" w:cs="Arial"/>
        </w:rPr>
      </w:pPr>
      <w:r w:rsidRPr="00BC1CAF">
        <w:rPr>
          <w:rFonts w:ascii="Arial" w:hAnsi="Arial" w:cs="Arial"/>
        </w:rPr>
        <w:t>Bankovní spojení:</w:t>
      </w:r>
      <w:r>
        <w:rPr>
          <w:rFonts w:ascii="Arial" w:hAnsi="Arial" w:cs="Arial"/>
        </w:rPr>
        <w:tab/>
        <w:t>Komerční Banka</w:t>
      </w:r>
      <w:r w:rsidRPr="00BC1CAF">
        <w:rPr>
          <w:rFonts w:ascii="Arial" w:hAnsi="Arial" w:cs="Arial"/>
        </w:rPr>
        <w:tab/>
      </w:r>
      <w:r w:rsidRPr="007A5FBE">
        <w:rPr>
          <w:rFonts w:ascii="Arial" w:hAnsi="Arial" w:cs="Arial"/>
        </w:rPr>
        <w:t xml:space="preserve"> </w:t>
      </w:r>
    </w:p>
    <w:p w14:paraId="07DDFDA3" w14:textId="6C591491" w:rsidR="00355E73" w:rsidRPr="007A5FBE" w:rsidRDefault="00355E73" w:rsidP="00355E73">
      <w:pPr>
        <w:autoSpaceDE w:val="0"/>
        <w:autoSpaceDN w:val="0"/>
        <w:adjustRightInd w:val="0"/>
        <w:rPr>
          <w:rFonts w:ascii="Arial" w:hAnsi="Arial" w:cs="Arial"/>
        </w:rPr>
      </w:pPr>
      <w:r w:rsidRPr="00BC1CAF">
        <w:rPr>
          <w:rFonts w:ascii="Arial" w:hAnsi="Arial" w:cs="Arial"/>
        </w:rPr>
        <w:t>Číslo účtu:</w:t>
      </w:r>
      <w:r w:rsidRPr="00BC1CAF">
        <w:rPr>
          <w:rFonts w:ascii="Arial" w:hAnsi="Arial" w:cs="Arial"/>
        </w:rPr>
        <w:tab/>
      </w:r>
      <w:r w:rsidRPr="00BC1CAF">
        <w:rPr>
          <w:rFonts w:ascii="Arial" w:hAnsi="Arial" w:cs="Arial"/>
        </w:rPr>
        <w:tab/>
      </w:r>
      <w:r>
        <w:rPr>
          <w:rFonts w:ascii="Arial" w:hAnsi="Arial" w:cs="Arial"/>
        </w:rPr>
        <w:t>1</w:t>
      </w:r>
      <w:r w:rsidR="00442C3D">
        <w:rPr>
          <w:rFonts w:ascii="Arial" w:hAnsi="Arial" w:cs="Arial"/>
        </w:rPr>
        <w:t>xxxxxxxxxxxx</w:t>
      </w:r>
      <w:r>
        <w:rPr>
          <w:rFonts w:ascii="Arial" w:hAnsi="Arial" w:cs="Arial"/>
        </w:rPr>
        <w:t>15-4634910207/0100</w:t>
      </w:r>
    </w:p>
    <w:p w14:paraId="7FF4AA98" w14:textId="77777777" w:rsidR="00294234" w:rsidRPr="00294234" w:rsidRDefault="00294234" w:rsidP="00294234">
      <w:pPr>
        <w:rPr>
          <w:rFonts w:ascii="Arial" w:hAnsi="Arial" w:cs="Arial"/>
        </w:rPr>
      </w:pPr>
    </w:p>
    <w:p w14:paraId="67614C50" w14:textId="6FF7C60C" w:rsidR="00660901" w:rsidRPr="00660901" w:rsidRDefault="00660901" w:rsidP="00660901">
      <w:pPr>
        <w:autoSpaceDE w:val="0"/>
        <w:autoSpaceDN w:val="0"/>
        <w:adjustRightInd w:val="0"/>
        <w:rPr>
          <w:rFonts w:ascii="Arial" w:hAnsi="Arial" w:cs="Arial"/>
          <w:b/>
        </w:rPr>
      </w:pPr>
      <w:r w:rsidRPr="00660901">
        <w:rPr>
          <w:rFonts w:ascii="Arial" w:hAnsi="Arial" w:cs="Arial"/>
          <w:b/>
        </w:rPr>
        <w:t>Zastoupená:</w:t>
      </w:r>
      <w:r w:rsidR="00B95A46">
        <w:rPr>
          <w:rFonts w:ascii="Arial" w:hAnsi="Arial" w:cs="Arial"/>
          <w:b/>
        </w:rPr>
        <w:t xml:space="preserve"> </w:t>
      </w:r>
      <w:r w:rsidR="00355E73">
        <w:rPr>
          <w:rFonts w:ascii="Arial" w:hAnsi="Arial" w:cs="Arial"/>
          <w:b/>
        </w:rPr>
        <w:tab/>
      </w:r>
      <w:proofErr w:type="spellStart"/>
      <w:r w:rsidR="00442C3D">
        <w:rPr>
          <w:rFonts w:ascii="Arial" w:hAnsi="Arial" w:cs="Arial"/>
          <w:b/>
        </w:rPr>
        <w:t>xxxxxxxxxxxxxxxx</w:t>
      </w:r>
      <w:proofErr w:type="spellEnd"/>
      <w:r w:rsidR="00355E73">
        <w:rPr>
          <w:rFonts w:ascii="Arial" w:hAnsi="Arial" w:cs="Arial"/>
          <w:b/>
        </w:rPr>
        <w:t xml:space="preserve"> prokurista</w:t>
      </w:r>
    </w:p>
    <w:p w14:paraId="1AB97753" w14:textId="77777777" w:rsidR="00660901" w:rsidRPr="00660901" w:rsidRDefault="00660901" w:rsidP="00660901">
      <w:pPr>
        <w:rPr>
          <w:rFonts w:ascii="Arial" w:hAnsi="Arial" w:cs="Arial"/>
        </w:rPr>
      </w:pPr>
    </w:p>
    <w:p w14:paraId="582371F5" w14:textId="77777777" w:rsidR="00CD2A96" w:rsidRPr="00660901" w:rsidRDefault="00CD2A96">
      <w:pPr>
        <w:jc w:val="both"/>
        <w:rPr>
          <w:rFonts w:ascii="Arial" w:hAnsi="Arial" w:cs="Arial"/>
        </w:rPr>
      </w:pPr>
    </w:p>
    <w:p w14:paraId="62D7B6CB" w14:textId="77777777" w:rsidR="00173BF5" w:rsidRPr="006A6074" w:rsidRDefault="00173BF5">
      <w:pPr>
        <w:jc w:val="both"/>
        <w:rPr>
          <w:rFonts w:ascii="Arial" w:hAnsi="Arial"/>
          <w:b/>
        </w:rPr>
      </w:pPr>
      <w:r w:rsidRPr="006A6074">
        <w:rPr>
          <w:rFonts w:ascii="Arial" w:hAnsi="Arial"/>
          <w:b/>
        </w:rPr>
        <w:t>jako zadavatel na straně jedné</w:t>
      </w:r>
    </w:p>
    <w:p w14:paraId="088C6E14" w14:textId="77777777" w:rsidR="00173BF5" w:rsidRDefault="00173BF5">
      <w:pPr>
        <w:spacing w:before="120"/>
        <w:jc w:val="both"/>
        <w:rPr>
          <w:rFonts w:ascii="Arial" w:hAnsi="Arial"/>
        </w:rPr>
      </w:pPr>
      <w:r>
        <w:rPr>
          <w:rFonts w:ascii="Arial" w:hAnsi="Arial"/>
        </w:rPr>
        <w:t>a</w:t>
      </w:r>
    </w:p>
    <w:p w14:paraId="0A789A97" w14:textId="77777777" w:rsidR="00C33C36" w:rsidRDefault="00C33C36">
      <w:pPr>
        <w:spacing w:before="120"/>
        <w:jc w:val="both"/>
        <w:rPr>
          <w:rFonts w:ascii="Arial" w:hAnsi="Arial"/>
        </w:rPr>
      </w:pPr>
    </w:p>
    <w:p w14:paraId="3B006457" w14:textId="77777777" w:rsidR="00CD7DB8" w:rsidRPr="006A6074" w:rsidRDefault="00CD7DB8" w:rsidP="00CD7DB8">
      <w:pPr>
        <w:rPr>
          <w:rFonts w:ascii="Arial" w:hAnsi="Arial" w:cs="Arial"/>
          <w:b/>
        </w:rPr>
      </w:pPr>
      <w:r w:rsidRPr="006A6074">
        <w:rPr>
          <w:rFonts w:ascii="Arial" w:hAnsi="Arial" w:cs="Arial"/>
          <w:b/>
        </w:rPr>
        <w:t>Univerzita Jana Evangelisty Purkyně v Ústí nad Labem,</w:t>
      </w:r>
    </w:p>
    <w:p w14:paraId="191639EB" w14:textId="4C3FCB86" w:rsidR="00CD7DB8" w:rsidRPr="006A6074" w:rsidRDefault="00CD7DB8" w:rsidP="00CD7DB8">
      <w:pPr>
        <w:rPr>
          <w:rFonts w:ascii="Arial" w:hAnsi="Arial" w:cs="Arial"/>
          <w:b/>
        </w:rPr>
      </w:pPr>
      <w:r w:rsidRPr="006A6074">
        <w:rPr>
          <w:rFonts w:ascii="Arial" w:hAnsi="Arial" w:cs="Arial"/>
          <w:b/>
        </w:rPr>
        <w:t xml:space="preserve">Fakulta </w:t>
      </w:r>
      <w:r w:rsidR="003F54EC">
        <w:rPr>
          <w:rFonts w:ascii="Arial" w:hAnsi="Arial" w:cs="Arial"/>
          <w:b/>
        </w:rPr>
        <w:t>strojního inženýrství</w:t>
      </w:r>
    </w:p>
    <w:p w14:paraId="3E56E5C6" w14:textId="4DE5255B" w:rsidR="00660901" w:rsidRPr="00CD2A96" w:rsidRDefault="00F04A57" w:rsidP="00CD7DB8">
      <w:pPr>
        <w:rPr>
          <w:rFonts w:ascii="Arial" w:hAnsi="Arial" w:cs="Arial"/>
        </w:rPr>
      </w:pPr>
      <w:r w:rsidRPr="0073453A">
        <w:rPr>
          <w:rFonts w:ascii="Arial" w:hAnsi="Arial" w:cs="Arial"/>
        </w:rPr>
        <w:t>Pasteurova 3544/1</w:t>
      </w:r>
      <w:r>
        <w:rPr>
          <w:rFonts w:ascii="Arial" w:hAnsi="Arial" w:cs="Arial"/>
          <w:szCs w:val="23"/>
        </w:rPr>
        <w:t xml:space="preserve">, 400 96 </w:t>
      </w:r>
      <w:r w:rsidR="00CD7DB8" w:rsidRPr="00CD2A96">
        <w:rPr>
          <w:rFonts w:ascii="Arial" w:hAnsi="Arial" w:cs="Arial"/>
        </w:rPr>
        <w:t>Ústí nad Labem</w:t>
      </w:r>
    </w:p>
    <w:p w14:paraId="26B9B785" w14:textId="77777777" w:rsidR="00CD7DB8" w:rsidRPr="00CD2A96" w:rsidRDefault="00CD7DB8" w:rsidP="00CD7DB8">
      <w:pPr>
        <w:rPr>
          <w:rFonts w:ascii="Arial" w:hAnsi="Arial" w:cs="Arial"/>
        </w:rPr>
      </w:pPr>
      <w:r w:rsidRPr="00CD2A96">
        <w:rPr>
          <w:rFonts w:ascii="Arial" w:hAnsi="Arial" w:cs="Arial"/>
        </w:rPr>
        <w:t xml:space="preserve">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44555601</w:t>
      </w:r>
    </w:p>
    <w:p w14:paraId="3DC233F2" w14:textId="77777777" w:rsidR="00CD7DB8" w:rsidRPr="00CD2A96" w:rsidRDefault="00CD7DB8" w:rsidP="00CD7DB8">
      <w:pPr>
        <w:rPr>
          <w:rFonts w:ascii="Arial" w:hAnsi="Arial" w:cs="Arial"/>
        </w:rPr>
      </w:pPr>
      <w:r w:rsidRPr="00CD2A96">
        <w:rPr>
          <w:rFonts w:ascii="Arial" w:hAnsi="Arial" w:cs="Arial"/>
        </w:rPr>
        <w:t xml:space="preserve">DIČ: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CZ44555601</w:t>
      </w:r>
    </w:p>
    <w:p w14:paraId="5E4FA174" w14:textId="15944595" w:rsidR="00F04A57" w:rsidRPr="00DA5640" w:rsidRDefault="00F04A57" w:rsidP="00F04A57">
      <w:pPr>
        <w:rPr>
          <w:rFonts w:ascii="Arial" w:hAnsi="Arial" w:cs="Arial"/>
        </w:rPr>
      </w:pPr>
      <w:r w:rsidRPr="00BC1CAF">
        <w:rPr>
          <w:rFonts w:ascii="Arial" w:hAnsi="Arial" w:cs="Arial"/>
        </w:rPr>
        <w:t>Bankovní spojení:</w:t>
      </w:r>
      <w:r>
        <w:rPr>
          <w:rFonts w:ascii="Arial" w:hAnsi="Arial" w:cs="Arial"/>
        </w:rPr>
        <w:tab/>
      </w:r>
      <w:r w:rsidR="002169AF">
        <w:rPr>
          <w:rFonts w:ascii="Arial" w:hAnsi="Arial" w:cs="Arial"/>
        </w:rPr>
        <w:t>ČSOB</w:t>
      </w:r>
      <w:r w:rsidR="00DA5640" w:rsidRPr="008E68EE">
        <w:rPr>
          <w:rFonts w:ascii="Arial" w:hAnsi="Arial" w:cs="Arial"/>
        </w:rPr>
        <w:t>, a.s.</w:t>
      </w:r>
      <w:r w:rsidRPr="00DA5640">
        <w:rPr>
          <w:rFonts w:ascii="Arial" w:hAnsi="Arial" w:cs="Arial"/>
        </w:rPr>
        <w:t xml:space="preserve"> </w:t>
      </w:r>
    </w:p>
    <w:p w14:paraId="6BE43238" w14:textId="7DE20598" w:rsidR="00F04A57" w:rsidRPr="00BC1CAF" w:rsidRDefault="00442C3D" w:rsidP="00442C3D">
      <w:pPr>
        <w:ind w:left="1416" w:firstLine="708"/>
        <w:rPr>
          <w:rFonts w:ascii="Arial" w:hAnsi="Arial" w:cs="Arial"/>
        </w:rPr>
      </w:pPr>
      <w:proofErr w:type="spellStart"/>
      <w:r>
        <w:rPr>
          <w:rFonts w:ascii="Arial" w:hAnsi="Arial" w:cs="Arial"/>
        </w:rPr>
        <w:t>xxxxxxxxxxxx</w:t>
      </w:r>
      <w:proofErr w:type="spellEnd"/>
      <w:r w:rsidR="00F04A57" w:rsidRPr="00BC1CAF">
        <w:rPr>
          <w:rFonts w:ascii="Arial" w:hAnsi="Arial" w:cs="Arial"/>
        </w:rPr>
        <w:tab/>
      </w:r>
      <w:r w:rsidR="00F04A57" w:rsidRPr="00BC1CAF">
        <w:rPr>
          <w:rFonts w:ascii="Arial" w:hAnsi="Arial" w:cs="Arial"/>
          <w:b/>
        </w:rPr>
        <w:t xml:space="preserve"> </w:t>
      </w:r>
    </w:p>
    <w:p w14:paraId="2C677273" w14:textId="4B1D8337" w:rsidR="00F04A57" w:rsidRDefault="00F04A57" w:rsidP="00F04A57">
      <w:pPr>
        <w:autoSpaceDE w:val="0"/>
        <w:autoSpaceDN w:val="0"/>
        <w:adjustRightInd w:val="0"/>
        <w:rPr>
          <w:rFonts w:ascii="Arial" w:hAnsi="Arial" w:cs="Arial"/>
          <w:sz w:val="32"/>
          <w:szCs w:val="32"/>
        </w:rPr>
      </w:pPr>
      <w:r w:rsidRPr="00BC1CAF">
        <w:rPr>
          <w:rFonts w:ascii="Arial" w:hAnsi="Arial" w:cs="Arial"/>
        </w:rPr>
        <w:t>Číslo účtu:</w:t>
      </w:r>
      <w:r w:rsidRPr="00BC1CAF">
        <w:rPr>
          <w:rFonts w:ascii="Arial" w:hAnsi="Arial" w:cs="Arial"/>
        </w:rPr>
        <w:tab/>
      </w:r>
      <w:r w:rsidRPr="00BC1CAF">
        <w:rPr>
          <w:rFonts w:ascii="Arial" w:hAnsi="Arial" w:cs="Arial"/>
        </w:rPr>
        <w:tab/>
      </w:r>
      <w:proofErr w:type="spellStart"/>
      <w:r w:rsidR="00442C3D">
        <w:rPr>
          <w:rFonts w:ascii="Arial" w:hAnsi="Arial" w:cs="Arial"/>
        </w:rPr>
        <w:t>xxxxxx</w:t>
      </w:r>
      <w:proofErr w:type="spellEnd"/>
    </w:p>
    <w:p w14:paraId="179E7308" w14:textId="77777777" w:rsidR="00F04A57" w:rsidRPr="00CD2A96" w:rsidRDefault="00F04A57" w:rsidP="00CD7DB8">
      <w:pPr>
        <w:rPr>
          <w:rFonts w:ascii="Arial" w:hAnsi="Arial" w:cs="Arial"/>
        </w:rPr>
      </w:pPr>
    </w:p>
    <w:p w14:paraId="34AFB7CC" w14:textId="22C824D7" w:rsidR="00CD2A96" w:rsidRPr="00CD2A96" w:rsidRDefault="00CD7DB8" w:rsidP="00CD2A96">
      <w:pPr>
        <w:rPr>
          <w:rFonts w:ascii="Arial" w:hAnsi="Arial" w:cs="Arial"/>
          <w:b/>
        </w:rPr>
      </w:pPr>
      <w:r w:rsidRPr="006A6074">
        <w:rPr>
          <w:rFonts w:ascii="Arial" w:hAnsi="Arial" w:cs="Arial"/>
          <w:b/>
        </w:rPr>
        <w:t xml:space="preserve">Zastoupená: </w:t>
      </w:r>
      <w:proofErr w:type="spellStart"/>
      <w:r w:rsidR="00442C3D">
        <w:rPr>
          <w:rFonts w:ascii="Arial" w:hAnsi="Arial" w:cs="Arial"/>
          <w:b/>
        </w:rPr>
        <w:t>xxxxxxxxxxxx</w:t>
      </w:r>
      <w:proofErr w:type="spellEnd"/>
      <w:r w:rsidR="003F54EC">
        <w:rPr>
          <w:rFonts w:ascii="Arial" w:hAnsi="Arial" w:cs="Arial"/>
          <w:b/>
        </w:rPr>
        <w:t xml:space="preserve"> děkanem FSI</w:t>
      </w:r>
      <w:r w:rsidR="00CD2A96">
        <w:rPr>
          <w:rFonts w:ascii="Arial" w:hAnsi="Arial" w:cs="Arial"/>
          <w:b/>
        </w:rPr>
        <w:t xml:space="preserve"> </w:t>
      </w:r>
      <w:r w:rsidR="00411221">
        <w:rPr>
          <w:rFonts w:ascii="Arial" w:hAnsi="Arial" w:cs="Arial"/>
          <w:b/>
        </w:rPr>
        <w:t>UJEP</w:t>
      </w:r>
    </w:p>
    <w:p w14:paraId="542AE84C" w14:textId="77777777" w:rsidR="00173BF5" w:rsidRDefault="00173BF5" w:rsidP="00CD7DB8">
      <w:pPr>
        <w:rPr>
          <w:rFonts w:ascii="Arial" w:hAnsi="Arial" w:cs="Arial"/>
        </w:rPr>
      </w:pPr>
    </w:p>
    <w:p w14:paraId="0D1E87A0" w14:textId="77777777" w:rsidR="00CD2A96" w:rsidRPr="00CD2A96" w:rsidRDefault="00CD2A96" w:rsidP="00CD7DB8">
      <w:pPr>
        <w:rPr>
          <w:rFonts w:ascii="Arial" w:hAnsi="Arial" w:cs="Arial"/>
        </w:rPr>
      </w:pPr>
    </w:p>
    <w:p w14:paraId="6745BAB2" w14:textId="77777777" w:rsidR="00173BF5" w:rsidRPr="00CD2A96" w:rsidRDefault="00173BF5" w:rsidP="00CD7DB8">
      <w:pPr>
        <w:rPr>
          <w:rFonts w:ascii="Arial" w:hAnsi="Arial" w:cs="Arial"/>
          <w:b/>
        </w:rPr>
      </w:pPr>
      <w:r w:rsidRPr="00CD2A96">
        <w:rPr>
          <w:rFonts w:ascii="Arial" w:hAnsi="Arial" w:cs="Arial"/>
          <w:b/>
        </w:rPr>
        <w:t>jako řešitel na straně druhé</w:t>
      </w:r>
    </w:p>
    <w:p w14:paraId="791839FE" w14:textId="77777777" w:rsidR="00173BF5" w:rsidRDefault="00173BF5">
      <w:pPr>
        <w:rPr>
          <w:rFonts w:ascii="Arial" w:hAnsi="Arial"/>
        </w:rPr>
      </w:pPr>
    </w:p>
    <w:p w14:paraId="3175C4BA" w14:textId="77777777" w:rsidR="00922E76" w:rsidRDefault="00922E76">
      <w:pPr>
        <w:rPr>
          <w:rFonts w:ascii="Arial" w:hAnsi="Arial"/>
        </w:rPr>
      </w:pPr>
    </w:p>
    <w:p w14:paraId="0E08EC5D" w14:textId="77777777" w:rsidR="00922E76" w:rsidRDefault="00922E76">
      <w:pPr>
        <w:rPr>
          <w:rFonts w:ascii="Arial" w:hAnsi="Arial"/>
        </w:rPr>
      </w:pPr>
    </w:p>
    <w:p w14:paraId="64A39AB8" w14:textId="77777777" w:rsidR="00466CB1" w:rsidRDefault="00466CB1">
      <w:pPr>
        <w:rPr>
          <w:rFonts w:ascii="Arial" w:hAnsi="Arial"/>
        </w:rPr>
      </w:pPr>
    </w:p>
    <w:p w14:paraId="076068A1" w14:textId="77777777" w:rsidR="00173BF5" w:rsidRDefault="00173BF5">
      <w:pPr>
        <w:jc w:val="center"/>
        <w:rPr>
          <w:rFonts w:ascii="Arial" w:hAnsi="Arial"/>
          <w:b/>
        </w:rPr>
      </w:pPr>
      <w:r>
        <w:rPr>
          <w:rFonts w:ascii="Arial" w:hAnsi="Arial"/>
          <w:b/>
        </w:rPr>
        <w:t>Článek I.</w:t>
      </w:r>
    </w:p>
    <w:p w14:paraId="189AAED9" w14:textId="77777777" w:rsidR="00173BF5" w:rsidRDefault="00173BF5">
      <w:pPr>
        <w:jc w:val="center"/>
        <w:rPr>
          <w:rFonts w:ascii="Arial" w:hAnsi="Arial"/>
          <w:b/>
        </w:rPr>
      </w:pPr>
      <w:r>
        <w:rPr>
          <w:rFonts w:ascii="Arial" w:hAnsi="Arial"/>
          <w:b/>
        </w:rPr>
        <w:t>Předmět smlouvy</w:t>
      </w:r>
    </w:p>
    <w:p w14:paraId="013283D1" w14:textId="77777777" w:rsidR="00173BF5" w:rsidRDefault="00173BF5">
      <w:pPr>
        <w:rPr>
          <w:rFonts w:ascii="Arial" w:hAnsi="Arial"/>
        </w:rPr>
      </w:pPr>
    </w:p>
    <w:p w14:paraId="09F79942" w14:textId="3CE83323" w:rsidR="0031398F" w:rsidRDefault="00173BF5" w:rsidP="003E5407">
      <w:pPr>
        <w:pStyle w:val="Zkladntext"/>
        <w:spacing w:before="0"/>
      </w:pPr>
      <w:r>
        <w:t xml:space="preserve">Smluvní strany uzavírají tuto smlouvu o vzájemné spolupráci, vedeni snahou </w:t>
      </w:r>
      <w:r w:rsidR="003430A6">
        <w:br/>
      </w:r>
      <w:r>
        <w:t xml:space="preserve">o prohlubování vazby mezi </w:t>
      </w:r>
      <w:r w:rsidR="00F44A95">
        <w:t xml:space="preserve">vzdělávacími institucemi a přípravou účastníků vzdělávání jazykových kurzů pro cizince </w:t>
      </w:r>
      <w:r w:rsidR="00547F04">
        <w:t xml:space="preserve">Fakulty </w:t>
      </w:r>
      <w:r w:rsidR="003F54EC">
        <w:t>strojního inženýrství</w:t>
      </w:r>
      <w:r w:rsidR="00547F04">
        <w:t xml:space="preserve"> </w:t>
      </w:r>
      <w:r>
        <w:t>Univerzity Jana Evangelisty Purkyně v Ústí nad Labem (dále jen UJEP).</w:t>
      </w:r>
    </w:p>
    <w:p w14:paraId="27CF0EBE" w14:textId="77777777" w:rsidR="00BE6143" w:rsidRDefault="00BE6143" w:rsidP="003E5407">
      <w:pPr>
        <w:pStyle w:val="Zkladntext"/>
        <w:spacing w:before="0"/>
      </w:pPr>
    </w:p>
    <w:p w14:paraId="7409F0D2" w14:textId="77777777" w:rsidR="00466CB1" w:rsidRDefault="00466CB1" w:rsidP="003E5407">
      <w:pPr>
        <w:pStyle w:val="Zkladntext"/>
        <w:spacing w:before="0"/>
      </w:pPr>
    </w:p>
    <w:p w14:paraId="3C68A917" w14:textId="77777777" w:rsidR="00466CB1" w:rsidRDefault="00466CB1" w:rsidP="003E5407">
      <w:pPr>
        <w:pStyle w:val="Zkladntext"/>
        <w:spacing w:before="0"/>
      </w:pPr>
    </w:p>
    <w:p w14:paraId="17D191F8" w14:textId="77777777" w:rsidR="00442C3D" w:rsidRDefault="00442C3D" w:rsidP="003E5407">
      <w:pPr>
        <w:pStyle w:val="Zkladntext"/>
        <w:spacing w:before="0"/>
      </w:pPr>
    </w:p>
    <w:p w14:paraId="162BBA7D" w14:textId="77777777" w:rsidR="00466CB1" w:rsidRDefault="00466CB1" w:rsidP="003E5407">
      <w:pPr>
        <w:pStyle w:val="Zkladntext"/>
        <w:spacing w:before="0"/>
      </w:pPr>
    </w:p>
    <w:p w14:paraId="269E0CCD" w14:textId="77777777" w:rsidR="00466CB1" w:rsidRDefault="00466CB1" w:rsidP="003E5407">
      <w:pPr>
        <w:pStyle w:val="Zkladntext"/>
        <w:spacing w:before="0"/>
      </w:pPr>
    </w:p>
    <w:p w14:paraId="185DE194" w14:textId="77777777" w:rsidR="00466CB1" w:rsidRPr="003E5407" w:rsidRDefault="00466CB1" w:rsidP="003E5407">
      <w:pPr>
        <w:pStyle w:val="Zkladntext"/>
        <w:spacing w:before="0"/>
      </w:pPr>
    </w:p>
    <w:p w14:paraId="7ABF3285" w14:textId="77777777" w:rsidR="00173BF5" w:rsidRDefault="00173BF5">
      <w:pPr>
        <w:jc w:val="center"/>
        <w:rPr>
          <w:rFonts w:ascii="Arial" w:hAnsi="Arial"/>
          <w:b/>
        </w:rPr>
      </w:pPr>
      <w:r>
        <w:rPr>
          <w:rFonts w:ascii="Arial" w:hAnsi="Arial"/>
          <w:b/>
        </w:rPr>
        <w:lastRenderedPageBreak/>
        <w:t>Článek II.</w:t>
      </w:r>
    </w:p>
    <w:p w14:paraId="140210D7" w14:textId="77777777" w:rsidR="00173BF5" w:rsidRDefault="00173BF5">
      <w:pPr>
        <w:jc w:val="center"/>
        <w:rPr>
          <w:rFonts w:ascii="Arial" w:hAnsi="Arial"/>
          <w:b/>
        </w:rPr>
      </w:pPr>
      <w:r>
        <w:rPr>
          <w:rFonts w:ascii="Arial" w:hAnsi="Arial"/>
          <w:b/>
        </w:rPr>
        <w:t>Vzájemná práva a povinnosti stran</w:t>
      </w:r>
    </w:p>
    <w:p w14:paraId="2E4CD55C" w14:textId="77777777" w:rsidR="00173BF5" w:rsidRDefault="00173BF5">
      <w:pPr>
        <w:rPr>
          <w:rFonts w:ascii="Arial" w:hAnsi="Arial"/>
        </w:rPr>
      </w:pPr>
    </w:p>
    <w:p w14:paraId="54A1E850" w14:textId="1F937631" w:rsidR="00173BF5" w:rsidRDefault="00173BF5">
      <w:pPr>
        <w:jc w:val="both"/>
        <w:rPr>
          <w:rFonts w:ascii="Arial" w:hAnsi="Arial"/>
        </w:rPr>
      </w:pPr>
      <w:r>
        <w:rPr>
          <w:rFonts w:ascii="Arial" w:hAnsi="Arial"/>
        </w:rPr>
        <w:t xml:space="preserve">Smluvní strany se v rámci vzájemné spolupráce v oblasti odborné a pedagogické </w:t>
      </w:r>
      <w:r w:rsidR="003A749C">
        <w:rPr>
          <w:rFonts w:ascii="Arial" w:hAnsi="Arial"/>
        </w:rPr>
        <w:t>dohodly, že budou spolupracovat zejména v těchto případech</w:t>
      </w:r>
      <w:r>
        <w:rPr>
          <w:rFonts w:ascii="Arial" w:hAnsi="Arial"/>
        </w:rPr>
        <w:t>:</w:t>
      </w:r>
    </w:p>
    <w:p w14:paraId="625A2040" w14:textId="77777777" w:rsidR="00173BF5" w:rsidRDefault="00173BF5">
      <w:pPr>
        <w:rPr>
          <w:rFonts w:ascii="Arial" w:hAnsi="Arial"/>
        </w:rPr>
      </w:pPr>
    </w:p>
    <w:p w14:paraId="36941343" w14:textId="77777777" w:rsidR="00173BF5" w:rsidRPr="00A614F6" w:rsidRDefault="00547F04">
      <w:pPr>
        <w:jc w:val="both"/>
        <w:rPr>
          <w:rFonts w:ascii="Arial" w:hAnsi="Arial"/>
          <w:b/>
        </w:rPr>
      </w:pPr>
      <w:r>
        <w:rPr>
          <w:rFonts w:ascii="Arial" w:hAnsi="Arial"/>
          <w:b/>
        </w:rPr>
        <w:t>Zadavatel</w:t>
      </w:r>
      <w:r w:rsidR="002827E5">
        <w:rPr>
          <w:rFonts w:ascii="Arial" w:hAnsi="Arial"/>
          <w:b/>
        </w:rPr>
        <w:t xml:space="preserve"> dle svých možností</w:t>
      </w:r>
    </w:p>
    <w:p w14:paraId="49343F96" w14:textId="72F0754C" w:rsidR="000341AE" w:rsidRPr="00355E73" w:rsidRDefault="00F44A95" w:rsidP="003430A6">
      <w:pPr>
        <w:numPr>
          <w:ilvl w:val="0"/>
          <w:numId w:val="8"/>
        </w:numPr>
        <w:jc w:val="both"/>
        <w:rPr>
          <w:rFonts w:ascii="Arial" w:hAnsi="Arial" w:cs="Arial"/>
        </w:rPr>
      </w:pPr>
      <w:r w:rsidRPr="00355E73">
        <w:rPr>
          <w:rFonts w:ascii="Arial" w:hAnsi="Arial"/>
        </w:rPr>
        <w:t>Bude realizovat vzdělávací činnost a dodržovat strategie maximální kvality poskytovaných služeb, které jsou spojené s UJEP či FSI UJEP</w:t>
      </w:r>
      <w:r w:rsidR="000E166E" w:rsidRPr="00355E73">
        <w:rPr>
          <w:rFonts w:ascii="Arial" w:hAnsi="Arial"/>
        </w:rPr>
        <w:t>;</w:t>
      </w:r>
    </w:p>
    <w:p w14:paraId="4569A388" w14:textId="71B44532" w:rsidR="00F44A95" w:rsidRPr="00355E73" w:rsidRDefault="000E166E" w:rsidP="003430A6">
      <w:pPr>
        <w:numPr>
          <w:ilvl w:val="0"/>
          <w:numId w:val="8"/>
        </w:numPr>
        <w:jc w:val="both"/>
        <w:rPr>
          <w:rFonts w:ascii="Arial" w:hAnsi="Arial" w:cs="Arial"/>
        </w:rPr>
      </w:pPr>
      <w:r w:rsidRPr="00355E73">
        <w:rPr>
          <w:rFonts w:ascii="Arial" w:hAnsi="Arial"/>
        </w:rPr>
        <w:t>p</w:t>
      </w:r>
      <w:r w:rsidR="00F44A95" w:rsidRPr="00355E73">
        <w:rPr>
          <w:rFonts w:ascii="Arial" w:hAnsi="Arial"/>
        </w:rPr>
        <w:t>ropagovat UJEP a FSI UJEP na mezinárodní úrovni</w:t>
      </w:r>
      <w:r w:rsidRPr="00355E73">
        <w:rPr>
          <w:rFonts w:ascii="Arial" w:hAnsi="Arial"/>
        </w:rPr>
        <w:t>;</w:t>
      </w:r>
    </w:p>
    <w:p w14:paraId="0D613F45" w14:textId="3B982EE5" w:rsidR="00F44A95" w:rsidRPr="00355E73" w:rsidRDefault="000E166E" w:rsidP="003430A6">
      <w:pPr>
        <w:numPr>
          <w:ilvl w:val="0"/>
          <w:numId w:val="8"/>
        </w:numPr>
        <w:jc w:val="both"/>
        <w:rPr>
          <w:rFonts w:ascii="Arial" w:hAnsi="Arial" w:cs="Arial"/>
        </w:rPr>
      </w:pPr>
      <w:r w:rsidRPr="00355E73">
        <w:rPr>
          <w:rFonts w:ascii="Arial" w:hAnsi="Arial"/>
        </w:rPr>
        <w:t>p</w:t>
      </w:r>
      <w:r w:rsidR="00F44A95" w:rsidRPr="00355E73">
        <w:rPr>
          <w:rFonts w:ascii="Arial" w:hAnsi="Arial"/>
        </w:rPr>
        <w:t xml:space="preserve">oskytovat podporu FSI UJEP v rámci přípravy administrativních úkonů spojených s vzděláváním </w:t>
      </w:r>
      <w:r w:rsidR="00F022E5" w:rsidRPr="00355E73">
        <w:rPr>
          <w:rFonts w:ascii="Arial" w:hAnsi="Arial"/>
        </w:rPr>
        <w:t>č</w:t>
      </w:r>
      <w:r w:rsidR="00F44A95" w:rsidRPr="00355E73">
        <w:rPr>
          <w:rFonts w:ascii="Arial" w:hAnsi="Arial"/>
        </w:rPr>
        <w:t>eského jazyka u cizinců</w:t>
      </w:r>
      <w:r w:rsidRPr="00355E73">
        <w:rPr>
          <w:rFonts w:ascii="Arial" w:hAnsi="Arial"/>
        </w:rPr>
        <w:t>;</w:t>
      </w:r>
    </w:p>
    <w:p w14:paraId="2EC108C4" w14:textId="0B2EE56A" w:rsidR="00F44A95" w:rsidRPr="00CA7B5D" w:rsidRDefault="000E166E" w:rsidP="00CA7B5D">
      <w:pPr>
        <w:numPr>
          <w:ilvl w:val="0"/>
          <w:numId w:val="8"/>
        </w:numPr>
        <w:jc w:val="both"/>
        <w:rPr>
          <w:rFonts w:ascii="Arial" w:hAnsi="Arial" w:cs="Arial"/>
        </w:rPr>
      </w:pPr>
      <w:r w:rsidRPr="00355E73">
        <w:rPr>
          <w:rFonts w:ascii="Arial" w:hAnsi="Arial" w:cs="Arial"/>
        </w:rPr>
        <w:t>b</w:t>
      </w:r>
      <w:r w:rsidR="00F022E5" w:rsidRPr="00355E73">
        <w:rPr>
          <w:rFonts w:ascii="Arial" w:hAnsi="Arial" w:cs="Arial"/>
        </w:rPr>
        <w:t>ude zajišťovat účastníkům kurzů potřebnou podporu a konzultační činnost týkající se studentského života cizinců na území ČR</w:t>
      </w:r>
      <w:r w:rsidR="00CA7B5D">
        <w:rPr>
          <w:rFonts w:ascii="Arial" w:hAnsi="Arial" w:cs="Arial"/>
        </w:rPr>
        <w:t>.</w:t>
      </w:r>
    </w:p>
    <w:p w14:paraId="747827F8" w14:textId="77777777" w:rsidR="000341AE" w:rsidRPr="00145BC1" w:rsidRDefault="000341AE" w:rsidP="00A614F6">
      <w:pPr>
        <w:jc w:val="both"/>
        <w:rPr>
          <w:rFonts w:ascii="Arial" w:hAnsi="Arial"/>
          <w:b/>
          <w:strike/>
        </w:rPr>
      </w:pPr>
    </w:p>
    <w:p w14:paraId="40A24410" w14:textId="7B84CBF7" w:rsidR="00173BF5" w:rsidRPr="00355E73" w:rsidRDefault="00173BF5" w:rsidP="00A614F6">
      <w:pPr>
        <w:jc w:val="both"/>
        <w:rPr>
          <w:rFonts w:ascii="Arial" w:hAnsi="Arial"/>
          <w:b/>
        </w:rPr>
      </w:pPr>
      <w:r w:rsidRPr="00355E73">
        <w:rPr>
          <w:rFonts w:ascii="Arial" w:hAnsi="Arial"/>
          <w:b/>
        </w:rPr>
        <w:t xml:space="preserve">Univerzita Jana Evangelisty Purkyně v Ústí nad Labem, </w:t>
      </w:r>
      <w:r w:rsidR="003F54EC" w:rsidRPr="00355E73">
        <w:rPr>
          <w:rFonts w:ascii="Arial" w:hAnsi="Arial"/>
          <w:b/>
        </w:rPr>
        <w:t>F</w:t>
      </w:r>
      <w:r w:rsidR="00CD7DB8" w:rsidRPr="00355E73">
        <w:rPr>
          <w:rFonts w:ascii="Arial" w:hAnsi="Arial"/>
          <w:b/>
        </w:rPr>
        <w:t>akulta</w:t>
      </w:r>
      <w:r w:rsidR="003F54EC" w:rsidRPr="00355E73">
        <w:rPr>
          <w:rFonts w:ascii="Arial" w:hAnsi="Arial"/>
          <w:b/>
        </w:rPr>
        <w:t xml:space="preserve"> strojního inženýrství</w:t>
      </w:r>
      <w:r w:rsidR="007F470F" w:rsidRPr="00355E73">
        <w:rPr>
          <w:rFonts w:ascii="Arial" w:hAnsi="Arial"/>
          <w:b/>
        </w:rPr>
        <w:t xml:space="preserve"> dle svých možností</w:t>
      </w:r>
    </w:p>
    <w:p w14:paraId="637F25F0" w14:textId="29B92AAE" w:rsidR="00173BF5" w:rsidRPr="003629E7" w:rsidRDefault="00F44A95" w:rsidP="00466CB1">
      <w:pPr>
        <w:numPr>
          <w:ilvl w:val="0"/>
          <w:numId w:val="9"/>
        </w:numPr>
        <w:jc w:val="both"/>
        <w:rPr>
          <w:rFonts w:ascii="Arial" w:hAnsi="Arial"/>
        </w:rPr>
      </w:pPr>
      <w:r w:rsidRPr="003629E7">
        <w:rPr>
          <w:rFonts w:ascii="Arial" w:hAnsi="Arial"/>
        </w:rPr>
        <w:t>Zajistí poradenství</w:t>
      </w:r>
      <w:r w:rsidR="00CA7B5D" w:rsidRPr="003629E7">
        <w:rPr>
          <w:rFonts w:ascii="Arial" w:hAnsi="Arial"/>
        </w:rPr>
        <w:t xml:space="preserve">, </w:t>
      </w:r>
      <w:r w:rsidR="00F022E5" w:rsidRPr="003629E7">
        <w:rPr>
          <w:rFonts w:ascii="Arial" w:hAnsi="Arial"/>
        </w:rPr>
        <w:t xml:space="preserve">metodické vedení, </w:t>
      </w:r>
      <w:r w:rsidRPr="003629E7">
        <w:rPr>
          <w:rFonts w:ascii="Arial" w:hAnsi="Arial"/>
        </w:rPr>
        <w:t>průběžné testování a dohled nad</w:t>
      </w:r>
      <w:r w:rsidR="00466CB1" w:rsidRPr="003629E7">
        <w:rPr>
          <w:rFonts w:ascii="Arial" w:hAnsi="Arial"/>
        </w:rPr>
        <w:t> </w:t>
      </w:r>
      <w:r w:rsidRPr="003629E7">
        <w:rPr>
          <w:rFonts w:ascii="Arial" w:hAnsi="Arial"/>
        </w:rPr>
        <w:t>účastníky vzdělávání Českého jazyka pro cizince</w:t>
      </w:r>
      <w:r w:rsidR="000E166E" w:rsidRPr="003629E7">
        <w:rPr>
          <w:rFonts w:ascii="Arial" w:hAnsi="Arial"/>
        </w:rPr>
        <w:t>;</w:t>
      </w:r>
    </w:p>
    <w:p w14:paraId="2CA14832" w14:textId="0974B20A" w:rsidR="00F022E5" w:rsidRPr="003629E7" w:rsidRDefault="000E166E" w:rsidP="00466CB1">
      <w:pPr>
        <w:pStyle w:val="Odstavecseseznamem"/>
        <w:numPr>
          <w:ilvl w:val="0"/>
          <w:numId w:val="9"/>
        </w:numPr>
        <w:jc w:val="both"/>
        <w:rPr>
          <w:rFonts w:ascii="Arial" w:hAnsi="Arial" w:cs="Arial"/>
        </w:rPr>
      </w:pPr>
      <w:r w:rsidRPr="003629E7">
        <w:rPr>
          <w:rFonts w:ascii="Arial" w:hAnsi="Arial" w:cs="Arial"/>
        </w:rPr>
        <w:t>b</w:t>
      </w:r>
      <w:r w:rsidR="00F022E5" w:rsidRPr="003629E7">
        <w:rPr>
          <w:rFonts w:ascii="Arial" w:hAnsi="Arial" w:cs="Arial"/>
        </w:rPr>
        <w:t>ude zajišťovat pravidelné poskytování odborného metodického dohledu nad</w:t>
      </w:r>
      <w:r w:rsidR="00466CB1" w:rsidRPr="003629E7">
        <w:rPr>
          <w:rFonts w:ascii="Arial" w:hAnsi="Arial" w:cs="Arial"/>
        </w:rPr>
        <w:t> </w:t>
      </w:r>
      <w:r w:rsidR="00F022E5" w:rsidRPr="003629E7">
        <w:rPr>
          <w:rFonts w:ascii="Arial" w:hAnsi="Arial" w:cs="Arial"/>
        </w:rPr>
        <w:t>výukou v kurzech českého jazyka pro cizince. Odborný metodický dohled bude spočívat v poskytování didaktické podpory lektorům a v průběžném vyhodnocování výsledků vzdělávacího procesu s cílem garantovat kvalitu výuky a podpořit úspěšnost studentů v závěrečném testování;</w:t>
      </w:r>
    </w:p>
    <w:p w14:paraId="01492851" w14:textId="1F850896" w:rsidR="00F44A95" w:rsidRPr="003629E7" w:rsidRDefault="000E166E" w:rsidP="00466CB1">
      <w:pPr>
        <w:numPr>
          <w:ilvl w:val="0"/>
          <w:numId w:val="9"/>
        </w:numPr>
        <w:jc w:val="both"/>
        <w:rPr>
          <w:rFonts w:ascii="Arial" w:hAnsi="Arial"/>
        </w:rPr>
      </w:pPr>
      <w:r w:rsidRPr="003629E7">
        <w:rPr>
          <w:rFonts w:ascii="Arial" w:hAnsi="Arial"/>
        </w:rPr>
        <w:t>b</w:t>
      </w:r>
      <w:r w:rsidR="00F44A95" w:rsidRPr="003629E7">
        <w:rPr>
          <w:rFonts w:ascii="Arial" w:hAnsi="Arial"/>
        </w:rPr>
        <w:t>ude prohlubovat spolupráci a kvalitní činností podporovat dobré jméno spolupracující instituce</w:t>
      </w:r>
      <w:r w:rsidRPr="003629E7">
        <w:rPr>
          <w:rFonts w:ascii="Arial" w:hAnsi="Arial"/>
        </w:rPr>
        <w:t>;</w:t>
      </w:r>
    </w:p>
    <w:p w14:paraId="019DE253" w14:textId="7C574447" w:rsidR="00F44A95" w:rsidRPr="003629E7" w:rsidRDefault="000E166E" w:rsidP="00466CB1">
      <w:pPr>
        <w:numPr>
          <w:ilvl w:val="0"/>
          <w:numId w:val="9"/>
        </w:numPr>
        <w:jc w:val="both"/>
        <w:rPr>
          <w:rFonts w:ascii="Arial" w:hAnsi="Arial"/>
        </w:rPr>
      </w:pPr>
      <w:r w:rsidRPr="003629E7">
        <w:rPr>
          <w:rFonts w:ascii="Arial" w:hAnsi="Arial"/>
        </w:rPr>
        <w:t>z</w:t>
      </w:r>
      <w:r w:rsidR="00F44A95" w:rsidRPr="003629E7">
        <w:rPr>
          <w:rFonts w:ascii="Arial" w:hAnsi="Arial"/>
        </w:rPr>
        <w:t>a využití odborného garanta bude evaluov</w:t>
      </w:r>
      <w:r w:rsidRPr="003629E7">
        <w:rPr>
          <w:rFonts w:ascii="Arial" w:hAnsi="Arial"/>
        </w:rPr>
        <w:t>at kvalitu poskytovaných služeb.</w:t>
      </w:r>
    </w:p>
    <w:p w14:paraId="3AE347A9" w14:textId="77777777" w:rsidR="00FC0573" w:rsidRDefault="00FC0573">
      <w:pPr>
        <w:jc w:val="center"/>
        <w:rPr>
          <w:rFonts w:ascii="Arial" w:hAnsi="Arial"/>
          <w:b/>
        </w:rPr>
      </w:pPr>
    </w:p>
    <w:p w14:paraId="5CDEE19A" w14:textId="77777777" w:rsidR="00466CB1" w:rsidRDefault="00466CB1">
      <w:pPr>
        <w:jc w:val="center"/>
        <w:rPr>
          <w:rFonts w:ascii="Arial" w:hAnsi="Arial"/>
          <w:b/>
        </w:rPr>
      </w:pPr>
    </w:p>
    <w:p w14:paraId="1FDF54B0" w14:textId="77777777" w:rsidR="00173BF5" w:rsidRPr="00355E73" w:rsidRDefault="00173BF5">
      <w:pPr>
        <w:jc w:val="center"/>
        <w:rPr>
          <w:rFonts w:ascii="Arial" w:hAnsi="Arial"/>
          <w:b/>
        </w:rPr>
      </w:pPr>
      <w:r w:rsidRPr="00355E73">
        <w:rPr>
          <w:rFonts w:ascii="Arial" w:hAnsi="Arial"/>
          <w:b/>
        </w:rPr>
        <w:t>Článek III.</w:t>
      </w:r>
    </w:p>
    <w:p w14:paraId="55C09803" w14:textId="77777777" w:rsidR="00173BF5" w:rsidRPr="00355E73" w:rsidRDefault="00173BF5">
      <w:pPr>
        <w:jc w:val="center"/>
        <w:rPr>
          <w:rFonts w:ascii="Arial" w:hAnsi="Arial"/>
          <w:b/>
        </w:rPr>
      </w:pPr>
      <w:r w:rsidRPr="00355E73">
        <w:rPr>
          <w:rFonts w:ascii="Arial" w:hAnsi="Arial"/>
          <w:b/>
        </w:rPr>
        <w:t>Organizace a kontrola spolupráce</w:t>
      </w:r>
    </w:p>
    <w:p w14:paraId="58948E25" w14:textId="77777777" w:rsidR="00173BF5" w:rsidRPr="00355E73" w:rsidRDefault="00173BF5">
      <w:pPr>
        <w:rPr>
          <w:rFonts w:ascii="Arial" w:hAnsi="Arial"/>
        </w:rPr>
      </w:pPr>
    </w:p>
    <w:p w14:paraId="561E003A" w14:textId="3D9920F0" w:rsidR="00173BF5" w:rsidRDefault="00173BF5">
      <w:pPr>
        <w:spacing w:before="120"/>
        <w:jc w:val="both"/>
        <w:rPr>
          <w:rFonts w:ascii="Arial" w:hAnsi="Arial"/>
        </w:rPr>
      </w:pPr>
      <w:r w:rsidRPr="00355E73">
        <w:rPr>
          <w:rFonts w:ascii="Arial" w:hAnsi="Arial"/>
        </w:rPr>
        <w:t xml:space="preserve">Tato smlouva o vzájemné spolupráci bude pro jednotlivé </w:t>
      </w:r>
      <w:r w:rsidR="003A749C" w:rsidRPr="00355E73">
        <w:rPr>
          <w:rFonts w:ascii="Arial" w:hAnsi="Arial"/>
        </w:rPr>
        <w:t>případy uvedené v čl. II</w:t>
      </w:r>
      <w:r w:rsidR="00411221">
        <w:rPr>
          <w:rFonts w:ascii="Arial" w:hAnsi="Arial"/>
        </w:rPr>
        <w:t>.</w:t>
      </w:r>
      <w:r w:rsidR="003A749C" w:rsidRPr="00355E73">
        <w:rPr>
          <w:rFonts w:ascii="Arial" w:hAnsi="Arial"/>
        </w:rPr>
        <w:t xml:space="preserve"> této smlouvy (</w:t>
      </w:r>
      <w:r w:rsidR="00F41F4F" w:rsidRPr="00355E73">
        <w:rPr>
          <w:rFonts w:ascii="Arial" w:hAnsi="Arial"/>
        </w:rPr>
        <w:t>odborné poradenství, testování</w:t>
      </w:r>
      <w:r w:rsidR="003A749C" w:rsidRPr="00355E73">
        <w:rPr>
          <w:rFonts w:ascii="Arial" w:hAnsi="Arial"/>
        </w:rPr>
        <w:t xml:space="preserve">, apod.) </w:t>
      </w:r>
      <w:r w:rsidRPr="00355E73">
        <w:rPr>
          <w:rFonts w:ascii="Arial" w:hAnsi="Arial"/>
        </w:rPr>
        <w:t xml:space="preserve">konkretizována formou </w:t>
      </w:r>
      <w:r w:rsidR="004C2B86" w:rsidRPr="00355E73">
        <w:rPr>
          <w:rFonts w:ascii="Arial" w:hAnsi="Arial"/>
        </w:rPr>
        <w:t xml:space="preserve">písemné </w:t>
      </w:r>
      <w:r w:rsidR="000E166E" w:rsidRPr="00355E73">
        <w:rPr>
          <w:rFonts w:ascii="Arial" w:hAnsi="Arial"/>
        </w:rPr>
        <w:t>objednávky služeb</w:t>
      </w:r>
      <w:r w:rsidR="003A749C" w:rsidRPr="00355E73">
        <w:rPr>
          <w:rFonts w:ascii="Arial" w:hAnsi="Arial"/>
        </w:rPr>
        <w:t xml:space="preserve">, </w:t>
      </w:r>
      <w:r w:rsidR="000E166E" w:rsidRPr="00355E73">
        <w:rPr>
          <w:rFonts w:ascii="Arial" w:hAnsi="Arial"/>
        </w:rPr>
        <w:t>v rámci které</w:t>
      </w:r>
      <w:r w:rsidR="003A749C" w:rsidRPr="00355E73">
        <w:rPr>
          <w:rFonts w:ascii="Arial" w:hAnsi="Arial"/>
        </w:rPr>
        <w:t xml:space="preserve"> si </w:t>
      </w:r>
      <w:r w:rsidR="006B771B" w:rsidRPr="00355E73">
        <w:rPr>
          <w:rFonts w:ascii="Arial" w:hAnsi="Arial"/>
        </w:rPr>
        <w:t xml:space="preserve">strany dohodnou konkrétní </w:t>
      </w:r>
      <w:r w:rsidR="003A749C" w:rsidRPr="00355E73">
        <w:rPr>
          <w:rFonts w:ascii="Arial" w:hAnsi="Arial"/>
        </w:rPr>
        <w:t>podmínky spolupráce</w:t>
      </w:r>
      <w:r w:rsidR="00014FB1" w:rsidRPr="00355E73">
        <w:rPr>
          <w:rFonts w:ascii="Arial" w:hAnsi="Arial"/>
        </w:rPr>
        <w:t xml:space="preserve"> a cenu</w:t>
      </w:r>
      <w:r w:rsidRPr="00355E73">
        <w:rPr>
          <w:rFonts w:ascii="Arial" w:hAnsi="Arial"/>
        </w:rPr>
        <w:t>.</w:t>
      </w:r>
      <w:r w:rsidR="00466CB1">
        <w:rPr>
          <w:rFonts w:ascii="Arial" w:hAnsi="Arial"/>
        </w:rPr>
        <w:t xml:space="preserve"> </w:t>
      </w:r>
      <w:r w:rsidR="00355E73">
        <w:rPr>
          <w:rFonts w:ascii="Arial" w:hAnsi="Arial"/>
        </w:rPr>
        <w:t>Předpokládaný objem finančních prostředků, které budou hrazeny zadavate</w:t>
      </w:r>
      <w:r w:rsidR="00411221">
        <w:rPr>
          <w:rFonts w:ascii="Arial" w:hAnsi="Arial"/>
        </w:rPr>
        <w:t>lem</w:t>
      </w:r>
      <w:r w:rsidR="00466CB1">
        <w:rPr>
          <w:rFonts w:ascii="Arial" w:hAnsi="Arial"/>
        </w:rPr>
        <w:t>,</w:t>
      </w:r>
      <w:r w:rsidR="003629E7">
        <w:rPr>
          <w:rFonts w:ascii="Arial" w:hAnsi="Arial"/>
        </w:rPr>
        <w:t xml:space="preserve"> je maximálně 2</w:t>
      </w:r>
      <w:r w:rsidR="00411221">
        <w:rPr>
          <w:rFonts w:ascii="Arial" w:hAnsi="Arial"/>
        </w:rPr>
        <w:t> 000 000,- Kč.</w:t>
      </w:r>
    </w:p>
    <w:p w14:paraId="66C24D30" w14:textId="77777777" w:rsidR="00922E76" w:rsidRDefault="00922E76" w:rsidP="003430A6">
      <w:pPr>
        <w:rPr>
          <w:rFonts w:ascii="Arial" w:hAnsi="Arial"/>
          <w:b/>
        </w:rPr>
      </w:pPr>
    </w:p>
    <w:p w14:paraId="66C43354" w14:textId="77777777" w:rsidR="00466CB1" w:rsidRDefault="00466CB1" w:rsidP="003430A6">
      <w:pPr>
        <w:rPr>
          <w:rFonts w:ascii="Arial" w:hAnsi="Arial"/>
          <w:b/>
        </w:rPr>
      </w:pPr>
    </w:p>
    <w:p w14:paraId="47181164" w14:textId="77777777" w:rsidR="00173BF5" w:rsidRDefault="00173BF5">
      <w:pPr>
        <w:jc w:val="center"/>
        <w:rPr>
          <w:rFonts w:ascii="Arial" w:hAnsi="Arial"/>
          <w:b/>
        </w:rPr>
      </w:pPr>
      <w:r>
        <w:rPr>
          <w:rFonts w:ascii="Arial" w:hAnsi="Arial"/>
          <w:b/>
        </w:rPr>
        <w:t>Článek IV.</w:t>
      </w:r>
    </w:p>
    <w:p w14:paraId="015FF2D6" w14:textId="77777777" w:rsidR="00173BF5" w:rsidRDefault="00173BF5">
      <w:pPr>
        <w:jc w:val="center"/>
        <w:rPr>
          <w:rFonts w:ascii="Arial" w:hAnsi="Arial"/>
          <w:b/>
        </w:rPr>
      </w:pPr>
      <w:r>
        <w:rPr>
          <w:rFonts w:ascii="Arial" w:hAnsi="Arial"/>
          <w:b/>
        </w:rPr>
        <w:t>Finanční vyrovnání</w:t>
      </w:r>
    </w:p>
    <w:p w14:paraId="58F3B67C" w14:textId="77777777" w:rsidR="00173BF5" w:rsidRDefault="00173BF5">
      <w:pPr>
        <w:jc w:val="center"/>
        <w:rPr>
          <w:rFonts w:ascii="Arial" w:hAnsi="Arial"/>
          <w:b/>
        </w:rPr>
      </w:pPr>
    </w:p>
    <w:p w14:paraId="18AC9C7A" w14:textId="4E1DF9A8" w:rsidR="00547F04" w:rsidRDefault="006B771B" w:rsidP="006A6074">
      <w:pPr>
        <w:numPr>
          <w:ilvl w:val="0"/>
          <w:numId w:val="10"/>
        </w:numPr>
        <w:spacing w:after="120"/>
        <w:ind w:left="284" w:hanging="284"/>
        <w:jc w:val="both"/>
        <w:rPr>
          <w:rFonts w:ascii="Arial" w:hAnsi="Arial"/>
          <w:bCs/>
        </w:rPr>
      </w:pPr>
      <w:r>
        <w:rPr>
          <w:rFonts w:ascii="Arial" w:hAnsi="Arial"/>
          <w:bCs/>
        </w:rPr>
        <w:t>Smluvní strany se dohodly, že případy spolupráce spadající do oblasti p</w:t>
      </w:r>
      <w:r w:rsidR="00173BF5">
        <w:rPr>
          <w:rFonts w:ascii="Arial" w:hAnsi="Arial"/>
          <w:bCs/>
        </w:rPr>
        <w:t>edagogicko-výchovn</w:t>
      </w:r>
      <w:r>
        <w:rPr>
          <w:rFonts w:ascii="Arial" w:hAnsi="Arial"/>
          <w:bCs/>
        </w:rPr>
        <w:t>é</w:t>
      </w:r>
      <w:r w:rsidR="00173BF5">
        <w:rPr>
          <w:rFonts w:ascii="Arial" w:hAnsi="Arial"/>
          <w:bCs/>
        </w:rPr>
        <w:t xml:space="preserve"> činnost</w:t>
      </w:r>
      <w:r>
        <w:rPr>
          <w:rFonts w:ascii="Arial" w:hAnsi="Arial"/>
          <w:bCs/>
        </w:rPr>
        <w:t>i</w:t>
      </w:r>
      <w:r w:rsidR="00173BF5">
        <w:rPr>
          <w:rFonts w:ascii="Arial" w:hAnsi="Arial"/>
          <w:bCs/>
        </w:rPr>
        <w:t>, například zajištění praxí,</w:t>
      </w:r>
      <w:r w:rsidR="00CA7B5D">
        <w:rPr>
          <w:rFonts w:ascii="Arial" w:hAnsi="Arial"/>
          <w:bCs/>
        </w:rPr>
        <w:t xml:space="preserve"> </w:t>
      </w:r>
      <w:r w:rsidR="00F44A95">
        <w:rPr>
          <w:rFonts w:ascii="Arial" w:hAnsi="Arial"/>
          <w:bCs/>
        </w:rPr>
        <w:t>vykonána bezúplatně</w:t>
      </w:r>
      <w:r w:rsidR="00547F04">
        <w:rPr>
          <w:rFonts w:ascii="Arial" w:hAnsi="Arial"/>
          <w:bCs/>
        </w:rPr>
        <w:t>.</w:t>
      </w:r>
    </w:p>
    <w:p w14:paraId="30FBA2B4" w14:textId="25EC700B" w:rsidR="00ED44DF" w:rsidRDefault="0031398F" w:rsidP="006A6074">
      <w:pPr>
        <w:numPr>
          <w:ilvl w:val="0"/>
          <w:numId w:val="10"/>
        </w:numPr>
        <w:spacing w:after="120"/>
        <w:ind w:left="284" w:hanging="284"/>
        <w:jc w:val="both"/>
        <w:rPr>
          <w:rFonts w:ascii="Arial" w:hAnsi="Arial"/>
          <w:bCs/>
        </w:rPr>
      </w:pPr>
      <w:r>
        <w:rPr>
          <w:rFonts w:ascii="Arial" w:hAnsi="Arial"/>
          <w:bCs/>
        </w:rPr>
        <w:t xml:space="preserve">Smluvní strany se dohodly, že případy spolupráce spadající do oblasti </w:t>
      </w:r>
      <w:r w:rsidRPr="00A614F6">
        <w:rPr>
          <w:rFonts w:ascii="Arial" w:hAnsi="Arial"/>
        </w:rPr>
        <w:t xml:space="preserve">řešení </w:t>
      </w:r>
      <w:r w:rsidR="00CA7B5D">
        <w:rPr>
          <w:rFonts w:ascii="Arial" w:hAnsi="Arial"/>
        </w:rPr>
        <w:t>poradenství, kontroly třídních knih a odborného vedení</w:t>
      </w:r>
      <w:r w:rsidRPr="00A614F6">
        <w:rPr>
          <w:rFonts w:ascii="Arial" w:hAnsi="Arial"/>
        </w:rPr>
        <w:t xml:space="preserve"> zadaných</w:t>
      </w:r>
      <w:r>
        <w:rPr>
          <w:rFonts w:ascii="Arial" w:hAnsi="Arial"/>
        </w:rPr>
        <w:t xml:space="preserve"> zadavatelem řešiteli budou prováděny za úplatu </w:t>
      </w:r>
      <w:r w:rsidRPr="006D4624">
        <w:rPr>
          <w:rFonts w:ascii="Arial" w:hAnsi="Arial"/>
        </w:rPr>
        <w:t xml:space="preserve">sjednanou </w:t>
      </w:r>
      <w:r w:rsidR="00547513" w:rsidRPr="006D4624">
        <w:rPr>
          <w:rFonts w:ascii="Arial" w:hAnsi="Arial"/>
        </w:rPr>
        <w:t>na základě  </w:t>
      </w:r>
      <w:r w:rsidR="00547513" w:rsidRPr="00496E52">
        <w:rPr>
          <w:rFonts w:ascii="Arial" w:hAnsi="Arial"/>
          <w:bCs/>
        </w:rPr>
        <w:t xml:space="preserve">jednotlivých </w:t>
      </w:r>
      <w:r w:rsidRPr="00496E52">
        <w:rPr>
          <w:rFonts w:ascii="Arial" w:hAnsi="Arial"/>
          <w:bCs/>
        </w:rPr>
        <w:t>dílčí</w:t>
      </w:r>
      <w:r w:rsidR="00547513" w:rsidRPr="00496E52">
        <w:rPr>
          <w:rFonts w:ascii="Arial" w:hAnsi="Arial"/>
          <w:bCs/>
        </w:rPr>
        <w:t xml:space="preserve">ch </w:t>
      </w:r>
      <w:r w:rsidR="00CA7B5D">
        <w:rPr>
          <w:rFonts w:ascii="Arial" w:hAnsi="Arial"/>
          <w:bCs/>
        </w:rPr>
        <w:t xml:space="preserve">akceptovaných objednávek. </w:t>
      </w:r>
      <w:r w:rsidR="00ED44DF" w:rsidRPr="006D4624">
        <w:rPr>
          <w:rFonts w:ascii="Arial" w:hAnsi="Arial"/>
          <w:bCs/>
        </w:rPr>
        <w:t xml:space="preserve">Fakturace bude prováděna po </w:t>
      </w:r>
      <w:r w:rsidR="00411221">
        <w:rPr>
          <w:rFonts w:ascii="Arial" w:hAnsi="Arial"/>
          <w:bCs/>
        </w:rPr>
        <w:t>akceptaci</w:t>
      </w:r>
      <w:r w:rsidR="00ED44DF" w:rsidRPr="006D4624">
        <w:rPr>
          <w:rFonts w:ascii="Arial" w:hAnsi="Arial"/>
          <w:bCs/>
        </w:rPr>
        <w:t xml:space="preserve"> </w:t>
      </w:r>
      <w:r w:rsidR="00F41F4F">
        <w:rPr>
          <w:rFonts w:ascii="Arial" w:hAnsi="Arial"/>
          <w:bCs/>
        </w:rPr>
        <w:t>objednávky</w:t>
      </w:r>
      <w:r w:rsidR="00ED44DF" w:rsidRPr="006D4624">
        <w:rPr>
          <w:rFonts w:ascii="Arial" w:hAnsi="Arial"/>
          <w:bCs/>
        </w:rPr>
        <w:t>.</w:t>
      </w:r>
      <w:r w:rsidR="007F4E97" w:rsidRPr="006D4624">
        <w:rPr>
          <w:rFonts w:ascii="Arial" w:hAnsi="Arial"/>
          <w:bCs/>
        </w:rPr>
        <w:t xml:space="preserve"> </w:t>
      </w:r>
    </w:p>
    <w:p w14:paraId="00EABECB" w14:textId="77777777" w:rsidR="00411221" w:rsidRDefault="00411221" w:rsidP="00660901">
      <w:pPr>
        <w:ind w:left="284" w:hanging="284"/>
        <w:jc w:val="center"/>
        <w:rPr>
          <w:rFonts w:ascii="Arial" w:hAnsi="Arial"/>
          <w:b/>
        </w:rPr>
      </w:pPr>
    </w:p>
    <w:p w14:paraId="1B122B28" w14:textId="754EC48D" w:rsidR="00161DAD" w:rsidRPr="004C15CC" w:rsidRDefault="006720A7" w:rsidP="00161DAD">
      <w:pPr>
        <w:jc w:val="center"/>
        <w:rPr>
          <w:rFonts w:ascii="Arial" w:hAnsi="Arial" w:cs="Arial"/>
          <w:b/>
        </w:rPr>
      </w:pPr>
      <w:r>
        <w:rPr>
          <w:rFonts w:ascii="Arial" w:hAnsi="Arial" w:cs="Arial"/>
          <w:b/>
        </w:rPr>
        <w:t xml:space="preserve">Článek </w:t>
      </w:r>
      <w:r w:rsidR="00161DAD" w:rsidRPr="004C15CC">
        <w:rPr>
          <w:rFonts w:ascii="Arial" w:hAnsi="Arial" w:cs="Arial"/>
          <w:b/>
        </w:rPr>
        <w:t>V.</w:t>
      </w:r>
    </w:p>
    <w:p w14:paraId="230E573A" w14:textId="77777777" w:rsidR="00161DAD" w:rsidRPr="00C53A4C" w:rsidRDefault="00161DAD" w:rsidP="00161DAD">
      <w:pPr>
        <w:jc w:val="center"/>
        <w:rPr>
          <w:rFonts w:ascii="Arial" w:hAnsi="Arial" w:cs="Arial"/>
          <w:b/>
        </w:rPr>
      </w:pPr>
      <w:r w:rsidRPr="00C53A4C">
        <w:rPr>
          <w:rFonts w:ascii="Arial" w:hAnsi="Arial" w:cs="Arial"/>
          <w:b/>
        </w:rPr>
        <w:t>Ochrana Důvěrných informací</w:t>
      </w:r>
    </w:p>
    <w:p w14:paraId="783520A9" w14:textId="77777777" w:rsidR="00161DAD" w:rsidRPr="00B35E8F" w:rsidRDefault="00161DAD" w:rsidP="00660901">
      <w:pPr>
        <w:ind w:left="284" w:hanging="284"/>
        <w:jc w:val="center"/>
        <w:rPr>
          <w:rFonts w:ascii="Arial" w:hAnsi="Arial" w:cs="Arial"/>
          <w:b/>
        </w:rPr>
      </w:pPr>
    </w:p>
    <w:p w14:paraId="2932F65F" w14:textId="77777777" w:rsidR="00D53BB4" w:rsidRPr="004C15CC" w:rsidRDefault="008F4978" w:rsidP="00161DAD">
      <w:pPr>
        <w:pStyle w:val="Zkladntext"/>
        <w:rPr>
          <w:rFonts w:cs="Arial"/>
          <w:b/>
        </w:rPr>
      </w:pPr>
      <w:r w:rsidRPr="008F4978">
        <w:rPr>
          <w:rFonts w:cs="Arial"/>
          <w:b/>
        </w:rPr>
        <w:t>1.</w:t>
      </w:r>
      <w:r w:rsidRPr="008F4978">
        <w:rPr>
          <w:rFonts w:cs="Arial"/>
          <w:b/>
        </w:rPr>
        <w:tab/>
        <w:t>Důvěrné informace</w:t>
      </w:r>
    </w:p>
    <w:p w14:paraId="23226179" w14:textId="77777777" w:rsidR="00161DAD" w:rsidRPr="006D4624" w:rsidRDefault="008F4978" w:rsidP="00161DAD">
      <w:pPr>
        <w:pStyle w:val="Zkladntext"/>
        <w:rPr>
          <w:rFonts w:cs="Arial"/>
        </w:rPr>
      </w:pPr>
      <w:r w:rsidRPr="006D4624">
        <w:rPr>
          <w:rFonts w:cs="Arial"/>
        </w:rPr>
        <w:t xml:space="preserve">Každá smluvní strana zpřístupnila nebo předpokládá, že zpřístupní druhé smluvní straně v souvislosti s realizací této smlouvy určité důvěrné informace. </w:t>
      </w:r>
    </w:p>
    <w:p w14:paraId="790212F4" w14:textId="3691668A" w:rsidR="00161DAD" w:rsidRDefault="008F4978" w:rsidP="00161DAD">
      <w:pPr>
        <w:pStyle w:val="Zkladntext"/>
        <w:rPr>
          <w:rFonts w:cs="Arial"/>
        </w:rPr>
      </w:pPr>
      <w:r w:rsidRPr="006D4624">
        <w:rPr>
          <w:rFonts w:cs="Arial"/>
        </w:rPr>
        <w:t xml:space="preserve">„Důvěrnými informacemi“ se rozumí veškeré informace (s výjimkami uvedenými v odst. 3. tohoto článku), ať již zpřístupněné před datem podpisu této smlouvy nebo po tomto datu, jež jsou zpřístupněny kteroukoli smluvní stranou (každá dále jen „Zpřístupňující smluvní strana“) druhé smluvní straně (každá dále jen „Přijímající smluvní strana“) </w:t>
      </w:r>
      <w:r w:rsidR="003629E7">
        <w:rPr>
          <w:rFonts w:cs="Arial"/>
        </w:rPr>
        <w:br/>
      </w:r>
      <w:r w:rsidRPr="006D4624">
        <w:rPr>
          <w:rFonts w:cs="Arial"/>
        </w:rPr>
        <w:t>v písemné, ústní, elektronické, vizuální nebo jiné podobě. Na</w:t>
      </w:r>
      <w:r w:rsidR="00466CB1">
        <w:rPr>
          <w:rFonts w:cs="Arial"/>
        </w:rPr>
        <w:t> </w:t>
      </w:r>
      <w:r w:rsidRPr="006D4624">
        <w:rPr>
          <w:rFonts w:cs="Arial"/>
        </w:rPr>
        <w:t>důvěrnost informací nemá vliv jejich charakter. Za Důvěrné informace jsou považovány bez rozdílu povahy všechny informace, tj. zejména ekonomické, obchodní, výrobní či technické povahy.</w:t>
      </w:r>
    </w:p>
    <w:p w14:paraId="4FCEDE56" w14:textId="77777777" w:rsidR="00161DAD" w:rsidRPr="004C15CC" w:rsidRDefault="00161DAD" w:rsidP="00161DAD">
      <w:pPr>
        <w:jc w:val="both"/>
        <w:rPr>
          <w:rFonts w:ascii="Arial" w:hAnsi="Arial" w:cs="Arial"/>
        </w:rPr>
      </w:pPr>
    </w:p>
    <w:p w14:paraId="4E34610F" w14:textId="20B5A865" w:rsidR="00161DAD" w:rsidRPr="004C15CC" w:rsidRDefault="00161DAD" w:rsidP="00D53BB4">
      <w:pPr>
        <w:rPr>
          <w:rFonts w:ascii="Arial" w:hAnsi="Arial" w:cs="Arial"/>
          <w:b/>
        </w:rPr>
      </w:pPr>
      <w:r w:rsidRPr="004C15CC">
        <w:rPr>
          <w:rFonts w:ascii="Arial" w:hAnsi="Arial" w:cs="Arial"/>
          <w:b/>
          <w:bCs/>
        </w:rPr>
        <w:t>2.</w:t>
      </w:r>
      <w:r w:rsidR="004C15CC">
        <w:rPr>
          <w:rFonts w:ascii="Arial" w:hAnsi="Arial" w:cs="Arial"/>
          <w:b/>
          <w:bCs/>
        </w:rPr>
        <w:tab/>
      </w:r>
      <w:r w:rsidRPr="004C15CC">
        <w:rPr>
          <w:rFonts w:ascii="Arial" w:hAnsi="Arial" w:cs="Arial"/>
          <w:b/>
          <w:bCs/>
        </w:rPr>
        <w:t>Závazek</w:t>
      </w:r>
      <w:r w:rsidRPr="004C15CC">
        <w:rPr>
          <w:rFonts w:ascii="Arial" w:hAnsi="Arial" w:cs="Arial"/>
          <w:b/>
        </w:rPr>
        <w:t xml:space="preserve"> zachování důvěrn</w:t>
      </w:r>
      <w:r w:rsidR="00466CB1">
        <w:rPr>
          <w:rFonts w:ascii="Arial" w:hAnsi="Arial" w:cs="Arial"/>
          <w:b/>
        </w:rPr>
        <w:t>ého charakteru informací</w:t>
      </w:r>
    </w:p>
    <w:p w14:paraId="4A7C51CB" w14:textId="77777777" w:rsidR="00161DAD" w:rsidRPr="00C53A4C" w:rsidRDefault="004C15CC" w:rsidP="00161DAD">
      <w:pPr>
        <w:pStyle w:val="Zkladntext"/>
        <w:tabs>
          <w:tab w:val="left" w:pos="540"/>
        </w:tabs>
        <w:rPr>
          <w:rFonts w:cs="Arial"/>
        </w:rPr>
      </w:pPr>
      <w:r>
        <w:rPr>
          <w:rFonts w:cs="Arial"/>
        </w:rPr>
        <w:t>2.</w:t>
      </w:r>
      <w:r w:rsidR="00161DAD" w:rsidRPr="004C15CC">
        <w:rPr>
          <w:rFonts w:cs="Arial"/>
        </w:rPr>
        <w:t>1)</w:t>
      </w:r>
      <w:r w:rsidR="00161DAD" w:rsidRPr="004C15CC">
        <w:rPr>
          <w:rFonts w:cs="Arial"/>
        </w:rPr>
        <w:tab/>
        <w:t>Přijímající smluvní strana se zavazuje, že bude chránit Důvěrné informace Zpřístupňující smluvní strany. V té</w:t>
      </w:r>
      <w:r w:rsidR="00161DAD" w:rsidRPr="00C53A4C">
        <w:rPr>
          <w:rFonts w:cs="Arial"/>
        </w:rPr>
        <w:t>to souvislosti se Přijímající smluvní strana zavazuje, že:</w:t>
      </w:r>
    </w:p>
    <w:p w14:paraId="1E5AAE51"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zabrání neoprávněnému užívání, šíření nebo zveřejnění Důvěrných informací;</w:t>
      </w:r>
    </w:p>
    <w:p w14:paraId="7001DAC0" w14:textId="77777777" w:rsidR="00161DAD" w:rsidRDefault="00161DAD" w:rsidP="00161DAD">
      <w:pPr>
        <w:jc w:val="both"/>
        <w:rPr>
          <w:rFonts w:ascii="Arial" w:hAnsi="Arial" w:cs="Arial"/>
        </w:rPr>
      </w:pPr>
    </w:p>
    <w:p w14:paraId="1231DDBB" w14:textId="77777777" w:rsidR="00161DAD" w:rsidRPr="004C15CC" w:rsidRDefault="004C15CC" w:rsidP="004C15CC">
      <w:pPr>
        <w:pStyle w:val="Zkladntext"/>
        <w:spacing w:before="0"/>
        <w:rPr>
          <w:rFonts w:cs="Arial"/>
        </w:rPr>
      </w:pPr>
      <w:r>
        <w:rPr>
          <w:rFonts w:cs="Arial"/>
        </w:rPr>
        <w:t>2.3)</w:t>
      </w:r>
      <w:r>
        <w:rPr>
          <w:rFonts w:cs="Arial"/>
        </w:rPr>
        <w:tab/>
      </w:r>
      <w:r w:rsidR="00161DAD" w:rsidRPr="004C15CC">
        <w:rPr>
          <w:rFonts w:cs="Arial"/>
        </w:rPr>
        <w:t>Bude-li Přijímající smluvní strana povinna zpřístupnit Důvěrné informace z toho důvodu, že jí to bude nařízeno státním orgánem nebo soudním rozhodnutím, nebo z jiného důvodu, je povinna ihned zaslat Zpřístupňující smluvní straně předběžné písemné oznámení o tomto požadavku.</w:t>
      </w:r>
    </w:p>
    <w:p w14:paraId="7CBDCA60" w14:textId="77777777" w:rsidR="004C15CC" w:rsidRDefault="004C15CC" w:rsidP="00161DAD">
      <w:pPr>
        <w:jc w:val="both"/>
        <w:rPr>
          <w:rFonts w:ascii="Arial" w:hAnsi="Arial" w:cs="Arial"/>
        </w:rPr>
      </w:pPr>
    </w:p>
    <w:p w14:paraId="1809CB86" w14:textId="77777777" w:rsidR="004C15CC" w:rsidRPr="004C15CC" w:rsidRDefault="004C15CC" w:rsidP="00161DAD">
      <w:pPr>
        <w:jc w:val="both"/>
        <w:rPr>
          <w:rFonts w:ascii="Arial" w:hAnsi="Arial" w:cs="Arial"/>
        </w:rPr>
      </w:pPr>
    </w:p>
    <w:p w14:paraId="4AD196E4" w14:textId="77777777" w:rsidR="00161DAD" w:rsidRDefault="00161DAD" w:rsidP="00466CB1">
      <w:pPr>
        <w:ind w:left="284" w:hanging="284"/>
        <w:rPr>
          <w:rFonts w:ascii="Arial" w:hAnsi="Arial"/>
          <w:b/>
        </w:rPr>
      </w:pPr>
    </w:p>
    <w:p w14:paraId="6596800B" w14:textId="77777777" w:rsidR="00173BF5" w:rsidRDefault="00173BF5" w:rsidP="00660901">
      <w:pPr>
        <w:ind w:left="284" w:hanging="284"/>
        <w:jc w:val="center"/>
        <w:rPr>
          <w:rFonts w:ascii="Arial" w:hAnsi="Arial"/>
          <w:b/>
        </w:rPr>
      </w:pPr>
      <w:r>
        <w:rPr>
          <w:rFonts w:ascii="Arial" w:hAnsi="Arial"/>
          <w:b/>
        </w:rPr>
        <w:t>Článek V</w:t>
      </w:r>
      <w:r w:rsidR="004C15CC">
        <w:rPr>
          <w:rFonts w:ascii="Arial" w:hAnsi="Arial"/>
          <w:b/>
        </w:rPr>
        <w:t>I</w:t>
      </w:r>
      <w:r>
        <w:rPr>
          <w:rFonts w:ascii="Arial" w:hAnsi="Arial"/>
          <w:b/>
        </w:rPr>
        <w:t>.</w:t>
      </w:r>
    </w:p>
    <w:p w14:paraId="59BB1051" w14:textId="77777777" w:rsidR="00173BF5" w:rsidRDefault="00173BF5">
      <w:pPr>
        <w:jc w:val="center"/>
        <w:rPr>
          <w:rFonts w:ascii="Arial" w:hAnsi="Arial"/>
          <w:b/>
        </w:rPr>
      </w:pPr>
      <w:r>
        <w:rPr>
          <w:rFonts w:ascii="Arial" w:hAnsi="Arial"/>
          <w:b/>
        </w:rPr>
        <w:t>Závěrečná ustanovení</w:t>
      </w:r>
    </w:p>
    <w:p w14:paraId="786DE9F6" w14:textId="77777777" w:rsidR="00173BF5" w:rsidRDefault="00173BF5">
      <w:pPr>
        <w:jc w:val="both"/>
        <w:rPr>
          <w:rFonts w:ascii="Arial" w:hAnsi="Arial"/>
        </w:rPr>
      </w:pPr>
    </w:p>
    <w:p w14:paraId="69AA5776" w14:textId="77777777" w:rsidR="00161DAD" w:rsidRDefault="00161DAD" w:rsidP="00161DAD">
      <w:pPr>
        <w:ind w:left="426"/>
        <w:jc w:val="both"/>
        <w:rPr>
          <w:rFonts w:ascii="Arial" w:hAnsi="Arial"/>
        </w:rPr>
      </w:pPr>
    </w:p>
    <w:p w14:paraId="46EA3B75" w14:textId="756DEDEE" w:rsidR="00173BF5" w:rsidRDefault="00212AC1" w:rsidP="006A6074">
      <w:pPr>
        <w:numPr>
          <w:ilvl w:val="0"/>
          <w:numId w:val="11"/>
        </w:numPr>
        <w:ind w:left="426" w:hanging="426"/>
        <w:jc w:val="both"/>
        <w:rPr>
          <w:rFonts w:ascii="Arial" w:hAnsi="Arial"/>
        </w:rPr>
      </w:pPr>
      <w:r w:rsidRPr="006B728F">
        <w:rPr>
          <w:rFonts w:ascii="Arial" w:hAnsi="Arial"/>
        </w:rPr>
        <w:t>Smlouva nabývá účinnosti nejdříve dnem jejího uveřejnění v registru smluv MV</w:t>
      </w:r>
      <w:r>
        <w:rPr>
          <w:rFonts w:ascii="Arial" w:hAnsi="Arial"/>
        </w:rPr>
        <w:t>.</w:t>
      </w:r>
    </w:p>
    <w:p w14:paraId="22F7DF6E" w14:textId="77777777" w:rsidR="00A614F6" w:rsidRDefault="00A614F6" w:rsidP="006A6074">
      <w:pPr>
        <w:ind w:left="426" w:hanging="426"/>
        <w:jc w:val="both"/>
        <w:rPr>
          <w:rFonts w:ascii="Arial" w:hAnsi="Arial"/>
        </w:rPr>
      </w:pPr>
    </w:p>
    <w:p w14:paraId="1A435654" w14:textId="71D31CE2" w:rsidR="00A614F6" w:rsidRDefault="00173BF5" w:rsidP="006A6074">
      <w:pPr>
        <w:numPr>
          <w:ilvl w:val="0"/>
          <w:numId w:val="11"/>
        </w:numPr>
        <w:ind w:left="426" w:hanging="426"/>
        <w:jc w:val="both"/>
        <w:rPr>
          <w:rFonts w:ascii="Arial" w:hAnsi="Arial"/>
        </w:rPr>
      </w:pPr>
      <w:r>
        <w:rPr>
          <w:rFonts w:ascii="Arial" w:hAnsi="Arial"/>
        </w:rPr>
        <w:t>Smlouvu lze měnit a doplňovat jen po vzájemné dohodě obou stran a to formou písemného dodatku. Smlouva se uzavírá na dobu</w:t>
      </w:r>
      <w:r w:rsidR="00CA7B5D">
        <w:rPr>
          <w:rFonts w:ascii="Arial" w:hAnsi="Arial"/>
        </w:rPr>
        <w:t xml:space="preserve"> jednoho roku, a to do 30. 10. 2024</w:t>
      </w:r>
      <w:r>
        <w:rPr>
          <w:rFonts w:ascii="Arial" w:hAnsi="Arial"/>
        </w:rPr>
        <w:t>.</w:t>
      </w:r>
    </w:p>
    <w:p w14:paraId="56FEC8E9" w14:textId="77777777" w:rsidR="00E57DB8" w:rsidRPr="00CA7B5D" w:rsidRDefault="00E57DB8" w:rsidP="00411221">
      <w:pPr>
        <w:jc w:val="both"/>
        <w:rPr>
          <w:rFonts w:ascii="Arial" w:hAnsi="Arial"/>
        </w:rPr>
      </w:pPr>
    </w:p>
    <w:p w14:paraId="076E85E3" w14:textId="0F2F7C1F" w:rsidR="00E57DB8" w:rsidRPr="00CA7B5D" w:rsidRDefault="004F0EB5" w:rsidP="006A6074">
      <w:pPr>
        <w:numPr>
          <w:ilvl w:val="0"/>
          <w:numId w:val="11"/>
        </w:numPr>
        <w:autoSpaceDE w:val="0"/>
        <w:autoSpaceDN w:val="0"/>
        <w:adjustRightInd w:val="0"/>
        <w:ind w:left="426" w:hanging="426"/>
        <w:jc w:val="both"/>
        <w:rPr>
          <w:rFonts w:ascii="Arial" w:hAnsi="Arial"/>
        </w:rPr>
      </w:pPr>
      <w:r w:rsidRPr="00CA7B5D">
        <w:rPr>
          <w:rFonts w:ascii="Arial" w:hAnsi="Arial"/>
        </w:rPr>
        <w:t>Smluvní strany se zavazují</w:t>
      </w:r>
      <w:r w:rsidR="00E57DB8" w:rsidRPr="00CA7B5D">
        <w:rPr>
          <w:rFonts w:ascii="Arial" w:hAnsi="Arial"/>
        </w:rPr>
        <w:t xml:space="preserve"> při naplňován</w:t>
      </w:r>
      <w:r w:rsidR="009231ED" w:rsidRPr="00CA7B5D">
        <w:rPr>
          <w:rFonts w:ascii="Arial" w:hAnsi="Arial"/>
        </w:rPr>
        <w:t>í</w:t>
      </w:r>
      <w:r w:rsidRPr="00CA7B5D">
        <w:rPr>
          <w:rFonts w:ascii="Arial" w:hAnsi="Arial"/>
        </w:rPr>
        <w:t xml:space="preserve"> té</w:t>
      </w:r>
      <w:r w:rsidR="00E57DB8" w:rsidRPr="00CA7B5D">
        <w:rPr>
          <w:rFonts w:ascii="Arial" w:hAnsi="Arial"/>
        </w:rPr>
        <w:t>to smlouvy dodržovat obecně</w:t>
      </w:r>
      <w:r w:rsidR="006A6074" w:rsidRPr="00CA7B5D">
        <w:rPr>
          <w:rFonts w:ascii="Arial" w:hAnsi="Arial"/>
        </w:rPr>
        <w:t xml:space="preserve"> z</w:t>
      </w:r>
      <w:r w:rsidR="00E57DB8" w:rsidRPr="00CA7B5D">
        <w:rPr>
          <w:rFonts w:ascii="Arial" w:hAnsi="Arial"/>
        </w:rPr>
        <w:t xml:space="preserve">ávazné právní předpisy, zejména </w:t>
      </w:r>
      <w:r w:rsidR="00014B0E" w:rsidRPr="00CA7B5D">
        <w:rPr>
          <w:rFonts w:ascii="Arial" w:hAnsi="Arial"/>
        </w:rPr>
        <w:t xml:space="preserve">občanský zákoník, </w:t>
      </w:r>
      <w:r w:rsidR="00E57DB8" w:rsidRPr="00CA7B5D">
        <w:rPr>
          <w:rFonts w:ascii="Arial" w:hAnsi="Arial"/>
        </w:rPr>
        <w:t>autorsk</w:t>
      </w:r>
      <w:r w:rsidRPr="00CA7B5D">
        <w:rPr>
          <w:rFonts w:ascii="Arial" w:hAnsi="Arial"/>
        </w:rPr>
        <w:t>ý</w:t>
      </w:r>
      <w:r w:rsidR="00E57DB8" w:rsidRPr="00CA7B5D">
        <w:rPr>
          <w:rFonts w:ascii="Arial" w:hAnsi="Arial"/>
        </w:rPr>
        <w:t xml:space="preserve"> zákon</w:t>
      </w:r>
      <w:r w:rsidR="00CA7B5D" w:rsidRPr="00CA7B5D">
        <w:rPr>
          <w:rFonts w:ascii="Arial" w:hAnsi="Arial"/>
        </w:rPr>
        <w:t xml:space="preserve"> a další právní předpisy.</w:t>
      </w:r>
    </w:p>
    <w:p w14:paraId="361316E1" w14:textId="77777777" w:rsidR="00E57DB8" w:rsidRDefault="00E57DB8" w:rsidP="006A6074">
      <w:pPr>
        <w:ind w:left="426" w:hanging="426"/>
        <w:jc w:val="both"/>
        <w:rPr>
          <w:rFonts w:ascii="Arial" w:hAnsi="Arial"/>
        </w:rPr>
      </w:pPr>
    </w:p>
    <w:p w14:paraId="15617F2C" w14:textId="77777777" w:rsidR="00173BF5" w:rsidRDefault="00173BF5" w:rsidP="006A6074">
      <w:pPr>
        <w:numPr>
          <w:ilvl w:val="0"/>
          <w:numId w:val="11"/>
        </w:numPr>
        <w:ind w:left="426" w:hanging="426"/>
        <w:jc w:val="both"/>
        <w:rPr>
          <w:rFonts w:ascii="Arial" w:hAnsi="Arial"/>
        </w:rPr>
      </w:pPr>
      <w:r>
        <w:rPr>
          <w:rFonts w:ascii="Arial" w:hAnsi="Arial"/>
        </w:rPr>
        <w:t xml:space="preserve">Smlouva je vyhotovena ve </w:t>
      </w:r>
      <w:r w:rsidR="007F470F">
        <w:rPr>
          <w:rFonts w:ascii="Arial" w:hAnsi="Arial"/>
        </w:rPr>
        <w:t>dvou</w:t>
      </w:r>
      <w:r>
        <w:rPr>
          <w:rFonts w:ascii="Arial" w:hAnsi="Arial"/>
        </w:rPr>
        <w:t xml:space="preserve"> exemplářích a každá ze smluvních stran obdrží po </w:t>
      </w:r>
      <w:r w:rsidR="007F470F">
        <w:rPr>
          <w:rFonts w:ascii="Arial" w:hAnsi="Arial"/>
        </w:rPr>
        <w:t>jednom výtisku</w:t>
      </w:r>
      <w:r>
        <w:rPr>
          <w:rFonts w:ascii="Arial" w:hAnsi="Arial"/>
        </w:rPr>
        <w:t>.</w:t>
      </w:r>
    </w:p>
    <w:p w14:paraId="58586EC2" w14:textId="77777777" w:rsidR="00A614F6" w:rsidRDefault="00A614F6" w:rsidP="006A6074">
      <w:pPr>
        <w:ind w:left="426" w:hanging="426"/>
        <w:jc w:val="both"/>
        <w:rPr>
          <w:rFonts w:ascii="Arial" w:hAnsi="Arial"/>
        </w:rPr>
      </w:pPr>
    </w:p>
    <w:p w14:paraId="539DF605" w14:textId="77777777" w:rsidR="00173BF5" w:rsidRDefault="00173BF5" w:rsidP="006A6074">
      <w:pPr>
        <w:numPr>
          <w:ilvl w:val="0"/>
          <w:numId w:val="11"/>
        </w:numPr>
        <w:ind w:left="426" w:hanging="426"/>
        <w:jc w:val="both"/>
        <w:rPr>
          <w:rFonts w:ascii="Arial" w:hAnsi="Arial"/>
        </w:rPr>
      </w:pPr>
      <w:r>
        <w:rPr>
          <w:rFonts w:ascii="Arial" w:hAnsi="Arial"/>
        </w:rPr>
        <w:lastRenderedPageBreak/>
        <w:t>T</w:t>
      </w:r>
      <w:r w:rsidR="004F0EB5">
        <w:rPr>
          <w:rFonts w:ascii="Arial" w:hAnsi="Arial"/>
        </w:rPr>
        <w:t>ato smlouva je projevem svobodné</w:t>
      </w:r>
      <w:r>
        <w:rPr>
          <w:rFonts w:ascii="Arial" w:hAnsi="Arial"/>
        </w:rPr>
        <w:t xml:space="preserve"> vůle obou smluvních stran a nebyla uzavřen</w:t>
      </w:r>
      <w:r w:rsidR="004F0EB5">
        <w:rPr>
          <w:rFonts w:ascii="Arial" w:hAnsi="Arial"/>
        </w:rPr>
        <w:t>a pod nátlakem nebo za nápadně</w:t>
      </w:r>
      <w:r>
        <w:rPr>
          <w:rFonts w:ascii="Arial" w:hAnsi="Arial"/>
        </w:rPr>
        <w:t xml:space="preserve"> nevýhodných podmínek pro některou </w:t>
      </w:r>
      <w:r w:rsidR="000526AB">
        <w:rPr>
          <w:rFonts w:ascii="Arial" w:hAnsi="Arial"/>
        </w:rPr>
        <w:br/>
      </w:r>
      <w:r>
        <w:rPr>
          <w:rFonts w:ascii="Arial" w:hAnsi="Arial"/>
        </w:rPr>
        <w:t>z nich. Na důkaz toho připojují obě smluvní strany níže své podpisy.</w:t>
      </w:r>
    </w:p>
    <w:p w14:paraId="3037D046" w14:textId="77777777" w:rsidR="006B728F" w:rsidRDefault="006B728F" w:rsidP="006B728F">
      <w:pPr>
        <w:ind w:left="426"/>
        <w:jc w:val="both"/>
        <w:rPr>
          <w:rFonts w:ascii="Arial" w:hAnsi="Arial"/>
        </w:rPr>
      </w:pPr>
    </w:p>
    <w:p w14:paraId="62A66D26" w14:textId="3B205AD1" w:rsidR="006B728F" w:rsidRDefault="006B728F" w:rsidP="00212AC1">
      <w:pPr>
        <w:jc w:val="both"/>
        <w:rPr>
          <w:rFonts w:ascii="Arial" w:hAnsi="Arial"/>
        </w:rPr>
      </w:pPr>
    </w:p>
    <w:p w14:paraId="6DF40D15" w14:textId="77777777" w:rsidR="00173BF5" w:rsidRDefault="00173BF5">
      <w:pPr>
        <w:spacing w:before="120"/>
        <w:ind w:left="284" w:hanging="284"/>
        <w:jc w:val="both"/>
        <w:rPr>
          <w:rFonts w:ascii="Arial" w:hAnsi="Arial"/>
        </w:rPr>
      </w:pPr>
    </w:p>
    <w:p w14:paraId="46A6D4B7" w14:textId="77777777" w:rsidR="00173BF5" w:rsidRDefault="00173BF5">
      <w:pPr>
        <w:spacing w:before="120"/>
        <w:ind w:left="284" w:hanging="284"/>
        <w:jc w:val="both"/>
        <w:rPr>
          <w:rFonts w:ascii="Arial" w:hAnsi="Arial"/>
        </w:rPr>
      </w:pPr>
    </w:p>
    <w:p w14:paraId="093B5483" w14:textId="77777777" w:rsidR="00173BF5" w:rsidRDefault="00173BF5">
      <w:pPr>
        <w:tabs>
          <w:tab w:val="left" w:pos="4536"/>
        </w:tabs>
        <w:spacing w:before="120"/>
        <w:jc w:val="both"/>
        <w:rPr>
          <w:rFonts w:ascii="Arial" w:hAnsi="Arial"/>
        </w:rPr>
      </w:pPr>
    </w:p>
    <w:p w14:paraId="26011E3A" w14:textId="2D7420B2" w:rsidR="00355E73" w:rsidRPr="00355E73" w:rsidRDefault="00014B0E" w:rsidP="00355E73">
      <w:pPr>
        <w:ind w:left="4956" w:hanging="4956"/>
        <w:rPr>
          <w:rFonts w:ascii="Arial" w:hAnsi="Arial" w:cs="Arial"/>
        </w:rPr>
      </w:pPr>
      <w:r w:rsidRPr="00014B0E">
        <w:rPr>
          <w:rFonts w:ascii="Arial" w:hAnsi="Arial"/>
        </w:rPr>
        <w:t>Univerzit</w:t>
      </w:r>
      <w:r>
        <w:rPr>
          <w:rFonts w:ascii="Arial" w:hAnsi="Arial"/>
        </w:rPr>
        <w:t>a</w:t>
      </w:r>
      <w:r w:rsidRPr="00014B0E">
        <w:rPr>
          <w:rFonts w:ascii="Arial" w:hAnsi="Arial"/>
        </w:rPr>
        <w:t xml:space="preserve"> Jana Evangelisty Purkyně </w:t>
      </w:r>
      <w:r w:rsidR="00355E73">
        <w:rPr>
          <w:rFonts w:ascii="Arial" w:hAnsi="Arial"/>
        </w:rPr>
        <w:tab/>
      </w:r>
      <w:r w:rsidR="00355E73" w:rsidRPr="00355E73">
        <w:rPr>
          <w:rFonts w:ascii="Arial" w:hAnsi="Arial" w:cs="Arial"/>
        </w:rPr>
        <w:t>D</w:t>
      </w:r>
      <w:r w:rsidR="00466CB1">
        <w:rPr>
          <w:rFonts w:ascii="Arial" w:hAnsi="Arial" w:cs="Arial"/>
        </w:rPr>
        <w:t>OCEO</w:t>
      </w:r>
      <w:r w:rsidR="00355E73" w:rsidRPr="00355E73">
        <w:rPr>
          <w:rFonts w:ascii="Arial" w:hAnsi="Arial" w:cs="Arial"/>
        </w:rPr>
        <w:t xml:space="preserve"> – Jazyková škola s právem </w:t>
      </w:r>
    </w:p>
    <w:p w14:paraId="4425EBDF" w14:textId="5AC9A186" w:rsidR="00014B0E" w:rsidRPr="00355E73" w:rsidRDefault="00014B0E" w:rsidP="00355E73">
      <w:pPr>
        <w:rPr>
          <w:rFonts w:ascii="Arial" w:hAnsi="Arial" w:cs="Arial"/>
        </w:rPr>
      </w:pPr>
      <w:r w:rsidRPr="00355E73">
        <w:rPr>
          <w:rFonts w:ascii="Arial" w:hAnsi="Arial"/>
        </w:rPr>
        <w:t>v Ústí nad Labem,</w:t>
      </w:r>
      <w:r w:rsidR="00355E73" w:rsidRPr="00355E73">
        <w:rPr>
          <w:rFonts w:ascii="Arial" w:hAnsi="Arial" w:cs="Arial"/>
        </w:rPr>
        <w:t xml:space="preserve"> </w:t>
      </w:r>
      <w:r w:rsidR="00355E73" w:rsidRPr="00355E73">
        <w:rPr>
          <w:rFonts w:ascii="Arial" w:hAnsi="Arial" w:cs="Arial"/>
        </w:rPr>
        <w:tab/>
      </w:r>
      <w:r w:rsidR="00355E73" w:rsidRPr="00355E73">
        <w:rPr>
          <w:rFonts w:ascii="Arial" w:hAnsi="Arial" w:cs="Arial"/>
        </w:rPr>
        <w:tab/>
      </w:r>
      <w:r w:rsidR="00355E73" w:rsidRPr="00355E73">
        <w:rPr>
          <w:rFonts w:ascii="Arial" w:hAnsi="Arial" w:cs="Arial"/>
        </w:rPr>
        <w:tab/>
      </w:r>
      <w:r w:rsidR="00355E73" w:rsidRPr="00355E73">
        <w:rPr>
          <w:rFonts w:ascii="Arial" w:hAnsi="Arial" w:cs="Arial"/>
        </w:rPr>
        <w:tab/>
      </w:r>
      <w:r w:rsidR="00355E73" w:rsidRPr="00355E73">
        <w:rPr>
          <w:rFonts w:ascii="Arial" w:hAnsi="Arial" w:cs="Arial"/>
        </w:rPr>
        <w:tab/>
        <w:t>státní jazykové zkoušky, s.r.o.</w:t>
      </w:r>
    </w:p>
    <w:p w14:paraId="1C1EC2C1" w14:textId="4B1C4AFA" w:rsidR="00355E73" w:rsidRPr="00355E73" w:rsidRDefault="00014B0E" w:rsidP="00355E73">
      <w:pPr>
        <w:ind w:left="4956" w:hanging="4956"/>
        <w:rPr>
          <w:rFonts w:ascii="Arial" w:hAnsi="Arial" w:cs="Arial"/>
        </w:rPr>
      </w:pPr>
      <w:r w:rsidRPr="00355E73">
        <w:rPr>
          <w:rFonts w:ascii="Arial" w:hAnsi="Arial"/>
        </w:rPr>
        <w:t xml:space="preserve">Fakulta </w:t>
      </w:r>
      <w:r w:rsidR="003F54EC" w:rsidRPr="00355E73">
        <w:rPr>
          <w:rFonts w:ascii="Arial" w:hAnsi="Arial"/>
        </w:rPr>
        <w:t>strojního inženýrství</w:t>
      </w:r>
      <w:r w:rsidR="00355E73" w:rsidRPr="00355E73">
        <w:rPr>
          <w:rFonts w:ascii="Arial" w:hAnsi="Arial"/>
        </w:rPr>
        <w:tab/>
      </w:r>
    </w:p>
    <w:p w14:paraId="7DD6B262" w14:textId="10AE8876" w:rsidR="00173BF5" w:rsidRPr="00CC6ECD" w:rsidRDefault="00173BF5" w:rsidP="00014B0E">
      <w:pPr>
        <w:tabs>
          <w:tab w:val="left" w:pos="4536"/>
        </w:tabs>
        <w:spacing w:before="120"/>
        <w:jc w:val="both"/>
        <w:rPr>
          <w:rFonts w:ascii="Arial" w:hAnsi="Arial"/>
          <w:b/>
        </w:rPr>
      </w:pPr>
    </w:p>
    <w:p w14:paraId="30865AC7" w14:textId="5B17096E" w:rsidR="00173BF5" w:rsidRDefault="00173BF5">
      <w:pPr>
        <w:tabs>
          <w:tab w:val="left" w:pos="4536"/>
        </w:tabs>
        <w:spacing w:before="120"/>
        <w:jc w:val="both"/>
        <w:rPr>
          <w:rFonts w:ascii="Arial" w:hAnsi="Arial"/>
        </w:rPr>
      </w:pPr>
      <w:r>
        <w:rPr>
          <w:rFonts w:ascii="Arial" w:hAnsi="Arial"/>
        </w:rPr>
        <w:t>v Ústí nad Labem:</w:t>
      </w:r>
      <w:r w:rsidR="00830A13">
        <w:rPr>
          <w:rFonts w:ascii="Arial" w:hAnsi="Arial"/>
        </w:rPr>
        <w:tab/>
      </w:r>
      <w:r w:rsidR="00830A13">
        <w:rPr>
          <w:rFonts w:ascii="Arial" w:hAnsi="Arial"/>
        </w:rPr>
        <w:tab/>
      </w:r>
      <w:r w:rsidR="0089433D">
        <w:rPr>
          <w:rFonts w:ascii="Arial" w:hAnsi="Arial"/>
        </w:rPr>
        <w:t>v</w:t>
      </w:r>
      <w:r w:rsidR="00CC6ECD">
        <w:rPr>
          <w:rFonts w:ascii="Arial" w:hAnsi="Arial"/>
        </w:rPr>
        <w:t> </w:t>
      </w:r>
      <w:r w:rsidR="00355E73">
        <w:rPr>
          <w:rFonts w:ascii="Arial" w:hAnsi="Arial"/>
        </w:rPr>
        <w:t>Ústí nad Labem</w:t>
      </w:r>
      <w:r w:rsidR="004F57EA">
        <w:rPr>
          <w:rFonts w:ascii="Arial" w:hAnsi="Arial"/>
        </w:rPr>
        <w:t>:</w:t>
      </w:r>
      <w:r w:rsidR="00830A13">
        <w:rPr>
          <w:rFonts w:ascii="Arial" w:hAnsi="Arial"/>
        </w:rPr>
        <w:t xml:space="preserve"> </w:t>
      </w:r>
    </w:p>
    <w:p w14:paraId="2D5563D4" w14:textId="77777777" w:rsidR="00173BF5" w:rsidRDefault="00173BF5">
      <w:pPr>
        <w:tabs>
          <w:tab w:val="left" w:pos="4536"/>
        </w:tabs>
        <w:spacing w:before="120"/>
        <w:jc w:val="both"/>
        <w:rPr>
          <w:rFonts w:ascii="Arial" w:hAnsi="Arial"/>
        </w:rPr>
      </w:pPr>
    </w:p>
    <w:p w14:paraId="3FE38632" w14:textId="6917CCFC" w:rsidR="00173BF5" w:rsidRDefault="00173BF5">
      <w:pPr>
        <w:tabs>
          <w:tab w:val="left" w:pos="4536"/>
        </w:tabs>
        <w:spacing w:before="120"/>
        <w:jc w:val="both"/>
        <w:rPr>
          <w:rFonts w:ascii="Arial" w:hAnsi="Arial"/>
        </w:rPr>
      </w:pPr>
      <w:r>
        <w:rPr>
          <w:rFonts w:ascii="Arial" w:hAnsi="Arial"/>
        </w:rPr>
        <w:t>...................................................</w:t>
      </w:r>
      <w:r>
        <w:rPr>
          <w:rFonts w:ascii="Arial" w:hAnsi="Arial"/>
        </w:rPr>
        <w:tab/>
        <w:t xml:space="preserve"> </w:t>
      </w:r>
      <w:r w:rsidR="003B2247">
        <w:rPr>
          <w:rFonts w:ascii="Arial" w:hAnsi="Arial"/>
        </w:rPr>
        <w:t xml:space="preserve">                </w:t>
      </w:r>
      <w:r>
        <w:rPr>
          <w:rFonts w:ascii="Arial" w:hAnsi="Arial"/>
        </w:rPr>
        <w:t>………………………………….</w:t>
      </w:r>
    </w:p>
    <w:p w14:paraId="169FFF43" w14:textId="62134237" w:rsidR="00173BF5" w:rsidRPr="006D4624" w:rsidRDefault="00442C3D" w:rsidP="00355E73">
      <w:pPr>
        <w:ind w:left="4956" w:hanging="4956"/>
        <w:rPr>
          <w:rFonts w:ascii="Arial" w:hAnsi="Arial"/>
        </w:rPr>
      </w:pPr>
      <w:r>
        <w:rPr>
          <w:rFonts w:ascii="Arial" w:hAnsi="Arial"/>
        </w:rPr>
        <w:t>xxxxxxxxxxxxxxx</w:t>
      </w:r>
      <w:r w:rsidR="00355E73">
        <w:rPr>
          <w:rFonts w:ascii="Arial" w:hAnsi="Arial"/>
        </w:rPr>
        <w:tab/>
      </w:r>
      <w:proofErr w:type="spellStart"/>
      <w:r>
        <w:rPr>
          <w:rFonts w:ascii="Arial" w:hAnsi="Arial" w:cs="Arial"/>
        </w:rPr>
        <w:t>xxxxxxxxxxxx</w:t>
      </w:r>
      <w:proofErr w:type="spellEnd"/>
      <w:r w:rsidR="00355E73" w:rsidRPr="00355E73">
        <w:rPr>
          <w:rFonts w:ascii="Arial" w:hAnsi="Arial" w:cs="Arial"/>
        </w:rPr>
        <w:t xml:space="preserve"> prokurista</w:t>
      </w:r>
    </w:p>
    <w:p w14:paraId="38667D9A" w14:textId="27655A89" w:rsidR="00173BF5" w:rsidRPr="00355E73" w:rsidRDefault="004F57EA" w:rsidP="00355E73">
      <w:pPr>
        <w:ind w:left="708"/>
        <w:rPr>
          <w:rFonts w:ascii="Arial" w:hAnsi="Arial"/>
        </w:rPr>
      </w:pPr>
      <w:r>
        <w:rPr>
          <w:rFonts w:ascii="Arial" w:hAnsi="Arial"/>
        </w:rPr>
        <w:t xml:space="preserve">   </w:t>
      </w:r>
      <w:r w:rsidR="00014B0E">
        <w:rPr>
          <w:rFonts w:ascii="Arial" w:hAnsi="Arial"/>
        </w:rPr>
        <w:t>d</w:t>
      </w:r>
      <w:r w:rsidR="003F54EC">
        <w:rPr>
          <w:rFonts w:ascii="Arial" w:hAnsi="Arial"/>
        </w:rPr>
        <w:t>ěkan FSI</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r>
      <w:r w:rsidR="00173BF5" w:rsidRPr="006D4624">
        <w:rPr>
          <w:rFonts w:ascii="Arial" w:hAnsi="Arial"/>
        </w:rPr>
        <w:tab/>
      </w:r>
      <w:r w:rsidR="00173BF5">
        <w:t xml:space="preserve"> </w:t>
      </w:r>
    </w:p>
    <w:sectPr w:rsidR="00173BF5" w:rsidRPr="00355E73" w:rsidSect="00FC6536">
      <w:footerReference w:type="default" r:id="rId8"/>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7383" w14:textId="77777777" w:rsidR="00F36E89" w:rsidRDefault="00F36E89">
      <w:r>
        <w:separator/>
      </w:r>
    </w:p>
  </w:endnote>
  <w:endnote w:type="continuationSeparator" w:id="0">
    <w:p w14:paraId="794EA1F1" w14:textId="77777777" w:rsidR="00F36E89" w:rsidRDefault="00F3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F298" w14:textId="707B2294" w:rsidR="001F0873" w:rsidRDefault="00F85199">
    <w:pPr>
      <w:pStyle w:val="Zpat"/>
      <w:jc w:val="center"/>
      <w:rPr>
        <w:rFonts w:ascii="Arial" w:hAnsi="Arial"/>
        <w:sz w:val="24"/>
      </w:rPr>
    </w:pPr>
    <w:r>
      <w:rPr>
        <w:rStyle w:val="slostrnky"/>
        <w:rFonts w:ascii="Arial" w:hAnsi="Arial"/>
        <w:sz w:val="24"/>
      </w:rPr>
      <w:fldChar w:fldCharType="begin"/>
    </w:r>
    <w:r w:rsidR="001F0873">
      <w:rPr>
        <w:rStyle w:val="slostrnky"/>
        <w:rFonts w:ascii="Arial" w:hAnsi="Arial"/>
        <w:sz w:val="24"/>
      </w:rPr>
      <w:instrText xml:space="preserve"> PAGE </w:instrText>
    </w:r>
    <w:r>
      <w:rPr>
        <w:rStyle w:val="slostrnky"/>
        <w:rFonts w:ascii="Arial" w:hAnsi="Arial"/>
        <w:sz w:val="24"/>
      </w:rPr>
      <w:fldChar w:fldCharType="separate"/>
    </w:r>
    <w:r w:rsidR="007A5FBE">
      <w:rPr>
        <w:rStyle w:val="slostrnky"/>
        <w:rFonts w:ascii="Arial" w:hAnsi="Arial"/>
        <w:noProof/>
        <w:sz w:val="24"/>
      </w:rPr>
      <w:t>4</w:t>
    </w:r>
    <w:r>
      <w:rPr>
        <w:rStyle w:val="slostrnky"/>
        <w:rFonts w:ascii="Arial" w:hAnsi="Arial"/>
        <w:sz w:val="24"/>
      </w:rPr>
      <w:fldChar w:fldCharType="end"/>
    </w:r>
    <w:r w:rsidR="001F0873">
      <w:rPr>
        <w:rStyle w:val="slostrnky"/>
        <w:rFonts w:ascii="Arial" w:hAnsi="Arial"/>
        <w:sz w:val="24"/>
      </w:rPr>
      <w:t xml:space="preserve"> / </w:t>
    </w:r>
    <w:r w:rsidR="00411221">
      <w:rPr>
        <w:rStyle w:val="slostrnky"/>
        <w:rFonts w:ascii="Arial" w:hAnsi="Arial"/>
        <w:sz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472F4" w14:textId="77777777" w:rsidR="00F36E89" w:rsidRDefault="00F36E89">
      <w:r>
        <w:separator/>
      </w:r>
    </w:p>
  </w:footnote>
  <w:footnote w:type="continuationSeparator" w:id="0">
    <w:p w14:paraId="113A487F" w14:textId="77777777" w:rsidR="00F36E89" w:rsidRDefault="00F36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12E3"/>
    <w:multiLevelType w:val="hybridMultilevel"/>
    <w:tmpl w:val="97B808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07006"/>
    <w:multiLevelType w:val="hybridMultilevel"/>
    <w:tmpl w:val="8F0E6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4D85"/>
    <w:multiLevelType w:val="hybridMultilevel"/>
    <w:tmpl w:val="DCAEB802"/>
    <w:lvl w:ilvl="0" w:tplc="24FE918A">
      <w:numFmt w:val="bullet"/>
      <w:lvlText w:val="-"/>
      <w:lvlJc w:val="left"/>
      <w:pPr>
        <w:tabs>
          <w:tab w:val="num" w:pos="720"/>
        </w:tabs>
        <w:ind w:left="720" w:hanging="360"/>
      </w:pPr>
      <w:rPr>
        <w:rFonts w:ascii="Times New Roman" w:eastAsia="Times New Roman" w:hAnsi="Times New Roman" w:cs="Times New Roman" w:hint="default"/>
      </w:rPr>
    </w:lvl>
    <w:lvl w:ilvl="1" w:tplc="F79EFA5A" w:tentative="1">
      <w:start w:val="1"/>
      <w:numFmt w:val="bullet"/>
      <w:lvlText w:val="o"/>
      <w:lvlJc w:val="left"/>
      <w:pPr>
        <w:tabs>
          <w:tab w:val="num" w:pos="1440"/>
        </w:tabs>
        <w:ind w:left="1440" w:hanging="360"/>
      </w:pPr>
      <w:rPr>
        <w:rFonts w:ascii="Courier New" w:hAnsi="Courier New" w:hint="default"/>
      </w:rPr>
    </w:lvl>
    <w:lvl w:ilvl="2" w:tplc="F34E9E96" w:tentative="1">
      <w:start w:val="1"/>
      <w:numFmt w:val="bullet"/>
      <w:lvlText w:val=""/>
      <w:lvlJc w:val="left"/>
      <w:pPr>
        <w:tabs>
          <w:tab w:val="num" w:pos="2160"/>
        </w:tabs>
        <w:ind w:left="2160" w:hanging="360"/>
      </w:pPr>
      <w:rPr>
        <w:rFonts w:ascii="Wingdings" w:hAnsi="Wingdings" w:hint="default"/>
      </w:rPr>
    </w:lvl>
    <w:lvl w:ilvl="3" w:tplc="58E00EA4" w:tentative="1">
      <w:start w:val="1"/>
      <w:numFmt w:val="bullet"/>
      <w:lvlText w:val=""/>
      <w:lvlJc w:val="left"/>
      <w:pPr>
        <w:tabs>
          <w:tab w:val="num" w:pos="2880"/>
        </w:tabs>
        <w:ind w:left="2880" w:hanging="360"/>
      </w:pPr>
      <w:rPr>
        <w:rFonts w:ascii="Symbol" w:hAnsi="Symbol" w:hint="default"/>
      </w:rPr>
    </w:lvl>
    <w:lvl w:ilvl="4" w:tplc="0518E3C2" w:tentative="1">
      <w:start w:val="1"/>
      <w:numFmt w:val="bullet"/>
      <w:lvlText w:val="o"/>
      <w:lvlJc w:val="left"/>
      <w:pPr>
        <w:tabs>
          <w:tab w:val="num" w:pos="3600"/>
        </w:tabs>
        <w:ind w:left="3600" w:hanging="360"/>
      </w:pPr>
      <w:rPr>
        <w:rFonts w:ascii="Courier New" w:hAnsi="Courier New" w:hint="default"/>
      </w:rPr>
    </w:lvl>
    <w:lvl w:ilvl="5" w:tplc="0F966B26" w:tentative="1">
      <w:start w:val="1"/>
      <w:numFmt w:val="bullet"/>
      <w:lvlText w:val=""/>
      <w:lvlJc w:val="left"/>
      <w:pPr>
        <w:tabs>
          <w:tab w:val="num" w:pos="4320"/>
        </w:tabs>
        <w:ind w:left="4320" w:hanging="360"/>
      </w:pPr>
      <w:rPr>
        <w:rFonts w:ascii="Wingdings" w:hAnsi="Wingdings" w:hint="default"/>
      </w:rPr>
    </w:lvl>
    <w:lvl w:ilvl="6" w:tplc="FAAEA5F0" w:tentative="1">
      <w:start w:val="1"/>
      <w:numFmt w:val="bullet"/>
      <w:lvlText w:val=""/>
      <w:lvlJc w:val="left"/>
      <w:pPr>
        <w:tabs>
          <w:tab w:val="num" w:pos="5040"/>
        </w:tabs>
        <w:ind w:left="5040" w:hanging="360"/>
      </w:pPr>
      <w:rPr>
        <w:rFonts w:ascii="Symbol" w:hAnsi="Symbol" w:hint="default"/>
      </w:rPr>
    </w:lvl>
    <w:lvl w:ilvl="7" w:tplc="53DEE2B8" w:tentative="1">
      <w:start w:val="1"/>
      <w:numFmt w:val="bullet"/>
      <w:lvlText w:val="o"/>
      <w:lvlJc w:val="left"/>
      <w:pPr>
        <w:tabs>
          <w:tab w:val="num" w:pos="5760"/>
        </w:tabs>
        <w:ind w:left="5760" w:hanging="360"/>
      </w:pPr>
      <w:rPr>
        <w:rFonts w:ascii="Courier New" w:hAnsi="Courier New" w:hint="default"/>
      </w:rPr>
    </w:lvl>
    <w:lvl w:ilvl="8" w:tplc="44CA62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7529C"/>
    <w:multiLevelType w:val="hybridMultilevel"/>
    <w:tmpl w:val="C3EE233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842185F"/>
    <w:multiLevelType w:val="hybridMultilevel"/>
    <w:tmpl w:val="96E07C5A"/>
    <w:lvl w:ilvl="0" w:tplc="D9647316">
      <w:start w:val="1"/>
      <w:numFmt w:val="decimal"/>
      <w:lvlText w:val="%1)"/>
      <w:lvlJc w:val="left"/>
      <w:pPr>
        <w:tabs>
          <w:tab w:val="num" w:pos="1065"/>
        </w:tabs>
        <w:ind w:left="1065" w:hanging="705"/>
      </w:pPr>
    </w:lvl>
    <w:lvl w:ilvl="1" w:tplc="1BB8A206">
      <w:start w:val="1"/>
      <w:numFmt w:val="low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3921C0A"/>
    <w:multiLevelType w:val="hybridMultilevel"/>
    <w:tmpl w:val="E2A8CAC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42957E3"/>
    <w:multiLevelType w:val="hybridMultilevel"/>
    <w:tmpl w:val="51AEEC1C"/>
    <w:lvl w:ilvl="0" w:tplc="04050001">
      <w:start w:val="1"/>
      <w:numFmt w:val="bullet"/>
      <w:lvlText w:val=""/>
      <w:lvlJc w:val="left"/>
      <w:pPr>
        <w:tabs>
          <w:tab w:val="num" w:pos="720"/>
        </w:tabs>
        <w:ind w:left="720" w:hanging="360"/>
      </w:pPr>
      <w:rPr>
        <w:rFonts w:ascii="Symbol" w:hAnsi="Symbol" w:hint="default"/>
      </w:rPr>
    </w:lvl>
    <w:lvl w:ilvl="1" w:tplc="86E450F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83467"/>
    <w:multiLevelType w:val="hybridMultilevel"/>
    <w:tmpl w:val="446A11D2"/>
    <w:lvl w:ilvl="0" w:tplc="DDEAF2A6">
      <w:start w:val="1"/>
      <w:numFmt w:val="lowerRoman"/>
      <w:lvlText w:val="(%1)"/>
      <w:lvlJc w:val="left"/>
      <w:pPr>
        <w:tabs>
          <w:tab w:val="num" w:pos="1080"/>
        </w:tabs>
        <w:ind w:left="1080" w:hanging="720"/>
      </w:pPr>
    </w:lvl>
    <w:lvl w:ilvl="1" w:tplc="F324675C">
      <w:start w:val="2"/>
      <w:numFmt w:val="decimal"/>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7246888"/>
    <w:multiLevelType w:val="hybridMultilevel"/>
    <w:tmpl w:val="A0CE9132"/>
    <w:lvl w:ilvl="0" w:tplc="5F583F3A">
      <w:start w:val="1"/>
      <w:numFmt w:val="lowerRoman"/>
      <w:lvlText w:val="(%1)"/>
      <w:lvlJc w:val="left"/>
      <w:pPr>
        <w:tabs>
          <w:tab w:val="num" w:pos="2466"/>
        </w:tabs>
        <w:ind w:left="2466" w:hanging="1050"/>
      </w:pPr>
    </w:lvl>
    <w:lvl w:ilvl="1" w:tplc="A97C702A">
      <w:start w:val="1"/>
      <w:numFmt w:val="decimal"/>
      <w:lvlText w:val="%2)"/>
      <w:lvlJc w:val="left"/>
      <w:pPr>
        <w:tabs>
          <w:tab w:val="num" w:pos="2841"/>
        </w:tabs>
        <w:ind w:left="2841" w:hanging="705"/>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9" w15:restartNumberingAfterBreak="0">
    <w:nsid w:val="4B456BC3"/>
    <w:multiLevelType w:val="hybridMultilevel"/>
    <w:tmpl w:val="A8263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B55F9"/>
    <w:multiLevelType w:val="hybridMultilevel"/>
    <w:tmpl w:val="AAF62376"/>
    <w:lvl w:ilvl="0" w:tplc="229AC784">
      <w:start w:val="1"/>
      <w:numFmt w:val="lowerRoman"/>
      <w:lvlText w:val="(%1)"/>
      <w:lvlJc w:val="left"/>
      <w:pPr>
        <w:tabs>
          <w:tab w:val="num" w:pos="1428"/>
        </w:tabs>
        <w:ind w:left="1428" w:hanging="72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1" w15:restartNumberingAfterBreak="0">
    <w:nsid w:val="57D83412"/>
    <w:multiLevelType w:val="hybridMultilevel"/>
    <w:tmpl w:val="B002E774"/>
    <w:lvl w:ilvl="0" w:tplc="CD2A534E">
      <w:start w:val="1"/>
      <w:numFmt w:val="ordin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2F63895"/>
    <w:multiLevelType w:val="hybridMultilevel"/>
    <w:tmpl w:val="C3623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A9084A"/>
    <w:multiLevelType w:val="multilevel"/>
    <w:tmpl w:val="3F52A5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CA71785"/>
    <w:multiLevelType w:val="hybridMultilevel"/>
    <w:tmpl w:val="05DAF9F0"/>
    <w:lvl w:ilvl="0" w:tplc="3140F33E">
      <w:start w:val="1"/>
      <w:numFmt w:val="decimal"/>
      <w:lvlText w:val="%1."/>
      <w:lvlJc w:val="left"/>
      <w:pPr>
        <w:tabs>
          <w:tab w:val="num" w:pos="720"/>
        </w:tabs>
        <w:ind w:left="720" w:hanging="360"/>
      </w:pPr>
    </w:lvl>
    <w:lvl w:ilvl="1" w:tplc="18C8F338">
      <w:numFmt w:val="bullet"/>
      <w:lvlText w:val="-"/>
      <w:lvlJc w:val="left"/>
      <w:pPr>
        <w:tabs>
          <w:tab w:val="num" w:pos="1440"/>
        </w:tabs>
        <w:ind w:left="1440" w:hanging="360"/>
      </w:pPr>
      <w:rPr>
        <w:rFonts w:ascii="Arial" w:eastAsia="Times New Roman" w:hAnsi="Arial" w:cs="Arial" w:hint="default"/>
      </w:rPr>
    </w:lvl>
    <w:lvl w:ilvl="2" w:tplc="3364D0F8" w:tentative="1">
      <w:start w:val="1"/>
      <w:numFmt w:val="lowerRoman"/>
      <w:lvlText w:val="%3."/>
      <w:lvlJc w:val="right"/>
      <w:pPr>
        <w:tabs>
          <w:tab w:val="num" w:pos="2160"/>
        </w:tabs>
        <w:ind w:left="2160" w:hanging="180"/>
      </w:pPr>
    </w:lvl>
    <w:lvl w:ilvl="3" w:tplc="4FA0332E" w:tentative="1">
      <w:start w:val="1"/>
      <w:numFmt w:val="decimal"/>
      <w:lvlText w:val="%4."/>
      <w:lvlJc w:val="left"/>
      <w:pPr>
        <w:tabs>
          <w:tab w:val="num" w:pos="2880"/>
        </w:tabs>
        <w:ind w:left="2880" w:hanging="360"/>
      </w:pPr>
    </w:lvl>
    <w:lvl w:ilvl="4" w:tplc="C0FE45B0" w:tentative="1">
      <w:start w:val="1"/>
      <w:numFmt w:val="lowerLetter"/>
      <w:lvlText w:val="%5."/>
      <w:lvlJc w:val="left"/>
      <w:pPr>
        <w:tabs>
          <w:tab w:val="num" w:pos="3600"/>
        </w:tabs>
        <w:ind w:left="3600" w:hanging="360"/>
      </w:pPr>
    </w:lvl>
    <w:lvl w:ilvl="5" w:tplc="FCAABFDA" w:tentative="1">
      <w:start w:val="1"/>
      <w:numFmt w:val="lowerRoman"/>
      <w:lvlText w:val="%6."/>
      <w:lvlJc w:val="right"/>
      <w:pPr>
        <w:tabs>
          <w:tab w:val="num" w:pos="4320"/>
        </w:tabs>
        <w:ind w:left="4320" w:hanging="180"/>
      </w:pPr>
    </w:lvl>
    <w:lvl w:ilvl="6" w:tplc="8644499A" w:tentative="1">
      <w:start w:val="1"/>
      <w:numFmt w:val="decimal"/>
      <w:lvlText w:val="%7."/>
      <w:lvlJc w:val="left"/>
      <w:pPr>
        <w:tabs>
          <w:tab w:val="num" w:pos="5040"/>
        </w:tabs>
        <w:ind w:left="5040" w:hanging="360"/>
      </w:pPr>
    </w:lvl>
    <w:lvl w:ilvl="7" w:tplc="11D8D196" w:tentative="1">
      <w:start w:val="1"/>
      <w:numFmt w:val="lowerLetter"/>
      <w:lvlText w:val="%8."/>
      <w:lvlJc w:val="left"/>
      <w:pPr>
        <w:tabs>
          <w:tab w:val="num" w:pos="5760"/>
        </w:tabs>
        <w:ind w:left="5760" w:hanging="360"/>
      </w:pPr>
    </w:lvl>
    <w:lvl w:ilvl="8" w:tplc="1018E1B0" w:tentative="1">
      <w:start w:val="1"/>
      <w:numFmt w:val="lowerRoman"/>
      <w:lvlText w:val="%9."/>
      <w:lvlJc w:val="right"/>
      <w:pPr>
        <w:tabs>
          <w:tab w:val="num" w:pos="6480"/>
        </w:tabs>
        <w:ind w:left="6480" w:hanging="180"/>
      </w:pPr>
    </w:lvl>
  </w:abstractNum>
  <w:abstractNum w:abstractNumId="15" w15:restartNumberingAfterBreak="0">
    <w:nsid w:val="6D1B7F36"/>
    <w:multiLevelType w:val="hybridMultilevel"/>
    <w:tmpl w:val="1DBA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582D39"/>
    <w:multiLevelType w:val="multilevel"/>
    <w:tmpl w:val="490CD7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16cid:durableId="1605192712">
    <w:abstractNumId w:val="2"/>
  </w:num>
  <w:num w:numId="2" w16cid:durableId="190538992">
    <w:abstractNumId w:val="14"/>
  </w:num>
  <w:num w:numId="3" w16cid:durableId="1718044879">
    <w:abstractNumId w:val="16"/>
  </w:num>
  <w:num w:numId="4" w16cid:durableId="1553537144">
    <w:abstractNumId w:val="13"/>
  </w:num>
  <w:num w:numId="5" w16cid:durableId="953561053">
    <w:abstractNumId w:val="0"/>
  </w:num>
  <w:num w:numId="6" w16cid:durableId="1228145327">
    <w:abstractNumId w:val="3"/>
  </w:num>
  <w:num w:numId="7" w16cid:durableId="573974741">
    <w:abstractNumId w:val="5"/>
  </w:num>
  <w:num w:numId="8" w16cid:durableId="1831286828">
    <w:abstractNumId w:val="9"/>
  </w:num>
  <w:num w:numId="9" w16cid:durableId="1979415824">
    <w:abstractNumId w:val="6"/>
  </w:num>
  <w:num w:numId="10" w16cid:durableId="2104258227">
    <w:abstractNumId w:val="15"/>
  </w:num>
  <w:num w:numId="11" w16cid:durableId="742485136">
    <w:abstractNumId w:val="12"/>
  </w:num>
  <w:num w:numId="12" w16cid:durableId="125975972">
    <w:abstractNumId w:val="1"/>
  </w:num>
  <w:num w:numId="13" w16cid:durableId="1562475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02136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6615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9846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5716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1749894">
    <w:abstractNumId w:val="7"/>
  </w:num>
  <w:num w:numId="19" w16cid:durableId="1709183708">
    <w:abstractNumId w:val="8"/>
  </w:num>
  <w:num w:numId="20" w16cid:durableId="2108385321">
    <w:abstractNumId w:val="10"/>
  </w:num>
  <w:num w:numId="21" w16cid:durableId="431052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A2"/>
    <w:rsid w:val="00014B0E"/>
    <w:rsid w:val="00014E49"/>
    <w:rsid w:val="00014FB1"/>
    <w:rsid w:val="000341AE"/>
    <w:rsid w:val="00042E3B"/>
    <w:rsid w:val="000526AB"/>
    <w:rsid w:val="00072CAE"/>
    <w:rsid w:val="00086B42"/>
    <w:rsid w:val="000C2026"/>
    <w:rsid w:val="000C7DB7"/>
    <w:rsid w:val="000E166E"/>
    <w:rsid w:val="000F4624"/>
    <w:rsid w:val="00104BED"/>
    <w:rsid w:val="001074EF"/>
    <w:rsid w:val="001159FD"/>
    <w:rsid w:val="00117B7B"/>
    <w:rsid w:val="00121506"/>
    <w:rsid w:val="0013364E"/>
    <w:rsid w:val="00145BC1"/>
    <w:rsid w:val="00161DAD"/>
    <w:rsid w:val="00173BF5"/>
    <w:rsid w:val="00174131"/>
    <w:rsid w:val="00191CB2"/>
    <w:rsid w:val="00192E02"/>
    <w:rsid w:val="001934A7"/>
    <w:rsid w:val="001C7A75"/>
    <w:rsid w:val="001E097B"/>
    <w:rsid w:val="001F0873"/>
    <w:rsid w:val="0021238A"/>
    <w:rsid w:val="00212AC1"/>
    <w:rsid w:val="002169AF"/>
    <w:rsid w:val="00217C8E"/>
    <w:rsid w:val="002468E8"/>
    <w:rsid w:val="00246E71"/>
    <w:rsid w:val="002827E5"/>
    <w:rsid w:val="00294234"/>
    <w:rsid w:val="002A2652"/>
    <w:rsid w:val="002C3892"/>
    <w:rsid w:val="002F61E0"/>
    <w:rsid w:val="00302C12"/>
    <w:rsid w:val="00305BAE"/>
    <w:rsid w:val="00312B0F"/>
    <w:rsid w:val="0031398F"/>
    <w:rsid w:val="003177D7"/>
    <w:rsid w:val="0033400A"/>
    <w:rsid w:val="003345CB"/>
    <w:rsid w:val="003430A6"/>
    <w:rsid w:val="003512DD"/>
    <w:rsid w:val="00355E73"/>
    <w:rsid w:val="003629E7"/>
    <w:rsid w:val="00386286"/>
    <w:rsid w:val="00387A08"/>
    <w:rsid w:val="003A07EB"/>
    <w:rsid w:val="003A3146"/>
    <w:rsid w:val="003A749C"/>
    <w:rsid w:val="003B2247"/>
    <w:rsid w:val="003B73A2"/>
    <w:rsid w:val="003C6854"/>
    <w:rsid w:val="003E5407"/>
    <w:rsid w:val="003F201F"/>
    <w:rsid w:val="003F42E5"/>
    <w:rsid w:val="003F54EC"/>
    <w:rsid w:val="003F63A2"/>
    <w:rsid w:val="004026B7"/>
    <w:rsid w:val="00402ABF"/>
    <w:rsid w:val="00411221"/>
    <w:rsid w:val="004428AF"/>
    <w:rsid w:val="00442C3D"/>
    <w:rsid w:val="0044676F"/>
    <w:rsid w:val="00466CB1"/>
    <w:rsid w:val="00496E52"/>
    <w:rsid w:val="004A6796"/>
    <w:rsid w:val="004A7038"/>
    <w:rsid w:val="004B3702"/>
    <w:rsid w:val="004C15CC"/>
    <w:rsid w:val="004C1660"/>
    <w:rsid w:val="004C2B86"/>
    <w:rsid w:val="004F0EB5"/>
    <w:rsid w:val="004F36D2"/>
    <w:rsid w:val="004F57EA"/>
    <w:rsid w:val="005107BB"/>
    <w:rsid w:val="00521879"/>
    <w:rsid w:val="00522C21"/>
    <w:rsid w:val="00547513"/>
    <w:rsid w:val="00547F04"/>
    <w:rsid w:val="005875F7"/>
    <w:rsid w:val="005A5AE2"/>
    <w:rsid w:val="005B019B"/>
    <w:rsid w:val="005B50AE"/>
    <w:rsid w:val="005F7355"/>
    <w:rsid w:val="00621FB7"/>
    <w:rsid w:val="0066000D"/>
    <w:rsid w:val="00660901"/>
    <w:rsid w:val="00660915"/>
    <w:rsid w:val="00663E27"/>
    <w:rsid w:val="006720A7"/>
    <w:rsid w:val="00681D77"/>
    <w:rsid w:val="00697A02"/>
    <w:rsid w:val="006A3968"/>
    <w:rsid w:val="006A6074"/>
    <w:rsid w:val="006B728F"/>
    <w:rsid w:val="006B771B"/>
    <w:rsid w:val="006C4895"/>
    <w:rsid w:val="006D4624"/>
    <w:rsid w:val="006E069A"/>
    <w:rsid w:val="006F68A1"/>
    <w:rsid w:val="00702330"/>
    <w:rsid w:val="00722D8C"/>
    <w:rsid w:val="00727DAA"/>
    <w:rsid w:val="0074163E"/>
    <w:rsid w:val="0074545C"/>
    <w:rsid w:val="00753116"/>
    <w:rsid w:val="00756565"/>
    <w:rsid w:val="00793A78"/>
    <w:rsid w:val="007A4209"/>
    <w:rsid w:val="007A5FBE"/>
    <w:rsid w:val="007B7C9E"/>
    <w:rsid w:val="007D45BC"/>
    <w:rsid w:val="007F470F"/>
    <w:rsid w:val="007F4E97"/>
    <w:rsid w:val="008171F3"/>
    <w:rsid w:val="00825008"/>
    <w:rsid w:val="00830A13"/>
    <w:rsid w:val="008410E1"/>
    <w:rsid w:val="00857781"/>
    <w:rsid w:val="0089433D"/>
    <w:rsid w:val="008B0976"/>
    <w:rsid w:val="008D0CFF"/>
    <w:rsid w:val="008D5EBC"/>
    <w:rsid w:val="008E68EE"/>
    <w:rsid w:val="008E7E03"/>
    <w:rsid w:val="008F4978"/>
    <w:rsid w:val="008F5948"/>
    <w:rsid w:val="00922E76"/>
    <w:rsid w:val="009231ED"/>
    <w:rsid w:val="00936F38"/>
    <w:rsid w:val="00960D44"/>
    <w:rsid w:val="009701BD"/>
    <w:rsid w:val="00981D87"/>
    <w:rsid w:val="00982657"/>
    <w:rsid w:val="009840D4"/>
    <w:rsid w:val="00985162"/>
    <w:rsid w:val="00997268"/>
    <w:rsid w:val="009D05BF"/>
    <w:rsid w:val="00A21CB9"/>
    <w:rsid w:val="00A614F6"/>
    <w:rsid w:val="00A72418"/>
    <w:rsid w:val="00A82732"/>
    <w:rsid w:val="00A87B00"/>
    <w:rsid w:val="00AC147B"/>
    <w:rsid w:val="00AD0351"/>
    <w:rsid w:val="00AE2108"/>
    <w:rsid w:val="00AF222A"/>
    <w:rsid w:val="00B02662"/>
    <w:rsid w:val="00B16B80"/>
    <w:rsid w:val="00B21E3A"/>
    <w:rsid w:val="00B3470C"/>
    <w:rsid w:val="00B35E8F"/>
    <w:rsid w:val="00B75C7F"/>
    <w:rsid w:val="00B93FB5"/>
    <w:rsid w:val="00B95A46"/>
    <w:rsid w:val="00BD54E8"/>
    <w:rsid w:val="00BD655E"/>
    <w:rsid w:val="00BE6143"/>
    <w:rsid w:val="00BE79AD"/>
    <w:rsid w:val="00BF15F2"/>
    <w:rsid w:val="00C121F2"/>
    <w:rsid w:val="00C21DD3"/>
    <w:rsid w:val="00C2604B"/>
    <w:rsid w:val="00C2787E"/>
    <w:rsid w:val="00C33C36"/>
    <w:rsid w:val="00C53A4C"/>
    <w:rsid w:val="00C85D1E"/>
    <w:rsid w:val="00CA7B5D"/>
    <w:rsid w:val="00CA7EB6"/>
    <w:rsid w:val="00CB5386"/>
    <w:rsid w:val="00CB603C"/>
    <w:rsid w:val="00CC6ECD"/>
    <w:rsid w:val="00CD2A96"/>
    <w:rsid w:val="00CD7DB8"/>
    <w:rsid w:val="00D021F6"/>
    <w:rsid w:val="00D1448E"/>
    <w:rsid w:val="00D34EED"/>
    <w:rsid w:val="00D53BB4"/>
    <w:rsid w:val="00D66E98"/>
    <w:rsid w:val="00D957B4"/>
    <w:rsid w:val="00DA5640"/>
    <w:rsid w:val="00DB77A1"/>
    <w:rsid w:val="00DD5F28"/>
    <w:rsid w:val="00E20D2B"/>
    <w:rsid w:val="00E43741"/>
    <w:rsid w:val="00E511C0"/>
    <w:rsid w:val="00E57DB8"/>
    <w:rsid w:val="00E63D85"/>
    <w:rsid w:val="00E75E5F"/>
    <w:rsid w:val="00E9056A"/>
    <w:rsid w:val="00EA2804"/>
    <w:rsid w:val="00EB567B"/>
    <w:rsid w:val="00ED44DF"/>
    <w:rsid w:val="00F022E5"/>
    <w:rsid w:val="00F02B97"/>
    <w:rsid w:val="00F04A57"/>
    <w:rsid w:val="00F06EAE"/>
    <w:rsid w:val="00F20722"/>
    <w:rsid w:val="00F218D3"/>
    <w:rsid w:val="00F36E89"/>
    <w:rsid w:val="00F41F4F"/>
    <w:rsid w:val="00F44A95"/>
    <w:rsid w:val="00F62D34"/>
    <w:rsid w:val="00F70E87"/>
    <w:rsid w:val="00F85199"/>
    <w:rsid w:val="00F97DB0"/>
    <w:rsid w:val="00FA34EA"/>
    <w:rsid w:val="00FB569B"/>
    <w:rsid w:val="00FC0573"/>
    <w:rsid w:val="00FC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A27"/>
  <w15:docId w15:val="{78C90BC2-6499-4EE1-92C3-3ABA6C62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6536"/>
    <w:rPr>
      <w:sz w:val="24"/>
      <w:szCs w:val="24"/>
    </w:rPr>
  </w:style>
  <w:style w:type="paragraph" w:styleId="Nadpis1">
    <w:name w:val="heading 1"/>
    <w:basedOn w:val="Normln"/>
    <w:next w:val="Normln"/>
    <w:qFormat/>
    <w:rsid w:val="00FC6536"/>
    <w:pPr>
      <w:keepNext/>
      <w:jc w:val="center"/>
      <w:outlineLvl w:val="0"/>
    </w:pPr>
    <w:rPr>
      <w:rFonts w:ascii="Arial" w:hAnsi="Arial"/>
      <w:b/>
      <w:color w:val="FF0000"/>
    </w:rPr>
  </w:style>
  <w:style w:type="paragraph" w:styleId="Nadpis2">
    <w:name w:val="heading 2"/>
    <w:basedOn w:val="Normln"/>
    <w:next w:val="Normln"/>
    <w:qFormat/>
    <w:rsid w:val="00FC6536"/>
    <w:pPr>
      <w:keepNext/>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6536"/>
    <w:pPr>
      <w:tabs>
        <w:tab w:val="center" w:pos="4536"/>
        <w:tab w:val="right" w:pos="9072"/>
      </w:tabs>
    </w:pPr>
    <w:rPr>
      <w:sz w:val="20"/>
      <w:szCs w:val="20"/>
    </w:rPr>
  </w:style>
  <w:style w:type="paragraph" w:styleId="Zpat">
    <w:name w:val="footer"/>
    <w:basedOn w:val="Normln"/>
    <w:rsid w:val="00FC6536"/>
    <w:pPr>
      <w:tabs>
        <w:tab w:val="center" w:pos="4536"/>
        <w:tab w:val="right" w:pos="9072"/>
      </w:tabs>
    </w:pPr>
    <w:rPr>
      <w:sz w:val="20"/>
      <w:szCs w:val="20"/>
    </w:rPr>
  </w:style>
  <w:style w:type="character" w:styleId="slostrnky">
    <w:name w:val="page number"/>
    <w:basedOn w:val="Standardnpsmoodstavce"/>
    <w:rsid w:val="00FC6536"/>
  </w:style>
  <w:style w:type="paragraph" w:styleId="Zkladntextodsazen">
    <w:name w:val="Body Text Indent"/>
    <w:basedOn w:val="Normln"/>
    <w:rsid w:val="00FC6536"/>
    <w:pPr>
      <w:ind w:left="142" w:hanging="142"/>
      <w:jc w:val="both"/>
    </w:pPr>
    <w:rPr>
      <w:rFonts w:ascii="Arial" w:hAnsi="Arial"/>
    </w:rPr>
  </w:style>
  <w:style w:type="paragraph" w:styleId="Zkladntextodsazen2">
    <w:name w:val="Body Text Indent 2"/>
    <w:basedOn w:val="Normln"/>
    <w:rsid w:val="00FC6536"/>
    <w:pPr>
      <w:spacing w:before="120"/>
      <w:ind w:left="284" w:hanging="284"/>
      <w:jc w:val="both"/>
    </w:pPr>
    <w:rPr>
      <w:rFonts w:ascii="Arial" w:hAnsi="Arial"/>
    </w:rPr>
  </w:style>
  <w:style w:type="paragraph" w:styleId="Zkladntext">
    <w:name w:val="Body Text"/>
    <w:basedOn w:val="Normln"/>
    <w:rsid w:val="00FC6536"/>
    <w:pPr>
      <w:spacing w:before="120"/>
      <w:jc w:val="both"/>
    </w:pPr>
    <w:rPr>
      <w:rFonts w:ascii="Arial" w:hAnsi="Arial"/>
    </w:rPr>
  </w:style>
  <w:style w:type="paragraph" w:styleId="Nzev">
    <w:name w:val="Title"/>
    <w:basedOn w:val="Normln"/>
    <w:qFormat/>
    <w:rsid w:val="00FC6536"/>
    <w:pPr>
      <w:jc w:val="center"/>
    </w:pPr>
    <w:rPr>
      <w:rFonts w:ascii="Arial" w:hAnsi="Arial"/>
      <w:b/>
      <w:sz w:val="32"/>
    </w:rPr>
  </w:style>
  <w:style w:type="paragraph" w:styleId="Zkladntextodsazen3">
    <w:name w:val="Body Text Indent 3"/>
    <w:basedOn w:val="Normln"/>
    <w:rsid w:val="00FC6536"/>
    <w:pPr>
      <w:spacing w:before="120"/>
      <w:ind w:left="1080"/>
      <w:jc w:val="both"/>
    </w:pPr>
    <w:rPr>
      <w:rFonts w:ascii="Arial" w:hAnsi="Arial"/>
    </w:rPr>
  </w:style>
  <w:style w:type="character" w:styleId="Odkaznakoment">
    <w:name w:val="annotation reference"/>
    <w:basedOn w:val="Standardnpsmoodstavce"/>
    <w:rsid w:val="006B771B"/>
    <w:rPr>
      <w:sz w:val="16"/>
      <w:szCs w:val="16"/>
    </w:rPr>
  </w:style>
  <w:style w:type="paragraph" w:styleId="Textkomente">
    <w:name w:val="annotation text"/>
    <w:basedOn w:val="Normln"/>
    <w:link w:val="TextkomenteChar"/>
    <w:rsid w:val="006B771B"/>
    <w:rPr>
      <w:sz w:val="20"/>
      <w:szCs w:val="20"/>
    </w:rPr>
  </w:style>
  <w:style w:type="character" w:customStyle="1" w:styleId="TextkomenteChar">
    <w:name w:val="Text komentáře Char"/>
    <w:basedOn w:val="Standardnpsmoodstavce"/>
    <w:link w:val="Textkomente"/>
    <w:rsid w:val="006B771B"/>
  </w:style>
  <w:style w:type="paragraph" w:styleId="Pedmtkomente">
    <w:name w:val="annotation subject"/>
    <w:basedOn w:val="Textkomente"/>
    <w:next w:val="Textkomente"/>
    <w:link w:val="PedmtkomenteChar"/>
    <w:rsid w:val="006B771B"/>
    <w:rPr>
      <w:b/>
      <w:bCs/>
    </w:rPr>
  </w:style>
  <w:style w:type="character" w:customStyle="1" w:styleId="PedmtkomenteChar">
    <w:name w:val="Předmět komentáře Char"/>
    <w:basedOn w:val="TextkomenteChar"/>
    <w:link w:val="Pedmtkomente"/>
    <w:rsid w:val="006B771B"/>
    <w:rPr>
      <w:b/>
      <w:bCs/>
    </w:rPr>
  </w:style>
  <w:style w:type="paragraph" w:styleId="Textbubliny">
    <w:name w:val="Balloon Text"/>
    <w:basedOn w:val="Normln"/>
    <w:link w:val="TextbublinyChar"/>
    <w:rsid w:val="006B771B"/>
    <w:rPr>
      <w:rFonts w:ascii="Tahoma" w:hAnsi="Tahoma" w:cs="Tahoma"/>
      <w:sz w:val="16"/>
      <w:szCs w:val="16"/>
    </w:rPr>
  </w:style>
  <w:style w:type="character" w:customStyle="1" w:styleId="TextbublinyChar">
    <w:name w:val="Text bubliny Char"/>
    <w:basedOn w:val="Standardnpsmoodstavce"/>
    <w:link w:val="Textbubliny"/>
    <w:rsid w:val="006B771B"/>
    <w:rPr>
      <w:rFonts w:ascii="Tahoma" w:hAnsi="Tahoma" w:cs="Tahoma"/>
      <w:sz w:val="16"/>
      <w:szCs w:val="16"/>
    </w:rPr>
  </w:style>
  <w:style w:type="paragraph" w:styleId="Odstavecseseznamem">
    <w:name w:val="List Paragraph"/>
    <w:basedOn w:val="Normln"/>
    <w:uiPriority w:val="34"/>
    <w:qFormat/>
    <w:rsid w:val="00F02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26883">
      <w:bodyDiv w:val="1"/>
      <w:marLeft w:val="0"/>
      <w:marRight w:val="0"/>
      <w:marTop w:val="0"/>
      <w:marBottom w:val="0"/>
      <w:divBdr>
        <w:top w:val="none" w:sz="0" w:space="0" w:color="auto"/>
        <w:left w:val="none" w:sz="0" w:space="0" w:color="auto"/>
        <w:bottom w:val="none" w:sz="0" w:space="0" w:color="auto"/>
        <w:right w:val="none" w:sz="0" w:space="0" w:color="auto"/>
      </w:divBdr>
    </w:div>
    <w:div w:id="448472652">
      <w:bodyDiv w:val="1"/>
      <w:marLeft w:val="0"/>
      <w:marRight w:val="0"/>
      <w:marTop w:val="0"/>
      <w:marBottom w:val="0"/>
      <w:divBdr>
        <w:top w:val="none" w:sz="0" w:space="0" w:color="auto"/>
        <w:left w:val="none" w:sz="0" w:space="0" w:color="auto"/>
        <w:bottom w:val="none" w:sz="0" w:space="0" w:color="auto"/>
        <w:right w:val="none" w:sz="0" w:space="0" w:color="auto"/>
      </w:divBdr>
    </w:div>
    <w:div w:id="728455414">
      <w:bodyDiv w:val="1"/>
      <w:marLeft w:val="0"/>
      <w:marRight w:val="0"/>
      <w:marTop w:val="0"/>
      <w:marBottom w:val="0"/>
      <w:divBdr>
        <w:top w:val="none" w:sz="0" w:space="0" w:color="auto"/>
        <w:left w:val="none" w:sz="0" w:space="0" w:color="auto"/>
        <w:bottom w:val="none" w:sz="0" w:space="0" w:color="auto"/>
        <w:right w:val="none" w:sz="0" w:space="0" w:color="auto"/>
      </w:divBdr>
    </w:div>
    <w:div w:id="848102549">
      <w:bodyDiv w:val="1"/>
      <w:marLeft w:val="0"/>
      <w:marRight w:val="0"/>
      <w:marTop w:val="0"/>
      <w:marBottom w:val="0"/>
      <w:divBdr>
        <w:top w:val="none" w:sz="0" w:space="0" w:color="auto"/>
        <w:left w:val="none" w:sz="0" w:space="0" w:color="auto"/>
        <w:bottom w:val="none" w:sz="0" w:space="0" w:color="auto"/>
        <w:right w:val="none" w:sz="0" w:space="0" w:color="auto"/>
      </w:divBdr>
    </w:div>
    <w:div w:id="868184100">
      <w:bodyDiv w:val="1"/>
      <w:marLeft w:val="0"/>
      <w:marRight w:val="0"/>
      <w:marTop w:val="0"/>
      <w:marBottom w:val="0"/>
      <w:divBdr>
        <w:top w:val="none" w:sz="0" w:space="0" w:color="auto"/>
        <w:left w:val="none" w:sz="0" w:space="0" w:color="auto"/>
        <w:bottom w:val="none" w:sz="0" w:space="0" w:color="auto"/>
        <w:right w:val="none" w:sz="0" w:space="0" w:color="auto"/>
      </w:divBdr>
    </w:div>
    <w:div w:id="1054430166">
      <w:bodyDiv w:val="1"/>
      <w:marLeft w:val="0"/>
      <w:marRight w:val="0"/>
      <w:marTop w:val="0"/>
      <w:marBottom w:val="0"/>
      <w:divBdr>
        <w:top w:val="none" w:sz="0" w:space="0" w:color="auto"/>
        <w:left w:val="none" w:sz="0" w:space="0" w:color="auto"/>
        <w:bottom w:val="none" w:sz="0" w:space="0" w:color="auto"/>
        <w:right w:val="none" w:sz="0" w:space="0" w:color="auto"/>
      </w:divBdr>
      <w:divsChild>
        <w:div w:id="877205950">
          <w:marLeft w:val="0"/>
          <w:marRight w:val="0"/>
          <w:marTop w:val="0"/>
          <w:marBottom w:val="0"/>
          <w:divBdr>
            <w:top w:val="none" w:sz="0" w:space="0" w:color="auto"/>
            <w:left w:val="none" w:sz="0" w:space="0" w:color="auto"/>
            <w:bottom w:val="none" w:sz="0" w:space="0" w:color="auto"/>
            <w:right w:val="none" w:sz="0" w:space="0" w:color="auto"/>
          </w:divBdr>
        </w:div>
      </w:divsChild>
    </w:div>
    <w:div w:id="1262421510">
      <w:bodyDiv w:val="1"/>
      <w:marLeft w:val="0"/>
      <w:marRight w:val="0"/>
      <w:marTop w:val="0"/>
      <w:marBottom w:val="0"/>
      <w:divBdr>
        <w:top w:val="none" w:sz="0" w:space="0" w:color="auto"/>
        <w:left w:val="none" w:sz="0" w:space="0" w:color="auto"/>
        <w:bottom w:val="none" w:sz="0" w:space="0" w:color="auto"/>
        <w:right w:val="none" w:sz="0" w:space="0" w:color="auto"/>
      </w:divBdr>
    </w:div>
    <w:div w:id="2095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9C574C24-6284-4F3E-B43E-F07C85C8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836</Words>
  <Characters>4933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vzájemné spolupráci</vt:lpstr>
    </vt:vector>
  </TitlesOfParts>
  <Company>Carborundum Electrite a.s.</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vzájemné spolupráci</dc:title>
  <dc:creator>Vetešník</dc:creator>
  <cp:lastModifiedBy>Fockeová Šárka</cp:lastModifiedBy>
  <cp:revision>2</cp:revision>
  <cp:lastPrinted>2016-01-28T08:41:00Z</cp:lastPrinted>
  <dcterms:created xsi:type="dcterms:W3CDTF">2024-06-04T13:10:00Z</dcterms:created>
  <dcterms:modified xsi:type="dcterms:W3CDTF">2024-06-04T13:10:00Z</dcterms:modified>
</cp:coreProperties>
</file>