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CD3C" w14:textId="10B86164" w:rsidR="00CE0C87" w:rsidRPr="00D77E51" w:rsidRDefault="001C1D3B" w:rsidP="00CE0C8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</w:t>
      </w:r>
      <w:r w:rsidR="00CE0C87" w:rsidRPr="00D77E51">
        <w:rPr>
          <w:rFonts w:ascii="Calibri" w:hAnsi="Calibri" w:cs="Arial"/>
          <w:szCs w:val="22"/>
        </w:rPr>
        <w:t>íže uvedeného dne, měsíce a roku uzavřely osoby dle svého vlastního prohlášení svéprávné k právním jednáním</w:t>
      </w:r>
    </w:p>
    <w:p w14:paraId="592F8922" w14:textId="0FACCC66" w:rsidR="00106546" w:rsidRDefault="00106546" w:rsidP="0075719E">
      <w:pPr>
        <w:outlineLvl w:val="0"/>
        <w:rPr>
          <w:rFonts w:ascii="Calibri" w:hAnsi="Calibri" w:cs="Tahoma"/>
          <w:szCs w:val="22"/>
        </w:rPr>
      </w:pPr>
    </w:p>
    <w:p w14:paraId="6FDD45DD" w14:textId="77777777" w:rsidR="00076DDF" w:rsidRPr="00A314C0" w:rsidRDefault="00076DDF" w:rsidP="00076DDF">
      <w:pPr>
        <w:outlineLvl w:val="0"/>
        <w:rPr>
          <w:rFonts w:ascii="Calibri" w:hAnsi="Calibri" w:cs="Tahoma"/>
          <w:b/>
          <w:szCs w:val="22"/>
        </w:rPr>
      </w:pPr>
      <w:r w:rsidRPr="00A314C0">
        <w:rPr>
          <w:rFonts w:ascii="Calibri" w:hAnsi="Calibri" w:cs="Tahoma"/>
          <w:b/>
          <w:szCs w:val="22"/>
        </w:rPr>
        <w:t xml:space="preserve">statutární město Pardubice </w:t>
      </w:r>
    </w:p>
    <w:p w14:paraId="16CE314A" w14:textId="34EEA185" w:rsidR="00076DDF" w:rsidRPr="00A314C0" w:rsidRDefault="00076DDF" w:rsidP="00076DDF">
      <w:pPr>
        <w:outlineLvl w:val="0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se</w:t>
      </w:r>
      <w:r w:rsidRPr="00A314C0">
        <w:rPr>
          <w:rFonts w:ascii="Calibri" w:hAnsi="Calibri" w:cs="Tahoma"/>
          <w:b/>
          <w:szCs w:val="22"/>
        </w:rPr>
        <w:t xml:space="preserve"> </w:t>
      </w:r>
      <w:r w:rsidRPr="00A314C0">
        <w:rPr>
          <w:rFonts w:ascii="Calibri" w:hAnsi="Calibri" w:cs="Tahoma"/>
          <w:szCs w:val="22"/>
        </w:rPr>
        <w:t xml:space="preserve">sídlem: Pernštýnské nám. čp. 1, Pardubice-Staré Město, PSČ 530 21 </w:t>
      </w:r>
    </w:p>
    <w:p w14:paraId="7F459D0D" w14:textId="17084FEB" w:rsidR="00076DDF" w:rsidRPr="00A314C0" w:rsidRDefault="00076DDF" w:rsidP="00076DDF">
      <w:pPr>
        <w:outlineLvl w:val="0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IČ</w:t>
      </w:r>
      <w:r>
        <w:rPr>
          <w:rFonts w:ascii="Calibri" w:hAnsi="Calibri" w:cs="Tahoma"/>
          <w:szCs w:val="22"/>
        </w:rPr>
        <w:t>O</w:t>
      </w:r>
      <w:r w:rsidRPr="00A314C0">
        <w:rPr>
          <w:rFonts w:ascii="Calibri" w:hAnsi="Calibri" w:cs="Tahoma"/>
          <w:szCs w:val="22"/>
        </w:rPr>
        <w:t>: 00274046,</w:t>
      </w:r>
      <w:r>
        <w:rPr>
          <w:rFonts w:ascii="Calibri" w:hAnsi="Calibri" w:cs="Tahoma"/>
          <w:szCs w:val="22"/>
        </w:rPr>
        <w:t xml:space="preserve"> </w:t>
      </w:r>
      <w:r w:rsidRPr="00A314C0">
        <w:rPr>
          <w:rFonts w:ascii="Calibri" w:hAnsi="Calibri" w:cs="Tahoma"/>
          <w:szCs w:val="22"/>
        </w:rPr>
        <w:t>DIČ: CZ 00274046</w:t>
      </w:r>
    </w:p>
    <w:p w14:paraId="2CA6EC44" w14:textId="77777777" w:rsidR="00076DDF" w:rsidRPr="00A314C0" w:rsidRDefault="00076DDF" w:rsidP="00076DDF">
      <w:pPr>
        <w:outlineLvl w:val="0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bankovní spojení: Komerční banka, a.s. Pardubice</w:t>
      </w:r>
    </w:p>
    <w:p w14:paraId="1AC2BFF3" w14:textId="59C8061C" w:rsidR="00076DDF" w:rsidRDefault="00076DDF" w:rsidP="00076DDF">
      <w:pPr>
        <w:outlineLvl w:val="0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čí</w:t>
      </w:r>
      <w:r>
        <w:rPr>
          <w:rFonts w:ascii="Calibri" w:hAnsi="Calibri" w:cs="Tahoma"/>
          <w:szCs w:val="22"/>
        </w:rPr>
        <w:t xml:space="preserve">slo </w:t>
      </w:r>
      <w:proofErr w:type="gramStart"/>
      <w:r>
        <w:rPr>
          <w:rFonts w:ascii="Calibri" w:hAnsi="Calibri" w:cs="Tahoma"/>
          <w:szCs w:val="22"/>
        </w:rPr>
        <w:t>účtu:</w:t>
      </w:r>
      <w:r w:rsidR="001516DB">
        <w:rPr>
          <w:rFonts w:ascii="Calibri" w:hAnsi="Calibri" w:cs="Tahoma"/>
          <w:szCs w:val="22"/>
        </w:rPr>
        <w:t xml:space="preserve">   </w:t>
      </w:r>
      <w:proofErr w:type="gramEnd"/>
      <w:r w:rsidR="001516DB">
        <w:rPr>
          <w:rFonts w:ascii="Calibri" w:hAnsi="Calibri" w:cs="Tahoma"/>
          <w:szCs w:val="22"/>
        </w:rPr>
        <w:t xml:space="preserve">                                     </w:t>
      </w:r>
      <w:r>
        <w:rPr>
          <w:rFonts w:ascii="Calibri" w:hAnsi="Calibri" w:cs="Tahoma"/>
          <w:szCs w:val="22"/>
        </w:rPr>
        <w:t>, VS 12</w:t>
      </w:r>
      <w:r w:rsidR="00175A99">
        <w:rPr>
          <w:rFonts w:ascii="Calibri" w:hAnsi="Calibri" w:cs="Tahoma"/>
          <w:szCs w:val="22"/>
        </w:rPr>
        <w:t>5</w:t>
      </w:r>
      <w:r w:rsidR="00CF3E46">
        <w:rPr>
          <w:rFonts w:ascii="Calibri" w:hAnsi="Calibri" w:cs="Tahoma"/>
          <w:szCs w:val="22"/>
        </w:rPr>
        <w:t>85</w:t>
      </w:r>
    </w:p>
    <w:p w14:paraId="3C4A9F8D" w14:textId="77777777" w:rsidR="00076DDF" w:rsidRDefault="00076DDF" w:rsidP="00076DDF">
      <w:pPr>
        <w:outlineLvl w:val="0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 xml:space="preserve">jednající: </w:t>
      </w:r>
      <w:r>
        <w:rPr>
          <w:rFonts w:ascii="Calibri" w:hAnsi="Calibri" w:cs="Tahoma"/>
          <w:szCs w:val="22"/>
        </w:rPr>
        <w:t>Bc. Jan Nadrchal, primátor města</w:t>
      </w:r>
    </w:p>
    <w:p w14:paraId="0D6D227A" w14:textId="77777777" w:rsidR="00076DDF" w:rsidRDefault="00076DDF" w:rsidP="00A314C0">
      <w:pPr>
        <w:rPr>
          <w:rFonts w:ascii="Calibri" w:hAnsi="Calibri" w:cs="Tahoma"/>
          <w:szCs w:val="22"/>
        </w:rPr>
      </w:pPr>
    </w:p>
    <w:p w14:paraId="4BA6AA3F" w14:textId="15D7A8A3" w:rsidR="00795255" w:rsidRDefault="00A314C0" w:rsidP="00A314C0">
      <w:pPr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 xml:space="preserve">na straně jedné jako </w:t>
      </w:r>
      <w:r w:rsidR="00915457">
        <w:rPr>
          <w:rFonts w:ascii="Calibri" w:hAnsi="Calibri" w:cs="Tahoma"/>
          <w:b/>
          <w:i/>
          <w:szCs w:val="22"/>
        </w:rPr>
        <w:t>povinný ze služebnost</w:t>
      </w:r>
      <w:r w:rsidR="00D0243E">
        <w:rPr>
          <w:rFonts w:ascii="Calibri" w:hAnsi="Calibri" w:cs="Tahoma"/>
          <w:b/>
          <w:i/>
          <w:szCs w:val="22"/>
        </w:rPr>
        <w:t>i</w:t>
      </w:r>
    </w:p>
    <w:p w14:paraId="53DE0D06" w14:textId="77777777" w:rsidR="0004495C" w:rsidRPr="00A314C0" w:rsidRDefault="0004495C" w:rsidP="00A314C0">
      <w:pPr>
        <w:rPr>
          <w:rFonts w:ascii="Calibri" w:hAnsi="Calibri" w:cs="Tahoma"/>
          <w:szCs w:val="22"/>
        </w:rPr>
      </w:pPr>
    </w:p>
    <w:p w14:paraId="08A68CBB" w14:textId="77777777" w:rsidR="00795255" w:rsidRDefault="00A314C0" w:rsidP="00A314C0">
      <w:pPr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a</w:t>
      </w:r>
    </w:p>
    <w:p w14:paraId="78718479" w14:textId="77777777" w:rsidR="0004495C" w:rsidRPr="00A314C0" w:rsidRDefault="0004495C" w:rsidP="00A314C0">
      <w:pPr>
        <w:rPr>
          <w:rFonts w:ascii="Calibri" w:hAnsi="Calibri" w:cs="Tahoma"/>
          <w:szCs w:val="22"/>
        </w:rPr>
      </w:pPr>
    </w:p>
    <w:p w14:paraId="6EF32B70" w14:textId="5CDD8CF4" w:rsidR="00F164E7" w:rsidRDefault="00CF3E46" w:rsidP="00F164E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Fa RENE a.s.</w:t>
      </w:r>
    </w:p>
    <w:p w14:paraId="38D3C038" w14:textId="1D422216" w:rsidR="00F164E7" w:rsidRPr="00F164E7" w:rsidRDefault="00F164E7" w:rsidP="00F164E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sídlem</w:t>
      </w:r>
      <w:r w:rsidR="00A17AEB">
        <w:rPr>
          <w:rFonts w:ascii="Calibri" w:hAnsi="Calibri"/>
          <w:szCs w:val="22"/>
        </w:rPr>
        <w:t xml:space="preserve"> </w:t>
      </w:r>
      <w:r w:rsidR="00CF3E46">
        <w:rPr>
          <w:rFonts w:ascii="Calibri" w:hAnsi="Calibri"/>
          <w:szCs w:val="22"/>
        </w:rPr>
        <w:t>Bratří Štefanů 886/67, Slezské Předměstí, 500 03 Hradec Králové</w:t>
      </w:r>
    </w:p>
    <w:p w14:paraId="6A30017E" w14:textId="5EE1A7DC" w:rsidR="00F164E7" w:rsidRDefault="00F164E7" w:rsidP="00F164E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IČO: </w:t>
      </w:r>
      <w:r w:rsidR="00CF3E46">
        <w:rPr>
          <w:rFonts w:ascii="Calibri" w:hAnsi="Calibri"/>
          <w:szCs w:val="22"/>
        </w:rPr>
        <w:t>150 61 931</w:t>
      </w:r>
    </w:p>
    <w:p w14:paraId="19D91B58" w14:textId="1E6A00C7" w:rsidR="00F164E7" w:rsidRPr="00044CFF" w:rsidRDefault="00F164E7" w:rsidP="00F164E7">
      <w:pPr>
        <w:outlineLvl w:val="0"/>
        <w:rPr>
          <w:rFonts w:ascii="Calibri" w:hAnsi="Calibri" w:cs="Tahoma"/>
          <w:szCs w:val="22"/>
        </w:rPr>
      </w:pPr>
      <w:r w:rsidRPr="00044CFF">
        <w:rPr>
          <w:rFonts w:ascii="Calibri" w:hAnsi="Calibri" w:cs="Tahoma"/>
          <w:szCs w:val="22"/>
        </w:rPr>
        <w:t>bankovní spojení:</w:t>
      </w:r>
      <w:r w:rsidR="00B66489" w:rsidRPr="00044CFF">
        <w:rPr>
          <w:rFonts w:ascii="Calibri" w:hAnsi="Calibri" w:cs="Tahoma"/>
          <w:szCs w:val="22"/>
        </w:rPr>
        <w:t xml:space="preserve"> </w:t>
      </w:r>
    </w:p>
    <w:p w14:paraId="38FABD29" w14:textId="699F46BF" w:rsidR="00F164E7" w:rsidRPr="00044CFF" w:rsidRDefault="00F164E7" w:rsidP="00F164E7">
      <w:pPr>
        <w:outlineLvl w:val="0"/>
        <w:rPr>
          <w:rFonts w:ascii="Calibri" w:hAnsi="Calibri" w:cs="Tahoma"/>
          <w:szCs w:val="22"/>
        </w:rPr>
      </w:pPr>
      <w:r w:rsidRPr="00044CFF">
        <w:rPr>
          <w:rFonts w:ascii="Calibri" w:hAnsi="Calibri" w:cs="Tahoma"/>
          <w:szCs w:val="22"/>
        </w:rPr>
        <w:t>číslo účtu:</w:t>
      </w:r>
      <w:r w:rsidR="00044CFF" w:rsidRPr="00044CFF">
        <w:rPr>
          <w:rFonts w:ascii="Calibri" w:hAnsi="Calibri" w:cs="Tahoma"/>
          <w:szCs w:val="22"/>
        </w:rPr>
        <w:t xml:space="preserve"> </w:t>
      </w:r>
    </w:p>
    <w:p w14:paraId="5CCF5ABE" w14:textId="0D70844A" w:rsidR="00F164E7" w:rsidRPr="00044CFF" w:rsidRDefault="00F164E7" w:rsidP="00F164E7">
      <w:pPr>
        <w:rPr>
          <w:rFonts w:ascii="Calibri" w:hAnsi="Calibri"/>
          <w:bCs/>
          <w:snapToGrid w:val="0"/>
          <w:szCs w:val="22"/>
        </w:rPr>
      </w:pPr>
      <w:r w:rsidRPr="00044CFF">
        <w:rPr>
          <w:rFonts w:ascii="Calibri" w:hAnsi="Calibri"/>
          <w:bCs/>
          <w:snapToGrid w:val="0"/>
          <w:szCs w:val="22"/>
        </w:rPr>
        <w:t>zapsaná v </w:t>
      </w:r>
      <w:r w:rsidR="00A17AEB" w:rsidRPr="00044CFF">
        <w:rPr>
          <w:rFonts w:ascii="Calibri" w:hAnsi="Calibri"/>
          <w:bCs/>
          <w:snapToGrid w:val="0"/>
          <w:szCs w:val="22"/>
        </w:rPr>
        <w:t>obchod</w:t>
      </w:r>
      <w:r w:rsidRPr="00044CFF">
        <w:rPr>
          <w:rFonts w:ascii="Calibri" w:hAnsi="Calibri"/>
          <w:bCs/>
          <w:snapToGrid w:val="0"/>
          <w:szCs w:val="22"/>
        </w:rPr>
        <w:t xml:space="preserve">ním rejstříku, vedeném Krajským soudem v Hradci Králové, oddíl </w:t>
      </w:r>
      <w:r w:rsidR="00CF3E46" w:rsidRPr="00044CFF">
        <w:rPr>
          <w:rFonts w:ascii="Calibri" w:hAnsi="Calibri"/>
          <w:bCs/>
          <w:snapToGrid w:val="0"/>
          <w:szCs w:val="22"/>
        </w:rPr>
        <w:t>B</w:t>
      </w:r>
      <w:r w:rsidRPr="00044CFF">
        <w:rPr>
          <w:rFonts w:ascii="Calibri" w:hAnsi="Calibri"/>
          <w:bCs/>
          <w:snapToGrid w:val="0"/>
          <w:szCs w:val="22"/>
        </w:rPr>
        <w:t xml:space="preserve">, vložka </w:t>
      </w:r>
      <w:r w:rsidR="00CF3E46" w:rsidRPr="00044CFF">
        <w:rPr>
          <w:rFonts w:ascii="Calibri" w:hAnsi="Calibri"/>
          <w:bCs/>
          <w:snapToGrid w:val="0"/>
          <w:szCs w:val="22"/>
        </w:rPr>
        <w:t>3033</w:t>
      </w:r>
    </w:p>
    <w:p w14:paraId="43D01E0F" w14:textId="0126280D" w:rsidR="00B66489" w:rsidRPr="00044CFF" w:rsidRDefault="00CF3E46" w:rsidP="00A17AEB">
      <w:pPr>
        <w:rPr>
          <w:rFonts w:ascii="Calibri" w:hAnsi="Calibri"/>
          <w:szCs w:val="22"/>
        </w:rPr>
      </w:pPr>
      <w:proofErr w:type="gramStart"/>
      <w:r w:rsidRPr="00044CFF">
        <w:rPr>
          <w:rFonts w:ascii="Calibri" w:hAnsi="Calibri"/>
          <w:szCs w:val="22"/>
        </w:rPr>
        <w:t>jednající</w:t>
      </w:r>
      <w:r w:rsidR="00A17AEB" w:rsidRPr="00044CFF">
        <w:rPr>
          <w:rFonts w:ascii="Calibri" w:hAnsi="Calibri"/>
          <w:szCs w:val="22"/>
        </w:rPr>
        <w:t>:</w:t>
      </w:r>
      <w:r w:rsidR="005611A2" w:rsidRPr="00044CFF">
        <w:rPr>
          <w:rFonts w:ascii="Calibri" w:hAnsi="Calibri"/>
          <w:szCs w:val="22"/>
        </w:rPr>
        <w:t xml:space="preserve"> </w:t>
      </w:r>
      <w:r w:rsidR="00FF52FC" w:rsidRPr="00044CFF">
        <w:rPr>
          <w:rFonts w:ascii="Calibri" w:hAnsi="Calibri"/>
          <w:szCs w:val="22"/>
        </w:rPr>
        <w:t xml:space="preserve"> </w:t>
      </w:r>
      <w:r w:rsidR="001516DB">
        <w:rPr>
          <w:rFonts w:ascii="Calibri" w:hAnsi="Calibri"/>
          <w:szCs w:val="22"/>
        </w:rPr>
        <w:t xml:space="preserve"> </w:t>
      </w:r>
      <w:proofErr w:type="gramEnd"/>
      <w:r w:rsidR="001516DB">
        <w:rPr>
          <w:rFonts w:ascii="Calibri" w:hAnsi="Calibri"/>
          <w:szCs w:val="22"/>
        </w:rPr>
        <w:t xml:space="preserve">                                                 </w:t>
      </w:r>
      <w:r w:rsidR="00FF52FC" w:rsidRPr="00044CFF">
        <w:rPr>
          <w:rFonts w:ascii="Calibri" w:hAnsi="Calibri"/>
          <w:szCs w:val="22"/>
        </w:rPr>
        <w:t>– předseda představenstva</w:t>
      </w:r>
    </w:p>
    <w:p w14:paraId="204473FD" w14:textId="77777777" w:rsidR="00A17AEB" w:rsidRPr="00044CFF" w:rsidRDefault="00A17AEB" w:rsidP="00A17AEB">
      <w:pPr>
        <w:rPr>
          <w:rFonts w:ascii="Calibri" w:hAnsi="Calibri" w:cs="Tahoma"/>
          <w:szCs w:val="22"/>
        </w:rPr>
      </w:pPr>
    </w:p>
    <w:p w14:paraId="109ECDCE" w14:textId="77777777" w:rsidR="00A314C0" w:rsidRDefault="00A314C0" w:rsidP="004D12E2">
      <w:pPr>
        <w:rPr>
          <w:rFonts w:ascii="Calibri" w:hAnsi="Calibri"/>
          <w:b/>
          <w:i/>
        </w:rPr>
      </w:pPr>
      <w:r w:rsidRPr="004D12E2">
        <w:rPr>
          <w:rFonts w:ascii="Calibri" w:hAnsi="Calibri"/>
        </w:rPr>
        <w:t xml:space="preserve">na straně druhé jako </w:t>
      </w:r>
      <w:r w:rsidR="004D12E2" w:rsidRPr="000459CB">
        <w:rPr>
          <w:rFonts w:ascii="Calibri" w:hAnsi="Calibri"/>
          <w:b/>
          <w:i/>
        </w:rPr>
        <w:t>oprávněn</w:t>
      </w:r>
      <w:r w:rsidR="00356130">
        <w:rPr>
          <w:rFonts w:ascii="Calibri" w:hAnsi="Calibri"/>
          <w:b/>
          <w:i/>
        </w:rPr>
        <w:t>ý</w:t>
      </w:r>
      <w:r w:rsidRPr="000459CB">
        <w:rPr>
          <w:rFonts w:ascii="Calibri" w:hAnsi="Calibri"/>
          <w:b/>
          <w:i/>
        </w:rPr>
        <w:t xml:space="preserve"> </w:t>
      </w:r>
      <w:r w:rsidR="00915457" w:rsidRPr="000459CB">
        <w:rPr>
          <w:rFonts w:ascii="Calibri" w:hAnsi="Calibri"/>
          <w:b/>
          <w:i/>
        </w:rPr>
        <w:t>ze služebnost</w:t>
      </w:r>
      <w:r w:rsidR="00D0243E">
        <w:rPr>
          <w:rFonts w:ascii="Calibri" w:hAnsi="Calibri"/>
          <w:b/>
          <w:i/>
        </w:rPr>
        <w:t>i</w:t>
      </w:r>
    </w:p>
    <w:p w14:paraId="374A23E4" w14:textId="77777777" w:rsidR="00C34202" w:rsidRDefault="00C34202" w:rsidP="004D12E2">
      <w:pPr>
        <w:rPr>
          <w:rFonts w:ascii="Calibri" w:hAnsi="Calibri"/>
          <w:b/>
          <w:i/>
        </w:rPr>
      </w:pPr>
    </w:p>
    <w:p w14:paraId="324FA351" w14:textId="77777777" w:rsidR="00C34202" w:rsidRPr="00C34202" w:rsidRDefault="00C34202" w:rsidP="004D12E2">
      <w:pPr>
        <w:rPr>
          <w:rFonts w:ascii="Calibri" w:hAnsi="Calibri"/>
        </w:rPr>
      </w:pPr>
      <w:r w:rsidRPr="00C34202">
        <w:rPr>
          <w:rFonts w:ascii="Calibri" w:hAnsi="Calibri"/>
        </w:rPr>
        <w:t xml:space="preserve">(dále také jen </w:t>
      </w:r>
      <w:r w:rsidRPr="00C34202">
        <w:rPr>
          <w:rFonts w:ascii="Calibri" w:hAnsi="Calibri"/>
          <w:b/>
        </w:rPr>
        <w:t>„smluvní strany“</w:t>
      </w:r>
      <w:r w:rsidRPr="00C34202">
        <w:rPr>
          <w:rFonts w:ascii="Calibri" w:hAnsi="Calibri"/>
        </w:rPr>
        <w:t>)</w:t>
      </w:r>
    </w:p>
    <w:p w14:paraId="34392AD3" w14:textId="77777777" w:rsidR="00C34202" w:rsidRPr="004D12E2" w:rsidRDefault="00C34202" w:rsidP="004D12E2">
      <w:pPr>
        <w:rPr>
          <w:rFonts w:ascii="Calibri" w:hAnsi="Calibri"/>
        </w:rPr>
      </w:pPr>
    </w:p>
    <w:p w14:paraId="102CB6AC" w14:textId="77777777" w:rsidR="00CE0C87" w:rsidRPr="004D12E2" w:rsidRDefault="00CE0C87" w:rsidP="004D12E2">
      <w:pPr>
        <w:rPr>
          <w:rFonts w:ascii="Calibri" w:hAnsi="Calibri"/>
        </w:rPr>
      </w:pPr>
      <w:r w:rsidRPr="004D12E2">
        <w:rPr>
          <w:rFonts w:ascii="Calibri" w:hAnsi="Calibri"/>
        </w:rPr>
        <w:t xml:space="preserve">tuto </w:t>
      </w:r>
    </w:p>
    <w:p w14:paraId="1E68AC0B" w14:textId="77777777" w:rsidR="00CE0C87" w:rsidRDefault="00CE0C87" w:rsidP="00CE0C87">
      <w:pPr>
        <w:jc w:val="center"/>
        <w:rPr>
          <w:rFonts w:ascii="Calibri" w:hAnsi="Calibri" w:cs="Tahoma"/>
          <w:b/>
          <w:szCs w:val="22"/>
        </w:rPr>
      </w:pPr>
    </w:p>
    <w:p w14:paraId="309CE762" w14:textId="77777777" w:rsidR="00CE0C87" w:rsidRDefault="00CE0C87" w:rsidP="00CE0C87">
      <w:pPr>
        <w:jc w:val="center"/>
        <w:rPr>
          <w:rFonts w:ascii="Calibri" w:hAnsi="Calibri" w:cs="Tahoma"/>
          <w:b/>
          <w:szCs w:val="22"/>
        </w:rPr>
      </w:pPr>
    </w:p>
    <w:p w14:paraId="0E6555B9" w14:textId="77777777" w:rsidR="00CE0C87" w:rsidRPr="004E12F9" w:rsidRDefault="00CE0C87" w:rsidP="00CE0C87">
      <w:pPr>
        <w:jc w:val="center"/>
        <w:rPr>
          <w:rFonts w:ascii="Calibri" w:hAnsi="Calibri" w:cs="Tahoma"/>
          <w:b/>
          <w:sz w:val="28"/>
          <w:szCs w:val="28"/>
        </w:rPr>
      </w:pPr>
      <w:r w:rsidRPr="004E12F9">
        <w:rPr>
          <w:rFonts w:ascii="Calibri" w:hAnsi="Calibri" w:cs="Tahoma"/>
          <w:b/>
          <w:sz w:val="28"/>
          <w:szCs w:val="28"/>
        </w:rPr>
        <w:t>smlouvu o zřízení služebnost</w:t>
      </w:r>
      <w:r w:rsidR="00D0243E">
        <w:rPr>
          <w:rFonts w:ascii="Calibri" w:hAnsi="Calibri" w:cs="Tahoma"/>
          <w:b/>
          <w:sz w:val="28"/>
          <w:szCs w:val="28"/>
        </w:rPr>
        <w:t>i</w:t>
      </w:r>
      <w:r w:rsidRPr="004E12F9">
        <w:rPr>
          <w:rFonts w:ascii="Calibri" w:hAnsi="Calibri" w:cs="Tahoma"/>
          <w:b/>
          <w:sz w:val="28"/>
          <w:szCs w:val="28"/>
        </w:rPr>
        <w:t xml:space="preserve"> inženýrské sítě</w:t>
      </w:r>
    </w:p>
    <w:p w14:paraId="609659BF" w14:textId="77777777" w:rsidR="00CE0C87" w:rsidRPr="00A314C0" w:rsidRDefault="00532CD5" w:rsidP="00CE0C87">
      <w:pPr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dle </w:t>
      </w:r>
      <w:r w:rsidR="00CE0C87" w:rsidRPr="00A314C0">
        <w:rPr>
          <w:rFonts w:ascii="Calibri" w:hAnsi="Calibri" w:cs="Tahoma"/>
          <w:szCs w:val="22"/>
        </w:rPr>
        <w:t>ustanovení § 1267 zák</w:t>
      </w:r>
      <w:r w:rsidR="00CE0C87">
        <w:rPr>
          <w:rFonts w:ascii="Calibri" w:hAnsi="Calibri" w:cs="Tahoma"/>
          <w:szCs w:val="22"/>
        </w:rPr>
        <w:t xml:space="preserve">ona </w:t>
      </w:r>
      <w:r w:rsidR="00CE0C87" w:rsidRPr="00A314C0">
        <w:rPr>
          <w:rFonts w:ascii="Calibri" w:hAnsi="Calibri" w:cs="Tahoma"/>
          <w:szCs w:val="22"/>
        </w:rPr>
        <w:t>č.</w:t>
      </w:r>
      <w:r w:rsidR="00CE0C87">
        <w:rPr>
          <w:rFonts w:ascii="Calibri" w:hAnsi="Calibri" w:cs="Tahoma"/>
          <w:szCs w:val="22"/>
        </w:rPr>
        <w:t xml:space="preserve"> </w:t>
      </w:r>
      <w:r w:rsidR="00CE0C87" w:rsidRPr="00A314C0">
        <w:rPr>
          <w:rFonts w:ascii="Calibri" w:hAnsi="Calibri" w:cs="Tahoma"/>
          <w:szCs w:val="22"/>
        </w:rPr>
        <w:t xml:space="preserve">89/2012 Sb., </w:t>
      </w:r>
      <w:r w:rsidR="00CE0C87">
        <w:rPr>
          <w:rFonts w:ascii="Calibri" w:hAnsi="Calibri" w:cs="Tahoma"/>
          <w:szCs w:val="22"/>
        </w:rPr>
        <w:t>o</w:t>
      </w:r>
      <w:r w:rsidR="00CE0C87" w:rsidRPr="00A314C0">
        <w:rPr>
          <w:rFonts w:ascii="Calibri" w:hAnsi="Calibri" w:cs="Tahoma"/>
          <w:szCs w:val="22"/>
        </w:rPr>
        <w:t>bčansk</w:t>
      </w:r>
      <w:r w:rsidR="00CE0C87">
        <w:rPr>
          <w:rFonts w:ascii="Calibri" w:hAnsi="Calibri" w:cs="Tahoma"/>
          <w:szCs w:val="22"/>
        </w:rPr>
        <w:t>ý</w:t>
      </w:r>
      <w:r w:rsidR="00CE0C87" w:rsidRPr="00A314C0">
        <w:rPr>
          <w:rFonts w:ascii="Calibri" w:hAnsi="Calibri" w:cs="Tahoma"/>
          <w:szCs w:val="22"/>
        </w:rPr>
        <w:t xml:space="preserve"> zákoník</w:t>
      </w:r>
      <w:r w:rsidR="00CE0C87">
        <w:rPr>
          <w:rFonts w:ascii="Calibri" w:hAnsi="Calibri" w:cs="Tahoma"/>
          <w:szCs w:val="22"/>
        </w:rPr>
        <w:t xml:space="preserve"> v platném znění </w:t>
      </w:r>
      <w:r w:rsidR="00CE0C87" w:rsidRPr="00A314C0">
        <w:rPr>
          <w:rFonts w:ascii="Calibri" w:hAnsi="Calibri" w:cs="Tahoma"/>
          <w:szCs w:val="22"/>
        </w:rPr>
        <w:t xml:space="preserve"> </w:t>
      </w:r>
    </w:p>
    <w:p w14:paraId="02FDCF6E" w14:textId="77777777" w:rsidR="0004495C" w:rsidRPr="0004495C" w:rsidRDefault="0004495C" w:rsidP="0004495C">
      <w:pPr>
        <w:pStyle w:val="Podnadpis"/>
      </w:pPr>
    </w:p>
    <w:p w14:paraId="5E0B56AC" w14:textId="77777777" w:rsidR="00A314C0" w:rsidRDefault="00A314C0" w:rsidP="001143C9">
      <w:pPr>
        <w:jc w:val="center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I.</w:t>
      </w:r>
    </w:p>
    <w:p w14:paraId="14D2ACFC" w14:textId="5B6AE052" w:rsidR="00B021B8" w:rsidRPr="00037E21" w:rsidRDefault="00B021B8" w:rsidP="00037E21">
      <w:pPr>
        <w:pStyle w:val="Zkladntextodsazen"/>
        <w:numPr>
          <w:ilvl w:val="0"/>
          <w:numId w:val="10"/>
        </w:numPr>
        <w:tabs>
          <w:tab w:val="left" w:pos="284"/>
        </w:tabs>
        <w:ind w:left="284" w:hanging="284"/>
        <w:rPr>
          <w:rFonts w:ascii="Calibri" w:hAnsi="Calibri" w:cs="Tahoma"/>
          <w:bCs/>
          <w:szCs w:val="22"/>
        </w:rPr>
      </w:pPr>
      <w:r>
        <w:rPr>
          <w:rFonts w:ascii="Calibri" w:hAnsi="Calibri" w:cs="Tahoma"/>
          <w:bCs/>
          <w:szCs w:val="22"/>
        </w:rPr>
        <w:t>Povinný ze služebnost</w:t>
      </w:r>
      <w:r w:rsidR="00FE6404">
        <w:rPr>
          <w:rFonts w:ascii="Calibri" w:hAnsi="Calibri" w:cs="Tahoma"/>
          <w:bCs/>
          <w:szCs w:val="22"/>
        </w:rPr>
        <w:t>i</w:t>
      </w:r>
      <w:r>
        <w:rPr>
          <w:rFonts w:ascii="Calibri" w:hAnsi="Calibri" w:cs="Tahoma"/>
          <w:bCs/>
          <w:szCs w:val="22"/>
        </w:rPr>
        <w:t xml:space="preserve"> je vlastníkem pozemk</w:t>
      </w:r>
      <w:r w:rsidR="00DC335C">
        <w:rPr>
          <w:rFonts w:ascii="Calibri" w:hAnsi="Calibri" w:cs="Tahoma"/>
          <w:bCs/>
          <w:szCs w:val="22"/>
        </w:rPr>
        <w:t>ů</w:t>
      </w:r>
      <w:r w:rsidRPr="00A314C0">
        <w:rPr>
          <w:rFonts w:ascii="Calibri" w:hAnsi="Calibri" w:cs="Tahoma"/>
          <w:iCs/>
          <w:szCs w:val="22"/>
        </w:rPr>
        <w:t xml:space="preserve"> označen</w:t>
      </w:r>
      <w:r w:rsidR="00DC335C">
        <w:rPr>
          <w:rFonts w:ascii="Calibri" w:hAnsi="Calibri" w:cs="Tahoma"/>
          <w:iCs/>
          <w:szCs w:val="22"/>
        </w:rPr>
        <w:t>ýc</w:t>
      </w:r>
      <w:r w:rsidR="00313542">
        <w:rPr>
          <w:rFonts w:ascii="Calibri" w:hAnsi="Calibri" w:cs="Tahoma"/>
          <w:iCs/>
          <w:szCs w:val="22"/>
        </w:rPr>
        <w:t>h</w:t>
      </w:r>
      <w:r w:rsidRPr="00A314C0">
        <w:rPr>
          <w:rFonts w:ascii="Calibri" w:hAnsi="Calibri" w:cs="Tahoma"/>
          <w:iCs/>
          <w:szCs w:val="22"/>
        </w:rPr>
        <w:t xml:space="preserve"> jako </w:t>
      </w:r>
      <w:r w:rsidR="00DC335C">
        <w:rPr>
          <w:rFonts w:ascii="Calibri" w:hAnsi="Calibri" w:cs="Tahoma"/>
          <w:b/>
          <w:bCs/>
          <w:iCs/>
          <w:szCs w:val="22"/>
        </w:rPr>
        <w:t>p</w:t>
      </w:r>
      <w:r w:rsidRPr="00106546">
        <w:rPr>
          <w:rFonts w:ascii="Calibri" w:hAnsi="Calibri" w:cs="Tahoma"/>
          <w:b/>
          <w:bCs/>
          <w:iCs/>
          <w:szCs w:val="22"/>
        </w:rPr>
        <w:t>.</w:t>
      </w:r>
      <w:r w:rsidR="00B65621">
        <w:rPr>
          <w:rFonts w:ascii="Calibri" w:hAnsi="Calibri" w:cs="Tahoma"/>
          <w:b/>
          <w:iCs/>
          <w:szCs w:val="22"/>
        </w:rPr>
        <w:t xml:space="preserve"> </w:t>
      </w:r>
      <w:r w:rsidRPr="00CE0C87">
        <w:rPr>
          <w:rFonts w:ascii="Calibri" w:hAnsi="Calibri" w:cs="Tahoma"/>
          <w:b/>
          <w:iCs/>
          <w:szCs w:val="22"/>
        </w:rPr>
        <w:t>p</w:t>
      </w:r>
      <w:r>
        <w:rPr>
          <w:rFonts w:ascii="Calibri" w:hAnsi="Calibri" w:cs="Tahoma"/>
          <w:b/>
          <w:iCs/>
          <w:szCs w:val="22"/>
        </w:rPr>
        <w:t>.</w:t>
      </w:r>
      <w:r w:rsidR="00B65621">
        <w:rPr>
          <w:rFonts w:ascii="Calibri" w:hAnsi="Calibri" w:cs="Tahoma"/>
          <w:b/>
          <w:iCs/>
          <w:szCs w:val="22"/>
        </w:rPr>
        <w:t xml:space="preserve"> </w:t>
      </w:r>
      <w:r w:rsidRPr="00CE0C87">
        <w:rPr>
          <w:rFonts w:ascii="Calibri" w:hAnsi="Calibri" w:cs="Tahoma"/>
          <w:b/>
          <w:iCs/>
          <w:szCs w:val="22"/>
        </w:rPr>
        <w:t>č</w:t>
      </w:r>
      <w:r>
        <w:rPr>
          <w:rFonts w:ascii="Calibri" w:hAnsi="Calibri" w:cs="Tahoma"/>
          <w:b/>
          <w:iCs/>
          <w:szCs w:val="22"/>
        </w:rPr>
        <w:t>.</w:t>
      </w:r>
      <w:r w:rsidRPr="00CE0C87">
        <w:rPr>
          <w:rFonts w:ascii="Calibri" w:hAnsi="Calibri" w:cs="Tahoma"/>
          <w:b/>
          <w:iCs/>
          <w:szCs w:val="22"/>
        </w:rPr>
        <w:t xml:space="preserve"> </w:t>
      </w:r>
      <w:r w:rsidR="00CF3E46">
        <w:rPr>
          <w:rFonts w:ascii="Calibri" w:hAnsi="Calibri" w:cs="Tahoma"/>
          <w:b/>
          <w:iCs/>
          <w:szCs w:val="22"/>
        </w:rPr>
        <w:t>266</w:t>
      </w:r>
      <w:r w:rsidR="006F2C87">
        <w:rPr>
          <w:rFonts w:ascii="Calibri" w:hAnsi="Calibri" w:cs="Tahoma"/>
          <w:b/>
          <w:iCs/>
          <w:szCs w:val="22"/>
        </w:rPr>
        <w:t>/</w:t>
      </w:r>
      <w:r w:rsidR="00A17AEB">
        <w:rPr>
          <w:rFonts w:ascii="Calibri" w:hAnsi="Calibri" w:cs="Tahoma"/>
          <w:b/>
          <w:iCs/>
          <w:szCs w:val="22"/>
        </w:rPr>
        <w:t>3</w:t>
      </w:r>
      <w:r>
        <w:rPr>
          <w:rFonts w:ascii="Calibri" w:hAnsi="Calibri" w:cs="Tahoma"/>
          <w:b/>
          <w:iCs/>
          <w:szCs w:val="22"/>
        </w:rPr>
        <w:t xml:space="preserve"> </w:t>
      </w:r>
      <w:r w:rsidR="00DC335C">
        <w:rPr>
          <w:rFonts w:ascii="Calibri" w:hAnsi="Calibri" w:cs="Tahoma"/>
          <w:bCs/>
          <w:iCs/>
          <w:szCs w:val="22"/>
        </w:rPr>
        <w:t xml:space="preserve">ostatní plocha – </w:t>
      </w:r>
      <w:r w:rsidR="00F164E7">
        <w:rPr>
          <w:rFonts w:ascii="Calibri" w:hAnsi="Calibri" w:cs="Tahoma"/>
          <w:bCs/>
          <w:iCs/>
          <w:szCs w:val="22"/>
        </w:rPr>
        <w:t xml:space="preserve">ostatní komunikace, </w:t>
      </w:r>
      <w:r w:rsidR="00F164E7">
        <w:rPr>
          <w:rFonts w:ascii="Calibri" w:hAnsi="Calibri" w:cs="Tahoma"/>
          <w:b/>
          <w:iCs/>
          <w:szCs w:val="22"/>
        </w:rPr>
        <w:t xml:space="preserve">p. p. č. </w:t>
      </w:r>
      <w:r w:rsidR="00CF3E46">
        <w:rPr>
          <w:rFonts w:ascii="Calibri" w:hAnsi="Calibri" w:cs="Tahoma"/>
          <w:b/>
          <w:iCs/>
          <w:szCs w:val="22"/>
        </w:rPr>
        <w:t>603</w:t>
      </w:r>
      <w:r w:rsidR="00A4580A">
        <w:rPr>
          <w:rFonts w:ascii="Calibri" w:hAnsi="Calibri" w:cs="Tahoma"/>
          <w:b/>
          <w:iCs/>
          <w:szCs w:val="22"/>
        </w:rPr>
        <w:t>/</w:t>
      </w:r>
      <w:r w:rsidR="00A17AEB">
        <w:rPr>
          <w:rFonts w:ascii="Calibri" w:hAnsi="Calibri" w:cs="Tahoma"/>
          <w:b/>
          <w:iCs/>
          <w:szCs w:val="22"/>
        </w:rPr>
        <w:t>1</w:t>
      </w:r>
      <w:r w:rsidR="00A4580A">
        <w:rPr>
          <w:rFonts w:ascii="Calibri" w:hAnsi="Calibri" w:cs="Tahoma"/>
          <w:b/>
          <w:iCs/>
          <w:szCs w:val="22"/>
        </w:rPr>
        <w:t xml:space="preserve"> </w:t>
      </w:r>
      <w:r w:rsidR="00A4580A">
        <w:rPr>
          <w:rFonts w:ascii="Calibri" w:hAnsi="Calibri" w:cs="Tahoma"/>
          <w:bCs/>
          <w:iCs/>
          <w:szCs w:val="22"/>
        </w:rPr>
        <w:t>o</w:t>
      </w:r>
      <w:r w:rsidR="00A17AEB">
        <w:rPr>
          <w:rFonts w:ascii="Calibri" w:hAnsi="Calibri" w:cs="Tahoma"/>
          <w:bCs/>
          <w:iCs/>
          <w:szCs w:val="22"/>
        </w:rPr>
        <w:t>statní plocha – ostatní komunikace</w:t>
      </w:r>
      <w:r w:rsidR="00A4580A">
        <w:rPr>
          <w:rFonts w:ascii="Calibri" w:hAnsi="Calibri" w:cs="Tahoma"/>
          <w:bCs/>
          <w:iCs/>
          <w:szCs w:val="22"/>
        </w:rPr>
        <w:t xml:space="preserve">, </w:t>
      </w:r>
      <w:r w:rsidR="00A4580A">
        <w:rPr>
          <w:rFonts w:ascii="Calibri" w:hAnsi="Calibri" w:cs="Tahoma"/>
          <w:b/>
          <w:iCs/>
          <w:szCs w:val="22"/>
        </w:rPr>
        <w:t xml:space="preserve">p. p. č. </w:t>
      </w:r>
      <w:r w:rsidR="00CF3E46">
        <w:rPr>
          <w:rFonts w:ascii="Calibri" w:hAnsi="Calibri" w:cs="Tahoma"/>
          <w:b/>
          <w:iCs/>
          <w:szCs w:val="22"/>
        </w:rPr>
        <w:t>760</w:t>
      </w:r>
      <w:r w:rsidR="00A4580A">
        <w:rPr>
          <w:rFonts w:ascii="Calibri" w:hAnsi="Calibri" w:cs="Tahoma"/>
          <w:b/>
          <w:iCs/>
          <w:szCs w:val="22"/>
        </w:rPr>
        <w:t>/</w:t>
      </w:r>
      <w:r w:rsidR="00A17AEB">
        <w:rPr>
          <w:rFonts w:ascii="Calibri" w:hAnsi="Calibri" w:cs="Tahoma"/>
          <w:b/>
          <w:iCs/>
          <w:szCs w:val="22"/>
        </w:rPr>
        <w:t>2</w:t>
      </w:r>
      <w:r w:rsidR="00A4580A">
        <w:rPr>
          <w:rFonts w:ascii="Calibri" w:hAnsi="Calibri" w:cs="Tahoma"/>
          <w:b/>
          <w:iCs/>
          <w:szCs w:val="22"/>
        </w:rPr>
        <w:t xml:space="preserve"> </w:t>
      </w:r>
      <w:r w:rsidR="00A4580A">
        <w:rPr>
          <w:rFonts w:ascii="Calibri" w:hAnsi="Calibri" w:cs="Tahoma"/>
          <w:bCs/>
          <w:iCs/>
          <w:szCs w:val="22"/>
        </w:rPr>
        <w:t xml:space="preserve">ostatní plocha – </w:t>
      </w:r>
      <w:r w:rsidR="00CF3E46">
        <w:rPr>
          <w:rFonts w:ascii="Calibri" w:hAnsi="Calibri" w:cs="Tahoma"/>
          <w:bCs/>
          <w:iCs/>
          <w:szCs w:val="22"/>
        </w:rPr>
        <w:t>silni</w:t>
      </w:r>
      <w:r w:rsidR="00A4580A">
        <w:rPr>
          <w:rFonts w:ascii="Calibri" w:hAnsi="Calibri" w:cs="Tahoma"/>
          <w:bCs/>
          <w:iCs/>
          <w:szCs w:val="22"/>
        </w:rPr>
        <w:t>ce</w:t>
      </w:r>
      <w:r w:rsidR="00CF3E46">
        <w:rPr>
          <w:rFonts w:ascii="Calibri" w:hAnsi="Calibri" w:cs="Tahoma"/>
          <w:bCs/>
          <w:iCs/>
          <w:szCs w:val="22"/>
        </w:rPr>
        <w:t xml:space="preserve"> a</w:t>
      </w:r>
      <w:r w:rsidR="007C308B">
        <w:rPr>
          <w:rFonts w:ascii="Calibri" w:hAnsi="Calibri" w:cs="Tahoma"/>
          <w:bCs/>
          <w:iCs/>
          <w:szCs w:val="22"/>
        </w:rPr>
        <w:t xml:space="preserve"> </w:t>
      </w:r>
      <w:r w:rsidR="00A4580A">
        <w:rPr>
          <w:rFonts w:ascii="Calibri" w:hAnsi="Calibri" w:cs="Tahoma"/>
          <w:b/>
          <w:iCs/>
          <w:szCs w:val="22"/>
        </w:rPr>
        <w:t xml:space="preserve">p. p. č. </w:t>
      </w:r>
      <w:r w:rsidR="00CF3E46">
        <w:rPr>
          <w:rFonts w:ascii="Calibri" w:hAnsi="Calibri" w:cs="Tahoma"/>
          <w:b/>
          <w:iCs/>
          <w:szCs w:val="22"/>
        </w:rPr>
        <w:t>760</w:t>
      </w:r>
      <w:r w:rsidR="00A4580A">
        <w:rPr>
          <w:rFonts w:ascii="Calibri" w:hAnsi="Calibri" w:cs="Tahoma"/>
          <w:b/>
          <w:iCs/>
          <w:szCs w:val="22"/>
        </w:rPr>
        <w:t>/</w:t>
      </w:r>
      <w:r w:rsidR="00A17AEB">
        <w:rPr>
          <w:rFonts w:ascii="Calibri" w:hAnsi="Calibri" w:cs="Tahoma"/>
          <w:b/>
          <w:iCs/>
          <w:szCs w:val="22"/>
        </w:rPr>
        <w:t>5</w:t>
      </w:r>
      <w:r w:rsidR="00A4580A">
        <w:rPr>
          <w:rFonts w:ascii="Calibri" w:hAnsi="Calibri" w:cs="Tahoma"/>
          <w:b/>
          <w:iCs/>
          <w:szCs w:val="22"/>
        </w:rPr>
        <w:t xml:space="preserve"> </w:t>
      </w:r>
      <w:r w:rsidR="00A4580A">
        <w:rPr>
          <w:rFonts w:ascii="Calibri" w:hAnsi="Calibri" w:cs="Tahoma"/>
          <w:bCs/>
          <w:iCs/>
          <w:szCs w:val="22"/>
        </w:rPr>
        <w:t xml:space="preserve">ostatní plocha – </w:t>
      </w:r>
      <w:r w:rsidR="00CF3E46">
        <w:rPr>
          <w:rFonts w:ascii="Calibri" w:hAnsi="Calibri" w:cs="Tahoma"/>
          <w:bCs/>
          <w:iCs/>
          <w:szCs w:val="22"/>
        </w:rPr>
        <w:t>silnice</w:t>
      </w:r>
      <w:r w:rsidR="00A4580A">
        <w:rPr>
          <w:rFonts w:ascii="Calibri" w:hAnsi="Calibri" w:cs="Tahoma"/>
          <w:bCs/>
          <w:iCs/>
          <w:szCs w:val="22"/>
        </w:rPr>
        <w:t xml:space="preserve">, </w:t>
      </w:r>
      <w:r w:rsidR="00DC335C">
        <w:rPr>
          <w:rFonts w:ascii="Calibri" w:hAnsi="Calibri" w:cs="Tahoma"/>
          <w:bCs/>
          <w:iCs/>
          <w:szCs w:val="22"/>
        </w:rPr>
        <w:t xml:space="preserve">vše </w:t>
      </w:r>
      <w:r w:rsidR="008F28C7">
        <w:rPr>
          <w:rFonts w:ascii="Calibri" w:hAnsi="Calibri" w:cs="Tahoma"/>
          <w:iCs/>
          <w:szCs w:val="22"/>
        </w:rPr>
        <w:t xml:space="preserve">v </w:t>
      </w:r>
      <w:r w:rsidRPr="00A314C0">
        <w:rPr>
          <w:rFonts w:ascii="Calibri" w:hAnsi="Calibri" w:cs="Tahoma"/>
          <w:iCs/>
          <w:szCs w:val="22"/>
        </w:rPr>
        <w:t xml:space="preserve">katastrálním </w:t>
      </w:r>
      <w:r>
        <w:rPr>
          <w:rFonts w:ascii="Calibri" w:hAnsi="Calibri" w:cs="Tahoma"/>
          <w:iCs/>
          <w:szCs w:val="22"/>
        </w:rPr>
        <w:t>území</w:t>
      </w:r>
      <w:r w:rsidR="00175A99">
        <w:rPr>
          <w:rFonts w:ascii="Calibri" w:hAnsi="Calibri" w:cs="Tahoma"/>
          <w:iCs/>
          <w:szCs w:val="22"/>
        </w:rPr>
        <w:t xml:space="preserve"> </w:t>
      </w:r>
      <w:r w:rsidR="00CF3E46">
        <w:rPr>
          <w:rFonts w:ascii="Calibri" w:hAnsi="Calibri" w:cs="Tahoma"/>
          <w:iCs/>
          <w:szCs w:val="22"/>
        </w:rPr>
        <w:t>Rosice nad Labem</w:t>
      </w:r>
      <w:r w:rsidRPr="00A314C0">
        <w:rPr>
          <w:rFonts w:ascii="Calibri" w:hAnsi="Calibri" w:cs="Tahoma"/>
          <w:iCs/>
          <w:szCs w:val="22"/>
        </w:rPr>
        <w:t xml:space="preserve">, </w:t>
      </w:r>
      <w:r>
        <w:rPr>
          <w:rFonts w:ascii="Calibri" w:hAnsi="Calibri" w:cs="Tahoma"/>
          <w:bCs/>
          <w:szCs w:val="22"/>
        </w:rPr>
        <w:t>obec Pardubice, kter</w:t>
      </w:r>
      <w:r w:rsidR="00DC335C">
        <w:rPr>
          <w:rFonts w:ascii="Calibri" w:hAnsi="Calibri" w:cs="Tahoma"/>
          <w:bCs/>
          <w:szCs w:val="22"/>
        </w:rPr>
        <w:t>é</w:t>
      </w:r>
      <w:r w:rsidRPr="00A314C0">
        <w:rPr>
          <w:rFonts w:ascii="Calibri" w:hAnsi="Calibri" w:cs="Tahoma"/>
          <w:bCs/>
          <w:szCs w:val="22"/>
        </w:rPr>
        <w:t xml:space="preserve"> j</w:t>
      </w:r>
      <w:r w:rsidR="00DC335C">
        <w:rPr>
          <w:rFonts w:ascii="Calibri" w:hAnsi="Calibri" w:cs="Tahoma"/>
          <w:bCs/>
          <w:szCs w:val="22"/>
        </w:rPr>
        <w:t>sou</w:t>
      </w:r>
      <w:r w:rsidRPr="00A314C0">
        <w:rPr>
          <w:rFonts w:ascii="Calibri" w:hAnsi="Calibri" w:cs="Tahoma"/>
          <w:bCs/>
          <w:szCs w:val="22"/>
        </w:rPr>
        <w:t xml:space="preserve"> v</w:t>
      </w:r>
      <w:r>
        <w:rPr>
          <w:rFonts w:ascii="Calibri" w:hAnsi="Calibri" w:cs="Tahoma"/>
          <w:bCs/>
          <w:szCs w:val="22"/>
        </w:rPr>
        <w:t> </w:t>
      </w:r>
      <w:r w:rsidRPr="00A314C0">
        <w:rPr>
          <w:rFonts w:ascii="Calibri" w:hAnsi="Calibri" w:cs="Tahoma"/>
          <w:bCs/>
          <w:szCs w:val="22"/>
        </w:rPr>
        <w:t>katastru</w:t>
      </w:r>
      <w:r>
        <w:rPr>
          <w:rFonts w:ascii="Calibri" w:hAnsi="Calibri" w:cs="Tahoma"/>
          <w:bCs/>
          <w:szCs w:val="22"/>
        </w:rPr>
        <w:t xml:space="preserve"> </w:t>
      </w:r>
      <w:r w:rsidRPr="00A314C0">
        <w:rPr>
          <w:rFonts w:ascii="Calibri" w:hAnsi="Calibri" w:cs="Tahoma"/>
          <w:bCs/>
          <w:szCs w:val="22"/>
        </w:rPr>
        <w:t>nemovitostí</w:t>
      </w:r>
      <w:r>
        <w:rPr>
          <w:rFonts w:ascii="Calibri" w:hAnsi="Calibri" w:cs="Tahoma"/>
          <w:bCs/>
          <w:szCs w:val="22"/>
        </w:rPr>
        <w:t xml:space="preserve">, </w:t>
      </w:r>
      <w:r w:rsidRPr="00A314C0">
        <w:rPr>
          <w:rFonts w:ascii="Calibri" w:hAnsi="Calibri" w:cs="Tahoma"/>
          <w:bCs/>
          <w:szCs w:val="22"/>
        </w:rPr>
        <w:t>vedeném</w:t>
      </w:r>
      <w:r>
        <w:rPr>
          <w:rFonts w:ascii="Calibri" w:hAnsi="Calibri" w:cs="Tahoma"/>
          <w:bCs/>
          <w:szCs w:val="22"/>
        </w:rPr>
        <w:t xml:space="preserve"> </w:t>
      </w:r>
      <w:r w:rsidRPr="00A314C0">
        <w:rPr>
          <w:rFonts w:ascii="Calibri" w:hAnsi="Calibri" w:cs="Tahoma"/>
          <w:bCs/>
          <w:szCs w:val="22"/>
        </w:rPr>
        <w:t>Katastrálním úřadem</w:t>
      </w:r>
      <w:r>
        <w:rPr>
          <w:rFonts w:ascii="Calibri" w:hAnsi="Calibri" w:cs="Tahoma"/>
          <w:bCs/>
          <w:szCs w:val="22"/>
        </w:rPr>
        <w:t xml:space="preserve"> </w:t>
      </w:r>
      <w:r w:rsidRPr="00A314C0">
        <w:rPr>
          <w:rFonts w:ascii="Calibri" w:hAnsi="Calibri" w:cs="Tahoma"/>
          <w:bCs/>
          <w:szCs w:val="22"/>
        </w:rPr>
        <w:t>pro</w:t>
      </w:r>
      <w:r>
        <w:rPr>
          <w:rFonts w:ascii="Calibri" w:hAnsi="Calibri" w:cs="Tahoma"/>
          <w:bCs/>
          <w:szCs w:val="22"/>
        </w:rPr>
        <w:t xml:space="preserve"> </w:t>
      </w:r>
      <w:r w:rsidRPr="00A314C0">
        <w:rPr>
          <w:rFonts w:ascii="Calibri" w:hAnsi="Calibri" w:cs="Tahoma"/>
          <w:bCs/>
          <w:szCs w:val="22"/>
        </w:rPr>
        <w:t>Pardubický kraj, Katastrálním pracovištěm Pardubice</w:t>
      </w:r>
      <w:r>
        <w:rPr>
          <w:rFonts w:ascii="Calibri" w:hAnsi="Calibri" w:cs="Tahoma"/>
          <w:bCs/>
          <w:szCs w:val="22"/>
        </w:rPr>
        <w:t>, zaps</w:t>
      </w:r>
      <w:r w:rsidR="00810B51">
        <w:rPr>
          <w:rFonts w:ascii="Calibri" w:hAnsi="Calibri" w:cs="Tahoma"/>
          <w:bCs/>
          <w:szCs w:val="22"/>
        </w:rPr>
        <w:t>á</w:t>
      </w:r>
      <w:r>
        <w:rPr>
          <w:rFonts w:ascii="Calibri" w:hAnsi="Calibri" w:cs="Tahoma"/>
          <w:bCs/>
          <w:szCs w:val="22"/>
        </w:rPr>
        <w:t>n</w:t>
      </w:r>
      <w:r w:rsidR="00DC335C">
        <w:rPr>
          <w:rFonts w:ascii="Calibri" w:hAnsi="Calibri" w:cs="Tahoma"/>
          <w:bCs/>
          <w:szCs w:val="22"/>
        </w:rPr>
        <w:t>y</w:t>
      </w:r>
      <w:r w:rsidRPr="00A314C0">
        <w:rPr>
          <w:rFonts w:ascii="Calibri" w:hAnsi="Calibri" w:cs="Tahoma"/>
          <w:bCs/>
          <w:szCs w:val="22"/>
        </w:rPr>
        <w:t xml:space="preserve"> na LV č. </w:t>
      </w:r>
      <w:r w:rsidR="00CF3E46">
        <w:rPr>
          <w:rFonts w:ascii="Calibri" w:hAnsi="Calibri" w:cs="Tahoma"/>
          <w:bCs/>
          <w:szCs w:val="22"/>
        </w:rPr>
        <w:t>1</w:t>
      </w:r>
      <w:r w:rsidR="00076DDF">
        <w:rPr>
          <w:rFonts w:ascii="Calibri" w:hAnsi="Calibri" w:cs="Tahoma"/>
          <w:bCs/>
          <w:szCs w:val="22"/>
        </w:rPr>
        <w:t>00</w:t>
      </w:r>
      <w:r w:rsidR="00CF3E46">
        <w:rPr>
          <w:rFonts w:ascii="Calibri" w:hAnsi="Calibri" w:cs="Tahoma"/>
          <w:bCs/>
          <w:szCs w:val="22"/>
        </w:rPr>
        <w:t>1</w:t>
      </w:r>
      <w:r w:rsidR="00076DDF">
        <w:rPr>
          <w:rFonts w:ascii="Calibri" w:hAnsi="Calibri" w:cs="Tahoma"/>
          <w:bCs/>
          <w:szCs w:val="22"/>
        </w:rPr>
        <w:t>1</w:t>
      </w:r>
      <w:r>
        <w:rPr>
          <w:rFonts w:ascii="Calibri" w:hAnsi="Calibri" w:cs="Tahoma"/>
          <w:bCs/>
          <w:szCs w:val="22"/>
        </w:rPr>
        <w:t xml:space="preserve"> (dále jen </w:t>
      </w:r>
      <w:r w:rsidRPr="009E22D7">
        <w:rPr>
          <w:rFonts w:ascii="Calibri" w:hAnsi="Calibri" w:cs="Tahoma"/>
          <w:b/>
          <w:bCs/>
          <w:i/>
          <w:szCs w:val="22"/>
        </w:rPr>
        <w:t>povinn</w:t>
      </w:r>
      <w:r w:rsidR="00810B51">
        <w:rPr>
          <w:rFonts w:ascii="Calibri" w:hAnsi="Calibri" w:cs="Tahoma"/>
          <w:b/>
          <w:bCs/>
          <w:i/>
          <w:szCs w:val="22"/>
        </w:rPr>
        <w:t>á</w:t>
      </w:r>
      <w:r w:rsidRPr="009E22D7">
        <w:rPr>
          <w:rFonts w:ascii="Calibri" w:hAnsi="Calibri" w:cs="Tahoma"/>
          <w:b/>
          <w:bCs/>
          <w:i/>
          <w:szCs w:val="22"/>
        </w:rPr>
        <w:t xml:space="preserve"> nemovitost</w:t>
      </w:r>
      <w:r>
        <w:rPr>
          <w:rFonts w:ascii="Calibri" w:hAnsi="Calibri" w:cs="Tahoma"/>
          <w:bCs/>
          <w:szCs w:val="22"/>
        </w:rPr>
        <w:t>).</w:t>
      </w:r>
      <w:r w:rsidRPr="00A314C0">
        <w:rPr>
          <w:rFonts w:ascii="Calibri" w:hAnsi="Calibri" w:cs="Tahoma"/>
          <w:bCs/>
          <w:szCs w:val="22"/>
        </w:rPr>
        <w:t xml:space="preserve">  </w:t>
      </w:r>
    </w:p>
    <w:p w14:paraId="300A8382" w14:textId="2E2C89E8" w:rsidR="004A4EA8" w:rsidRPr="00037E21" w:rsidRDefault="00B021B8" w:rsidP="00037E21">
      <w:pPr>
        <w:ind w:left="284" w:hanging="284"/>
        <w:jc w:val="both"/>
        <w:rPr>
          <w:rFonts w:asciiTheme="minorHAnsi" w:hAnsiTheme="minorHAnsi" w:cs="Tahoma"/>
          <w:iCs/>
          <w:szCs w:val="22"/>
        </w:rPr>
      </w:pPr>
      <w:r>
        <w:rPr>
          <w:rFonts w:ascii="Calibri" w:hAnsi="Calibri" w:cs="Tahoma"/>
          <w:szCs w:val="22"/>
        </w:rPr>
        <w:t>2. Oprávněný</w:t>
      </w:r>
      <w:r w:rsidRPr="00A314C0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>ze služebnost</w:t>
      </w:r>
      <w:r w:rsidR="00FE6404">
        <w:rPr>
          <w:rFonts w:ascii="Calibri" w:hAnsi="Calibri" w:cs="Tahoma"/>
          <w:szCs w:val="22"/>
        </w:rPr>
        <w:t>i</w:t>
      </w:r>
      <w:r>
        <w:rPr>
          <w:rFonts w:ascii="Calibri" w:hAnsi="Calibri" w:cs="Tahoma"/>
          <w:szCs w:val="22"/>
        </w:rPr>
        <w:t xml:space="preserve"> </w:t>
      </w:r>
      <w:r w:rsidRPr="00A314C0">
        <w:rPr>
          <w:rFonts w:ascii="Calibri" w:hAnsi="Calibri" w:cs="Tahoma"/>
          <w:szCs w:val="22"/>
        </w:rPr>
        <w:t xml:space="preserve">vybudoval na </w:t>
      </w:r>
      <w:r w:rsidR="00AF694E">
        <w:rPr>
          <w:rFonts w:ascii="Calibri" w:hAnsi="Calibri" w:cs="Tahoma"/>
          <w:szCs w:val="22"/>
        </w:rPr>
        <w:t>povinn</w:t>
      </w:r>
      <w:r w:rsidR="00810B51">
        <w:rPr>
          <w:rFonts w:ascii="Calibri" w:hAnsi="Calibri" w:cs="Tahoma"/>
          <w:szCs w:val="22"/>
        </w:rPr>
        <w:t>é</w:t>
      </w:r>
      <w:r w:rsidR="00AF694E">
        <w:rPr>
          <w:rFonts w:ascii="Calibri" w:hAnsi="Calibri" w:cs="Tahoma"/>
          <w:szCs w:val="22"/>
        </w:rPr>
        <w:t xml:space="preserve"> nemovitost</w:t>
      </w:r>
      <w:r w:rsidR="00810B51">
        <w:rPr>
          <w:rFonts w:ascii="Calibri" w:hAnsi="Calibri" w:cs="Tahoma"/>
          <w:szCs w:val="22"/>
        </w:rPr>
        <w:t>i</w:t>
      </w:r>
      <w:r w:rsidRPr="00A314C0">
        <w:rPr>
          <w:rFonts w:ascii="Calibri" w:hAnsi="Calibri" w:cs="Tahoma"/>
          <w:szCs w:val="22"/>
        </w:rPr>
        <w:t xml:space="preserve"> stavbu</w:t>
      </w:r>
      <w:r w:rsidRPr="00A314C0">
        <w:rPr>
          <w:rFonts w:ascii="Calibri" w:hAnsi="Calibri" w:cs="Tahoma"/>
          <w:b/>
          <w:szCs w:val="22"/>
        </w:rPr>
        <w:t xml:space="preserve"> </w:t>
      </w:r>
      <w:r w:rsidRPr="00A314C0">
        <w:rPr>
          <w:rFonts w:ascii="Calibri" w:hAnsi="Calibri" w:cs="Tahoma"/>
          <w:b/>
          <w:iCs/>
          <w:szCs w:val="22"/>
        </w:rPr>
        <w:t>„</w:t>
      </w:r>
      <w:r w:rsidR="00CF3E46">
        <w:rPr>
          <w:rFonts w:ascii="Calibri" w:hAnsi="Calibri" w:cs="Tahoma"/>
          <w:b/>
          <w:iCs/>
          <w:szCs w:val="22"/>
        </w:rPr>
        <w:t>prodloužení vodovodního řadu pro prodejní a servisní centrum Mercedes-Benz</w:t>
      </w:r>
      <w:r w:rsidRPr="00A314C0">
        <w:rPr>
          <w:rFonts w:ascii="Calibri" w:hAnsi="Calibri" w:cs="Tahoma"/>
          <w:b/>
          <w:iCs/>
          <w:szCs w:val="22"/>
        </w:rPr>
        <w:t>“</w:t>
      </w:r>
      <w:r w:rsidRPr="00A314C0">
        <w:rPr>
          <w:rFonts w:ascii="Calibri" w:hAnsi="Calibri" w:cs="Tahoma"/>
          <w:b/>
          <w:szCs w:val="22"/>
        </w:rPr>
        <w:t xml:space="preserve"> </w:t>
      </w:r>
      <w:r w:rsidRPr="00A314C0">
        <w:rPr>
          <w:rFonts w:ascii="Calibri" w:hAnsi="Calibri" w:cs="Tahoma"/>
          <w:iCs/>
          <w:szCs w:val="22"/>
        </w:rPr>
        <w:t xml:space="preserve">v katastrálním území </w:t>
      </w:r>
      <w:r w:rsidR="00CF3E46">
        <w:rPr>
          <w:rFonts w:ascii="Calibri" w:hAnsi="Calibri" w:cs="Tahoma"/>
          <w:iCs/>
          <w:szCs w:val="22"/>
        </w:rPr>
        <w:t>Rosice nad Labem</w:t>
      </w:r>
      <w:r w:rsidRPr="00A314C0">
        <w:rPr>
          <w:rFonts w:ascii="Calibri" w:hAnsi="Calibri" w:cs="Tahoma"/>
          <w:iCs/>
          <w:szCs w:val="22"/>
        </w:rPr>
        <w:t xml:space="preserve"> </w:t>
      </w:r>
      <w:r w:rsidRPr="00A314C0">
        <w:rPr>
          <w:rFonts w:ascii="Calibri" w:hAnsi="Calibri" w:cs="Tahoma"/>
          <w:szCs w:val="22"/>
        </w:rPr>
        <w:t xml:space="preserve">(dále jen </w:t>
      </w:r>
      <w:r w:rsidRPr="009E22D7">
        <w:rPr>
          <w:rFonts w:ascii="Calibri" w:hAnsi="Calibri" w:cs="Tahoma"/>
          <w:b/>
          <w:i/>
          <w:szCs w:val="22"/>
        </w:rPr>
        <w:t>oprávněn</w:t>
      </w:r>
      <w:r>
        <w:rPr>
          <w:rFonts w:ascii="Calibri" w:hAnsi="Calibri" w:cs="Tahoma"/>
          <w:b/>
          <w:i/>
          <w:szCs w:val="22"/>
        </w:rPr>
        <w:t>á</w:t>
      </w:r>
      <w:r w:rsidRPr="009E22D7">
        <w:rPr>
          <w:rFonts w:ascii="Calibri" w:hAnsi="Calibri" w:cs="Tahoma"/>
          <w:b/>
          <w:i/>
          <w:szCs w:val="22"/>
        </w:rPr>
        <w:t xml:space="preserve"> nemovitost</w:t>
      </w:r>
      <w:r w:rsidRPr="00A314C0">
        <w:rPr>
          <w:rFonts w:ascii="Calibri" w:hAnsi="Calibri" w:cs="Tahoma"/>
          <w:szCs w:val="22"/>
        </w:rPr>
        <w:t xml:space="preserve">). </w:t>
      </w:r>
      <w:r>
        <w:rPr>
          <w:rFonts w:ascii="Calibri" w:hAnsi="Calibri" w:cs="Tahoma"/>
          <w:szCs w:val="22"/>
        </w:rPr>
        <w:t>Oprávněná nemovitost je ve vlastnictví oprávněného ze služebnost</w:t>
      </w:r>
      <w:r w:rsidR="00FE6404">
        <w:rPr>
          <w:rFonts w:ascii="Calibri" w:hAnsi="Calibri" w:cs="Tahoma"/>
          <w:szCs w:val="22"/>
        </w:rPr>
        <w:t>i</w:t>
      </w:r>
      <w:r>
        <w:rPr>
          <w:rFonts w:ascii="Calibri" w:hAnsi="Calibri" w:cs="Tahoma"/>
          <w:szCs w:val="22"/>
        </w:rPr>
        <w:t xml:space="preserve"> a jde o nemovitost neevidovanou v katastru nemovitostí.</w:t>
      </w:r>
      <w:r w:rsidRPr="004A4EA8">
        <w:rPr>
          <w:color w:val="1F497D"/>
        </w:rPr>
        <w:t xml:space="preserve"> </w:t>
      </w:r>
      <w:r w:rsidRPr="004A4EA8">
        <w:rPr>
          <w:rFonts w:asciiTheme="minorHAnsi" w:hAnsiTheme="minorHAnsi"/>
        </w:rPr>
        <w:t xml:space="preserve">Jde o samostatnou nemovitost, jelikož se jedná o liniovou stavbu ve smyslu § 509 </w:t>
      </w:r>
      <w:r>
        <w:rPr>
          <w:rFonts w:asciiTheme="minorHAnsi" w:hAnsiTheme="minorHAnsi"/>
        </w:rPr>
        <w:t>zákona č. 89/2012 Sb., občanský zákoník v platném znění</w:t>
      </w:r>
      <w:r w:rsidRPr="004A4EA8">
        <w:rPr>
          <w:rFonts w:asciiTheme="minorHAnsi" w:hAnsiTheme="minorHAnsi"/>
        </w:rPr>
        <w:t>).</w:t>
      </w:r>
    </w:p>
    <w:p w14:paraId="1E63E6AC" w14:textId="77777777" w:rsidR="0004495C" w:rsidRPr="00AF694E" w:rsidRDefault="00A314C0" w:rsidP="00AF694E">
      <w:pPr>
        <w:jc w:val="center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II.</w:t>
      </w:r>
    </w:p>
    <w:p w14:paraId="79952328" w14:textId="3F95C2D4" w:rsidR="009E22D7" w:rsidRPr="005673A2" w:rsidRDefault="00915457" w:rsidP="008D0E7B">
      <w:pPr>
        <w:pStyle w:val="Odstavecseseznamem"/>
        <w:numPr>
          <w:ilvl w:val="0"/>
          <w:numId w:val="4"/>
        </w:numPr>
        <w:ind w:left="284"/>
        <w:jc w:val="both"/>
        <w:rPr>
          <w:rFonts w:ascii="Calibri" w:hAnsi="Calibri" w:cs="Tahoma"/>
          <w:szCs w:val="22"/>
        </w:rPr>
      </w:pPr>
      <w:r w:rsidRPr="005673A2">
        <w:rPr>
          <w:rFonts w:ascii="Calibri" w:hAnsi="Calibri" w:cs="Tahoma"/>
          <w:szCs w:val="22"/>
        </w:rPr>
        <w:t>Povinný ze služebnost</w:t>
      </w:r>
      <w:r w:rsidR="00D0243E" w:rsidRPr="005673A2">
        <w:rPr>
          <w:rFonts w:ascii="Calibri" w:hAnsi="Calibri" w:cs="Tahoma"/>
          <w:szCs w:val="22"/>
        </w:rPr>
        <w:t>i</w:t>
      </w:r>
      <w:r w:rsidRPr="005673A2">
        <w:rPr>
          <w:rFonts w:ascii="Calibri" w:hAnsi="Calibri" w:cs="Tahoma"/>
          <w:szCs w:val="22"/>
        </w:rPr>
        <w:t xml:space="preserve"> </w:t>
      </w:r>
      <w:r w:rsidR="00CE0C87" w:rsidRPr="005673A2">
        <w:rPr>
          <w:rFonts w:ascii="Calibri" w:hAnsi="Calibri" w:cs="Tahoma"/>
          <w:szCs w:val="22"/>
        </w:rPr>
        <w:t xml:space="preserve">touto smlouvou </w:t>
      </w:r>
      <w:r w:rsidR="00A314C0" w:rsidRPr="005673A2">
        <w:rPr>
          <w:rFonts w:ascii="Calibri" w:hAnsi="Calibri" w:cs="Tahoma"/>
          <w:szCs w:val="22"/>
        </w:rPr>
        <w:t>zřizuj</w:t>
      </w:r>
      <w:r w:rsidR="00D0243E" w:rsidRPr="005673A2">
        <w:rPr>
          <w:rFonts w:ascii="Calibri" w:hAnsi="Calibri" w:cs="Tahoma"/>
          <w:szCs w:val="22"/>
        </w:rPr>
        <w:t>e k tíži povinn</w:t>
      </w:r>
      <w:r w:rsidR="00810B51">
        <w:rPr>
          <w:rFonts w:ascii="Calibri" w:hAnsi="Calibri" w:cs="Tahoma"/>
          <w:szCs w:val="22"/>
        </w:rPr>
        <w:t>é</w:t>
      </w:r>
      <w:r w:rsidR="00D0243E" w:rsidRPr="005673A2">
        <w:rPr>
          <w:rFonts w:ascii="Calibri" w:hAnsi="Calibri" w:cs="Tahoma"/>
          <w:szCs w:val="22"/>
        </w:rPr>
        <w:t xml:space="preserve"> nemovitost</w:t>
      </w:r>
      <w:r w:rsidR="00810B51">
        <w:rPr>
          <w:rFonts w:ascii="Calibri" w:hAnsi="Calibri" w:cs="Tahoma"/>
          <w:szCs w:val="22"/>
        </w:rPr>
        <w:t>i</w:t>
      </w:r>
      <w:r w:rsidR="00A314C0" w:rsidRPr="005673A2">
        <w:rPr>
          <w:rFonts w:ascii="Calibri" w:hAnsi="Calibri" w:cs="Tahoma"/>
          <w:szCs w:val="22"/>
        </w:rPr>
        <w:t xml:space="preserve"> služebnost inženýrské sítě </w:t>
      </w:r>
      <w:r w:rsidR="00CE0C87" w:rsidRPr="005673A2">
        <w:rPr>
          <w:rFonts w:ascii="Calibri" w:hAnsi="Calibri" w:cs="Tahoma"/>
          <w:szCs w:val="22"/>
        </w:rPr>
        <w:t>jako práv</w:t>
      </w:r>
      <w:r w:rsidR="00D0243E" w:rsidRPr="005673A2">
        <w:rPr>
          <w:rFonts w:ascii="Calibri" w:hAnsi="Calibri" w:cs="Tahoma"/>
          <w:szCs w:val="22"/>
        </w:rPr>
        <w:t>o</w:t>
      </w:r>
      <w:r w:rsidR="00CE0C87" w:rsidRPr="005673A2">
        <w:rPr>
          <w:rFonts w:ascii="Calibri" w:hAnsi="Calibri" w:cs="Tahoma"/>
          <w:szCs w:val="22"/>
        </w:rPr>
        <w:t xml:space="preserve"> věcn</w:t>
      </w:r>
      <w:r w:rsidR="00D0243E" w:rsidRPr="005673A2">
        <w:rPr>
          <w:rFonts w:ascii="Calibri" w:hAnsi="Calibri" w:cs="Tahoma"/>
          <w:szCs w:val="22"/>
        </w:rPr>
        <w:t>é</w:t>
      </w:r>
      <w:r w:rsidR="00CE0C87" w:rsidRPr="005673A2">
        <w:rPr>
          <w:rFonts w:ascii="Calibri" w:hAnsi="Calibri" w:cs="Tahoma"/>
          <w:szCs w:val="22"/>
        </w:rPr>
        <w:t xml:space="preserve"> </w:t>
      </w:r>
      <w:r w:rsidR="00A314C0" w:rsidRPr="005673A2">
        <w:rPr>
          <w:rFonts w:ascii="Calibri" w:hAnsi="Calibri" w:cs="Tahoma"/>
          <w:szCs w:val="22"/>
        </w:rPr>
        <w:t xml:space="preserve">spočívající </w:t>
      </w:r>
      <w:r w:rsidR="00CE0C87" w:rsidRPr="005673A2">
        <w:rPr>
          <w:rFonts w:ascii="Calibri" w:hAnsi="Calibri" w:cs="Tahoma"/>
          <w:szCs w:val="22"/>
        </w:rPr>
        <w:t xml:space="preserve">v právu </w:t>
      </w:r>
      <w:r w:rsidR="00D0243E" w:rsidRPr="005673A2">
        <w:rPr>
          <w:rFonts w:ascii="Calibri" w:hAnsi="Calibri" w:cs="Tahoma"/>
          <w:szCs w:val="22"/>
        </w:rPr>
        <w:t>oprávněného ze služebnosti a každého dalšího vlastníka oprávněné nemovitosti:</w:t>
      </w:r>
    </w:p>
    <w:p w14:paraId="6972AB17" w14:textId="77777777" w:rsidR="009E22D7" w:rsidRDefault="009E22D7" w:rsidP="009E22D7">
      <w:pPr>
        <w:pStyle w:val="Odstavecseseznamem"/>
        <w:numPr>
          <w:ilvl w:val="0"/>
          <w:numId w:val="1"/>
        </w:numPr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vlastním nákladem a vhodným a bezpečným způsobem mít v povinn</w:t>
      </w:r>
      <w:r w:rsidR="003C4FBD">
        <w:rPr>
          <w:rFonts w:ascii="Calibri" w:hAnsi="Calibri" w:cs="Tahoma"/>
          <w:szCs w:val="22"/>
        </w:rPr>
        <w:t>é</w:t>
      </w:r>
      <w:r>
        <w:rPr>
          <w:rFonts w:ascii="Calibri" w:hAnsi="Calibri" w:cs="Tahoma"/>
          <w:szCs w:val="22"/>
        </w:rPr>
        <w:t xml:space="preserve"> nemovitost</w:t>
      </w:r>
      <w:r w:rsidR="003C4FBD">
        <w:rPr>
          <w:rFonts w:ascii="Calibri" w:hAnsi="Calibri" w:cs="Tahoma"/>
          <w:szCs w:val="22"/>
        </w:rPr>
        <w:t>i</w:t>
      </w:r>
      <w:r>
        <w:rPr>
          <w:rFonts w:ascii="Calibri" w:hAnsi="Calibri" w:cs="Tahoma"/>
          <w:szCs w:val="22"/>
        </w:rPr>
        <w:t xml:space="preserve"> umístěn</w:t>
      </w:r>
      <w:r w:rsidR="00357F16">
        <w:rPr>
          <w:rFonts w:ascii="Calibri" w:hAnsi="Calibri" w:cs="Tahoma"/>
          <w:szCs w:val="22"/>
        </w:rPr>
        <w:t>ou</w:t>
      </w:r>
      <w:r>
        <w:rPr>
          <w:rFonts w:ascii="Calibri" w:hAnsi="Calibri" w:cs="Tahoma"/>
          <w:szCs w:val="22"/>
        </w:rPr>
        <w:t xml:space="preserve"> a vést přes ně </w:t>
      </w:r>
      <w:r w:rsidR="00357F16">
        <w:rPr>
          <w:rFonts w:ascii="Calibri" w:hAnsi="Calibri" w:cs="Tahoma"/>
          <w:szCs w:val="22"/>
        </w:rPr>
        <w:t>oprávněnou nemovitost</w:t>
      </w:r>
      <w:r>
        <w:rPr>
          <w:rFonts w:ascii="Calibri" w:hAnsi="Calibri" w:cs="Tahoma"/>
          <w:szCs w:val="22"/>
        </w:rPr>
        <w:t>,</w:t>
      </w:r>
    </w:p>
    <w:p w14:paraId="6F1A9168" w14:textId="77777777" w:rsidR="009E22D7" w:rsidRDefault="009E22D7" w:rsidP="009E22D7">
      <w:pPr>
        <w:pStyle w:val="Odstavecseseznamem"/>
        <w:numPr>
          <w:ilvl w:val="0"/>
          <w:numId w:val="1"/>
        </w:numPr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provozovat </w:t>
      </w:r>
      <w:r w:rsidR="001E346C">
        <w:rPr>
          <w:rFonts w:ascii="Calibri" w:hAnsi="Calibri" w:cs="Tahoma"/>
          <w:szCs w:val="22"/>
        </w:rPr>
        <w:t xml:space="preserve">oprávněnou nemovitost </w:t>
      </w:r>
      <w:r w:rsidR="00CC33CA">
        <w:rPr>
          <w:rFonts w:ascii="Calibri" w:hAnsi="Calibri" w:cs="Tahoma"/>
          <w:szCs w:val="22"/>
        </w:rPr>
        <w:t>a udr</w:t>
      </w:r>
      <w:r>
        <w:rPr>
          <w:rFonts w:ascii="Calibri" w:hAnsi="Calibri" w:cs="Tahoma"/>
          <w:szCs w:val="22"/>
        </w:rPr>
        <w:t>žovat j</w:t>
      </w:r>
      <w:r w:rsidR="001E346C">
        <w:rPr>
          <w:rFonts w:ascii="Calibri" w:hAnsi="Calibri" w:cs="Tahoma"/>
          <w:szCs w:val="22"/>
        </w:rPr>
        <w:t>i</w:t>
      </w:r>
      <w:r>
        <w:rPr>
          <w:rFonts w:ascii="Calibri" w:hAnsi="Calibri" w:cs="Tahoma"/>
          <w:szCs w:val="22"/>
        </w:rPr>
        <w:t xml:space="preserve">, </w:t>
      </w:r>
    </w:p>
    <w:p w14:paraId="2BDED4E6" w14:textId="2CB2AEC0" w:rsidR="00175A99" w:rsidRPr="00037E21" w:rsidRDefault="009E22D7" w:rsidP="00037E21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Cs w:val="22"/>
        </w:rPr>
      </w:pPr>
      <w:r w:rsidRPr="00175A99">
        <w:rPr>
          <w:rFonts w:ascii="Calibri" w:hAnsi="Calibri" w:cs="Tahoma"/>
          <w:szCs w:val="22"/>
        </w:rPr>
        <w:lastRenderedPageBreak/>
        <w:t>vstup</w:t>
      </w:r>
      <w:r w:rsidR="00D0243E" w:rsidRPr="00175A99">
        <w:rPr>
          <w:rFonts w:ascii="Calibri" w:hAnsi="Calibri" w:cs="Tahoma"/>
          <w:szCs w:val="22"/>
        </w:rPr>
        <w:t>ovat</w:t>
      </w:r>
      <w:r w:rsidRPr="00175A99">
        <w:rPr>
          <w:rFonts w:ascii="Calibri" w:hAnsi="Calibri" w:cs="Tahoma"/>
          <w:szCs w:val="22"/>
        </w:rPr>
        <w:t xml:space="preserve"> na povinn</w:t>
      </w:r>
      <w:r w:rsidR="003C4FBD" w:rsidRPr="00175A99">
        <w:rPr>
          <w:rFonts w:ascii="Calibri" w:hAnsi="Calibri" w:cs="Tahoma"/>
          <w:szCs w:val="22"/>
        </w:rPr>
        <w:t>ou</w:t>
      </w:r>
      <w:r w:rsidRPr="00175A99">
        <w:rPr>
          <w:rFonts w:ascii="Calibri" w:hAnsi="Calibri" w:cs="Tahoma"/>
          <w:szCs w:val="22"/>
        </w:rPr>
        <w:t xml:space="preserve"> nemovitost po nezbytnou dobu a v nutném rozsahu za účelem provádění běžné údržby, kontroly, oprav a odstraňování havarijních stavů </w:t>
      </w:r>
      <w:r w:rsidR="001E346C" w:rsidRPr="00175A99">
        <w:rPr>
          <w:rFonts w:ascii="Calibri" w:hAnsi="Calibri" w:cs="Tahoma"/>
          <w:szCs w:val="22"/>
        </w:rPr>
        <w:t>oprávněné nemovitosti</w:t>
      </w:r>
      <w:r w:rsidRPr="00175A99">
        <w:rPr>
          <w:rFonts w:ascii="Calibri" w:hAnsi="Calibri" w:cs="Tahoma"/>
          <w:szCs w:val="22"/>
        </w:rPr>
        <w:t>,</w:t>
      </w:r>
      <w:r w:rsidR="00175A99" w:rsidRPr="00175A99">
        <w:rPr>
          <w:rFonts w:ascii="Calibri" w:hAnsi="Calibri" w:cs="Tahoma"/>
          <w:szCs w:val="22"/>
        </w:rPr>
        <w:t xml:space="preserve"> </w:t>
      </w:r>
    </w:p>
    <w:p w14:paraId="41D8D5E9" w14:textId="3DCE7249" w:rsidR="00760D92" w:rsidRPr="00DC335C" w:rsidRDefault="009E22D7" w:rsidP="00037E21">
      <w:pPr>
        <w:pStyle w:val="Odstavecseseznamem"/>
        <w:ind w:left="426"/>
        <w:jc w:val="both"/>
        <w:rPr>
          <w:rFonts w:ascii="Calibri" w:hAnsi="Calibri" w:cs="Arial"/>
          <w:szCs w:val="22"/>
        </w:rPr>
      </w:pPr>
      <w:r w:rsidRPr="00175A99">
        <w:rPr>
          <w:rFonts w:ascii="Calibri" w:hAnsi="Calibri" w:cs="Tahoma"/>
          <w:szCs w:val="22"/>
        </w:rPr>
        <w:t xml:space="preserve">a to </w:t>
      </w:r>
      <w:r w:rsidR="00676754" w:rsidRPr="00175A99">
        <w:rPr>
          <w:rFonts w:ascii="Calibri" w:hAnsi="Calibri" w:cs="Tahoma"/>
          <w:szCs w:val="22"/>
        </w:rPr>
        <w:t>ve prospěch</w:t>
      </w:r>
      <w:r w:rsidR="00D0243E" w:rsidRPr="00175A99">
        <w:rPr>
          <w:rFonts w:ascii="Calibri" w:hAnsi="Calibri" w:cs="Tahoma"/>
          <w:szCs w:val="22"/>
        </w:rPr>
        <w:t xml:space="preserve"> oprávněné nemovitosti</w:t>
      </w:r>
      <w:r w:rsidR="00DC335C" w:rsidRPr="00175A99">
        <w:rPr>
          <w:rFonts w:ascii="Calibri" w:hAnsi="Calibri" w:cs="Tahoma"/>
          <w:szCs w:val="22"/>
        </w:rPr>
        <w:t xml:space="preserve"> </w:t>
      </w:r>
      <w:r w:rsidR="00A17AEB">
        <w:rPr>
          <w:rFonts w:ascii="Calibri" w:hAnsi="Calibri" w:cs="Tahoma"/>
          <w:b/>
          <w:bCs/>
          <w:szCs w:val="22"/>
        </w:rPr>
        <w:t>–</w:t>
      </w:r>
      <w:r w:rsidR="005F30C0">
        <w:rPr>
          <w:rFonts w:ascii="Calibri" w:hAnsi="Calibri" w:cs="Tahoma"/>
          <w:b/>
          <w:bCs/>
          <w:szCs w:val="22"/>
        </w:rPr>
        <w:t xml:space="preserve"> </w:t>
      </w:r>
      <w:r w:rsidR="00CF3E46">
        <w:rPr>
          <w:rFonts w:ascii="Calibri" w:hAnsi="Calibri" w:cs="Tahoma"/>
          <w:b/>
          <w:iCs/>
          <w:szCs w:val="22"/>
        </w:rPr>
        <w:t xml:space="preserve">vodovodní </w:t>
      </w:r>
      <w:proofErr w:type="gramStart"/>
      <w:r w:rsidR="00CF3E46">
        <w:rPr>
          <w:rFonts w:ascii="Calibri" w:hAnsi="Calibri" w:cs="Tahoma"/>
          <w:b/>
          <w:iCs/>
          <w:szCs w:val="22"/>
        </w:rPr>
        <w:t>řad</w:t>
      </w:r>
      <w:r w:rsidR="005F30C0">
        <w:rPr>
          <w:rFonts w:ascii="Calibri" w:hAnsi="Calibri" w:cs="Tahoma"/>
          <w:b/>
          <w:bCs/>
          <w:szCs w:val="22"/>
        </w:rPr>
        <w:t xml:space="preserve"> -</w:t>
      </w:r>
      <w:r w:rsidR="00676754" w:rsidRPr="00175A99">
        <w:rPr>
          <w:rFonts w:ascii="Calibri" w:hAnsi="Calibri" w:cs="Tahoma"/>
          <w:szCs w:val="22"/>
        </w:rPr>
        <w:t xml:space="preserve"> </w:t>
      </w:r>
      <w:r w:rsidR="00A314C0" w:rsidRPr="00175A99">
        <w:rPr>
          <w:rFonts w:ascii="Calibri" w:hAnsi="Calibri" w:cs="Tahoma"/>
          <w:szCs w:val="22"/>
        </w:rPr>
        <w:t>v</w:t>
      </w:r>
      <w:proofErr w:type="gramEnd"/>
      <w:r w:rsidR="00A314C0" w:rsidRPr="00175A99">
        <w:rPr>
          <w:rFonts w:ascii="Calibri" w:hAnsi="Calibri" w:cs="Tahoma"/>
          <w:szCs w:val="22"/>
        </w:rPr>
        <w:t xml:space="preserve"> rozsahu vymezeném v geometrickém plánu </w:t>
      </w:r>
      <w:r w:rsidR="00A314C0" w:rsidRPr="00175A99">
        <w:rPr>
          <w:rFonts w:ascii="Calibri" w:hAnsi="Calibri" w:cs="Tahoma"/>
          <w:b/>
          <w:bCs/>
          <w:szCs w:val="22"/>
        </w:rPr>
        <w:t>č</w:t>
      </w:r>
      <w:r w:rsidR="0075719E" w:rsidRPr="00175A99">
        <w:rPr>
          <w:rFonts w:ascii="Calibri" w:hAnsi="Calibri" w:cs="Tahoma"/>
          <w:b/>
          <w:bCs/>
          <w:szCs w:val="22"/>
        </w:rPr>
        <w:t xml:space="preserve">. </w:t>
      </w:r>
      <w:r w:rsidR="00A17AEB">
        <w:rPr>
          <w:rFonts w:ascii="Calibri" w:hAnsi="Calibri" w:cs="Tahoma"/>
          <w:b/>
          <w:bCs/>
          <w:szCs w:val="22"/>
        </w:rPr>
        <w:t>1</w:t>
      </w:r>
      <w:r w:rsidR="00CF3E46">
        <w:rPr>
          <w:rFonts w:ascii="Calibri" w:hAnsi="Calibri" w:cs="Tahoma"/>
          <w:b/>
          <w:bCs/>
          <w:szCs w:val="22"/>
        </w:rPr>
        <w:t>961</w:t>
      </w:r>
      <w:r w:rsidR="00A17AEB">
        <w:rPr>
          <w:rFonts w:ascii="Calibri" w:hAnsi="Calibri" w:cs="Tahoma"/>
          <w:b/>
          <w:bCs/>
          <w:szCs w:val="22"/>
        </w:rPr>
        <w:t>-</w:t>
      </w:r>
      <w:r w:rsidR="00CF3E46">
        <w:rPr>
          <w:rFonts w:ascii="Calibri" w:hAnsi="Calibri" w:cs="Tahoma"/>
          <w:b/>
          <w:bCs/>
          <w:szCs w:val="22"/>
        </w:rPr>
        <w:t>63</w:t>
      </w:r>
      <w:r w:rsidR="00A17AEB">
        <w:rPr>
          <w:rFonts w:ascii="Calibri" w:hAnsi="Calibri" w:cs="Tahoma"/>
          <w:b/>
          <w:bCs/>
          <w:szCs w:val="22"/>
        </w:rPr>
        <w:t>/2023</w:t>
      </w:r>
      <w:r w:rsidR="00106546" w:rsidRPr="00175A99">
        <w:rPr>
          <w:rFonts w:ascii="Calibri" w:hAnsi="Calibri" w:cs="Tahoma"/>
          <w:b/>
          <w:bCs/>
          <w:szCs w:val="22"/>
        </w:rPr>
        <w:t xml:space="preserve"> </w:t>
      </w:r>
      <w:r w:rsidR="00A314C0" w:rsidRPr="00175A99">
        <w:rPr>
          <w:rFonts w:ascii="Calibri" w:hAnsi="Calibri" w:cs="Tahoma"/>
          <w:szCs w:val="22"/>
        </w:rPr>
        <w:t>ze dne</w:t>
      </w:r>
      <w:r w:rsidR="00795255" w:rsidRPr="00175A99">
        <w:rPr>
          <w:rFonts w:ascii="Calibri" w:hAnsi="Calibri" w:cs="Tahoma"/>
          <w:szCs w:val="22"/>
        </w:rPr>
        <w:t xml:space="preserve"> </w:t>
      </w:r>
      <w:r w:rsidR="007C308B">
        <w:rPr>
          <w:rFonts w:ascii="Calibri" w:hAnsi="Calibri" w:cs="Tahoma"/>
          <w:szCs w:val="22"/>
        </w:rPr>
        <w:t>1</w:t>
      </w:r>
      <w:r w:rsidR="00CF3E46">
        <w:rPr>
          <w:rFonts w:ascii="Calibri" w:hAnsi="Calibri" w:cs="Tahoma"/>
          <w:szCs w:val="22"/>
        </w:rPr>
        <w:t>3</w:t>
      </w:r>
      <w:r w:rsidR="00076DDF" w:rsidRPr="00175A99">
        <w:rPr>
          <w:rFonts w:ascii="Calibri" w:hAnsi="Calibri" w:cs="Tahoma"/>
          <w:szCs w:val="22"/>
        </w:rPr>
        <w:t xml:space="preserve">. </w:t>
      </w:r>
      <w:r w:rsidR="007C308B">
        <w:rPr>
          <w:rFonts w:ascii="Calibri" w:hAnsi="Calibri" w:cs="Tahoma"/>
          <w:szCs w:val="22"/>
        </w:rPr>
        <w:t>9</w:t>
      </w:r>
      <w:r w:rsidR="00076DDF" w:rsidRPr="00175A99">
        <w:rPr>
          <w:rFonts w:ascii="Calibri" w:hAnsi="Calibri" w:cs="Tahoma"/>
          <w:szCs w:val="22"/>
        </w:rPr>
        <w:t>. 202</w:t>
      </w:r>
      <w:r w:rsidR="00175A99">
        <w:rPr>
          <w:rFonts w:ascii="Calibri" w:hAnsi="Calibri" w:cs="Tahoma"/>
          <w:szCs w:val="22"/>
        </w:rPr>
        <w:t>3</w:t>
      </w:r>
      <w:r w:rsidR="00106546" w:rsidRPr="00175A99">
        <w:rPr>
          <w:rFonts w:ascii="Calibri" w:hAnsi="Calibri" w:cs="Tahoma"/>
          <w:szCs w:val="22"/>
        </w:rPr>
        <w:t xml:space="preserve"> </w:t>
      </w:r>
      <w:r w:rsidR="001E346C" w:rsidRPr="00175A99">
        <w:rPr>
          <w:rFonts w:ascii="Calibri" w:hAnsi="Calibri" w:cs="Arial"/>
          <w:bCs/>
          <w:noProof/>
          <w:szCs w:val="22"/>
        </w:rPr>
        <w:t xml:space="preserve">vyhotoveném </w:t>
      </w:r>
      <w:r w:rsidR="00175A99">
        <w:rPr>
          <w:rFonts w:ascii="Calibri" w:hAnsi="Calibri" w:cs="Arial"/>
          <w:bCs/>
          <w:noProof/>
          <w:szCs w:val="22"/>
        </w:rPr>
        <w:t xml:space="preserve">společností </w:t>
      </w:r>
      <w:r w:rsidR="00CF3E46">
        <w:rPr>
          <w:rFonts w:ascii="Calibri" w:hAnsi="Calibri" w:cs="Arial"/>
          <w:bCs/>
          <w:noProof/>
          <w:szCs w:val="22"/>
        </w:rPr>
        <w:t>Geoding</w:t>
      </w:r>
      <w:r w:rsidR="007C308B">
        <w:rPr>
          <w:rFonts w:ascii="Calibri" w:hAnsi="Calibri" w:cs="Tahoma"/>
          <w:szCs w:val="22"/>
        </w:rPr>
        <w:t xml:space="preserve"> s.r.o., </w:t>
      </w:r>
      <w:r w:rsidR="001516DB">
        <w:rPr>
          <w:rFonts w:ascii="Calibri" w:hAnsi="Calibri" w:cs="Tahoma"/>
          <w:szCs w:val="22"/>
        </w:rPr>
        <w:t xml:space="preserve">                                 </w:t>
      </w:r>
      <w:r w:rsidR="003C4FBD" w:rsidRPr="00175A99">
        <w:rPr>
          <w:rFonts w:ascii="Calibri" w:hAnsi="Calibri" w:cs="Arial"/>
          <w:bCs/>
          <w:noProof/>
          <w:szCs w:val="22"/>
        </w:rPr>
        <w:t>a</w:t>
      </w:r>
      <w:r w:rsidR="001E346C" w:rsidRPr="00175A99">
        <w:rPr>
          <w:rFonts w:ascii="Calibri" w:hAnsi="Calibri" w:cs="Arial"/>
          <w:szCs w:val="22"/>
        </w:rPr>
        <w:t xml:space="preserve"> ověřeném </w:t>
      </w:r>
      <w:r w:rsidR="00F257A1" w:rsidRPr="00175A99">
        <w:rPr>
          <w:rFonts w:ascii="Calibri" w:hAnsi="Calibri" w:cs="Arial"/>
          <w:szCs w:val="22"/>
        </w:rPr>
        <w:t>K</w:t>
      </w:r>
      <w:r w:rsidR="001E346C" w:rsidRPr="00175A99">
        <w:rPr>
          <w:rFonts w:ascii="Calibri" w:hAnsi="Calibri" w:cs="Arial"/>
          <w:szCs w:val="22"/>
        </w:rPr>
        <w:t>atastrálním úřadem pro Pardubický kraj, č. j. PGP</w:t>
      </w:r>
      <w:r w:rsidR="00CF3E46">
        <w:rPr>
          <w:rFonts w:ascii="Calibri" w:hAnsi="Calibri" w:cs="Arial"/>
          <w:szCs w:val="22"/>
        </w:rPr>
        <w:t>-</w:t>
      </w:r>
      <w:r w:rsidR="007C308B">
        <w:rPr>
          <w:rFonts w:ascii="Calibri" w:hAnsi="Calibri" w:cs="Arial"/>
          <w:szCs w:val="22"/>
        </w:rPr>
        <w:t>17</w:t>
      </w:r>
      <w:r w:rsidR="00CF3E46">
        <w:rPr>
          <w:rFonts w:ascii="Calibri" w:hAnsi="Calibri" w:cs="Arial"/>
          <w:szCs w:val="22"/>
        </w:rPr>
        <w:t>08</w:t>
      </w:r>
      <w:r w:rsidR="00892DB9" w:rsidRPr="00175A99">
        <w:rPr>
          <w:rFonts w:ascii="Calibri" w:hAnsi="Calibri" w:cs="Arial"/>
          <w:szCs w:val="22"/>
        </w:rPr>
        <w:t>/20</w:t>
      </w:r>
      <w:r w:rsidR="00902870" w:rsidRPr="00175A99">
        <w:rPr>
          <w:rFonts w:ascii="Calibri" w:hAnsi="Calibri" w:cs="Arial"/>
          <w:szCs w:val="22"/>
        </w:rPr>
        <w:t>2</w:t>
      </w:r>
      <w:r w:rsidR="00175A99">
        <w:rPr>
          <w:rFonts w:ascii="Calibri" w:hAnsi="Calibri" w:cs="Arial"/>
          <w:szCs w:val="22"/>
        </w:rPr>
        <w:t>3</w:t>
      </w:r>
      <w:r w:rsidR="00892DB9" w:rsidRPr="00175A99">
        <w:rPr>
          <w:rFonts w:ascii="Calibri" w:hAnsi="Calibri" w:cs="Arial"/>
          <w:szCs w:val="22"/>
        </w:rPr>
        <w:t>-606 dne</w:t>
      </w:r>
      <w:r w:rsidR="006F3C59" w:rsidRPr="00175A99">
        <w:rPr>
          <w:rFonts w:ascii="Calibri" w:hAnsi="Calibri" w:cs="Arial"/>
          <w:szCs w:val="22"/>
        </w:rPr>
        <w:t xml:space="preserve"> </w:t>
      </w:r>
      <w:r w:rsidR="00CF3E46">
        <w:rPr>
          <w:rFonts w:ascii="Calibri" w:hAnsi="Calibri" w:cs="Arial"/>
          <w:szCs w:val="22"/>
        </w:rPr>
        <w:t>18</w:t>
      </w:r>
      <w:r w:rsidR="00076DDF" w:rsidRPr="00175A99">
        <w:rPr>
          <w:rFonts w:ascii="Calibri" w:hAnsi="Calibri" w:cs="Arial"/>
          <w:szCs w:val="22"/>
        </w:rPr>
        <w:t xml:space="preserve">. </w:t>
      </w:r>
      <w:r w:rsidR="007C308B">
        <w:rPr>
          <w:rFonts w:ascii="Calibri" w:hAnsi="Calibri" w:cs="Arial"/>
          <w:szCs w:val="22"/>
        </w:rPr>
        <w:t>9</w:t>
      </w:r>
      <w:r w:rsidR="00076DDF" w:rsidRPr="00175A99">
        <w:rPr>
          <w:rFonts w:ascii="Calibri" w:hAnsi="Calibri" w:cs="Arial"/>
          <w:szCs w:val="22"/>
        </w:rPr>
        <w:t>. 202</w:t>
      </w:r>
      <w:r w:rsidR="00175A99">
        <w:rPr>
          <w:rFonts w:ascii="Calibri" w:hAnsi="Calibri" w:cs="Arial"/>
          <w:szCs w:val="22"/>
        </w:rPr>
        <w:t>3</w:t>
      </w:r>
      <w:r w:rsidR="00EE1D27" w:rsidRPr="00175A99">
        <w:rPr>
          <w:rFonts w:ascii="Calibri" w:hAnsi="Calibri" w:cs="Arial"/>
          <w:szCs w:val="22"/>
        </w:rPr>
        <w:t xml:space="preserve">, který tvoří </w:t>
      </w:r>
      <w:r w:rsidR="00467A65" w:rsidRPr="00175A99">
        <w:rPr>
          <w:rFonts w:ascii="Calibri" w:hAnsi="Calibri" w:cs="Arial"/>
          <w:szCs w:val="22"/>
        </w:rPr>
        <w:t xml:space="preserve">přílohu </w:t>
      </w:r>
      <w:r w:rsidR="00DC335C" w:rsidRPr="00175A99">
        <w:rPr>
          <w:rFonts w:ascii="Calibri" w:hAnsi="Calibri" w:cs="Arial"/>
          <w:szCs w:val="22"/>
        </w:rPr>
        <w:t xml:space="preserve">č. 1 </w:t>
      </w:r>
      <w:r w:rsidR="00467A65" w:rsidRPr="00175A99">
        <w:rPr>
          <w:rFonts w:ascii="Calibri" w:hAnsi="Calibri" w:cs="Arial"/>
          <w:szCs w:val="22"/>
        </w:rPr>
        <w:t>této smlouvy</w:t>
      </w:r>
      <w:r w:rsidR="00175A99">
        <w:rPr>
          <w:rFonts w:ascii="Calibri" w:hAnsi="Calibri" w:cs="Arial"/>
          <w:szCs w:val="22"/>
        </w:rPr>
        <w:t>.</w:t>
      </w:r>
    </w:p>
    <w:p w14:paraId="69AE2AFC" w14:textId="55F92698" w:rsidR="00676754" w:rsidRDefault="00676754" w:rsidP="005673A2">
      <w:pPr>
        <w:pStyle w:val="Odstavecseseznamem"/>
        <w:numPr>
          <w:ilvl w:val="0"/>
          <w:numId w:val="4"/>
        </w:numPr>
        <w:jc w:val="both"/>
        <w:rPr>
          <w:rFonts w:ascii="Calibri" w:hAnsi="Calibri" w:cs="Tahoma"/>
          <w:szCs w:val="22"/>
        </w:rPr>
      </w:pPr>
      <w:r w:rsidRPr="005673A2">
        <w:rPr>
          <w:rFonts w:ascii="Calibri" w:hAnsi="Calibri" w:cs="Tahoma"/>
          <w:szCs w:val="22"/>
        </w:rPr>
        <w:t>Služebnost inženýrské sítě se zřizuj</w:t>
      </w:r>
      <w:r w:rsidR="00D0243E" w:rsidRPr="005673A2">
        <w:rPr>
          <w:rFonts w:ascii="Calibri" w:hAnsi="Calibri" w:cs="Tahoma"/>
          <w:szCs w:val="22"/>
        </w:rPr>
        <w:t>e</w:t>
      </w:r>
      <w:r w:rsidRPr="005673A2">
        <w:rPr>
          <w:rFonts w:ascii="Calibri" w:hAnsi="Calibri" w:cs="Tahoma"/>
          <w:szCs w:val="22"/>
        </w:rPr>
        <w:t xml:space="preserve"> jako právo věcné, jako in rem a na dobu neurčitou. </w:t>
      </w:r>
    </w:p>
    <w:p w14:paraId="693F3494" w14:textId="486930AE" w:rsidR="001E346C" w:rsidRPr="00037E21" w:rsidRDefault="004D12E2" w:rsidP="00A314C0">
      <w:pPr>
        <w:pStyle w:val="Odstavecseseznamem"/>
        <w:numPr>
          <w:ilvl w:val="0"/>
          <w:numId w:val="4"/>
        </w:numPr>
        <w:jc w:val="both"/>
        <w:rPr>
          <w:rFonts w:ascii="Calibri" w:hAnsi="Calibri" w:cs="Tahoma"/>
          <w:szCs w:val="22"/>
        </w:rPr>
      </w:pPr>
      <w:r w:rsidRPr="005673A2">
        <w:rPr>
          <w:rFonts w:ascii="Calibri" w:hAnsi="Calibri" w:cs="Tahoma"/>
          <w:szCs w:val="22"/>
        </w:rPr>
        <w:t>Oprávněn</w:t>
      </w:r>
      <w:r w:rsidR="00CC33CA" w:rsidRPr="005673A2">
        <w:rPr>
          <w:rFonts w:ascii="Calibri" w:hAnsi="Calibri" w:cs="Tahoma"/>
          <w:szCs w:val="22"/>
        </w:rPr>
        <w:t>ý</w:t>
      </w:r>
      <w:r w:rsidR="00676754" w:rsidRPr="005673A2">
        <w:rPr>
          <w:rFonts w:ascii="Calibri" w:hAnsi="Calibri" w:cs="Tahoma"/>
          <w:szCs w:val="22"/>
        </w:rPr>
        <w:t xml:space="preserve"> ze služebnost</w:t>
      </w:r>
      <w:r w:rsidR="00D0243E" w:rsidRPr="005673A2">
        <w:rPr>
          <w:rFonts w:ascii="Calibri" w:hAnsi="Calibri" w:cs="Tahoma"/>
          <w:szCs w:val="22"/>
        </w:rPr>
        <w:t>i</w:t>
      </w:r>
      <w:r w:rsidR="00676754" w:rsidRPr="005673A2">
        <w:rPr>
          <w:rFonts w:ascii="Calibri" w:hAnsi="Calibri" w:cs="Tahoma"/>
          <w:szCs w:val="22"/>
        </w:rPr>
        <w:t xml:space="preserve"> práva vyplývající ze slu</w:t>
      </w:r>
      <w:r w:rsidRPr="005673A2">
        <w:rPr>
          <w:rFonts w:ascii="Calibri" w:hAnsi="Calibri" w:cs="Tahoma"/>
          <w:szCs w:val="22"/>
        </w:rPr>
        <w:t>žebnost</w:t>
      </w:r>
      <w:r w:rsidR="00D0243E" w:rsidRPr="005673A2">
        <w:rPr>
          <w:rFonts w:ascii="Calibri" w:hAnsi="Calibri" w:cs="Tahoma"/>
          <w:szCs w:val="22"/>
        </w:rPr>
        <w:t>i</w:t>
      </w:r>
      <w:r w:rsidRPr="005673A2">
        <w:rPr>
          <w:rFonts w:ascii="Calibri" w:hAnsi="Calibri" w:cs="Tahoma"/>
          <w:szCs w:val="22"/>
        </w:rPr>
        <w:t xml:space="preserve"> inženýrské sítě </w:t>
      </w:r>
      <w:r w:rsidR="00D161B5" w:rsidRPr="005673A2">
        <w:rPr>
          <w:rFonts w:ascii="Calibri" w:hAnsi="Calibri" w:cs="Tahoma"/>
          <w:szCs w:val="22"/>
        </w:rPr>
        <w:t>ve prospěch oprávněné nemovitosti a k tíži povinn</w:t>
      </w:r>
      <w:r w:rsidR="003C4FBD">
        <w:rPr>
          <w:rFonts w:ascii="Calibri" w:hAnsi="Calibri" w:cs="Tahoma"/>
          <w:szCs w:val="22"/>
        </w:rPr>
        <w:t>é</w:t>
      </w:r>
      <w:r w:rsidR="00D161B5" w:rsidRPr="005673A2">
        <w:rPr>
          <w:rFonts w:ascii="Calibri" w:hAnsi="Calibri" w:cs="Tahoma"/>
          <w:szCs w:val="22"/>
        </w:rPr>
        <w:t xml:space="preserve"> nemovitost</w:t>
      </w:r>
      <w:r w:rsidR="003C4FBD">
        <w:rPr>
          <w:rFonts w:ascii="Calibri" w:hAnsi="Calibri" w:cs="Tahoma"/>
          <w:szCs w:val="22"/>
        </w:rPr>
        <w:t>i</w:t>
      </w:r>
      <w:r w:rsidR="00D161B5" w:rsidRPr="005673A2">
        <w:rPr>
          <w:rFonts w:ascii="Calibri" w:hAnsi="Calibri" w:cs="Tahoma"/>
          <w:szCs w:val="22"/>
        </w:rPr>
        <w:t xml:space="preserve"> </w:t>
      </w:r>
      <w:r w:rsidRPr="005673A2">
        <w:rPr>
          <w:rFonts w:ascii="Calibri" w:hAnsi="Calibri" w:cs="Tahoma"/>
          <w:szCs w:val="22"/>
        </w:rPr>
        <w:t>přijím</w:t>
      </w:r>
      <w:r w:rsidR="00CC33CA" w:rsidRPr="005673A2">
        <w:rPr>
          <w:rFonts w:ascii="Calibri" w:hAnsi="Calibri" w:cs="Tahoma"/>
          <w:szCs w:val="22"/>
        </w:rPr>
        <w:t>á</w:t>
      </w:r>
      <w:r w:rsidR="00676754" w:rsidRPr="005673A2">
        <w:rPr>
          <w:rFonts w:ascii="Calibri" w:hAnsi="Calibri" w:cs="Tahoma"/>
          <w:szCs w:val="22"/>
        </w:rPr>
        <w:t xml:space="preserve"> a povinný ze</w:t>
      </w:r>
      <w:r w:rsidR="000C0FD7" w:rsidRPr="005673A2">
        <w:rPr>
          <w:rFonts w:ascii="Calibri" w:hAnsi="Calibri" w:cs="Tahoma"/>
          <w:szCs w:val="22"/>
        </w:rPr>
        <w:t> </w:t>
      </w:r>
      <w:r w:rsidR="00676754" w:rsidRPr="005673A2">
        <w:rPr>
          <w:rFonts w:ascii="Calibri" w:hAnsi="Calibri" w:cs="Tahoma"/>
          <w:szCs w:val="22"/>
        </w:rPr>
        <w:t>služebnost</w:t>
      </w:r>
      <w:r w:rsidR="00D0243E" w:rsidRPr="005673A2">
        <w:rPr>
          <w:rFonts w:ascii="Calibri" w:hAnsi="Calibri" w:cs="Tahoma"/>
          <w:szCs w:val="22"/>
        </w:rPr>
        <w:t>i</w:t>
      </w:r>
      <w:r w:rsidR="00676754" w:rsidRPr="005673A2">
        <w:rPr>
          <w:rFonts w:ascii="Calibri" w:hAnsi="Calibri" w:cs="Tahoma"/>
          <w:szCs w:val="22"/>
        </w:rPr>
        <w:t xml:space="preserve"> se zavazuje výkon těchto práv strpět a zavazuje se, že nebude oprávněn</w:t>
      </w:r>
      <w:r w:rsidR="00CC33CA" w:rsidRPr="005673A2">
        <w:rPr>
          <w:rFonts w:ascii="Calibri" w:hAnsi="Calibri" w:cs="Tahoma"/>
          <w:szCs w:val="22"/>
        </w:rPr>
        <w:t>ého</w:t>
      </w:r>
      <w:r w:rsidR="00676754" w:rsidRPr="005673A2">
        <w:rPr>
          <w:rFonts w:ascii="Calibri" w:hAnsi="Calibri" w:cs="Tahoma"/>
          <w:szCs w:val="22"/>
        </w:rPr>
        <w:t xml:space="preserve"> ze</w:t>
      </w:r>
      <w:r w:rsidR="000C0FD7" w:rsidRPr="005673A2">
        <w:rPr>
          <w:rFonts w:ascii="Calibri" w:hAnsi="Calibri" w:cs="Tahoma"/>
          <w:szCs w:val="22"/>
        </w:rPr>
        <w:t> </w:t>
      </w:r>
      <w:r w:rsidR="00676754" w:rsidRPr="005673A2">
        <w:rPr>
          <w:rFonts w:ascii="Calibri" w:hAnsi="Calibri" w:cs="Tahoma"/>
          <w:szCs w:val="22"/>
        </w:rPr>
        <w:t>služebnost</w:t>
      </w:r>
      <w:r w:rsidR="00D161B5" w:rsidRPr="005673A2">
        <w:rPr>
          <w:rFonts w:ascii="Calibri" w:hAnsi="Calibri" w:cs="Tahoma"/>
          <w:szCs w:val="22"/>
        </w:rPr>
        <w:t>i ani každého dalšího vlastníka oprávněné nemovitosti</w:t>
      </w:r>
      <w:r w:rsidR="00676754" w:rsidRPr="005673A2">
        <w:rPr>
          <w:rFonts w:ascii="Calibri" w:hAnsi="Calibri" w:cs="Tahoma"/>
          <w:szCs w:val="22"/>
        </w:rPr>
        <w:t xml:space="preserve"> v jeho </w:t>
      </w:r>
      <w:r w:rsidRPr="005673A2">
        <w:rPr>
          <w:rFonts w:ascii="Calibri" w:hAnsi="Calibri" w:cs="Tahoma"/>
          <w:szCs w:val="22"/>
        </w:rPr>
        <w:t xml:space="preserve">právech </w:t>
      </w:r>
      <w:r w:rsidR="00915457" w:rsidRPr="005673A2">
        <w:rPr>
          <w:rFonts w:ascii="Calibri" w:hAnsi="Calibri" w:cs="Tahoma"/>
          <w:szCs w:val="22"/>
        </w:rPr>
        <w:t xml:space="preserve">rušit a zdrží se všeho, co by vedlo k ohrožení </w:t>
      </w:r>
      <w:r w:rsidR="001E346C" w:rsidRPr="005673A2">
        <w:rPr>
          <w:rFonts w:ascii="Calibri" w:hAnsi="Calibri" w:cs="Tahoma"/>
          <w:szCs w:val="22"/>
        </w:rPr>
        <w:t>oprávněné nemovitosti</w:t>
      </w:r>
      <w:r w:rsidR="00915457" w:rsidRPr="005673A2">
        <w:rPr>
          <w:rFonts w:ascii="Calibri" w:hAnsi="Calibri" w:cs="Tahoma"/>
          <w:szCs w:val="22"/>
        </w:rPr>
        <w:t>.</w:t>
      </w:r>
    </w:p>
    <w:p w14:paraId="6642035F" w14:textId="77777777" w:rsidR="00337F27" w:rsidRDefault="00A314C0" w:rsidP="00337F27">
      <w:pPr>
        <w:jc w:val="center"/>
        <w:rPr>
          <w:rFonts w:ascii="Calibri" w:hAnsi="Calibri" w:cs="Tahoma"/>
          <w:szCs w:val="22"/>
        </w:rPr>
      </w:pPr>
      <w:r w:rsidRPr="000F3B66">
        <w:rPr>
          <w:rFonts w:ascii="Calibri" w:hAnsi="Calibri" w:cs="Tahoma"/>
          <w:szCs w:val="22"/>
        </w:rPr>
        <w:t>III.</w:t>
      </w:r>
      <w:r w:rsidRPr="00A314C0">
        <w:rPr>
          <w:rFonts w:ascii="Calibri" w:hAnsi="Calibri" w:cs="Tahoma"/>
          <w:szCs w:val="22"/>
        </w:rPr>
        <w:t xml:space="preserve">                                                        </w:t>
      </w:r>
    </w:p>
    <w:p w14:paraId="6EE2AABC" w14:textId="6F7703FA" w:rsidR="00106546" w:rsidRDefault="00106546" w:rsidP="00106546">
      <w:pPr>
        <w:jc w:val="both"/>
        <w:rPr>
          <w:rFonts w:ascii="Calibri" w:hAnsi="Calibri"/>
          <w:szCs w:val="22"/>
        </w:rPr>
      </w:pPr>
      <w:r>
        <w:rPr>
          <w:rFonts w:ascii="Calibri" w:hAnsi="Calibri" w:cs="Tahoma"/>
          <w:iCs/>
          <w:szCs w:val="22"/>
        </w:rPr>
        <w:t xml:space="preserve">Služebnost </w:t>
      </w:r>
      <w:r w:rsidRPr="007E76AD">
        <w:rPr>
          <w:rFonts w:ascii="Calibri" w:hAnsi="Calibri" w:cs="Tahoma"/>
          <w:iCs/>
          <w:szCs w:val="22"/>
        </w:rPr>
        <w:t xml:space="preserve">se zřizuje za úplatu, a to formou jednorázové náhrady </w:t>
      </w:r>
      <w:r w:rsidRPr="007E76AD">
        <w:rPr>
          <w:rFonts w:ascii="Calibri" w:hAnsi="Calibri" w:cs="Tahoma"/>
          <w:bCs/>
          <w:szCs w:val="22"/>
        </w:rPr>
        <w:t xml:space="preserve">ve </w:t>
      </w:r>
      <w:r w:rsidRPr="005572A8">
        <w:rPr>
          <w:rFonts w:ascii="Calibri" w:hAnsi="Calibri" w:cs="Tahoma"/>
          <w:bCs/>
          <w:szCs w:val="22"/>
        </w:rPr>
        <w:t xml:space="preserve">výši </w:t>
      </w:r>
      <w:r w:rsidR="00D27D6C">
        <w:rPr>
          <w:rFonts w:ascii="Calibri" w:hAnsi="Calibri" w:cs="Tahoma"/>
          <w:bCs/>
          <w:szCs w:val="22"/>
        </w:rPr>
        <w:t>61.500</w:t>
      </w:r>
      <w:r w:rsidR="00574045" w:rsidRPr="00574045">
        <w:rPr>
          <w:rFonts w:ascii="Calibri" w:hAnsi="Calibri" w:cs="Tahoma"/>
          <w:bCs/>
          <w:szCs w:val="22"/>
        </w:rPr>
        <w:t>,-</w:t>
      </w:r>
      <w:r w:rsidR="00076DDF" w:rsidRPr="00574045">
        <w:rPr>
          <w:rFonts w:ascii="Calibri" w:hAnsi="Calibri" w:cs="Tahoma"/>
          <w:bCs/>
          <w:szCs w:val="22"/>
        </w:rPr>
        <w:t xml:space="preserve"> Kč s 21% DPH tj. </w:t>
      </w:r>
      <w:r w:rsidR="00D27D6C">
        <w:rPr>
          <w:rFonts w:ascii="Calibri" w:hAnsi="Calibri" w:cs="Tahoma"/>
          <w:bCs/>
          <w:szCs w:val="22"/>
        </w:rPr>
        <w:t>1</w:t>
      </w:r>
      <w:r w:rsidR="00574045" w:rsidRPr="00574045">
        <w:rPr>
          <w:rFonts w:ascii="Calibri" w:hAnsi="Calibri" w:cs="Tahoma"/>
          <w:bCs/>
          <w:szCs w:val="22"/>
        </w:rPr>
        <w:t>2.</w:t>
      </w:r>
      <w:r w:rsidR="00D27D6C">
        <w:rPr>
          <w:rFonts w:ascii="Calibri" w:hAnsi="Calibri" w:cs="Tahoma"/>
          <w:bCs/>
          <w:szCs w:val="22"/>
        </w:rPr>
        <w:t>915</w:t>
      </w:r>
      <w:r w:rsidR="00574045" w:rsidRPr="00574045">
        <w:rPr>
          <w:rFonts w:ascii="Calibri" w:hAnsi="Calibri" w:cs="Tahoma"/>
          <w:bCs/>
          <w:szCs w:val="22"/>
        </w:rPr>
        <w:t>,</w:t>
      </w:r>
      <w:r w:rsidR="00D27D6C">
        <w:rPr>
          <w:rFonts w:ascii="Calibri" w:hAnsi="Calibri" w:cs="Tahoma"/>
          <w:bCs/>
          <w:szCs w:val="22"/>
        </w:rPr>
        <w:t>-</w:t>
      </w:r>
      <w:r w:rsidR="00B43996" w:rsidRPr="00574045">
        <w:rPr>
          <w:rFonts w:ascii="Calibri" w:hAnsi="Calibri" w:cs="Tahoma"/>
          <w:bCs/>
          <w:szCs w:val="22"/>
        </w:rPr>
        <w:t xml:space="preserve"> Kč, </w:t>
      </w:r>
      <w:r w:rsidR="00B43996" w:rsidRPr="00574045">
        <w:rPr>
          <w:rFonts w:ascii="Calibri" w:hAnsi="Calibri" w:cs="Tahoma"/>
          <w:b/>
          <w:szCs w:val="22"/>
        </w:rPr>
        <w:t xml:space="preserve">celkem </w:t>
      </w:r>
      <w:proofErr w:type="gramStart"/>
      <w:r w:rsidR="00D27D6C">
        <w:rPr>
          <w:rFonts w:ascii="Calibri" w:hAnsi="Calibri" w:cs="Tahoma"/>
          <w:b/>
          <w:szCs w:val="22"/>
        </w:rPr>
        <w:t>7</w:t>
      </w:r>
      <w:r w:rsidR="00574045" w:rsidRPr="00574045">
        <w:rPr>
          <w:rFonts w:ascii="Calibri" w:hAnsi="Calibri" w:cs="Tahoma"/>
          <w:b/>
          <w:szCs w:val="22"/>
        </w:rPr>
        <w:t>4.</w:t>
      </w:r>
      <w:r w:rsidR="00D27D6C">
        <w:rPr>
          <w:rFonts w:ascii="Calibri" w:hAnsi="Calibri" w:cs="Tahoma"/>
          <w:b/>
          <w:szCs w:val="22"/>
        </w:rPr>
        <w:t>415</w:t>
      </w:r>
      <w:r w:rsidR="00574045" w:rsidRPr="00574045">
        <w:rPr>
          <w:rFonts w:ascii="Calibri" w:hAnsi="Calibri" w:cs="Tahoma"/>
          <w:b/>
          <w:szCs w:val="22"/>
        </w:rPr>
        <w:t>,</w:t>
      </w:r>
      <w:r w:rsidR="00D27D6C">
        <w:rPr>
          <w:rFonts w:ascii="Calibri" w:hAnsi="Calibri" w:cs="Tahoma"/>
          <w:b/>
          <w:szCs w:val="22"/>
        </w:rPr>
        <w:t>-</w:t>
      </w:r>
      <w:proofErr w:type="gramEnd"/>
      <w:r w:rsidR="00B43996" w:rsidRPr="00574045">
        <w:rPr>
          <w:rFonts w:ascii="Calibri" w:hAnsi="Calibri" w:cs="Tahoma"/>
          <w:b/>
          <w:szCs w:val="22"/>
        </w:rPr>
        <w:t xml:space="preserve"> Kč</w:t>
      </w:r>
      <w:r w:rsidRPr="00574045">
        <w:rPr>
          <w:rFonts w:ascii="Calibri" w:hAnsi="Calibri" w:cs="Tahoma"/>
          <w:b/>
          <w:bCs/>
          <w:szCs w:val="22"/>
        </w:rPr>
        <w:t xml:space="preserve">. </w:t>
      </w:r>
      <w:r w:rsidRPr="00574045">
        <w:rPr>
          <w:rFonts w:ascii="Calibri" w:hAnsi="Calibri"/>
          <w:szCs w:val="22"/>
        </w:rPr>
        <w:t>Úhrada jednorázové náhrady bude provedena</w:t>
      </w:r>
      <w:r w:rsidRPr="007E76AD">
        <w:rPr>
          <w:rFonts w:ascii="Calibri" w:hAnsi="Calibri"/>
          <w:szCs w:val="22"/>
        </w:rPr>
        <w:t xml:space="preserve"> na základě daňového dokladu vystaveného stranou povinnou se splatností do 30 dnů ode dne vystavení faktury, </w:t>
      </w:r>
      <w:r w:rsidRPr="007E76AD">
        <w:rPr>
          <w:rFonts w:ascii="Calibri" w:hAnsi="Calibri" w:cs="Tahoma"/>
          <w:iCs/>
          <w:szCs w:val="22"/>
        </w:rPr>
        <w:t xml:space="preserve">bankovním převodem na účet </w:t>
      </w:r>
      <w:r w:rsidRPr="00114AAD">
        <w:rPr>
          <w:rFonts w:ascii="Calibri" w:hAnsi="Calibri" w:cs="Tahoma"/>
          <w:iCs/>
          <w:szCs w:val="22"/>
        </w:rPr>
        <w:t>povinného číslo</w:t>
      </w:r>
      <w:r w:rsidR="001516DB">
        <w:rPr>
          <w:rFonts w:ascii="Calibri" w:hAnsi="Calibri" w:cs="Tahoma"/>
          <w:iCs/>
          <w:szCs w:val="22"/>
        </w:rPr>
        <w:t xml:space="preserve">                                     </w:t>
      </w:r>
      <w:proofErr w:type="gramStart"/>
      <w:r w:rsidR="001516DB">
        <w:rPr>
          <w:rFonts w:ascii="Calibri" w:hAnsi="Calibri" w:cs="Tahoma"/>
          <w:iCs/>
          <w:szCs w:val="22"/>
        </w:rPr>
        <w:t xml:space="preserve">  </w:t>
      </w:r>
      <w:r w:rsidR="00B43996" w:rsidRPr="00114AAD">
        <w:rPr>
          <w:rFonts w:ascii="Calibri" w:hAnsi="Calibri" w:cs="Tahoma"/>
          <w:iCs/>
          <w:szCs w:val="22"/>
        </w:rPr>
        <w:t>,</w:t>
      </w:r>
      <w:proofErr w:type="gramEnd"/>
      <w:r w:rsidR="00B43996" w:rsidRPr="00114AAD">
        <w:rPr>
          <w:rFonts w:ascii="Calibri" w:hAnsi="Calibri" w:cs="Tahoma"/>
          <w:iCs/>
          <w:szCs w:val="22"/>
        </w:rPr>
        <w:t xml:space="preserve"> VS 12</w:t>
      </w:r>
      <w:r w:rsidR="00612548">
        <w:rPr>
          <w:rFonts w:ascii="Calibri" w:hAnsi="Calibri" w:cs="Tahoma"/>
          <w:iCs/>
          <w:szCs w:val="22"/>
        </w:rPr>
        <w:t>5</w:t>
      </w:r>
      <w:r w:rsidR="00D27D6C">
        <w:rPr>
          <w:rFonts w:ascii="Calibri" w:hAnsi="Calibri" w:cs="Tahoma"/>
          <w:iCs/>
          <w:szCs w:val="22"/>
        </w:rPr>
        <w:t>85</w:t>
      </w:r>
      <w:r w:rsidRPr="00B43996">
        <w:rPr>
          <w:rFonts w:ascii="Calibri" w:hAnsi="Calibri" w:cs="Tahoma"/>
          <w:iCs/>
          <w:szCs w:val="22"/>
        </w:rPr>
        <w:t>.</w:t>
      </w:r>
      <w:r w:rsidRPr="007E76AD">
        <w:rPr>
          <w:rFonts w:ascii="Calibri" w:hAnsi="Calibri"/>
          <w:szCs w:val="22"/>
        </w:rPr>
        <w:t xml:space="preserve"> </w:t>
      </w:r>
      <w:r w:rsidR="008B62B1">
        <w:rPr>
          <w:rFonts w:ascii="Calibri" w:hAnsi="Calibri"/>
          <w:szCs w:val="22"/>
        </w:rPr>
        <w:t>Za d</w:t>
      </w:r>
      <w:r w:rsidRPr="007E76AD">
        <w:rPr>
          <w:rFonts w:ascii="Calibri" w:hAnsi="Calibri"/>
          <w:szCs w:val="22"/>
        </w:rPr>
        <w:t>atum uskutečnění zdanitelného plně</w:t>
      </w:r>
      <w:r w:rsidRPr="007924C1">
        <w:rPr>
          <w:rFonts w:ascii="Calibri" w:hAnsi="Calibri" w:cs="Calibri"/>
          <w:szCs w:val="22"/>
        </w:rPr>
        <w:t xml:space="preserve">ní </w:t>
      </w:r>
      <w:r w:rsidRPr="007924C1">
        <w:rPr>
          <w:rFonts w:ascii="Calibri" w:hAnsi="Calibri" w:cs="Calibri"/>
        </w:rPr>
        <w:t>se</w:t>
      </w:r>
      <w:r w:rsidRPr="007E76AD">
        <w:t xml:space="preserve"> </w:t>
      </w:r>
      <w:r w:rsidRPr="007E76AD">
        <w:rPr>
          <w:rFonts w:ascii="Calibri" w:hAnsi="Calibri"/>
          <w:szCs w:val="22"/>
        </w:rPr>
        <w:t>považuje datum vystavení daňového dokladu</w:t>
      </w:r>
      <w:r w:rsidRPr="008E58E2">
        <w:rPr>
          <w:rFonts w:ascii="Calibri" w:hAnsi="Calibri"/>
          <w:szCs w:val="22"/>
        </w:rPr>
        <w:t>, což je datum, ke kterému byla smlouva oběma smluvními stranami podepsána.</w:t>
      </w:r>
    </w:p>
    <w:p w14:paraId="7309886A" w14:textId="7C40AC27" w:rsidR="009F1952" w:rsidRPr="00037E21" w:rsidRDefault="00337F27" w:rsidP="00037E21">
      <w:pPr>
        <w:rPr>
          <w:rFonts w:ascii="Calibri" w:hAnsi="Calibri" w:cs="Tahoma"/>
          <w:szCs w:val="22"/>
        </w:rPr>
      </w:pPr>
      <w:r>
        <w:rPr>
          <w:rFonts w:ascii="Calibri" w:hAnsi="Calibri" w:cs="Tahoma"/>
          <w:iCs/>
          <w:szCs w:val="22"/>
        </w:rPr>
        <w:t xml:space="preserve"> </w:t>
      </w:r>
    </w:p>
    <w:p w14:paraId="3031B68D" w14:textId="77777777" w:rsidR="0004495C" w:rsidRPr="00A314C0" w:rsidRDefault="00A314C0" w:rsidP="00AF694E">
      <w:pPr>
        <w:jc w:val="center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IV.</w:t>
      </w:r>
    </w:p>
    <w:p w14:paraId="7E350979" w14:textId="77777777" w:rsidR="00915457" w:rsidRPr="005673A2" w:rsidRDefault="00796D1B" w:rsidP="005673A2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="Arial"/>
          <w:color w:val="000000"/>
          <w:szCs w:val="22"/>
        </w:rPr>
      </w:pPr>
      <w:r w:rsidRPr="005673A2">
        <w:rPr>
          <w:rFonts w:asciiTheme="minorHAnsi" w:hAnsiTheme="minorHAnsi" w:cs="Arial"/>
          <w:color w:val="000000"/>
          <w:szCs w:val="22"/>
        </w:rPr>
        <w:t>Oprávněný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ze služebnost</w:t>
      </w:r>
      <w:r w:rsidR="00E33B96">
        <w:rPr>
          <w:rFonts w:asciiTheme="minorHAnsi" w:hAnsiTheme="minorHAnsi" w:cs="Arial"/>
          <w:color w:val="000000"/>
          <w:szCs w:val="22"/>
        </w:rPr>
        <w:t>i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se z</w:t>
      </w:r>
      <w:r w:rsidR="004D12E2" w:rsidRPr="005673A2">
        <w:rPr>
          <w:rFonts w:asciiTheme="minorHAnsi" w:hAnsiTheme="minorHAnsi" w:cs="Arial"/>
          <w:color w:val="000000"/>
          <w:szCs w:val="22"/>
        </w:rPr>
        <w:t>avazuj</w:t>
      </w:r>
      <w:r w:rsidRPr="005673A2">
        <w:rPr>
          <w:rFonts w:asciiTheme="minorHAnsi" w:hAnsiTheme="minorHAnsi" w:cs="Arial"/>
          <w:color w:val="000000"/>
          <w:szCs w:val="22"/>
        </w:rPr>
        <w:t>e</w:t>
      </w:r>
      <w:r w:rsidR="00915457" w:rsidRPr="005673A2">
        <w:rPr>
          <w:rFonts w:asciiTheme="minorHAnsi" w:hAnsiTheme="minorHAnsi" w:cs="Arial"/>
          <w:color w:val="000000"/>
          <w:szCs w:val="22"/>
        </w:rPr>
        <w:t>, že při výkonu svých práv bud</w:t>
      </w:r>
      <w:r w:rsidRPr="005673A2">
        <w:rPr>
          <w:rFonts w:asciiTheme="minorHAnsi" w:hAnsiTheme="minorHAnsi" w:cs="Arial"/>
          <w:color w:val="000000"/>
          <w:szCs w:val="22"/>
        </w:rPr>
        <w:t>e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postupovat tak, aby na povinn</w:t>
      </w:r>
      <w:r w:rsidR="003C4FBD">
        <w:rPr>
          <w:rFonts w:asciiTheme="minorHAnsi" w:hAnsiTheme="minorHAnsi" w:cs="Arial"/>
          <w:color w:val="000000"/>
          <w:szCs w:val="22"/>
        </w:rPr>
        <w:t>é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nemovitost</w:t>
      </w:r>
      <w:r w:rsidR="003C4FBD">
        <w:rPr>
          <w:rFonts w:asciiTheme="minorHAnsi" w:hAnsiTheme="minorHAnsi" w:cs="Arial"/>
          <w:color w:val="000000"/>
          <w:szCs w:val="22"/>
        </w:rPr>
        <w:t>i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nedošlo k žádným škodám. Případné škody na povinn</w:t>
      </w:r>
      <w:r w:rsidR="003C4FBD">
        <w:rPr>
          <w:rFonts w:asciiTheme="minorHAnsi" w:hAnsiTheme="minorHAnsi" w:cs="Arial"/>
          <w:color w:val="000000"/>
          <w:szCs w:val="22"/>
        </w:rPr>
        <w:t>é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nemovitost</w:t>
      </w:r>
      <w:r w:rsidR="003C4FBD">
        <w:rPr>
          <w:rFonts w:asciiTheme="minorHAnsi" w:hAnsiTheme="minorHAnsi" w:cs="Arial"/>
          <w:color w:val="000000"/>
          <w:szCs w:val="22"/>
        </w:rPr>
        <w:t>i</w:t>
      </w:r>
      <w:r w:rsidR="00915457" w:rsidRPr="005673A2">
        <w:rPr>
          <w:rFonts w:asciiTheme="minorHAnsi" w:hAnsiTheme="minorHAnsi" w:cs="Arial"/>
          <w:color w:val="000000"/>
          <w:szCs w:val="22"/>
        </w:rPr>
        <w:t>, které budou způsobeny výkonem oprávnění dle této smlouvy, se oprávněn</w:t>
      </w:r>
      <w:r w:rsidRPr="005673A2">
        <w:rPr>
          <w:rFonts w:asciiTheme="minorHAnsi" w:hAnsiTheme="minorHAnsi" w:cs="Arial"/>
          <w:color w:val="000000"/>
          <w:szCs w:val="22"/>
        </w:rPr>
        <w:t>ý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ze služebnost</w:t>
      </w:r>
      <w:r w:rsidR="00E33B96">
        <w:rPr>
          <w:rFonts w:asciiTheme="minorHAnsi" w:hAnsiTheme="minorHAnsi" w:cs="Arial"/>
          <w:color w:val="000000"/>
          <w:szCs w:val="22"/>
        </w:rPr>
        <w:t>i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zavazuj</w:t>
      </w:r>
      <w:r w:rsidRPr="005673A2">
        <w:rPr>
          <w:rFonts w:asciiTheme="minorHAnsi" w:hAnsiTheme="minorHAnsi" w:cs="Arial"/>
          <w:color w:val="000000"/>
          <w:szCs w:val="22"/>
        </w:rPr>
        <w:t>e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povinn</w:t>
      </w:r>
      <w:r w:rsidRPr="005673A2">
        <w:rPr>
          <w:rFonts w:asciiTheme="minorHAnsi" w:hAnsiTheme="minorHAnsi" w:cs="Arial"/>
          <w:color w:val="000000"/>
          <w:szCs w:val="22"/>
        </w:rPr>
        <w:t>ému</w:t>
      </w:r>
      <w:r w:rsidR="00915457" w:rsidRPr="005673A2">
        <w:rPr>
          <w:rFonts w:asciiTheme="minorHAnsi" w:hAnsiTheme="minorHAnsi" w:cs="Arial"/>
          <w:color w:val="000000"/>
          <w:szCs w:val="22"/>
        </w:rPr>
        <w:t xml:space="preserve"> ze služebností nahradit způsobem dle příslušných ustanovení platných právních předpisů o náhradě majetkové újmy.</w:t>
      </w:r>
    </w:p>
    <w:p w14:paraId="53B96762" w14:textId="322AA65F" w:rsidR="00915457" w:rsidRPr="005673A2" w:rsidRDefault="00915457" w:rsidP="005673A2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="Arial"/>
          <w:color w:val="000000"/>
          <w:szCs w:val="22"/>
        </w:rPr>
      </w:pPr>
      <w:r w:rsidRPr="005673A2">
        <w:rPr>
          <w:rFonts w:asciiTheme="minorHAnsi" w:hAnsiTheme="minorHAnsi" w:cs="Arial"/>
          <w:color w:val="000000"/>
          <w:szCs w:val="22"/>
        </w:rPr>
        <w:t>Plánovanou opravu, případně údržbu rozsáhlejšího charakteru, která bude zahrnovat stavební práce, nahlásí oprávněn</w:t>
      </w:r>
      <w:r w:rsidR="00796D1B" w:rsidRPr="005673A2">
        <w:rPr>
          <w:rFonts w:asciiTheme="minorHAnsi" w:hAnsiTheme="minorHAnsi" w:cs="Arial"/>
          <w:color w:val="000000"/>
          <w:szCs w:val="22"/>
        </w:rPr>
        <w:t>ý</w:t>
      </w:r>
      <w:r w:rsidRPr="005673A2">
        <w:rPr>
          <w:rFonts w:asciiTheme="minorHAnsi" w:hAnsiTheme="minorHAnsi" w:cs="Arial"/>
          <w:color w:val="000000"/>
          <w:szCs w:val="22"/>
        </w:rPr>
        <w:t xml:space="preserve"> ze služebnost</w:t>
      </w:r>
      <w:r w:rsidR="00E33B96">
        <w:rPr>
          <w:rFonts w:asciiTheme="minorHAnsi" w:hAnsiTheme="minorHAnsi" w:cs="Arial"/>
          <w:color w:val="000000"/>
          <w:szCs w:val="22"/>
        </w:rPr>
        <w:t>i</w:t>
      </w:r>
      <w:r w:rsidRPr="005673A2">
        <w:rPr>
          <w:rFonts w:asciiTheme="minorHAnsi" w:hAnsiTheme="minorHAnsi" w:cs="Arial"/>
          <w:color w:val="000000"/>
          <w:szCs w:val="22"/>
        </w:rPr>
        <w:t xml:space="preserve"> povinnému ze služebnost</w:t>
      </w:r>
      <w:r w:rsidR="00E33B96">
        <w:rPr>
          <w:rFonts w:asciiTheme="minorHAnsi" w:hAnsiTheme="minorHAnsi" w:cs="Arial"/>
          <w:color w:val="000000"/>
          <w:szCs w:val="22"/>
        </w:rPr>
        <w:t>i</w:t>
      </w:r>
      <w:r w:rsidR="005611A2">
        <w:rPr>
          <w:rFonts w:asciiTheme="minorHAnsi" w:hAnsiTheme="minorHAnsi" w:cs="Arial"/>
          <w:color w:val="000000"/>
          <w:szCs w:val="22"/>
        </w:rPr>
        <w:t xml:space="preserve"> prostřednictvím datové schránky</w:t>
      </w:r>
      <w:r w:rsidRPr="005673A2">
        <w:rPr>
          <w:rFonts w:asciiTheme="minorHAnsi" w:hAnsiTheme="minorHAnsi" w:cs="Arial"/>
          <w:color w:val="000000"/>
          <w:szCs w:val="22"/>
        </w:rPr>
        <w:t>, s výjimkou havarijních situací, dopředu, v dostatečném předstihu před jejím zahájením. V případě havarijní situace oznámí oprávněn</w:t>
      </w:r>
      <w:r w:rsidR="00796D1B" w:rsidRPr="005673A2">
        <w:rPr>
          <w:rFonts w:asciiTheme="minorHAnsi" w:hAnsiTheme="minorHAnsi" w:cs="Arial"/>
          <w:color w:val="000000"/>
          <w:szCs w:val="22"/>
        </w:rPr>
        <w:t>ý</w:t>
      </w:r>
      <w:r w:rsidRPr="005673A2">
        <w:rPr>
          <w:rFonts w:asciiTheme="minorHAnsi" w:hAnsiTheme="minorHAnsi" w:cs="Arial"/>
          <w:color w:val="000000"/>
          <w:szCs w:val="22"/>
        </w:rPr>
        <w:t xml:space="preserve"> ze služebnost</w:t>
      </w:r>
      <w:r w:rsidR="00E33B96">
        <w:rPr>
          <w:rFonts w:asciiTheme="minorHAnsi" w:hAnsiTheme="minorHAnsi" w:cs="Arial"/>
          <w:color w:val="000000"/>
          <w:szCs w:val="22"/>
        </w:rPr>
        <w:t>i</w:t>
      </w:r>
      <w:r w:rsidRPr="005673A2">
        <w:rPr>
          <w:rFonts w:asciiTheme="minorHAnsi" w:hAnsiTheme="minorHAnsi" w:cs="Arial"/>
          <w:color w:val="000000"/>
          <w:szCs w:val="22"/>
        </w:rPr>
        <w:t xml:space="preserve"> povinn</w:t>
      </w:r>
      <w:r w:rsidR="00796D1B" w:rsidRPr="005673A2">
        <w:rPr>
          <w:rFonts w:asciiTheme="minorHAnsi" w:hAnsiTheme="minorHAnsi" w:cs="Arial"/>
          <w:color w:val="000000"/>
          <w:szCs w:val="22"/>
        </w:rPr>
        <w:t>ému</w:t>
      </w:r>
      <w:r w:rsidRPr="005673A2">
        <w:rPr>
          <w:rFonts w:asciiTheme="minorHAnsi" w:hAnsiTheme="minorHAnsi" w:cs="Arial"/>
          <w:color w:val="000000"/>
          <w:szCs w:val="22"/>
        </w:rPr>
        <w:t xml:space="preserve"> ze služebnost</w:t>
      </w:r>
      <w:r w:rsidR="00E33B96">
        <w:rPr>
          <w:rFonts w:asciiTheme="minorHAnsi" w:hAnsiTheme="minorHAnsi" w:cs="Arial"/>
          <w:color w:val="000000"/>
          <w:szCs w:val="22"/>
        </w:rPr>
        <w:t>i</w:t>
      </w:r>
      <w:r w:rsidRPr="005673A2">
        <w:rPr>
          <w:rFonts w:asciiTheme="minorHAnsi" w:hAnsiTheme="minorHAnsi" w:cs="Arial"/>
          <w:color w:val="000000"/>
          <w:szCs w:val="22"/>
        </w:rPr>
        <w:t xml:space="preserve"> </w:t>
      </w:r>
      <w:r w:rsidR="005611A2">
        <w:rPr>
          <w:rFonts w:asciiTheme="minorHAnsi" w:hAnsiTheme="minorHAnsi" w:cs="Arial"/>
          <w:color w:val="000000"/>
          <w:szCs w:val="22"/>
        </w:rPr>
        <w:t xml:space="preserve">prostřednictvím datové schránky </w:t>
      </w:r>
      <w:r w:rsidRPr="005673A2">
        <w:rPr>
          <w:rFonts w:asciiTheme="minorHAnsi" w:hAnsiTheme="minorHAnsi" w:cs="Arial"/>
          <w:color w:val="000000"/>
          <w:szCs w:val="22"/>
        </w:rPr>
        <w:t>bez zbytečného odkladu, že práce byly zahájeny.</w:t>
      </w:r>
    </w:p>
    <w:p w14:paraId="0AC00155" w14:textId="77777777" w:rsidR="0075719E" w:rsidRPr="00915457" w:rsidRDefault="0075719E" w:rsidP="00A314C0">
      <w:pPr>
        <w:jc w:val="both"/>
        <w:rPr>
          <w:rFonts w:asciiTheme="minorHAnsi" w:hAnsiTheme="minorHAnsi" w:cs="Tahoma"/>
          <w:szCs w:val="22"/>
        </w:rPr>
      </w:pPr>
    </w:p>
    <w:p w14:paraId="02FFCE7C" w14:textId="77777777" w:rsidR="0004495C" w:rsidRPr="00A314C0" w:rsidRDefault="00A314C0" w:rsidP="00AF694E">
      <w:pPr>
        <w:jc w:val="center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V.</w:t>
      </w:r>
    </w:p>
    <w:p w14:paraId="2AA10BCB" w14:textId="77777777" w:rsidR="004E12F9" w:rsidRPr="005673A2" w:rsidRDefault="00A314C0" w:rsidP="005673A2">
      <w:pPr>
        <w:pStyle w:val="Odstavecseseznamem"/>
        <w:numPr>
          <w:ilvl w:val="0"/>
          <w:numId w:val="7"/>
        </w:numPr>
        <w:jc w:val="both"/>
        <w:rPr>
          <w:rFonts w:ascii="Calibri" w:hAnsi="Calibri" w:cs="Tahoma"/>
          <w:szCs w:val="22"/>
        </w:rPr>
      </w:pPr>
      <w:r w:rsidRPr="005673A2">
        <w:rPr>
          <w:rFonts w:ascii="Calibri" w:hAnsi="Calibri" w:cs="Tahoma"/>
          <w:szCs w:val="22"/>
        </w:rPr>
        <w:t>Práv</w:t>
      </w:r>
      <w:r w:rsidR="00915457" w:rsidRPr="005673A2">
        <w:rPr>
          <w:rFonts w:ascii="Calibri" w:hAnsi="Calibri" w:cs="Tahoma"/>
          <w:szCs w:val="22"/>
        </w:rPr>
        <w:t>a</w:t>
      </w:r>
      <w:r w:rsidRPr="005673A2">
        <w:rPr>
          <w:rFonts w:ascii="Calibri" w:hAnsi="Calibri" w:cs="Tahoma"/>
          <w:szCs w:val="22"/>
        </w:rPr>
        <w:t xml:space="preserve"> odpovídající služebnost</w:t>
      </w:r>
      <w:r w:rsidR="00E33B96">
        <w:rPr>
          <w:rFonts w:ascii="Calibri" w:hAnsi="Calibri" w:cs="Tahoma"/>
          <w:szCs w:val="22"/>
        </w:rPr>
        <w:t>i</w:t>
      </w:r>
      <w:r w:rsidR="00AE55F5" w:rsidRPr="005673A2">
        <w:rPr>
          <w:rFonts w:ascii="Calibri" w:hAnsi="Calibri" w:cs="Tahoma"/>
          <w:szCs w:val="22"/>
        </w:rPr>
        <w:t xml:space="preserve"> inženýrské sítě nabu</w:t>
      </w:r>
      <w:r w:rsidRPr="005673A2">
        <w:rPr>
          <w:rFonts w:ascii="Calibri" w:hAnsi="Calibri" w:cs="Tahoma"/>
          <w:szCs w:val="22"/>
        </w:rPr>
        <w:t>d</w:t>
      </w:r>
      <w:r w:rsidR="00796D1B" w:rsidRPr="005673A2">
        <w:rPr>
          <w:rFonts w:ascii="Calibri" w:hAnsi="Calibri" w:cs="Tahoma"/>
          <w:szCs w:val="22"/>
        </w:rPr>
        <w:t>e</w:t>
      </w:r>
      <w:r w:rsidRPr="005673A2">
        <w:rPr>
          <w:rFonts w:ascii="Calibri" w:hAnsi="Calibri" w:cs="Tahoma"/>
          <w:szCs w:val="22"/>
        </w:rPr>
        <w:t xml:space="preserve"> oprávněn</w:t>
      </w:r>
      <w:r w:rsidR="00796D1B" w:rsidRPr="005673A2">
        <w:rPr>
          <w:rFonts w:ascii="Calibri" w:hAnsi="Calibri" w:cs="Tahoma"/>
          <w:szCs w:val="22"/>
        </w:rPr>
        <w:t>ý</w:t>
      </w:r>
      <w:r w:rsidRPr="005673A2">
        <w:rPr>
          <w:rFonts w:ascii="Calibri" w:hAnsi="Calibri" w:cs="Tahoma"/>
          <w:szCs w:val="22"/>
        </w:rPr>
        <w:t xml:space="preserve"> </w:t>
      </w:r>
      <w:r w:rsidR="00E33B96">
        <w:rPr>
          <w:rFonts w:ascii="Calibri" w:hAnsi="Calibri" w:cs="Tahoma"/>
          <w:szCs w:val="22"/>
        </w:rPr>
        <w:t xml:space="preserve">ze služebnosti </w:t>
      </w:r>
      <w:r w:rsidR="00027FB8" w:rsidRPr="005673A2">
        <w:rPr>
          <w:rFonts w:ascii="Calibri" w:hAnsi="Calibri" w:cs="Tahoma"/>
          <w:szCs w:val="22"/>
        </w:rPr>
        <w:t>zápisem</w:t>
      </w:r>
      <w:r w:rsidRPr="005673A2">
        <w:rPr>
          <w:rFonts w:ascii="Calibri" w:hAnsi="Calibri" w:cs="Tahoma"/>
          <w:szCs w:val="22"/>
        </w:rPr>
        <w:t xml:space="preserve"> vkladu práv do</w:t>
      </w:r>
      <w:r w:rsidR="00915457" w:rsidRPr="005673A2">
        <w:rPr>
          <w:rFonts w:ascii="Calibri" w:hAnsi="Calibri" w:cs="Tahoma"/>
          <w:szCs w:val="22"/>
        </w:rPr>
        <w:t> </w:t>
      </w:r>
      <w:r w:rsidRPr="005673A2">
        <w:rPr>
          <w:rFonts w:ascii="Calibri" w:hAnsi="Calibri" w:cs="Tahoma"/>
          <w:szCs w:val="22"/>
        </w:rPr>
        <w:t>katastru nemovitostí. Náklady spojené s vyhotovením geometrického plánu a náklady spojené se správním poplatkem na vklad práv odpovídajícího služebnost</w:t>
      </w:r>
      <w:r w:rsidR="00E33B96">
        <w:rPr>
          <w:rFonts w:ascii="Calibri" w:hAnsi="Calibri" w:cs="Tahoma"/>
          <w:szCs w:val="22"/>
        </w:rPr>
        <w:t>i</w:t>
      </w:r>
      <w:r w:rsidRPr="005673A2">
        <w:rPr>
          <w:rFonts w:ascii="Calibri" w:hAnsi="Calibri" w:cs="Tahoma"/>
          <w:szCs w:val="22"/>
        </w:rPr>
        <w:t xml:space="preserve"> inženýrské sítě do katastru nemovitostí nes</w:t>
      </w:r>
      <w:r w:rsidR="00796D1B" w:rsidRPr="005673A2">
        <w:rPr>
          <w:rFonts w:ascii="Calibri" w:hAnsi="Calibri" w:cs="Tahoma"/>
          <w:szCs w:val="22"/>
        </w:rPr>
        <w:t>e</w:t>
      </w:r>
      <w:r w:rsidRPr="005673A2">
        <w:rPr>
          <w:rFonts w:ascii="Calibri" w:hAnsi="Calibri" w:cs="Tahoma"/>
          <w:szCs w:val="22"/>
        </w:rPr>
        <w:t xml:space="preserve"> oprávněn</w:t>
      </w:r>
      <w:r w:rsidR="00796D1B" w:rsidRPr="005673A2">
        <w:rPr>
          <w:rFonts w:ascii="Calibri" w:hAnsi="Calibri" w:cs="Tahoma"/>
          <w:szCs w:val="22"/>
        </w:rPr>
        <w:t>ý</w:t>
      </w:r>
      <w:r w:rsidR="00915457" w:rsidRPr="005673A2">
        <w:rPr>
          <w:rFonts w:ascii="Calibri" w:hAnsi="Calibri" w:cs="Tahoma"/>
          <w:szCs w:val="22"/>
        </w:rPr>
        <w:t xml:space="preserve"> ze služebnost</w:t>
      </w:r>
      <w:r w:rsidR="00E33B96">
        <w:rPr>
          <w:rFonts w:ascii="Calibri" w:hAnsi="Calibri" w:cs="Tahoma"/>
          <w:szCs w:val="22"/>
        </w:rPr>
        <w:t>i</w:t>
      </w:r>
      <w:r w:rsidRPr="005673A2">
        <w:rPr>
          <w:rFonts w:ascii="Calibri" w:hAnsi="Calibri" w:cs="Tahoma"/>
          <w:szCs w:val="22"/>
        </w:rPr>
        <w:t xml:space="preserve">.  </w:t>
      </w:r>
    </w:p>
    <w:p w14:paraId="7F4E2CAF" w14:textId="77777777" w:rsidR="00A314C0" w:rsidRPr="005673A2" w:rsidRDefault="00796D1B" w:rsidP="005673A2">
      <w:pPr>
        <w:pStyle w:val="Odstavecseseznamem"/>
        <w:numPr>
          <w:ilvl w:val="0"/>
          <w:numId w:val="7"/>
        </w:numPr>
        <w:jc w:val="both"/>
        <w:rPr>
          <w:rFonts w:ascii="Calibri" w:hAnsi="Calibri" w:cs="Tahoma"/>
          <w:szCs w:val="22"/>
        </w:rPr>
      </w:pPr>
      <w:r w:rsidRPr="005673A2">
        <w:rPr>
          <w:rFonts w:ascii="Calibri" w:hAnsi="Calibri" w:cs="Tahoma"/>
          <w:szCs w:val="22"/>
        </w:rPr>
        <w:t>Oprávněný</w:t>
      </w:r>
      <w:r w:rsidR="00A314C0" w:rsidRPr="005673A2">
        <w:rPr>
          <w:rFonts w:ascii="Calibri" w:hAnsi="Calibri" w:cs="Tahoma"/>
          <w:szCs w:val="22"/>
        </w:rPr>
        <w:t xml:space="preserve"> </w:t>
      </w:r>
      <w:r w:rsidR="005E53CA" w:rsidRPr="005673A2">
        <w:rPr>
          <w:rFonts w:ascii="Calibri" w:hAnsi="Calibri" w:cs="Tahoma"/>
          <w:szCs w:val="22"/>
        </w:rPr>
        <w:t>ze služebnost</w:t>
      </w:r>
      <w:r w:rsidR="00E33B96">
        <w:rPr>
          <w:rFonts w:ascii="Calibri" w:hAnsi="Calibri" w:cs="Tahoma"/>
          <w:szCs w:val="22"/>
        </w:rPr>
        <w:t>i</w:t>
      </w:r>
      <w:r w:rsidR="005E53CA" w:rsidRPr="005673A2">
        <w:rPr>
          <w:rFonts w:ascii="Calibri" w:hAnsi="Calibri" w:cs="Tahoma"/>
          <w:szCs w:val="22"/>
        </w:rPr>
        <w:t xml:space="preserve"> </w:t>
      </w:r>
      <w:r w:rsidR="00A314C0" w:rsidRPr="005673A2">
        <w:rPr>
          <w:rFonts w:ascii="Calibri" w:hAnsi="Calibri" w:cs="Tahoma"/>
          <w:szCs w:val="22"/>
        </w:rPr>
        <w:t>j</w:t>
      </w:r>
      <w:r w:rsidRPr="005673A2">
        <w:rPr>
          <w:rFonts w:ascii="Calibri" w:hAnsi="Calibri" w:cs="Tahoma"/>
          <w:szCs w:val="22"/>
        </w:rPr>
        <w:t>e povinen</w:t>
      </w:r>
      <w:r w:rsidR="00A314C0" w:rsidRPr="005673A2">
        <w:rPr>
          <w:rFonts w:ascii="Calibri" w:hAnsi="Calibri" w:cs="Tahoma"/>
          <w:szCs w:val="22"/>
        </w:rPr>
        <w:t xml:space="preserve"> zpřístupnit na žádost </w:t>
      </w:r>
      <w:r w:rsidR="00AE55F5" w:rsidRPr="005673A2">
        <w:rPr>
          <w:rFonts w:ascii="Calibri" w:hAnsi="Calibri" w:cs="Tahoma"/>
          <w:szCs w:val="22"/>
        </w:rPr>
        <w:t>povinn</w:t>
      </w:r>
      <w:r w:rsidR="00A314C0" w:rsidRPr="005673A2">
        <w:rPr>
          <w:rFonts w:ascii="Calibri" w:hAnsi="Calibri" w:cs="Tahoma"/>
          <w:szCs w:val="22"/>
        </w:rPr>
        <w:t>ého</w:t>
      </w:r>
      <w:r w:rsidR="005E53CA" w:rsidRPr="005673A2">
        <w:rPr>
          <w:rFonts w:ascii="Calibri" w:hAnsi="Calibri" w:cs="Tahoma"/>
          <w:szCs w:val="22"/>
        </w:rPr>
        <w:t xml:space="preserve"> ze služebnost</w:t>
      </w:r>
      <w:r w:rsidR="00E33B96">
        <w:rPr>
          <w:rFonts w:ascii="Calibri" w:hAnsi="Calibri" w:cs="Tahoma"/>
          <w:szCs w:val="22"/>
        </w:rPr>
        <w:t>i</w:t>
      </w:r>
      <w:r w:rsidR="00A314C0" w:rsidRPr="005673A2">
        <w:rPr>
          <w:rFonts w:ascii="Calibri" w:hAnsi="Calibri" w:cs="Tahoma"/>
          <w:szCs w:val="22"/>
        </w:rPr>
        <w:t xml:space="preserve"> dokumentaci </w:t>
      </w:r>
      <w:r w:rsidR="00197763" w:rsidRPr="005673A2">
        <w:rPr>
          <w:rFonts w:ascii="Calibri" w:hAnsi="Calibri" w:cs="Tahoma"/>
          <w:szCs w:val="22"/>
        </w:rPr>
        <w:t>stavby</w:t>
      </w:r>
      <w:r w:rsidR="00A314C0" w:rsidRPr="005673A2">
        <w:rPr>
          <w:rFonts w:ascii="Calibri" w:hAnsi="Calibri" w:cs="Tahoma"/>
          <w:szCs w:val="22"/>
        </w:rPr>
        <w:t xml:space="preserve"> na pozem</w:t>
      </w:r>
      <w:r w:rsidR="00895CD8" w:rsidRPr="005673A2">
        <w:rPr>
          <w:rFonts w:ascii="Calibri" w:hAnsi="Calibri" w:cs="Tahoma"/>
          <w:szCs w:val="22"/>
        </w:rPr>
        <w:t>cích</w:t>
      </w:r>
      <w:r w:rsidR="00A314C0" w:rsidRPr="005673A2">
        <w:rPr>
          <w:rFonts w:ascii="Calibri" w:hAnsi="Calibri" w:cs="Tahoma"/>
          <w:szCs w:val="22"/>
        </w:rPr>
        <w:t xml:space="preserve"> v rozsahu stanoveném stavebním zákonem.    </w:t>
      </w:r>
    </w:p>
    <w:p w14:paraId="16D8979E" w14:textId="6C1C0C9A" w:rsidR="00114AAD" w:rsidRDefault="00A314C0" w:rsidP="00A314C0">
      <w:pPr>
        <w:jc w:val="both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 xml:space="preserve">                                                            </w:t>
      </w:r>
    </w:p>
    <w:p w14:paraId="4689A9F9" w14:textId="77777777" w:rsidR="00A314C0" w:rsidRPr="00A314C0" w:rsidRDefault="00A314C0" w:rsidP="00AF694E">
      <w:pPr>
        <w:jc w:val="center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VI.</w:t>
      </w:r>
    </w:p>
    <w:p w14:paraId="2A4A8E19" w14:textId="2DD68BE0" w:rsidR="00A314C0" w:rsidRPr="00A314C0" w:rsidRDefault="00A314C0" w:rsidP="005673A2">
      <w:pPr>
        <w:pStyle w:val="Zkladntext"/>
        <w:numPr>
          <w:ilvl w:val="0"/>
          <w:numId w:val="9"/>
        </w:numPr>
        <w:tabs>
          <w:tab w:val="left" w:pos="3600"/>
        </w:tabs>
        <w:rPr>
          <w:rFonts w:ascii="Calibri" w:hAnsi="Calibri" w:cs="Tahoma"/>
          <w:sz w:val="22"/>
          <w:szCs w:val="22"/>
        </w:rPr>
      </w:pPr>
      <w:r w:rsidRPr="00A314C0">
        <w:rPr>
          <w:rFonts w:ascii="Calibri" w:hAnsi="Calibri" w:cs="Tahoma"/>
          <w:sz w:val="22"/>
          <w:szCs w:val="22"/>
        </w:rPr>
        <w:t>Smlouva je vyhotovena v</w:t>
      </w:r>
      <w:r w:rsidR="00352836">
        <w:rPr>
          <w:rFonts w:ascii="Calibri" w:hAnsi="Calibri" w:cs="Tahoma"/>
          <w:sz w:val="22"/>
          <w:szCs w:val="22"/>
        </w:rPr>
        <w:t>e</w:t>
      </w:r>
      <w:r w:rsidR="009F78D9">
        <w:rPr>
          <w:rFonts w:ascii="Calibri" w:hAnsi="Calibri" w:cs="Tahoma"/>
          <w:sz w:val="22"/>
          <w:szCs w:val="22"/>
        </w:rPr>
        <w:t xml:space="preserve"> </w:t>
      </w:r>
      <w:r w:rsidR="00352836">
        <w:rPr>
          <w:rFonts w:ascii="Calibri" w:hAnsi="Calibri" w:cs="Tahoma"/>
          <w:sz w:val="22"/>
          <w:szCs w:val="22"/>
        </w:rPr>
        <w:t>4</w:t>
      </w:r>
      <w:r w:rsidR="00690837">
        <w:rPr>
          <w:rFonts w:ascii="Calibri" w:hAnsi="Calibri" w:cs="Tahoma"/>
          <w:sz w:val="22"/>
          <w:szCs w:val="22"/>
        </w:rPr>
        <w:t> </w:t>
      </w:r>
      <w:r w:rsidRPr="00A314C0">
        <w:rPr>
          <w:rFonts w:ascii="Calibri" w:hAnsi="Calibri" w:cs="Tahoma"/>
          <w:sz w:val="22"/>
          <w:szCs w:val="22"/>
        </w:rPr>
        <w:t xml:space="preserve">stejnopisech, z nichž každý má platnost originálu. </w:t>
      </w:r>
      <w:r w:rsidR="00E72917">
        <w:rPr>
          <w:rFonts w:ascii="Calibri" w:hAnsi="Calibri" w:cs="Tahoma"/>
          <w:sz w:val="22"/>
          <w:szCs w:val="22"/>
        </w:rPr>
        <w:t xml:space="preserve">Dva </w:t>
      </w:r>
      <w:r w:rsidRPr="00A314C0">
        <w:rPr>
          <w:rFonts w:ascii="Calibri" w:hAnsi="Calibri" w:cs="Tahoma"/>
          <w:sz w:val="22"/>
          <w:szCs w:val="22"/>
        </w:rPr>
        <w:t>stejnopis</w:t>
      </w:r>
      <w:r w:rsidR="00E72917">
        <w:rPr>
          <w:rFonts w:ascii="Calibri" w:hAnsi="Calibri" w:cs="Tahoma"/>
          <w:sz w:val="22"/>
          <w:szCs w:val="22"/>
        </w:rPr>
        <w:t>y</w:t>
      </w:r>
      <w:r w:rsidRPr="00A314C0">
        <w:rPr>
          <w:rFonts w:ascii="Calibri" w:hAnsi="Calibri" w:cs="Tahoma"/>
          <w:sz w:val="22"/>
          <w:szCs w:val="22"/>
        </w:rPr>
        <w:t xml:space="preserve"> obdrží </w:t>
      </w:r>
      <w:r w:rsidR="00C04658">
        <w:rPr>
          <w:rFonts w:ascii="Calibri" w:hAnsi="Calibri" w:cs="Tahoma"/>
          <w:sz w:val="22"/>
          <w:szCs w:val="22"/>
        </w:rPr>
        <w:t>povinn</w:t>
      </w:r>
      <w:r w:rsidR="00AE55F5">
        <w:rPr>
          <w:rFonts w:ascii="Calibri" w:hAnsi="Calibri" w:cs="Tahoma"/>
          <w:sz w:val="22"/>
          <w:szCs w:val="22"/>
        </w:rPr>
        <w:t>ý</w:t>
      </w:r>
      <w:r w:rsidR="00C04658">
        <w:rPr>
          <w:rFonts w:ascii="Calibri" w:hAnsi="Calibri" w:cs="Tahoma"/>
          <w:sz w:val="22"/>
          <w:szCs w:val="22"/>
        </w:rPr>
        <w:t xml:space="preserve"> ze služebnost</w:t>
      </w:r>
      <w:r w:rsidR="00E33B96">
        <w:rPr>
          <w:rFonts w:ascii="Calibri" w:hAnsi="Calibri" w:cs="Tahoma"/>
          <w:sz w:val="22"/>
          <w:szCs w:val="22"/>
        </w:rPr>
        <w:t>i</w:t>
      </w:r>
      <w:r w:rsidR="005E53CA">
        <w:rPr>
          <w:rFonts w:ascii="Calibri" w:hAnsi="Calibri" w:cs="Tahoma"/>
          <w:sz w:val="22"/>
          <w:szCs w:val="22"/>
        </w:rPr>
        <w:t>,</w:t>
      </w:r>
      <w:r w:rsidR="00E72917">
        <w:rPr>
          <w:rFonts w:ascii="Calibri" w:hAnsi="Calibri" w:cs="Tahoma"/>
          <w:sz w:val="22"/>
          <w:szCs w:val="22"/>
        </w:rPr>
        <w:t xml:space="preserve"> </w:t>
      </w:r>
      <w:r w:rsidR="00352836">
        <w:rPr>
          <w:rFonts w:ascii="Calibri" w:hAnsi="Calibri" w:cs="Tahoma"/>
          <w:sz w:val="22"/>
          <w:szCs w:val="22"/>
        </w:rPr>
        <w:t>jeden</w:t>
      </w:r>
      <w:r w:rsidR="009F78D9">
        <w:rPr>
          <w:rFonts w:ascii="Calibri" w:hAnsi="Calibri" w:cs="Tahoma"/>
          <w:sz w:val="22"/>
          <w:szCs w:val="22"/>
        </w:rPr>
        <w:t xml:space="preserve"> obdrží </w:t>
      </w:r>
      <w:r w:rsidRPr="00A314C0">
        <w:rPr>
          <w:rFonts w:ascii="Calibri" w:hAnsi="Calibri" w:cs="Tahoma"/>
          <w:sz w:val="22"/>
          <w:szCs w:val="22"/>
        </w:rPr>
        <w:t>oprávněn</w:t>
      </w:r>
      <w:r w:rsidR="00796D1B">
        <w:rPr>
          <w:rFonts w:ascii="Calibri" w:hAnsi="Calibri" w:cs="Tahoma"/>
          <w:sz w:val="22"/>
          <w:szCs w:val="22"/>
        </w:rPr>
        <w:t>ý</w:t>
      </w:r>
      <w:r w:rsidR="00C04658">
        <w:rPr>
          <w:rFonts w:ascii="Calibri" w:hAnsi="Calibri" w:cs="Tahoma"/>
          <w:sz w:val="22"/>
          <w:szCs w:val="22"/>
        </w:rPr>
        <w:t xml:space="preserve"> ze služebnost</w:t>
      </w:r>
      <w:r w:rsidR="00E33B96">
        <w:rPr>
          <w:rFonts w:ascii="Calibri" w:hAnsi="Calibri" w:cs="Tahoma"/>
          <w:sz w:val="22"/>
          <w:szCs w:val="22"/>
        </w:rPr>
        <w:t>i</w:t>
      </w:r>
      <w:r w:rsidR="009F78D9">
        <w:rPr>
          <w:rFonts w:ascii="Calibri" w:hAnsi="Calibri" w:cs="Tahoma"/>
          <w:sz w:val="22"/>
          <w:szCs w:val="22"/>
        </w:rPr>
        <w:t xml:space="preserve"> </w:t>
      </w:r>
      <w:r w:rsidRPr="00A314C0">
        <w:rPr>
          <w:rFonts w:ascii="Calibri" w:hAnsi="Calibri" w:cs="Tahoma"/>
          <w:sz w:val="22"/>
          <w:szCs w:val="22"/>
        </w:rPr>
        <w:t xml:space="preserve">a </w:t>
      </w:r>
      <w:r w:rsidR="005E53CA">
        <w:rPr>
          <w:rFonts w:ascii="Calibri" w:hAnsi="Calibri" w:cs="Tahoma"/>
          <w:sz w:val="22"/>
          <w:szCs w:val="22"/>
        </w:rPr>
        <w:t>jeden</w:t>
      </w:r>
      <w:r w:rsidRPr="00A314C0">
        <w:rPr>
          <w:rFonts w:ascii="Calibri" w:hAnsi="Calibri" w:cs="Tahoma"/>
          <w:sz w:val="22"/>
          <w:szCs w:val="22"/>
        </w:rPr>
        <w:t xml:space="preserve"> stejnopis je určen pro účely zápisu služebnost</w:t>
      </w:r>
      <w:r w:rsidR="00E33B96">
        <w:rPr>
          <w:rFonts w:ascii="Calibri" w:hAnsi="Calibri" w:cs="Tahoma"/>
          <w:sz w:val="22"/>
          <w:szCs w:val="22"/>
        </w:rPr>
        <w:t>i</w:t>
      </w:r>
      <w:r w:rsidRPr="00A314C0">
        <w:rPr>
          <w:rFonts w:ascii="Calibri" w:hAnsi="Calibri" w:cs="Tahoma"/>
          <w:sz w:val="22"/>
          <w:szCs w:val="22"/>
        </w:rPr>
        <w:t xml:space="preserve"> do katastru nemovitostí.</w:t>
      </w:r>
    </w:p>
    <w:p w14:paraId="093A2A5B" w14:textId="77777777" w:rsidR="00A314C0" w:rsidRPr="00A314C0" w:rsidRDefault="00A314C0" w:rsidP="005673A2">
      <w:pPr>
        <w:pStyle w:val="Zkladntext"/>
        <w:numPr>
          <w:ilvl w:val="0"/>
          <w:numId w:val="9"/>
        </w:numPr>
        <w:tabs>
          <w:tab w:val="left" w:pos="3600"/>
        </w:tabs>
        <w:rPr>
          <w:rFonts w:ascii="Calibri" w:hAnsi="Calibri" w:cs="Tahoma"/>
          <w:sz w:val="22"/>
          <w:szCs w:val="22"/>
        </w:rPr>
      </w:pPr>
      <w:r w:rsidRPr="00A314C0">
        <w:rPr>
          <w:rFonts w:ascii="Calibri" w:hAnsi="Calibri" w:cs="Tahoma"/>
          <w:sz w:val="22"/>
          <w:szCs w:val="22"/>
        </w:rPr>
        <w:t>Tato smlouva může být měněna pouze písemně. Za písemnou formu nebude pro tento účel považována výměna e-mailových či jiných elektronických zpráv.</w:t>
      </w:r>
    </w:p>
    <w:p w14:paraId="17778D4C" w14:textId="77777777" w:rsidR="0006521F" w:rsidRPr="00A314C0" w:rsidRDefault="00A314C0" w:rsidP="005673A2">
      <w:pPr>
        <w:pStyle w:val="Default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A314C0">
        <w:rPr>
          <w:rFonts w:ascii="Calibri" w:hAnsi="Calibri"/>
          <w:color w:val="auto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4034FA87" w14:textId="77777777" w:rsidR="00D27D6C" w:rsidRDefault="00A314C0" w:rsidP="008B4E77">
      <w:pPr>
        <w:pStyle w:val="Default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D27D6C">
        <w:rPr>
          <w:rFonts w:ascii="Calibri" w:hAnsi="Calibri"/>
          <w:color w:val="auto"/>
          <w:sz w:val="22"/>
          <w:szCs w:val="22"/>
        </w:rPr>
        <w:lastRenderedPageBreak/>
        <w:t>Odpověď strany této smlouvy, podle § 1740 odst. 3 občanského zákoníku, s dodatkem nebo odchylkou, není přijetím nabídky na uzavření této smlouvy, ani když podstatně nemění podmínky nabídky.</w:t>
      </w:r>
    </w:p>
    <w:p w14:paraId="0005B55E" w14:textId="77777777" w:rsidR="00D27D6C" w:rsidRPr="00D34ED7" w:rsidRDefault="00D27D6C" w:rsidP="00D27D6C">
      <w:pPr>
        <w:pStyle w:val="Default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6B4ACB">
        <w:rPr>
          <w:rFonts w:ascii="Calibri" w:hAnsi="Calibri"/>
          <w:snapToGrid w:val="0"/>
          <w:sz w:val="22"/>
          <w:szCs w:val="22"/>
        </w:rPr>
        <w:t xml:space="preserve">Smlouva nabývá platnosti dnem jejího podpisu oprávněnými zástupci obou smluvních stran a účinnosti dnem jejího uveřejnění v registru smluv </w:t>
      </w:r>
      <w:r>
        <w:rPr>
          <w:rFonts w:ascii="Calibri" w:hAnsi="Calibri"/>
          <w:snapToGrid w:val="0"/>
          <w:sz w:val="22"/>
          <w:szCs w:val="22"/>
        </w:rPr>
        <w:t>spravovaném Digitální a informační agenturou</w:t>
      </w:r>
      <w:r w:rsidRPr="006B4ACB">
        <w:rPr>
          <w:rFonts w:ascii="Calibri" w:hAnsi="Calibri"/>
          <w:snapToGrid w:val="0"/>
          <w:sz w:val="22"/>
          <w:szCs w:val="22"/>
        </w:rPr>
        <w:t xml:space="preserve"> v souladu se zákonem č. 340/2015 Sb., o zvláštních podmínkách účinnosti některých smluv, uveřejňování těchto smluv a o registru smluv (zákon o registru smluv), v platném znění.</w:t>
      </w:r>
    </w:p>
    <w:p w14:paraId="760B81A1" w14:textId="77777777" w:rsidR="00D27D6C" w:rsidRPr="00D34ED7" w:rsidRDefault="00D27D6C" w:rsidP="00D27D6C">
      <w:pPr>
        <w:pStyle w:val="Default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6B4ACB">
        <w:rPr>
          <w:rFonts w:ascii="Calibri" w:hAnsi="Calibri"/>
          <w:snapToGrid w:val="0"/>
          <w:sz w:val="22"/>
          <w:szCs w:val="22"/>
        </w:rPr>
        <w:t>Smluvní strany se dohodly, že povinný bezodkladně po uzavření této smlouvy odešle smlouvu k řádnému uveřejnění do registru s</w:t>
      </w:r>
      <w:r>
        <w:rPr>
          <w:rFonts w:ascii="Calibri" w:hAnsi="Calibri"/>
          <w:snapToGrid w:val="0"/>
          <w:sz w:val="22"/>
          <w:szCs w:val="22"/>
        </w:rPr>
        <w:t>pravovaného Digitální a informační agenturou</w:t>
      </w:r>
      <w:r w:rsidRPr="006B4ACB">
        <w:rPr>
          <w:rFonts w:ascii="Calibri" w:hAnsi="Calibri"/>
          <w:snapToGrid w:val="0"/>
          <w:sz w:val="22"/>
          <w:szCs w:val="22"/>
        </w:rPr>
        <w:t>. O uveřejnění smlouvy město bezodkladně informuje druhou smluvní stranu, nebyl-li kontaktní údaj této smluvní strany uveden přímo do registru smluv jako kontakt pro notifikaci o uveřejnění.</w:t>
      </w:r>
    </w:p>
    <w:p w14:paraId="3278FD52" w14:textId="77777777" w:rsidR="00D27D6C" w:rsidRPr="00D34ED7" w:rsidRDefault="00D27D6C" w:rsidP="00D27D6C">
      <w:pPr>
        <w:pStyle w:val="Default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6B4ACB">
        <w:rPr>
          <w:rFonts w:ascii="Calibri" w:hAnsi="Calibri"/>
          <w:snapToGrid w:val="0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7CE1B540" w14:textId="3B5283C6" w:rsidR="00D27D6C" w:rsidRPr="00D27D6C" w:rsidRDefault="00D27D6C" w:rsidP="00D27D6C">
      <w:pPr>
        <w:pStyle w:val="Odstavecseseznamem"/>
        <w:widowControl w:val="0"/>
        <w:numPr>
          <w:ilvl w:val="0"/>
          <w:numId w:val="9"/>
        </w:numPr>
        <w:jc w:val="both"/>
        <w:rPr>
          <w:rFonts w:ascii="Calibri" w:hAnsi="Calibri"/>
          <w:snapToGrid w:val="0"/>
          <w:szCs w:val="22"/>
        </w:rPr>
      </w:pPr>
      <w:r w:rsidRPr="005C0AE4">
        <w:rPr>
          <w:rFonts w:ascii="Calibri" w:hAnsi="Calibri"/>
          <w:snapToGrid w:val="0"/>
          <w:szCs w:val="22"/>
        </w:rPr>
        <w:t>Smluvní strany prohlašují, že žádná část smlouvy nenaplňuje znaky obchodního tajemství (§ 504 zákona č. 89/2012 Sb., občanský zákoník).</w:t>
      </w:r>
    </w:p>
    <w:p w14:paraId="32B8C459" w14:textId="1B8FAD16" w:rsidR="00A314C0" w:rsidRDefault="00A314C0" w:rsidP="005673A2">
      <w:pPr>
        <w:pStyle w:val="Odstavecseseznamem"/>
        <w:numPr>
          <w:ilvl w:val="0"/>
          <w:numId w:val="9"/>
        </w:numPr>
        <w:jc w:val="both"/>
        <w:rPr>
          <w:rFonts w:ascii="Calibri" w:hAnsi="Calibri" w:cs="Tahoma"/>
          <w:szCs w:val="22"/>
        </w:rPr>
      </w:pPr>
      <w:r w:rsidRPr="005673A2">
        <w:rPr>
          <w:rFonts w:ascii="Calibri" w:hAnsi="Calibri" w:cs="Tahoma"/>
          <w:szCs w:val="22"/>
        </w:rPr>
        <w:t>Smluvní strany prohlašují, že si smlouvu o zřízení služebnost</w:t>
      </w:r>
      <w:r w:rsidR="00085D1C">
        <w:rPr>
          <w:rFonts w:ascii="Calibri" w:hAnsi="Calibri" w:cs="Tahoma"/>
          <w:szCs w:val="22"/>
        </w:rPr>
        <w:t>i</w:t>
      </w:r>
      <w:r w:rsidRPr="005673A2">
        <w:rPr>
          <w:rFonts w:ascii="Calibri" w:hAnsi="Calibri" w:cs="Tahoma"/>
          <w:szCs w:val="22"/>
        </w:rPr>
        <w:t xml:space="preserve"> inženýrské sítě přečetly, že smlouva byla uzavřena po vzájemném projednání, podle jejich pravé a svobodné vůle, nikoliv v tísni ani za</w:t>
      </w:r>
      <w:r w:rsidR="00C04658" w:rsidRPr="005673A2">
        <w:rPr>
          <w:rFonts w:ascii="Calibri" w:hAnsi="Calibri" w:cs="Tahoma"/>
          <w:szCs w:val="22"/>
        </w:rPr>
        <w:t> </w:t>
      </w:r>
      <w:r w:rsidRPr="005673A2">
        <w:rPr>
          <w:rFonts w:ascii="Calibri" w:hAnsi="Calibri" w:cs="Tahoma"/>
          <w:szCs w:val="22"/>
        </w:rPr>
        <w:t>nápadně nevýhodných podmínek. Na důkaz toho připojují své podpisy.</w:t>
      </w:r>
    </w:p>
    <w:p w14:paraId="427B3298" w14:textId="28C0F658" w:rsidR="00337F27" w:rsidRPr="00037E21" w:rsidRDefault="00B43996" w:rsidP="00037E21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Calibri" w:hAnsi="Calibri" w:cs="Tahoma"/>
          <w:szCs w:val="22"/>
        </w:rPr>
      </w:pPr>
      <w:r w:rsidRPr="00037E21">
        <w:rPr>
          <w:rFonts w:ascii="Calibri" w:hAnsi="Calibri"/>
        </w:rPr>
        <w:t xml:space="preserve">V souladu s usnesením Rady města Pardubice č. RM/3272/2008 ze dne 21. 10. 2008 je odbor majetku a investic Magistrátu města Pardubice pověřen rozhodováním o uzavření smluv o zřízení </w:t>
      </w:r>
      <w:r w:rsidRPr="00037E21">
        <w:rPr>
          <w:rFonts w:ascii="Calibri" w:hAnsi="Calibri" w:cs="Calibri"/>
        </w:rPr>
        <w:t>služebnosti inženýrské sítě</w:t>
      </w:r>
      <w:r w:rsidRPr="00037E21">
        <w:rPr>
          <w:rFonts w:ascii="Calibri" w:hAnsi="Calibri"/>
        </w:rPr>
        <w:t xml:space="preserve"> - právo týkající se inženýrských sítí mimo liniových staveb velkého rozsahu za podmínek stanovených Zásadami pro nakládání s pozemky a pro umísťování reklamních zařízení na pozemcích a stavbách ve vlastnictví statutárního města Pardubice v platném znění. </w:t>
      </w:r>
    </w:p>
    <w:p w14:paraId="128F8602" w14:textId="77777777" w:rsidR="00612548" w:rsidRPr="00612548" w:rsidRDefault="00612548" w:rsidP="00612548">
      <w:pPr>
        <w:pStyle w:val="Zkladntextodsazen"/>
        <w:tabs>
          <w:tab w:val="left" w:pos="0"/>
        </w:tabs>
        <w:ind w:left="360" w:firstLine="0"/>
        <w:rPr>
          <w:rFonts w:ascii="Calibri" w:hAnsi="Calibri" w:cs="Tahoma"/>
          <w:szCs w:val="22"/>
        </w:rPr>
      </w:pPr>
    </w:p>
    <w:p w14:paraId="5E01AFA0" w14:textId="7F1B029B" w:rsidR="00467A65" w:rsidRPr="00B43996" w:rsidRDefault="007E76AD" w:rsidP="00467A65">
      <w:pPr>
        <w:jc w:val="both"/>
        <w:rPr>
          <w:rFonts w:ascii="Calibri" w:hAnsi="Calibri" w:cs="Arial"/>
          <w:szCs w:val="22"/>
        </w:rPr>
      </w:pPr>
      <w:r w:rsidRPr="007E76AD">
        <w:rPr>
          <w:rFonts w:ascii="Calibri" w:hAnsi="Calibri" w:cs="Arial"/>
          <w:szCs w:val="22"/>
        </w:rPr>
        <w:t>Příloh</w:t>
      </w:r>
      <w:r w:rsidR="002A0844">
        <w:rPr>
          <w:rFonts w:ascii="Calibri" w:hAnsi="Calibri" w:cs="Arial"/>
          <w:szCs w:val="22"/>
        </w:rPr>
        <w:t xml:space="preserve">y: 1. </w:t>
      </w:r>
      <w:r w:rsidRPr="00B43996">
        <w:rPr>
          <w:rFonts w:ascii="Calibri" w:hAnsi="Calibri" w:cs="Arial"/>
          <w:szCs w:val="22"/>
        </w:rPr>
        <w:t xml:space="preserve">geometrický plán č. </w:t>
      </w:r>
      <w:r w:rsidR="00A17AEB">
        <w:rPr>
          <w:rFonts w:ascii="Calibri" w:hAnsi="Calibri" w:cs="Arial"/>
          <w:szCs w:val="22"/>
        </w:rPr>
        <w:t>1</w:t>
      </w:r>
      <w:r w:rsidR="00037E21">
        <w:rPr>
          <w:rFonts w:ascii="Calibri" w:hAnsi="Calibri" w:cs="Arial"/>
          <w:szCs w:val="22"/>
        </w:rPr>
        <w:t>961</w:t>
      </w:r>
      <w:r w:rsidR="00B43996" w:rsidRPr="00B43996">
        <w:rPr>
          <w:rFonts w:ascii="Calibri" w:hAnsi="Calibri" w:cs="Arial"/>
          <w:szCs w:val="22"/>
        </w:rPr>
        <w:t>-</w:t>
      </w:r>
      <w:r w:rsidR="00037E21">
        <w:rPr>
          <w:rFonts w:ascii="Calibri" w:hAnsi="Calibri" w:cs="Arial"/>
          <w:szCs w:val="22"/>
        </w:rPr>
        <w:t>63</w:t>
      </w:r>
      <w:r w:rsidR="00B43996" w:rsidRPr="00B43996">
        <w:rPr>
          <w:rFonts w:ascii="Calibri" w:hAnsi="Calibri" w:cs="Arial"/>
          <w:szCs w:val="22"/>
        </w:rPr>
        <w:t>/202</w:t>
      </w:r>
      <w:r w:rsidR="00612548">
        <w:rPr>
          <w:rFonts w:ascii="Calibri" w:hAnsi="Calibri" w:cs="Arial"/>
          <w:szCs w:val="22"/>
        </w:rPr>
        <w:t>3</w:t>
      </w:r>
      <w:r w:rsidR="00B43996" w:rsidRPr="00B43996">
        <w:rPr>
          <w:rFonts w:ascii="Calibri" w:hAnsi="Calibri" w:cs="Arial"/>
          <w:szCs w:val="22"/>
        </w:rPr>
        <w:t xml:space="preserve"> ze dne </w:t>
      </w:r>
      <w:r w:rsidR="00A026F3">
        <w:rPr>
          <w:rFonts w:ascii="Calibri" w:hAnsi="Calibri" w:cs="Arial"/>
          <w:szCs w:val="22"/>
        </w:rPr>
        <w:t>1</w:t>
      </w:r>
      <w:r w:rsidR="00037E21">
        <w:rPr>
          <w:rFonts w:ascii="Calibri" w:hAnsi="Calibri" w:cs="Arial"/>
          <w:szCs w:val="22"/>
        </w:rPr>
        <w:t>3</w:t>
      </w:r>
      <w:r w:rsidR="00B43996" w:rsidRPr="00B43996">
        <w:rPr>
          <w:rFonts w:ascii="Calibri" w:hAnsi="Calibri" w:cs="Arial"/>
          <w:szCs w:val="22"/>
        </w:rPr>
        <w:t xml:space="preserve">. </w:t>
      </w:r>
      <w:r w:rsidR="007C308B">
        <w:rPr>
          <w:rFonts w:ascii="Calibri" w:hAnsi="Calibri" w:cs="Arial"/>
          <w:szCs w:val="22"/>
        </w:rPr>
        <w:t>9</w:t>
      </w:r>
      <w:r w:rsidR="00B43996" w:rsidRPr="00B43996">
        <w:rPr>
          <w:rFonts w:ascii="Calibri" w:hAnsi="Calibri" w:cs="Arial"/>
          <w:szCs w:val="22"/>
        </w:rPr>
        <w:t>. 202</w:t>
      </w:r>
      <w:r w:rsidR="00612548">
        <w:rPr>
          <w:rFonts w:ascii="Calibri" w:hAnsi="Calibri" w:cs="Arial"/>
          <w:szCs w:val="22"/>
        </w:rPr>
        <w:t>3</w:t>
      </w:r>
    </w:p>
    <w:p w14:paraId="7797E40A" w14:textId="735535D2" w:rsidR="008B62B1" w:rsidRDefault="008B62B1" w:rsidP="00467A65">
      <w:pPr>
        <w:jc w:val="both"/>
        <w:rPr>
          <w:rFonts w:ascii="Calibri" w:hAnsi="Calibri" w:cs="Arial"/>
          <w:szCs w:val="22"/>
        </w:rPr>
      </w:pPr>
    </w:p>
    <w:p w14:paraId="064AAC44" w14:textId="4E58D356" w:rsidR="008B62B1" w:rsidRDefault="002A0844" w:rsidP="00467A65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 </w:t>
      </w:r>
    </w:p>
    <w:p w14:paraId="4FE522BB" w14:textId="77777777" w:rsidR="00AF694E" w:rsidRDefault="00AF694E" w:rsidP="00A314C0">
      <w:pPr>
        <w:jc w:val="both"/>
        <w:rPr>
          <w:rFonts w:ascii="Calibri" w:hAnsi="Calibri" w:cs="Tahoma"/>
          <w:szCs w:val="22"/>
        </w:rPr>
      </w:pPr>
    </w:p>
    <w:p w14:paraId="2472344C" w14:textId="5501838B" w:rsidR="00AF694E" w:rsidRDefault="00AF694E" w:rsidP="00AF694E">
      <w:pPr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povinný ze služebnosti</w:t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  <w:t>oprávněný ze služebnosti</w:t>
      </w:r>
    </w:p>
    <w:p w14:paraId="4C4D0008" w14:textId="77777777" w:rsidR="00AF694E" w:rsidRDefault="00AF694E" w:rsidP="00A314C0">
      <w:pPr>
        <w:jc w:val="both"/>
        <w:rPr>
          <w:rFonts w:ascii="Calibri" w:hAnsi="Calibri" w:cs="Tahoma"/>
          <w:szCs w:val="22"/>
        </w:rPr>
      </w:pPr>
    </w:p>
    <w:p w14:paraId="41070421" w14:textId="77777777" w:rsidR="009F111F" w:rsidRDefault="009F111F" w:rsidP="00A314C0">
      <w:pPr>
        <w:jc w:val="both"/>
        <w:rPr>
          <w:rFonts w:ascii="Calibri" w:hAnsi="Calibri" w:cs="Tahoma"/>
          <w:szCs w:val="22"/>
        </w:rPr>
      </w:pPr>
    </w:p>
    <w:p w14:paraId="45363BEE" w14:textId="77777777" w:rsidR="0004495C" w:rsidRPr="00A314C0" w:rsidRDefault="0004495C" w:rsidP="00A314C0">
      <w:pPr>
        <w:jc w:val="both"/>
        <w:rPr>
          <w:rFonts w:ascii="Calibri" w:hAnsi="Calibri" w:cs="Tahoma"/>
          <w:szCs w:val="22"/>
        </w:rPr>
      </w:pPr>
    </w:p>
    <w:p w14:paraId="4CA60069" w14:textId="11CB3E11" w:rsidR="00A314C0" w:rsidRPr="00A314C0" w:rsidRDefault="00A314C0" w:rsidP="00A314C0">
      <w:pPr>
        <w:jc w:val="both"/>
        <w:rPr>
          <w:rFonts w:ascii="Calibri" w:hAnsi="Calibri" w:cs="Tahoma"/>
          <w:szCs w:val="22"/>
        </w:rPr>
      </w:pPr>
      <w:r w:rsidRPr="00A314C0">
        <w:rPr>
          <w:rFonts w:ascii="Calibri" w:hAnsi="Calibri" w:cs="Tahoma"/>
          <w:szCs w:val="22"/>
        </w:rPr>
        <w:t>V Pardubicích dne …………….......</w:t>
      </w:r>
      <w:r w:rsidR="0006521F">
        <w:rPr>
          <w:rFonts w:ascii="Calibri" w:hAnsi="Calibri" w:cs="Tahoma"/>
          <w:szCs w:val="22"/>
        </w:rPr>
        <w:tab/>
      </w:r>
      <w:r w:rsidR="0006521F">
        <w:rPr>
          <w:rFonts w:ascii="Calibri" w:hAnsi="Calibri" w:cs="Tahoma"/>
          <w:szCs w:val="22"/>
        </w:rPr>
        <w:tab/>
      </w:r>
      <w:r w:rsidR="0006521F">
        <w:rPr>
          <w:rFonts w:ascii="Calibri" w:hAnsi="Calibri" w:cs="Tahoma"/>
          <w:szCs w:val="22"/>
        </w:rPr>
        <w:tab/>
      </w:r>
      <w:r w:rsidR="0006521F">
        <w:rPr>
          <w:rFonts w:ascii="Calibri" w:hAnsi="Calibri" w:cs="Tahoma"/>
          <w:szCs w:val="22"/>
        </w:rPr>
        <w:tab/>
      </w:r>
      <w:r w:rsidRPr="00A314C0">
        <w:rPr>
          <w:rFonts w:ascii="Calibri" w:hAnsi="Calibri" w:cs="Tahoma"/>
          <w:szCs w:val="22"/>
        </w:rPr>
        <w:t>V P</w:t>
      </w:r>
      <w:r w:rsidR="00A4411D">
        <w:rPr>
          <w:rFonts w:ascii="Calibri" w:hAnsi="Calibri" w:cs="Tahoma"/>
          <w:szCs w:val="22"/>
        </w:rPr>
        <w:t>a</w:t>
      </w:r>
      <w:r w:rsidR="009F1952">
        <w:rPr>
          <w:rFonts w:ascii="Calibri" w:hAnsi="Calibri" w:cs="Tahoma"/>
          <w:szCs w:val="22"/>
        </w:rPr>
        <w:t>rdubicích</w:t>
      </w:r>
      <w:r w:rsidRPr="00A314C0">
        <w:rPr>
          <w:rFonts w:ascii="Calibri" w:hAnsi="Calibri" w:cs="Tahoma"/>
          <w:szCs w:val="22"/>
        </w:rPr>
        <w:t xml:space="preserve"> dne ……………………</w:t>
      </w:r>
    </w:p>
    <w:p w14:paraId="176AAC04" w14:textId="77777777" w:rsidR="0004495C" w:rsidRDefault="0004495C" w:rsidP="00A314C0">
      <w:pPr>
        <w:jc w:val="both"/>
        <w:rPr>
          <w:rFonts w:ascii="Calibri" w:hAnsi="Calibri" w:cs="Tahoma"/>
          <w:szCs w:val="22"/>
        </w:rPr>
      </w:pPr>
    </w:p>
    <w:p w14:paraId="7255D032" w14:textId="77777777" w:rsidR="00197763" w:rsidRDefault="00197763" w:rsidP="00A314C0">
      <w:pPr>
        <w:jc w:val="both"/>
        <w:rPr>
          <w:rFonts w:ascii="Calibri" w:hAnsi="Calibri" w:cs="Tahoma"/>
          <w:szCs w:val="22"/>
        </w:rPr>
      </w:pPr>
    </w:p>
    <w:p w14:paraId="1CB949D5" w14:textId="77C09004" w:rsidR="00352836" w:rsidRDefault="00352836" w:rsidP="00A314C0">
      <w:pPr>
        <w:jc w:val="both"/>
        <w:rPr>
          <w:rFonts w:ascii="Calibri" w:hAnsi="Calibri" w:cs="Tahoma"/>
          <w:szCs w:val="22"/>
        </w:rPr>
      </w:pPr>
    </w:p>
    <w:p w14:paraId="6C04F9E6" w14:textId="77777777" w:rsidR="00352836" w:rsidRDefault="00352836" w:rsidP="00A314C0">
      <w:pPr>
        <w:jc w:val="both"/>
        <w:rPr>
          <w:rFonts w:ascii="Calibri" w:hAnsi="Calibri" w:cs="Tahoma"/>
          <w:szCs w:val="22"/>
        </w:rPr>
      </w:pPr>
    </w:p>
    <w:p w14:paraId="522D1FAF" w14:textId="2A1E239D" w:rsidR="00A314C0" w:rsidRPr="00A314C0" w:rsidRDefault="0006521F" w:rsidP="00A314C0">
      <w:pPr>
        <w:jc w:val="both"/>
        <w:rPr>
          <w:rFonts w:ascii="Calibri" w:hAnsi="Calibri" w:cs="Tahoma"/>
          <w:szCs w:val="22"/>
        </w:rPr>
      </w:pPr>
      <w:r w:rsidRPr="00114AAD">
        <w:rPr>
          <w:rFonts w:ascii="Calibri" w:hAnsi="Calibri" w:cs="Tahoma"/>
          <w:szCs w:val="22"/>
        </w:rPr>
        <w:t>……………………………………............</w:t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 w:rsidR="00A4411D">
        <w:rPr>
          <w:rFonts w:ascii="Calibri" w:hAnsi="Calibri" w:cs="Tahoma"/>
          <w:szCs w:val="22"/>
        </w:rPr>
        <w:t>…………………</w:t>
      </w:r>
      <w:r>
        <w:rPr>
          <w:rFonts w:ascii="Calibri" w:hAnsi="Calibri" w:cs="Tahoma"/>
          <w:szCs w:val="22"/>
        </w:rPr>
        <w:t>......</w:t>
      </w:r>
      <w:r w:rsidR="00CF5F4A">
        <w:rPr>
          <w:rFonts w:ascii="Calibri" w:hAnsi="Calibri" w:cs="Tahoma"/>
          <w:szCs w:val="22"/>
        </w:rPr>
        <w:t>………….</w:t>
      </w:r>
      <w:r w:rsidR="00A314C0" w:rsidRPr="00A314C0">
        <w:rPr>
          <w:rFonts w:ascii="Calibri" w:hAnsi="Calibri" w:cs="Tahoma"/>
          <w:szCs w:val="22"/>
        </w:rPr>
        <w:t>..…………</w:t>
      </w:r>
      <w:r w:rsidR="007C308B">
        <w:rPr>
          <w:rFonts w:ascii="Calibri" w:hAnsi="Calibri" w:cs="Tahoma"/>
          <w:szCs w:val="22"/>
        </w:rPr>
        <w:t>.....</w:t>
      </w:r>
    </w:p>
    <w:p w14:paraId="397DAC89" w14:textId="37DE67BA" w:rsidR="00DC335C" w:rsidRPr="005611A2" w:rsidRDefault="002A0844" w:rsidP="005611A2">
      <w:pPr>
        <w:rPr>
          <w:rFonts w:ascii="Calibri" w:hAnsi="Calibri"/>
          <w:bCs/>
          <w:szCs w:val="22"/>
        </w:rPr>
      </w:pPr>
      <w:r>
        <w:rPr>
          <w:rFonts w:ascii="Calibri" w:hAnsi="Calibri" w:cs="Tahoma"/>
          <w:szCs w:val="22"/>
        </w:rPr>
        <w:t>statutární město Pardubice</w:t>
      </w:r>
      <w:r w:rsidR="00114AAD">
        <w:rPr>
          <w:rFonts w:ascii="Calibri" w:hAnsi="Calibri" w:cs="Tahoma"/>
          <w:szCs w:val="22"/>
        </w:rPr>
        <w:tab/>
      </w:r>
      <w:r w:rsidR="00114AAD">
        <w:rPr>
          <w:rFonts w:ascii="Calibri" w:hAnsi="Calibri" w:cs="Tahoma"/>
          <w:szCs w:val="22"/>
        </w:rPr>
        <w:tab/>
      </w:r>
      <w:r w:rsidR="00114AAD">
        <w:rPr>
          <w:rFonts w:ascii="Calibri" w:hAnsi="Calibri" w:cs="Tahoma"/>
          <w:szCs w:val="22"/>
        </w:rPr>
        <w:tab/>
      </w:r>
      <w:r w:rsidR="00114AAD">
        <w:rPr>
          <w:rFonts w:ascii="Calibri" w:hAnsi="Calibri" w:cs="Tahoma"/>
          <w:szCs w:val="22"/>
        </w:rPr>
        <w:tab/>
      </w:r>
      <w:r w:rsidR="00037E21" w:rsidRPr="00044CFF">
        <w:rPr>
          <w:rFonts w:ascii="Calibri" w:hAnsi="Calibri"/>
          <w:bCs/>
          <w:szCs w:val="22"/>
        </w:rPr>
        <w:t>Fa RENE a.s.</w:t>
      </w:r>
    </w:p>
    <w:p w14:paraId="28256B78" w14:textId="43E0931E" w:rsidR="00A314C0" w:rsidRPr="00DC335C" w:rsidRDefault="002A0844" w:rsidP="00DC335C">
      <w:pPr>
        <w:spacing w:line="264" w:lineRule="auto"/>
        <w:jc w:val="both"/>
        <w:rPr>
          <w:rFonts w:asciiTheme="minorHAnsi" w:hAnsiTheme="minorHAnsi"/>
          <w:bCs/>
        </w:rPr>
      </w:pPr>
      <w:r w:rsidRPr="00426D33">
        <w:rPr>
          <w:rFonts w:ascii="Calibri" w:hAnsi="Calibri" w:cs="Tahoma"/>
          <w:szCs w:val="22"/>
        </w:rPr>
        <w:t>Bc. Jan Nadrchal</w:t>
      </w:r>
      <w:r w:rsidR="00890E5A" w:rsidRPr="00426D33">
        <w:rPr>
          <w:rFonts w:ascii="Calibri" w:hAnsi="Calibri" w:cs="Tahoma"/>
          <w:szCs w:val="22"/>
        </w:rPr>
        <w:t xml:space="preserve">        </w:t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</w:p>
    <w:p w14:paraId="2F0BF4AC" w14:textId="5692E2D6" w:rsidR="002455BF" w:rsidRDefault="002A0844" w:rsidP="00EE1D27">
      <w:pPr>
        <w:spacing w:line="264" w:lineRule="auto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primátor města</w:t>
      </w:r>
      <w:r w:rsidR="00ED73F1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5611A2">
        <w:rPr>
          <w:rFonts w:ascii="Calibri" w:hAnsi="Calibri" w:cs="Tahoma"/>
          <w:szCs w:val="22"/>
        </w:rPr>
        <w:tab/>
      </w:r>
      <w:r w:rsidR="00FF52FC">
        <w:rPr>
          <w:rFonts w:ascii="Calibri" w:hAnsi="Calibri" w:cs="Tahoma"/>
          <w:szCs w:val="22"/>
        </w:rPr>
        <w:t>předseda představenstva</w:t>
      </w:r>
    </w:p>
    <w:p w14:paraId="7E886DF3" w14:textId="525D4698" w:rsidR="002455BF" w:rsidRDefault="002455BF" w:rsidP="00EE1D27">
      <w:pPr>
        <w:spacing w:line="264" w:lineRule="auto"/>
        <w:jc w:val="both"/>
        <w:rPr>
          <w:rFonts w:ascii="Calibri" w:hAnsi="Calibri" w:cs="Tahoma"/>
          <w:szCs w:val="22"/>
        </w:rPr>
      </w:pPr>
    </w:p>
    <w:p w14:paraId="5F6A0743" w14:textId="01A59193" w:rsidR="005611A2" w:rsidRDefault="005611A2" w:rsidP="00EE1D27">
      <w:pPr>
        <w:spacing w:line="264" w:lineRule="auto"/>
        <w:jc w:val="both"/>
        <w:rPr>
          <w:rFonts w:ascii="Calibri" w:hAnsi="Calibri" w:cs="Tahoma"/>
          <w:szCs w:val="22"/>
        </w:rPr>
      </w:pPr>
    </w:p>
    <w:p w14:paraId="47CE6E06" w14:textId="77777777" w:rsidR="005611A2" w:rsidRDefault="005611A2" w:rsidP="00EE1D27">
      <w:pPr>
        <w:spacing w:line="264" w:lineRule="auto"/>
        <w:jc w:val="both"/>
        <w:rPr>
          <w:rFonts w:ascii="Calibri" w:hAnsi="Calibri" w:cs="Tahoma"/>
          <w:szCs w:val="22"/>
        </w:rPr>
      </w:pPr>
    </w:p>
    <w:p w14:paraId="77CD7B14" w14:textId="77777777" w:rsidR="00037E21" w:rsidRDefault="00037E21" w:rsidP="00EE1D27">
      <w:pPr>
        <w:spacing w:line="264" w:lineRule="auto"/>
        <w:jc w:val="both"/>
        <w:rPr>
          <w:rFonts w:ascii="Calibri" w:hAnsi="Calibri" w:cs="Tahoma"/>
          <w:szCs w:val="22"/>
        </w:rPr>
      </w:pPr>
    </w:p>
    <w:p w14:paraId="01A0FF8C" w14:textId="5C151BFC" w:rsidR="00DC335C" w:rsidRPr="005611A2" w:rsidRDefault="002455BF" w:rsidP="005611A2">
      <w:pPr>
        <w:rPr>
          <w:rFonts w:ascii="Calibri" w:hAnsi="Calibri"/>
          <w:bCs/>
          <w:szCs w:val="22"/>
        </w:rPr>
      </w:pP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ab/>
      </w:r>
    </w:p>
    <w:sectPr w:rsidR="00DC335C" w:rsidRPr="005611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ED7B" w14:textId="77777777" w:rsidR="0009279C" w:rsidRDefault="0009279C" w:rsidP="0075719E">
      <w:r>
        <w:separator/>
      </w:r>
    </w:p>
  </w:endnote>
  <w:endnote w:type="continuationSeparator" w:id="0">
    <w:p w14:paraId="62180C7A" w14:textId="77777777" w:rsidR="0009279C" w:rsidRDefault="0009279C" w:rsidP="007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4FB1" w14:textId="77777777" w:rsidR="0009279C" w:rsidRDefault="0009279C" w:rsidP="0075719E">
      <w:r>
        <w:separator/>
      </w:r>
    </w:p>
  </w:footnote>
  <w:footnote w:type="continuationSeparator" w:id="0">
    <w:p w14:paraId="24DC7AFB" w14:textId="77777777" w:rsidR="0009279C" w:rsidRDefault="0009279C" w:rsidP="0075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EA23" w14:textId="2EE167F6" w:rsidR="0075719E" w:rsidRPr="0075719E" w:rsidRDefault="00892DB9" w:rsidP="0075719E">
    <w:pPr>
      <w:pStyle w:val="Zhlav"/>
      <w:jc w:val="right"/>
      <w:rPr>
        <w:rFonts w:ascii="Calibri" w:hAnsi="Calibri"/>
      </w:rPr>
    </w:pPr>
    <w:r w:rsidRPr="00B458B9">
      <w:rPr>
        <w:rFonts w:ascii="Calibri" w:hAnsi="Calibri"/>
      </w:rPr>
      <w:t xml:space="preserve">OMI </w:t>
    </w:r>
    <w:r w:rsidR="00A17AEB">
      <w:rPr>
        <w:rFonts w:ascii="Calibri" w:hAnsi="Calibri"/>
      </w:rPr>
      <w:t>40</w:t>
    </w:r>
    <w:r w:rsidR="0075719E" w:rsidRPr="00B458B9">
      <w:rPr>
        <w:rFonts w:ascii="Calibri" w:hAnsi="Calibri"/>
      </w:rPr>
      <w:t>/20</w:t>
    </w:r>
    <w:r w:rsidR="009A5075" w:rsidRPr="00B458B9">
      <w:rPr>
        <w:rFonts w:ascii="Calibri" w:hAnsi="Calibri"/>
      </w:rPr>
      <w:t>2</w:t>
    </w:r>
    <w:r w:rsidR="00CF3E46">
      <w:rPr>
        <w:rFonts w:ascii="Calibri" w:hAnsi="Calibr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42D"/>
    <w:multiLevelType w:val="hybridMultilevel"/>
    <w:tmpl w:val="A9FEF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4E7B"/>
    <w:multiLevelType w:val="hybridMultilevel"/>
    <w:tmpl w:val="FECC64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F3426"/>
    <w:multiLevelType w:val="hybridMultilevel"/>
    <w:tmpl w:val="1EE4730A"/>
    <w:lvl w:ilvl="0" w:tplc="A9B624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8092D"/>
    <w:multiLevelType w:val="hybridMultilevel"/>
    <w:tmpl w:val="5EFEC3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02FC7"/>
    <w:multiLevelType w:val="hybridMultilevel"/>
    <w:tmpl w:val="70444D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779AF"/>
    <w:multiLevelType w:val="hybridMultilevel"/>
    <w:tmpl w:val="3C3631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A0CAC"/>
    <w:multiLevelType w:val="hybridMultilevel"/>
    <w:tmpl w:val="F4EC9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6BBE"/>
    <w:multiLevelType w:val="hybridMultilevel"/>
    <w:tmpl w:val="D1A416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22D79"/>
    <w:multiLevelType w:val="hybridMultilevel"/>
    <w:tmpl w:val="3DDC8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91FAC"/>
    <w:multiLevelType w:val="hybridMultilevel"/>
    <w:tmpl w:val="A63CD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111F"/>
    <w:multiLevelType w:val="hybridMultilevel"/>
    <w:tmpl w:val="9BC0BFDC"/>
    <w:lvl w:ilvl="0" w:tplc="2C0059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6C92"/>
    <w:multiLevelType w:val="hybridMultilevel"/>
    <w:tmpl w:val="C6DA0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39E1"/>
    <w:multiLevelType w:val="hybridMultilevel"/>
    <w:tmpl w:val="5992C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97052">
    <w:abstractNumId w:val="10"/>
  </w:num>
  <w:num w:numId="2" w16cid:durableId="870610946">
    <w:abstractNumId w:val="9"/>
  </w:num>
  <w:num w:numId="3" w16cid:durableId="269436396">
    <w:abstractNumId w:val="3"/>
  </w:num>
  <w:num w:numId="4" w16cid:durableId="416169786">
    <w:abstractNumId w:val="5"/>
  </w:num>
  <w:num w:numId="5" w16cid:durableId="1842039437">
    <w:abstractNumId w:val="1"/>
  </w:num>
  <w:num w:numId="6" w16cid:durableId="1095246863">
    <w:abstractNumId w:val="0"/>
  </w:num>
  <w:num w:numId="7" w16cid:durableId="597176774">
    <w:abstractNumId w:val="7"/>
  </w:num>
  <w:num w:numId="8" w16cid:durableId="845438618">
    <w:abstractNumId w:val="11"/>
  </w:num>
  <w:num w:numId="9" w16cid:durableId="932543340">
    <w:abstractNumId w:val="4"/>
  </w:num>
  <w:num w:numId="10" w16cid:durableId="1594629887">
    <w:abstractNumId w:val="12"/>
  </w:num>
  <w:num w:numId="11" w16cid:durableId="1276400070">
    <w:abstractNumId w:val="6"/>
  </w:num>
  <w:num w:numId="12" w16cid:durableId="63570293">
    <w:abstractNumId w:val="2"/>
  </w:num>
  <w:num w:numId="13" w16cid:durableId="502744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0"/>
    <w:rsid w:val="0000703A"/>
    <w:rsid w:val="00027FB8"/>
    <w:rsid w:val="00037E21"/>
    <w:rsid w:val="0004495C"/>
    <w:rsid w:val="00044CFF"/>
    <w:rsid w:val="000459CB"/>
    <w:rsid w:val="00051DB6"/>
    <w:rsid w:val="0006521F"/>
    <w:rsid w:val="00076DDF"/>
    <w:rsid w:val="00085D1C"/>
    <w:rsid w:val="0009279C"/>
    <w:rsid w:val="00092C93"/>
    <w:rsid w:val="00096454"/>
    <w:rsid w:val="000C0FD7"/>
    <w:rsid w:val="000F0B9E"/>
    <w:rsid w:val="000F3327"/>
    <w:rsid w:val="000F3B66"/>
    <w:rsid w:val="00103407"/>
    <w:rsid w:val="00106546"/>
    <w:rsid w:val="001143C9"/>
    <w:rsid w:val="00114AAD"/>
    <w:rsid w:val="00142874"/>
    <w:rsid w:val="001516DB"/>
    <w:rsid w:val="0016564F"/>
    <w:rsid w:val="00175A99"/>
    <w:rsid w:val="00193220"/>
    <w:rsid w:val="00197763"/>
    <w:rsid w:val="001A47F0"/>
    <w:rsid w:val="001C1D3B"/>
    <w:rsid w:val="001C4F36"/>
    <w:rsid w:val="001E346C"/>
    <w:rsid w:val="001F33A7"/>
    <w:rsid w:val="002455BF"/>
    <w:rsid w:val="00256392"/>
    <w:rsid w:val="00262FE1"/>
    <w:rsid w:val="00280491"/>
    <w:rsid w:val="00282451"/>
    <w:rsid w:val="002A0844"/>
    <w:rsid w:val="002C3076"/>
    <w:rsid w:val="002F0F76"/>
    <w:rsid w:val="00304F07"/>
    <w:rsid w:val="00313542"/>
    <w:rsid w:val="00327A08"/>
    <w:rsid w:val="00337F27"/>
    <w:rsid w:val="00352836"/>
    <w:rsid w:val="00356130"/>
    <w:rsid w:val="00357F16"/>
    <w:rsid w:val="00391AD5"/>
    <w:rsid w:val="0039687C"/>
    <w:rsid w:val="003A2073"/>
    <w:rsid w:val="003A6293"/>
    <w:rsid w:val="003C4FBD"/>
    <w:rsid w:val="00407AEF"/>
    <w:rsid w:val="00416ABE"/>
    <w:rsid w:val="00417E0E"/>
    <w:rsid w:val="00421B0B"/>
    <w:rsid w:val="00426D33"/>
    <w:rsid w:val="00443333"/>
    <w:rsid w:val="00445177"/>
    <w:rsid w:val="00467A65"/>
    <w:rsid w:val="004821BF"/>
    <w:rsid w:val="0048594D"/>
    <w:rsid w:val="004A4EA8"/>
    <w:rsid w:val="004D12E2"/>
    <w:rsid w:val="004D3FD1"/>
    <w:rsid w:val="004D42E0"/>
    <w:rsid w:val="004E12F9"/>
    <w:rsid w:val="004E2085"/>
    <w:rsid w:val="00507E79"/>
    <w:rsid w:val="0051167A"/>
    <w:rsid w:val="0051431E"/>
    <w:rsid w:val="00532CD5"/>
    <w:rsid w:val="00552232"/>
    <w:rsid w:val="005572A8"/>
    <w:rsid w:val="005611A2"/>
    <w:rsid w:val="005673A2"/>
    <w:rsid w:val="00574045"/>
    <w:rsid w:val="00580092"/>
    <w:rsid w:val="0059444F"/>
    <w:rsid w:val="005C2861"/>
    <w:rsid w:val="005C4412"/>
    <w:rsid w:val="005E1FA9"/>
    <w:rsid w:val="005E53CA"/>
    <w:rsid w:val="005F1A08"/>
    <w:rsid w:val="005F30C0"/>
    <w:rsid w:val="00612548"/>
    <w:rsid w:val="00634D1E"/>
    <w:rsid w:val="006571FC"/>
    <w:rsid w:val="00676754"/>
    <w:rsid w:val="00690837"/>
    <w:rsid w:val="006E1603"/>
    <w:rsid w:val="006F2C87"/>
    <w:rsid w:val="006F2DFE"/>
    <w:rsid w:val="006F3C59"/>
    <w:rsid w:val="006F659E"/>
    <w:rsid w:val="00702D18"/>
    <w:rsid w:val="00707C45"/>
    <w:rsid w:val="0071494A"/>
    <w:rsid w:val="0075719E"/>
    <w:rsid w:val="00760D92"/>
    <w:rsid w:val="00774978"/>
    <w:rsid w:val="007856CF"/>
    <w:rsid w:val="007924C1"/>
    <w:rsid w:val="00795255"/>
    <w:rsid w:val="00796D1B"/>
    <w:rsid w:val="007C2935"/>
    <w:rsid w:val="007C308B"/>
    <w:rsid w:val="007D0F15"/>
    <w:rsid w:val="007E76AD"/>
    <w:rsid w:val="00810B51"/>
    <w:rsid w:val="00823A58"/>
    <w:rsid w:val="00825118"/>
    <w:rsid w:val="00890E5A"/>
    <w:rsid w:val="00890EBB"/>
    <w:rsid w:val="00892DB9"/>
    <w:rsid w:val="00895CD8"/>
    <w:rsid w:val="008A66CC"/>
    <w:rsid w:val="008B62B1"/>
    <w:rsid w:val="008B7598"/>
    <w:rsid w:val="008C3CE8"/>
    <w:rsid w:val="008D0E7B"/>
    <w:rsid w:val="008F28C7"/>
    <w:rsid w:val="00902870"/>
    <w:rsid w:val="00915457"/>
    <w:rsid w:val="00920B44"/>
    <w:rsid w:val="00942A2A"/>
    <w:rsid w:val="00943633"/>
    <w:rsid w:val="00984BAF"/>
    <w:rsid w:val="009A5075"/>
    <w:rsid w:val="009E22D7"/>
    <w:rsid w:val="009F111F"/>
    <w:rsid w:val="009F1952"/>
    <w:rsid w:val="009F78D9"/>
    <w:rsid w:val="00A026F3"/>
    <w:rsid w:val="00A0545C"/>
    <w:rsid w:val="00A17AEB"/>
    <w:rsid w:val="00A22B38"/>
    <w:rsid w:val="00A24323"/>
    <w:rsid w:val="00A26256"/>
    <w:rsid w:val="00A314C0"/>
    <w:rsid w:val="00A43849"/>
    <w:rsid w:val="00A4411D"/>
    <w:rsid w:val="00A4580A"/>
    <w:rsid w:val="00A543BB"/>
    <w:rsid w:val="00A73C78"/>
    <w:rsid w:val="00A75DCD"/>
    <w:rsid w:val="00AC076B"/>
    <w:rsid w:val="00AC0A60"/>
    <w:rsid w:val="00AD6879"/>
    <w:rsid w:val="00AD766B"/>
    <w:rsid w:val="00AE55F5"/>
    <w:rsid w:val="00AF694E"/>
    <w:rsid w:val="00B0115C"/>
    <w:rsid w:val="00B021B8"/>
    <w:rsid w:val="00B32DAF"/>
    <w:rsid w:val="00B4376D"/>
    <w:rsid w:val="00B43996"/>
    <w:rsid w:val="00B458B9"/>
    <w:rsid w:val="00B472B5"/>
    <w:rsid w:val="00B526EE"/>
    <w:rsid w:val="00B65621"/>
    <w:rsid w:val="00B66489"/>
    <w:rsid w:val="00B82C97"/>
    <w:rsid w:val="00BD4BCC"/>
    <w:rsid w:val="00C00AE1"/>
    <w:rsid w:val="00C04658"/>
    <w:rsid w:val="00C33114"/>
    <w:rsid w:val="00C34202"/>
    <w:rsid w:val="00C73A18"/>
    <w:rsid w:val="00CB1EF1"/>
    <w:rsid w:val="00CC3041"/>
    <w:rsid w:val="00CC33CA"/>
    <w:rsid w:val="00CD45F9"/>
    <w:rsid w:val="00CE0C87"/>
    <w:rsid w:val="00CF3E46"/>
    <w:rsid w:val="00CF5F4A"/>
    <w:rsid w:val="00CF79A3"/>
    <w:rsid w:val="00D0243E"/>
    <w:rsid w:val="00D12460"/>
    <w:rsid w:val="00D161B5"/>
    <w:rsid w:val="00D27D6C"/>
    <w:rsid w:val="00D3693D"/>
    <w:rsid w:val="00D46CC5"/>
    <w:rsid w:val="00D84B66"/>
    <w:rsid w:val="00DB19FF"/>
    <w:rsid w:val="00DC335C"/>
    <w:rsid w:val="00E00C08"/>
    <w:rsid w:val="00E1242B"/>
    <w:rsid w:val="00E22918"/>
    <w:rsid w:val="00E25883"/>
    <w:rsid w:val="00E33B96"/>
    <w:rsid w:val="00E60326"/>
    <w:rsid w:val="00E72917"/>
    <w:rsid w:val="00EB0439"/>
    <w:rsid w:val="00ED603C"/>
    <w:rsid w:val="00ED73F1"/>
    <w:rsid w:val="00EE1D27"/>
    <w:rsid w:val="00EF0BD3"/>
    <w:rsid w:val="00F10AAC"/>
    <w:rsid w:val="00F10F49"/>
    <w:rsid w:val="00F164E7"/>
    <w:rsid w:val="00F23E6F"/>
    <w:rsid w:val="00F257A1"/>
    <w:rsid w:val="00F80DC4"/>
    <w:rsid w:val="00F85470"/>
    <w:rsid w:val="00F94238"/>
    <w:rsid w:val="00FB37E7"/>
    <w:rsid w:val="00FE3B7A"/>
    <w:rsid w:val="00FE6404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40D68"/>
  <w15:docId w15:val="{219C74D3-0CCA-4FEF-A977-9ABA403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4C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314C0"/>
    <w:pPr>
      <w:tabs>
        <w:tab w:val="left" w:pos="360"/>
      </w:tabs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A31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A314C0"/>
    <w:pPr>
      <w:ind w:left="180" w:hanging="18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314C0"/>
    <w:rPr>
      <w:rFonts w:ascii="Arial" w:eastAsia="Times New Roman" w:hAnsi="Arial" w:cs="Times New Roman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A314C0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14C0"/>
    <w:rPr>
      <w:rFonts w:ascii="Arial" w:eastAsia="Times New Roman" w:hAnsi="Arial" w:cs="Times New Roman"/>
      <w:b/>
      <w:szCs w:val="24"/>
      <w:lang w:eastAsia="ar-SA"/>
    </w:rPr>
  </w:style>
  <w:style w:type="paragraph" w:customStyle="1" w:styleId="Default">
    <w:name w:val="Default"/>
    <w:rsid w:val="00A31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14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314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571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719E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571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719E"/>
    <w:rPr>
      <w:rFonts w:ascii="Arial" w:eastAsia="Times New Roman" w:hAnsi="Arial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3A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19776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E22D7"/>
    <w:pPr>
      <w:ind w:left="720"/>
      <w:contextualSpacing/>
    </w:pPr>
  </w:style>
  <w:style w:type="paragraph" w:styleId="Bezmezer">
    <w:name w:val="No Spacing"/>
    <w:uiPriority w:val="1"/>
    <w:qFormat/>
    <w:rsid w:val="00C0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15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1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15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760D92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F49F-321A-420F-8D59-B6CA0B3A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Gabriela</dc:creator>
  <cp:lastModifiedBy>Jirout Ondřej</cp:lastModifiedBy>
  <cp:revision>2</cp:revision>
  <cp:lastPrinted>2024-01-25T09:10:00Z</cp:lastPrinted>
  <dcterms:created xsi:type="dcterms:W3CDTF">2024-06-06T09:58:00Z</dcterms:created>
  <dcterms:modified xsi:type="dcterms:W3CDTF">2024-06-06T09:58:00Z</dcterms:modified>
</cp:coreProperties>
</file>