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5D0BA" w14:textId="77777777" w:rsidR="00DA5620" w:rsidRPr="00DA5620" w:rsidRDefault="004915DA" w:rsidP="00DA5620">
      <w:pPr>
        <w:spacing w:after="0"/>
        <w:jc w:val="right"/>
        <w:rPr>
          <w:rFonts w:ascii="Arial" w:hAnsi="Arial" w:cs="Arial"/>
          <w:bCs/>
        </w:rPr>
      </w:pPr>
      <w:r>
        <w:rPr>
          <w:rFonts w:ascii="Arial" w:hAnsi="Arial" w:cs="Arial"/>
          <w:bCs/>
        </w:rPr>
        <w:t>2024/00775/OVVK-OST</w:t>
      </w:r>
    </w:p>
    <w:p w14:paraId="1F355AF2" w14:textId="77777777" w:rsidR="004915DA" w:rsidRPr="00B47983" w:rsidRDefault="004915DA" w:rsidP="004915DA">
      <w:pPr>
        <w:spacing w:after="0" w:line="256" w:lineRule="auto"/>
        <w:jc w:val="center"/>
        <w:rPr>
          <w:rFonts w:ascii="Arial" w:hAnsi="Arial" w:cs="Arial"/>
          <w:b/>
          <w:bCs/>
          <w:sz w:val="24"/>
          <w:szCs w:val="24"/>
        </w:rPr>
      </w:pPr>
      <w:r w:rsidRPr="00B47983">
        <w:rPr>
          <w:rFonts w:ascii="Arial" w:hAnsi="Arial" w:cs="Arial"/>
          <w:b/>
          <w:bCs/>
          <w:sz w:val="24"/>
          <w:szCs w:val="24"/>
        </w:rPr>
        <w:t xml:space="preserve">SMLOUVA </w:t>
      </w:r>
    </w:p>
    <w:p w14:paraId="5CEEB48D" w14:textId="77777777" w:rsidR="004915DA" w:rsidRPr="00B47983" w:rsidRDefault="004915DA" w:rsidP="004915DA">
      <w:pPr>
        <w:spacing w:after="0" w:line="256" w:lineRule="auto"/>
        <w:jc w:val="center"/>
        <w:rPr>
          <w:rFonts w:ascii="Arial" w:hAnsi="Arial" w:cs="Arial"/>
          <w:b/>
          <w:bCs/>
          <w:sz w:val="24"/>
          <w:szCs w:val="24"/>
        </w:rPr>
      </w:pPr>
      <w:r w:rsidRPr="00B47983">
        <w:rPr>
          <w:rFonts w:ascii="Arial" w:hAnsi="Arial" w:cs="Arial"/>
          <w:b/>
          <w:bCs/>
          <w:sz w:val="24"/>
          <w:szCs w:val="24"/>
        </w:rPr>
        <w:t xml:space="preserve">O POSKYTNUTÍ PROSTORU K PRODEJI </w:t>
      </w:r>
    </w:p>
    <w:p w14:paraId="4C917FBB" w14:textId="77777777" w:rsidR="004915DA" w:rsidRPr="00B47983" w:rsidRDefault="004915DA" w:rsidP="004915DA">
      <w:pPr>
        <w:spacing w:after="0" w:line="256" w:lineRule="auto"/>
        <w:jc w:val="center"/>
        <w:rPr>
          <w:rFonts w:ascii="Arial" w:hAnsi="Arial" w:cs="Arial"/>
          <w:b/>
          <w:bCs/>
          <w:sz w:val="24"/>
          <w:szCs w:val="24"/>
        </w:rPr>
      </w:pPr>
      <w:r w:rsidRPr="00B47983">
        <w:rPr>
          <w:rFonts w:ascii="Arial" w:hAnsi="Arial" w:cs="Arial"/>
          <w:b/>
          <w:bCs/>
          <w:sz w:val="24"/>
          <w:szCs w:val="24"/>
        </w:rPr>
        <w:t xml:space="preserve">NA TRZÍCH NA NÁM. JIŘÍHO Z PODĚBRAD </w:t>
      </w:r>
    </w:p>
    <w:p w14:paraId="04DE021A" w14:textId="77777777" w:rsidR="004915DA" w:rsidRPr="005715BD" w:rsidRDefault="004915DA" w:rsidP="004915DA">
      <w:pPr>
        <w:spacing w:after="0" w:line="256" w:lineRule="auto"/>
        <w:jc w:val="both"/>
        <w:rPr>
          <w:rFonts w:ascii="Arial" w:hAnsi="Arial" w:cs="Arial"/>
        </w:rPr>
      </w:pPr>
    </w:p>
    <w:p w14:paraId="540358C4" w14:textId="77777777" w:rsidR="004915DA" w:rsidRPr="005715BD" w:rsidRDefault="004915DA" w:rsidP="004915DA">
      <w:pPr>
        <w:spacing w:line="256" w:lineRule="auto"/>
        <w:jc w:val="both"/>
        <w:rPr>
          <w:rFonts w:ascii="Arial" w:hAnsi="Arial" w:cs="Arial"/>
        </w:rPr>
      </w:pPr>
    </w:p>
    <w:p w14:paraId="1F712F52"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 xml:space="preserve">Článek I. </w:t>
      </w:r>
    </w:p>
    <w:p w14:paraId="543127A4"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 xml:space="preserve">Smluvní strany </w:t>
      </w:r>
    </w:p>
    <w:tbl>
      <w:tblPr>
        <w:tblStyle w:val="Mkatabulky1"/>
        <w:tblW w:w="0" w:type="auto"/>
        <w:tblLayout w:type="fixed"/>
        <w:tblLook w:val="06A0" w:firstRow="1" w:lastRow="0" w:firstColumn="1" w:lastColumn="0" w:noHBand="1" w:noVBand="1"/>
      </w:tblPr>
      <w:tblGrid>
        <w:gridCol w:w="4508"/>
        <w:gridCol w:w="4508"/>
      </w:tblGrid>
      <w:tr w:rsidR="004915DA" w:rsidRPr="005715BD" w14:paraId="6CE56C44" w14:textId="77777777" w:rsidTr="00803248">
        <w:trPr>
          <w:trHeight w:val="300"/>
        </w:trPr>
        <w:tc>
          <w:tcPr>
            <w:tcW w:w="4508" w:type="dxa"/>
            <w:hideMark/>
          </w:tcPr>
          <w:p w14:paraId="7CCAAA06" w14:textId="77777777" w:rsidR="004915DA" w:rsidRPr="005715BD" w:rsidRDefault="004915DA" w:rsidP="00803248">
            <w:pPr>
              <w:jc w:val="both"/>
              <w:rPr>
                <w:rFonts w:ascii="Arial" w:hAnsi="Arial" w:cs="Arial"/>
              </w:rPr>
            </w:pPr>
            <w:r w:rsidRPr="005715BD">
              <w:rPr>
                <w:rFonts w:ascii="Arial" w:hAnsi="Arial" w:cs="Arial"/>
              </w:rPr>
              <w:t>Organizátor:</w:t>
            </w:r>
          </w:p>
        </w:tc>
        <w:tc>
          <w:tcPr>
            <w:tcW w:w="4508" w:type="dxa"/>
            <w:hideMark/>
          </w:tcPr>
          <w:p w14:paraId="05E99428" w14:textId="77777777" w:rsidR="004915DA" w:rsidRPr="005715BD" w:rsidRDefault="004915DA" w:rsidP="00803248">
            <w:pPr>
              <w:jc w:val="both"/>
              <w:rPr>
                <w:rFonts w:ascii="Arial" w:hAnsi="Arial" w:cs="Arial"/>
              </w:rPr>
            </w:pPr>
            <w:r>
              <w:rPr>
                <w:rFonts w:ascii="Arial" w:hAnsi="Arial" w:cs="Arial"/>
              </w:rPr>
              <w:t>M</w:t>
            </w:r>
            <w:r w:rsidRPr="005715BD">
              <w:rPr>
                <w:rFonts w:ascii="Arial" w:hAnsi="Arial" w:cs="Arial"/>
              </w:rPr>
              <w:t>ěstská část Praha 3</w:t>
            </w:r>
          </w:p>
        </w:tc>
      </w:tr>
      <w:tr w:rsidR="004915DA" w:rsidRPr="005715BD" w14:paraId="69BF5F47" w14:textId="77777777" w:rsidTr="00803248">
        <w:tc>
          <w:tcPr>
            <w:tcW w:w="4508" w:type="dxa"/>
            <w:hideMark/>
          </w:tcPr>
          <w:p w14:paraId="38774D36" w14:textId="77777777" w:rsidR="004915DA" w:rsidRPr="005715BD" w:rsidRDefault="004915DA" w:rsidP="00803248">
            <w:pPr>
              <w:jc w:val="both"/>
              <w:rPr>
                <w:rFonts w:ascii="Arial" w:hAnsi="Arial" w:cs="Arial"/>
              </w:rPr>
            </w:pPr>
            <w:r w:rsidRPr="005715BD">
              <w:rPr>
                <w:rFonts w:ascii="Arial" w:hAnsi="Arial" w:cs="Arial"/>
              </w:rPr>
              <w:t>Se sídlem:</w:t>
            </w:r>
          </w:p>
        </w:tc>
        <w:tc>
          <w:tcPr>
            <w:tcW w:w="4508" w:type="dxa"/>
            <w:hideMark/>
          </w:tcPr>
          <w:p w14:paraId="53D9E8A8" w14:textId="77777777" w:rsidR="004915DA" w:rsidRPr="005715BD" w:rsidRDefault="004915DA" w:rsidP="00803248">
            <w:pPr>
              <w:jc w:val="both"/>
              <w:rPr>
                <w:rFonts w:ascii="Arial" w:hAnsi="Arial" w:cs="Arial"/>
              </w:rPr>
            </w:pPr>
            <w:r w:rsidRPr="005715BD">
              <w:rPr>
                <w:rFonts w:ascii="Arial" w:hAnsi="Arial" w:cs="Arial"/>
              </w:rPr>
              <w:t>Havlíčkovo náměstí 700/9, 130 00 Praha 3</w:t>
            </w:r>
          </w:p>
        </w:tc>
      </w:tr>
      <w:tr w:rsidR="004915DA" w:rsidRPr="005715BD" w14:paraId="249D9A5D" w14:textId="77777777" w:rsidTr="00803248">
        <w:tc>
          <w:tcPr>
            <w:tcW w:w="4508" w:type="dxa"/>
            <w:hideMark/>
          </w:tcPr>
          <w:p w14:paraId="6DB7165C" w14:textId="77777777" w:rsidR="004915DA" w:rsidRPr="005715BD" w:rsidRDefault="004915DA" w:rsidP="00803248">
            <w:pPr>
              <w:jc w:val="both"/>
              <w:rPr>
                <w:rFonts w:ascii="Arial" w:hAnsi="Arial" w:cs="Arial"/>
              </w:rPr>
            </w:pPr>
            <w:r w:rsidRPr="005715BD">
              <w:rPr>
                <w:rFonts w:ascii="Arial" w:hAnsi="Arial" w:cs="Arial"/>
              </w:rPr>
              <w:t>IČO:</w:t>
            </w:r>
          </w:p>
        </w:tc>
        <w:tc>
          <w:tcPr>
            <w:tcW w:w="4508" w:type="dxa"/>
            <w:hideMark/>
          </w:tcPr>
          <w:p w14:paraId="23E1B305" w14:textId="77777777" w:rsidR="004915DA" w:rsidRPr="005715BD" w:rsidRDefault="004915DA" w:rsidP="00803248">
            <w:pPr>
              <w:jc w:val="both"/>
              <w:rPr>
                <w:rFonts w:ascii="Arial" w:hAnsi="Arial" w:cs="Arial"/>
              </w:rPr>
            </w:pPr>
            <w:r w:rsidRPr="005715BD">
              <w:rPr>
                <w:rFonts w:ascii="Arial" w:hAnsi="Arial" w:cs="Arial"/>
              </w:rPr>
              <w:t>00063517</w:t>
            </w:r>
          </w:p>
        </w:tc>
      </w:tr>
      <w:tr w:rsidR="004915DA" w:rsidRPr="005715BD" w14:paraId="68324DD9" w14:textId="77777777" w:rsidTr="00803248">
        <w:tc>
          <w:tcPr>
            <w:tcW w:w="4508" w:type="dxa"/>
            <w:hideMark/>
          </w:tcPr>
          <w:p w14:paraId="4D37A991" w14:textId="77777777" w:rsidR="004915DA" w:rsidRPr="005715BD" w:rsidRDefault="004915DA" w:rsidP="00803248">
            <w:pPr>
              <w:jc w:val="both"/>
              <w:rPr>
                <w:rFonts w:ascii="Arial" w:hAnsi="Arial" w:cs="Arial"/>
              </w:rPr>
            </w:pPr>
            <w:r w:rsidRPr="005715BD">
              <w:rPr>
                <w:rFonts w:ascii="Arial" w:hAnsi="Arial" w:cs="Arial"/>
              </w:rPr>
              <w:t>DIČ:</w:t>
            </w:r>
          </w:p>
        </w:tc>
        <w:tc>
          <w:tcPr>
            <w:tcW w:w="4508" w:type="dxa"/>
            <w:hideMark/>
          </w:tcPr>
          <w:p w14:paraId="6B70F9F6" w14:textId="77777777" w:rsidR="004915DA" w:rsidRPr="005715BD" w:rsidRDefault="004915DA" w:rsidP="00803248">
            <w:pPr>
              <w:jc w:val="both"/>
              <w:rPr>
                <w:rFonts w:ascii="Arial" w:hAnsi="Arial" w:cs="Arial"/>
              </w:rPr>
            </w:pPr>
            <w:r w:rsidRPr="005715BD">
              <w:rPr>
                <w:rFonts w:ascii="Arial" w:hAnsi="Arial" w:cs="Arial"/>
              </w:rPr>
              <w:t>CZ00063517</w:t>
            </w:r>
          </w:p>
        </w:tc>
      </w:tr>
      <w:tr w:rsidR="004915DA" w:rsidRPr="005715BD" w14:paraId="46392BD4" w14:textId="77777777" w:rsidTr="00803248">
        <w:tc>
          <w:tcPr>
            <w:tcW w:w="4508" w:type="dxa"/>
            <w:hideMark/>
          </w:tcPr>
          <w:p w14:paraId="6CE164DB" w14:textId="77777777" w:rsidR="004915DA" w:rsidRPr="005715BD" w:rsidRDefault="004915DA" w:rsidP="00803248">
            <w:pPr>
              <w:jc w:val="both"/>
              <w:rPr>
                <w:rFonts w:ascii="Arial" w:hAnsi="Arial" w:cs="Arial"/>
              </w:rPr>
            </w:pPr>
            <w:r w:rsidRPr="005715BD">
              <w:rPr>
                <w:rFonts w:ascii="Arial" w:hAnsi="Arial" w:cs="Arial"/>
              </w:rPr>
              <w:t>Číslo účtu:</w:t>
            </w:r>
          </w:p>
        </w:tc>
        <w:tc>
          <w:tcPr>
            <w:tcW w:w="4508" w:type="dxa"/>
            <w:hideMark/>
          </w:tcPr>
          <w:p w14:paraId="1DE71C66" w14:textId="77777777" w:rsidR="004915DA" w:rsidRPr="00131E59" w:rsidRDefault="004915DA" w:rsidP="00803248">
            <w:pPr>
              <w:jc w:val="both"/>
              <w:rPr>
                <w:rFonts w:ascii="Arial" w:hAnsi="Arial" w:cs="Arial"/>
                <w:b/>
              </w:rPr>
            </w:pPr>
            <w:r w:rsidRPr="00131E59">
              <w:rPr>
                <w:rFonts w:ascii="Arial" w:hAnsi="Arial" w:cs="Arial"/>
                <w:b/>
              </w:rPr>
              <w:t>29022-2000781379/0800</w:t>
            </w:r>
          </w:p>
        </w:tc>
      </w:tr>
      <w:tr w:rsidR="004915DA" w:rsidRPr="005715BD" w14:paraId="362B0F2E" w14:textId="77777777" w:rsidTr="00803248">
        <w:tc>
          <w:tcPr>
            <w:tcW w:w="4508" w:type="dxa"/>
            <w:hideMark/>
          </w:tcPr>
          <w:p w14:paraId="1A533564" w14:textId="77777777" w:rsidR="004915DA" w:rsidRPr="005715BD" w:rsidRDefault="004915DA" w:rsidP="00803248">
            <w:pPr>
              <w:jc w:val="both"/>
              <w:rPr>
                <w:rFonts w:ascii="Arial" w:hAnsi="Arial" w:cs="Arial"/>
              </w:rPr>
            </w:pPr>
            <w:r w:rsidRPr="005715BD">
              <w:rPr>
                <w:rFonts w:ascii="Arial" w:hAnsi="Arial" w:cs="Arial"/>
              </w:rPr>
              <w:t>Zastoupen:</w:t>
            </w:r>
          </w:p>
        </w:tc>
        <w:tc>
          <w:tcPr>
            <w:tcW w:w="4508" w:type="dxa"/>
            <w:hideMark/>
          </w:tcPr>
          <w:p w14:paraId="0533FAD9" w14:textId="77777777" w:rsidR="004915DA" w:rsidRPr="005715BD" w:rsidRDefault="004915DA" w:rsidP="00803248">
            <w:pPr>
              <w:rPr>
                <w:rFonts w:ascii="Arial" w:hAnsi="Arial" w:cs="Arial"/>
                <w:highlight w:val="yellow"/>
              </w:rPr>
            </w:pPr>
            <w:r>
              <w:rPr>
                <w:rFonts w:ascii="Arial" w:hAnsi="Arial" w:cs="Arial"/>
              </w:rPr>
              <w:t>Zitou Strnadovou, vedoucí oddělení správy trhů Úřadu městské části, na základě plné moci ze dne 2.11.2021</w:t>
            </w:r>
          </w:p>
        </w:tc>
      </w:tr>
      <w:tr w:rsidR="004915DA" w:rsidRPr="005715BD" w14:paraId="0E8F8454" w14:textId="77777777" w:rsidTr="00803248">
        <w:tc>
          <w:tcPr>
            <w:tcW w:w="4508" w:type="dxa"/>
            <w:hideMark/>
          </w:tcPr>
          <w:p w14:paraId="2CF221F7" w14:textId="77777777" w:rsidR="004915DA" w:rsidRPr="005715BD" w:rsidRDefault="004915DA" w:rsidP="00803248">
            <w:pPr>
              <w:jc w:val="both"/>
              <w:rPr>
                <w:rFonts w:ascii="Arial" w:hAnsi="Arial" w:cs="Arial"/>
              </w:rPr>
            </w:pPr>
            <w:r w:rsidRPr="005715BD">
              <w:rPr>
                <w:rFonts w:ascii="Arial" w:hAnsi="Arial" w:cs="Arial"/>
              </w:rPr>
              <w:t>Správce trhů:</w:t>
            </w:r>
          </w:p>
        </w:tc>
        <w:tc>
          <w:tcPr>
            <w:tcW w:w="4508" w:type="dxa"/>
            <w:hideMark/>
          </w:tcPr>
          <w:p w14:paraId="600DDACB" w14:textId="77777777" w:rsidR="004915DA" w:rsidRPr="005715BD" w:rsidRDefault="004915DA" w:rsidP="00803248">
            <w:pPr>
              <w:jc w:val="both"/>
              <w:rPr>
                <w:rFonts w:ascii="Arial" w:hAnsi="Arial" w:cs="Arial"/>
              </w:rPr>
            </w:pPr>
            <w:proofErr w:type="gramStart"/>
            <w:r w:rsidRPr="005715BD">
              <w:rPr>
                <w:rFonts w:ascii="Arial" w:hAnsi="Arial" w:cs="Arial"/>
              </w:rPr>
              <w:t>Jiří Zoubek</w:t>
            </w:r>
            <w:proofErr w:type="gramEnd"/>
            <w:r w:rsidRPr="005715BD">
              <w:rPr>
                <w:rFonts w:ascii="Arial" w:hAnsi="Arial" w:cs="Arial"/>
              </w:rPr>
              <w:t>, tel: 775 228 030</w:t>
            </w:r>
          </w:p>
        </w:tc>
      </w:tr>
      <w:tr w:rsidR="004915DA" w:rsidRPr="005715BD" w14:paraId="7DB703FF" w14:textId="77777777" w:rsidTr="00803248">
        <w:tc>
          <w:tcPr>
            <w:tcW w:w="4508" w:type="dxa"/>
            <w:hideMark/>
          </w:tcPr>
          <w:p w14:paraId="32D4312E" w14:textId="77777777" w:rsidR="004915DA" w:rsidRPr="005715BD" w:rsidRDefault="004915DA" w:rsidP="00803248">
            <w:pPr>
              <w:jc w:val="both"/>
              <w:rPr>
                <w:rFonts w:ascii="Arial" w:hAnsi="Arial" w:cs="Arial"/>
              </w:rPr>
            </w:pPr>
            <w:r w:rsidRPr="005715BD">
              <w:rPr>
                <w:rFonts w:ascii="Arial" w:hAnsi="Arial" w:cs="Arial"/>
              </w:rPr>
              <w:t>Manažer</w:t>
            </w:r>
            <w:r>
              <w:rPr>
                <w:rFonts w:ascii="Arial" w:hAnsi="Arial" w:cs="Arial"/>
              </w:rPr>
              <w:t>ka</w:t>
            </w:r>
            <w:r w:rsidRPr="005715BD">
              <w:rPr>
                <w:rFonts w:ascii="Arial" w:hAnsi="Arial" w:cs="Arial"/>
              </w:rPr>
              <w:t xml:space="preserve"> trhů:</w:t>
            </w:r>
          </w:p>
        </w:tc>
        <w:tc>
          <w:tcPr>
            <w:tcW w:w="4508" w:type="dxa"/>
            <w:hideMark/>
          </w:tcPr>
          <w:p w14:paraId="116F8110" w14:textId="77777777" w:rsidR="004915DA" w:rsidRPr="005715BD" w:rsidRDefault="004915DA" w:rsidP="00803248">
            <w:pPr>
              <w:rPr>
                <w:rFonts w:ascii="Arial" w:hAnsi="Arial" w:cs="Arial"/>
              </w:rPr>
            </w:pPr>
            <w:r w:rsidRPr="005715BD">
              <w:rPr>
                <w:rFonts w:ascii="Arial" w:hAnsi="Arial" w:cs="Arial"/>
              </w:rPr>
              <w:t>Zita Strnadová, tel: 777 485</w:t>
            </w:r>
            <w:r>
              <w:rPr>
                <w:rFonts w:ascii="Arial" w:hAnsi="Arial" w:cs="Arial"/>
              </w:rPr>
              <w:t> </w:t>
            </w:r>
            <w:r w:rsidRPr="005715BD">
              <w:rPr>
                <w:rFonts w:ascii="Arial" w:hAnsi="Arial" w:cs="Arial"/>
              </w:rPr>
              <w:t>178</w:t>
            </w:r>
            <w:r>
              <w:rPr>
                <w:rFonts w:ascii="Arial" w:hAnsi="Arial" w:cs="Arial"/>
              </w:rPr>
              <w:t>; trhy@praha3.cz</w:t>
            </w:r>
          </w:p>
        </w:tc>
      </w:tr>
    </w:tbl>
    <w:p w14:paraId="71214EE3" w14:textId="77777777" w:rsidR="004915DA" w:rsidRPr="005715BD" w:rsidRDefault="004915DA" w:rsidP="004915DA">
      <w:pPr>
        <w:spacing w:line="256" w:lineRule="auto"/>
        <w:jc w:val="both"/>
        <w:rPr>
          <w:rFonts w:ascii="Arial" w:hAnsi="Arial" w:cs="Arial"/>
        </w:rPr>
      </w:pPr>
      <w:r w:rsidRPr="005715BD">
        <w:rPr>
          <w:rFonts w:ascii="Arial" w:hAnsi="Arial" w:cs="Arial"/>
        </w:rPr>
        <w:t>Dále jen „</w:t>
      </w:r>
      <w:r w:rsidRPr="005715BD">
        <w:rPr>
          <w:rFonts w:ascii="Arial" w:hAnsi="Arial" w:cs="Arial"/>
          <w:b/>
          <w:bCs/>
        </w:rPr>
        <w:t>Organizátor</w:t>
      </w:r>
      <w:r w:rsidRPr="005715BD">
        <w:rPr>
          <w:rFonts w:ascii="Arial" w:hAnsi="Arial" w:cs="Arial"/>
        </w:rPr>
        <w:t>"</w:t>
      </w:r>
    </w:p>
    <w:p w14:paraId="25DC410B" w14:textId="77777777" w:rsidR="007A25B0" w:rsidRPr="00DA5620" w:rsidRDefault="007A25B0" w:rsidP="007A25B0">
      <w:pPr>
        <w:jc w:val="both"/>
        <w:rPr>
          <w:rFonts w:ascii="Arial" w:hAnsi="Arial" w:cs="Arial"/>
        </w:rPr>
      </w:pPr>
    </w:p>
    <w:tbl>
      <w:tblPr>
        <w:tblStyle w:val="Mkatabulky1"/>
        <w:tblW w:w="0" w:type="auto"/>
        <w:tblLayout w:type="fixed"/>
        <w:tblLook w:val="06A0" w:firstRow="1" w:lastRow="0" w:firstColumn="1" w:lastColumn="0" w:noHBand="1" w:noVBand="1"/>
      </w:tblPr>
      <w:tblGrid>
        <w:gridCol w:w="4508"/>
        <w:gridCol w:w="4508"/>
      </w:tblGrid>
      <w:tr w:rsidR="007A25B0" w:rsidRPr="00DA5620" w14:paraId="7F94DD7B" w14:textId="77777777" w:rsidTr="00334C35">
        <w:trPr>
          <w:trHeight w:val="300"/>
        </w:trPr>
        <w:tc>
          <w:tcPr>
            <w:tcW w:w="4508" w:type="dxa"/>
          </w:tcPr>
          <w:p w14:paraId="0DB8101A" w14:textId="77777777" w:rsidR="007A25B0" w:rsidRPr="00DA5620" w:rsidRDefault="007A25B0" w:rsidP="007A25B0">
            <w:pPr>
              <w:jc w:val="both"/>
              <w:rPr>
                <w:rFonts w:ascii="Arial" w:hAnsi="Arial" w:cs="Arial"/>
              </w:rPr>
            </w:pPr>
            <w:r w:rsidRPr="00DA5620">
              <w:rPr>
                <w:rFonts w:ascii="Arial" w:hAnsi="Arial" w:cs="Arial"/>
              </w:rPr>
              <w:t>Prodejce:</w:t>
            </w:r>
          </w:p>
        </w:tc>
        <w:tc>
          <w:tcPr>
            <w:tcW w:w="4508" w:type="dxa"/>
          </w:tcPr>
          <w:p w14:paraId="694E6566" w14:textId="77777777" w:rsidR="007A25B0" w:rsidRPr="00DA5620" w:rsidRDefault="004915DA" w:rsidP="007A25B0">
            <w:pPr>
              <w:jc w:val="both"/>
              <w:rPr>
                <w:rFonts w:ascii="Arial" w:hAnsi="Arial" w:cs="Arial"/>
              </w:rPr>
            </w:pPr>
            <w:proofErr w:type="spellStart"/>
            <w:r>
              <w:rPr>
                <w:rFonts w:ascii="Arial" w:hAnsi="Arial" w:cs="Arial"/>
              </w:rPr>
              <w:t>Meraki</w:t>
            </w:r>
            <w:proofErr w:type="spellEnd"/>
            <w:r>
              <w:rPr>
                <w:rFonts w:ascii="Arial" w:hAnsi="Arial" w:cs="Arial"/>
              </w:rPr>
              <w:t xml:space="preserve"> LL s.r.o.</w:t>
            </w:r>
          </w:p>
        </w:tc>
      </w:tr>
      <w:tr w:rsidR="007A25B0" w:rsidRPr="00DA5620" w14:paraId="218D20C5" w14:textId="77777777" w:rsidTr="00334C35">
        <w:tc>
          <w:tcPr>
            <w:tcW w:w="4508" w:type="dxa"/>
          </w:tcPr>
          <w:p w14:paraId="0D01B950" w14:textId="77777777" w:rsidR="007A25B0" w:rsidRPr="00DA5620" w:rsidRDefault="007A25B0" w:rsidP="007A25B0">
            <w:pPr>
              <w:jc w:val="both"/>
              <w:rPr>
                <w:rFonts w:ascii="Arial" w:hAnsi="Arial" w:cs="Arial"/>
              </w:rPr>
            </w:pPr>
            <w:r w:rsidRPr="00DA5620">
              <w:rPr>
                <w:rFonts w:ascii="Arial" w:hAnsi="Arial" w:cs="Arial"/>
              </w:rPr>
              <w:t>Se sídlem:</w:t>
            </w:r>
          </w:p>
        </w:tc>
        <w:tc>
          <w:tcPr>
            <w:tcW w:w="4508" w:type="dxa"/>
          </w:tcPr>
          <w:p w14:paraId="162EEED5" w14:textId="77777777" w:rsidR="007A25B0" w:rsidRPr="00DA5620" w:rsidRDefault="004915DA" w:rsidP="007A25B0">
            <w:pPr>
              <w:jc w:val="both"/>
              <w:rPr>
                <w:rFonts w:ascii="Arial" w:hAnsi="Arial" w:cs="Arial"/>
              </w:rPr>
            </w:pPr>
            <w:r>
              <w:rPr>
                <w:rFonts w:ascii="Arial" w:hAnsi="Arial" w:cs="Arial"/>
              </w:rPr>
              <w:t xml:space="preserve">Karlovo náměstí 287/18, Nové Město, 120 </w:t>
            </w:r>
            <w:proofErr w:type="gramStart"/>
            <w:r>
              <w:rPr>
                <w:rFonts w:ascii="Arial" w:hAnsi="Arial" w:cs="Arial"/>
              </w:rPr>
              <w:t>00  Praha</w:t>
            </w:r>
            <w:proofErr w:type="gramEnd"/>
            <w:r>
              <w:rPr>
                <w:rFonts w:ascii="Arial" w:hAnsi="Arial" w:cs="Arial"/>
              </w:rPr>
              <w:t xml:space="preserve"> 2</w:t>
            </w:r>
          </w:p>
        </w:tc>
      </w:tr>
      <w:tr w:rsidR="007A25B0" w:rsidRPr="00DA5620" w14:paraId="37208C1E" w14:textId="77777777" w:rsidTr="00334C35">
        <w:tc>
          <w:tcPr>
            <w:tcW w:w="4508" w:type="dxa"/>
          </w:tcPr>
          <w:p w14:paraId="3E2EF2AB" w14:textId="77777777" w:rsidR="007A25B0" w:rsidRPr="00DA5620" w:rsidRDefault="007A25B0" w:rsidP="007A25B0">
            <w:pPr>
              <w:jc w:val="both"/>
              <w:rPr>
                <w:rFonts w:ascii="Arial" w:hAnsi="Arial" w:cs="Arial"/>
              </w:rPr>
            </w:pPr>
            <w:r w:rsidRPr="00DA5620">
              <w:rPr>
                <w:rFonts w:ascii="Arial" w:hAnsi="Arial" w:cs="Arial"/>
              </w:rPr>
              <w:t>IČ:</w:t>
            </w:r>
          </w:p>
        </w:tc>
        <w:tc>
          <w:tcPr>
            <w:tcW w:w="4508" w:type="dxa"/>
          </w:tcPr>
          <w:p w14:paraId="2A206071" w14:textId="77777777" w:rsidR="007A25B0" w:rsidRPr="00DA5620" w:rsidRDefault="004915DA" w:rsidP="007A25B0">
            <w:pPr>
              <w:jc w:val="both"/>
              <w:rPr>
                <w:rFonts w:ascii="Arial" w:hAnsi="Arial" w:cs="Arial"/>
              </w:rPr>
            </w:pPr>
            <w:r>
              <w:rPr>
                <w:rFonts w:ascii="Arial" w:hAnsi="Arial" w:cs="Arial"/>
              </w:rPr>
              <w:t>21327998</w:t>
            </w:r>
          </w:p>
        </w:tc>
      </w:tr>
      <w:tr w:rsidR="007A25B0" w:rsidRPr="00DA5620" w14:paraId="5F365A44" w14:textId="77777777" w:rsidTr="00334C35">
        <w:tc>
          <w:tcPr>
            <w:tcW w:w="4508" w:type="dxa"/>
          </w:tcPr>
          <w:p w14:paraId="76AC3628" w14:textId="77777777" w:rsidR="007A25B0" w:rsidRPr="00DA5620" w:rsidRDefault="007A25B0" w:rsidP="007A25B0">
            <w:pPr>
              <w:jc w:val="both"/>
              <w:rPr>
                <w:rFonts w:ascii="Arial" w:hAnsi="Arial" w:cs="Arial"/>
              </w:rPr>
            </w:pPr>
            <w:r w:rsidRPr="00DA5620">
              <w:rPr>
                <w:rFonts w:ascii="Arial" w:hAnsi="Arial" w:cs="Arial"/>
              </w:rPr>
              <w:t>DIČ:</w:t>
            </w:r>
          </w:p>
        </w:tc>
        <w:tc>
          <w:tcPr>
            <w:tcW w:w="4508" w:type="dxa"/>
          </w:tcPr>
          <w:p w14:paraId="47A6A5E0" w14:textId="77777777" w:rsidR="007A25B0" w:rsidRPr="00DA5620" w:rsidRDefault="007A25B0" w:rsidP="007A25B0">
            <w:pPr>
              <w:jc w:val="both"/>
              <w:rPr>
                <w:rFonts w:ascii="Arial" w:hAnsi="Arial" w:cs="Arial"/>
              </w:rPr>
            </w:pPr>
          </w:p>
        </w:tc>
      </w:tr>
      <w:tr w:rsidR="007A25B0" w:rsidRPr="00DA5620" w14:paraId="5F863599" w14:textId="77777777" w:rsidTr="00334C35">
        <w:tc>
          <w:tcPr>
            <w:tcW w:w="4508" w:type="dxa"/>
          </w:tcPr>
          <w:p w14:paraId="58D9D901" w14:textId="77777777" w:rsidR="007A25B0" w:rsidRPr="00DA5620" w:rsidRDefault="007A25B0" w:rsidP="007A25B0">
            <w:pPr>
              <w:jc w:val="both"/>
              <w:rPr>
                <w:rFonts w:ascii="Arial" w:hAnsi="Arial" w:cs="Arial"/>
              </w:rPr>
            </w:pPr>
            <w:r w:rsidRPr="00DA5620">
              <w:rPr>
                <w:rFonts w:ascii="Arial" w:hAnsi="Arial" w:cs="Arial"/>
              </w:rPr>
              <w:t>Zapsaný v OR/ŽR</w:t>
            </w:r>
            <w:r w:rsidR="00FD6B5B">
              <w:rPr>
                <w:rFonts w:ascii="Arial" w:hAnsi="Arial" w:cs="Arial"/>
              </w:rPr>
              <w:t xml:space="preserve"> u</w:t>
            </w:r>
            <w:r w:rsidRPr="00DA5620">
              <w:rPr>
                <w:rFonts w:ascii="Arial" w:hAnsi="Arial" w:cs="Arial"/>
              </w:rPr>
              <w:t>:</w:t>
            </w:r>
          </w:p>
        </w:tc>
        <w:tc>
          <w:tcPr>
            <w:tcW w:w="4508" w:type="dxa"/>
          </w:tcPr>
          <w:p w14:paraId="3866EC5B" w14:textId="4E32291E" w:rsidR="007A25B0" w:rsidRPr="00DA5620" w:rsidRDefault="00D33572" w:rsidP="005213C5">
            <w:pPr>
              <w:jc w:val="both"/>
              <w:rPr>
                <w:rFonts w:ascii="Arial" w:hAnsi="Arial" w:cs="Arial"/>
              </w:rPr>
            </w:pPr>
            <w:r>
              <w:rPr>
                <w:rFonts w:ascii="Arial" w:hAnsi="Arial" w:cs="Arial"/>
              </w:rPr>
              <w:t xml:space="preserve">Městský soud v Praze, C 399 189 Praha, 11.3. 2024 </w:t>
            </w:r>
          </w:p>
        </w:tc>
      </w:tr>
      <w:tr w:rsidR="007A25B0" w:rsidRPr="00DA5620" w14:paraId="2CB43F2C" w14:textId="77777777" w:rsidTr="00334C35">
        <w:tc>
          <w:tcPr>
            <w:tcW w:w="4508" w:type="dxa"/>
          </w:tcPr>
          <w:p w14:paraId="3AC326EB" w14:textId="77777777" w:rsidR="007A25B0" w:rsidRPr="00DA5620" w:rsidRDefault="007A25B0" w:rsidP="007A25B0">
            <w:pPr>
              <w:jc w:val="both"/>
              <w:rPr>
                <w:rFonts w:ascii="Arial" w:hAnsi="Arial" w:cs="Arial"/>
              </w:rPr>
            </w:pPr>
            <w:r w:rsidRPr="00DA5620">
              <w:rPr>
                <w:rFonts w:ascii="Arial" w:hAnsi="Arial" w:cs="Arial"/>
              </w:rPr>
              <w:t>Číslo účtu:</w:t>
            </w:r>
          </w:p>
        </w:tc>
        <w:tc>
          <w:tcPr>
            <w:tcW w:w="4508" w:type="dxa"/>
          </w:tcPr>
          <w:p w14:paraId="6BB8D445" w14:textId="77777777" w:rsidR="007A25B0" w:rsidRPr="00DA5620" w:rsidRDefault="007A25B0" w:rsidP="007A25B0">
            <w:pPr>
              <w:jc w:val="both"/>
              <w:rPr>
                <w:rFonts w:ascii="Arial" w:hAnsi="Arial" w:cs="Arial"/>
              </w:rPr>
            </w:pPr>
          </w:p>
        </w:tc>
      </w:tr>
      <w:tr w:rsidR="007A25B0" w:rsidRPr="00DA5620" w14:paraId="3E166FE9" w14:textId="77777777" w:rsidTr="00334C35">
        <w:tc>
          <w:tcPr>
            <w:tcW w:w="4508" w:type="dxa"/>
          </w:tcPr>
          <w:p w14:paraId="19E8483D" w14:textId="77777777" w:rsidR="007A25B0" w:rsidRPr="00DA5620" w:rsidRDefault="007A25B0" w:rsidP="007A25B0">
            <w:pPr>
              <w:jc w:val="both"/>
              <w:rPr>
                <w:rFonts w:ascii="Arial" w:hAnsi="Arial" w:cs="Arial"/>
              </w:rPr>
            </w:pPr>
            <w:r w:rsidRPr="00DA5620">
              <w:rPr>
                <w:rFonts w:ascii="Arial" w:hAnsi="Arial" w:cs="Arial"/>
              </w:rPr>
              <w:t>Zastoupen:</w:t>
            </w:r>
          </w:p>
        </w:tc>
        <w:tc>
          <w:tcPr>
            <w:tcW w:w="4508" w:type="dxa"/>
          </w:tcPr>
          <w:p w14:paraId="7F280A0C" w14:textId="77777777" w:rsidR="007A25B0" w:rsidRPr="00DA5620" w:rsidRDefault="004915DA" w:rsidP="007A25B0">
            <w:pPr>
              <w:jc w:val="both"/>
              <w:rPr>
                <w:rFonts w:ascii="Arial" w:hAnsi="Arial" w:cs="Arial"/>
              </w:rPr>
            </w:pPr>
            <w:r>
              <w:rPr>
                <w:rFonts w:ascii="Arial" w:hAnsi="Arial" w:cs="Arial"/>
              </w:rPr>
              <w:t xml:space="preserve">Lucie </w:t>
            </w:r>
            <w:proofErr w:type="spellStart"/>
            <w:r>
              <w:rPr>
                <w:rFonts w:ascii="Arial" w:hAnsi="Arial" w:cs="Arial"/>
              </w:rPr>
              <w:t>Leblon</w:t>
            </w:r>
            <w:proofErr w:type="spellEnd"/>
          </w:p>
        </w:tc>
      </w:tr>
      <w:tr w:rsidR="007A25B0" w:rsidRPr="00DA5620" w14:paraId="1D51F1F5" w14:textId="77777777" w:rsidTr="00334C35">
        <w:tc>
          <w:tcPr>
            <w:tcW w:w="4508" w:type="dxa"/>
          </w:tcPr>
          <w:p w14:paraId="7DD019BA" w14:textId="77777777" w:rsidR="007A25B0" w:rsidRPr="00DA5620" w:rsidRDefault="007A25B0" w:rsidP="007A25B0">
            <w:pPr>
              <w:jc w:val="both"/>
              <w:rPr>
                <w:rFonts w:ascii="Arial" w:hAnsi="Arial" w:cs="Arial"/>
              </w:rPr>
            </w:pPr>
            <w:r w:rsidRPr="00DA5620">
              <w:rPr>
                <w:rFonts w:ascii="Arial" w:hAnsi="Arial" w:cs="Arial"/>
              </w:rPr>
              <w:t>Kontaktní osoba + její telefon a e-mail:</w:t>
            </w:r>
          </w:p>
        </w:tc>
        <w:tc>
          <w:tcPr>
            <w:tcW w:w="4508" w:type="dxa"/>
          </w:tcPr>
          <w:p w14:paraId="3377FDD7" w14:textId="77777777" w:rsidR="007A25B0" w:rsidRPr="00DA5620" w:rsidRDefault="004915DA" w:rsidP="007A25B0">
            <w:pPr>
              <w:jc w:val="both"/>
              <w:rPr>
                <w:rFonts w:ascii="Arial" w:hAnsi="Arial" w:cs="Arial"/>
              </w:rPr>
            </w:pPr>
            <w:r>
              <w:rPr>
                <w:rFonts w:ascii="Arial" w:hAnsi="Arial" w:cs="Arial"/>
              </w:rPr>
              <w:t>+420722472808</w:t>
            </w:r>
            <w:r w:rsidR="00997265">
              <w:rPr>
                <w:rFonts w:ascii="Arial" w:hAnsi="Arial" w:cs="Arial"/>
              </w:rPr>
              <w:t xml:space="preserve">, </w:t>
            </w:r>
            <w:r>
              <w:rPr>
                <w:rFonts w:ascii="Arial" w:hAnsi="Arial" w:cs="Arial"/>
              </w:rPr>
              <w:t>leblon.lucie@gmail.com</w:t>
            </w:r>
          </w:p>
        </w:tc>
      </w:tr>
    </w:tbl>
    <w:p w14:paraId="6BBBF71A" w14:textId="77777777" w:rsidR="007A25B0" w:rsidRPr="00DA5620" w:rsidRDefault="007A25B0" w:rsidP="007A25B0">
      <w:pPr>
        <w:jc w:val="both"/>
        <w:rPr>
          <w:rFonts w:ascii="Arial" w:hAnsi="Arial" w:cs="Arial"/>
        </w:rPr>
      </w:pPr>
      <w:r w:rsidRPr="00DA5620">
        <w:rPr>
          <w:rFonts w:ascii="Arial" w:hAnsi="Arial" w:cs="Arial"/>
        </w:rPr>
        <w:t>Dále jen „</w:t>
      </w:r>
      <w:r w:rsidRPr="00DA5620">
        <w:rPr>
          <w:rFonts w:ascii="Arial" w:hAnsi="Arial" w:cs="Arial"/>
          <w:b/>
          <w:bCs/>
        </w:rPr>
        <w:t>Prodejce</w:t>
      </w:r>
      <w:r w:rsidRPr="00DA5620">
        <w:rPr>
          <w:rFonts w:ascii="Arial" w:hAnsi="Arial" w:cs="Arial"/>
        </w:rPr>
        <w:t>"</w:t>
      </w:r>
    </w:p>
    <w:p w14:paraId="25039C01" w14:textId="77777777" w:rsidR="007A25B0" w:rsidRPr="00DA5620" w:rsidRDefault="007A25B0" w:rsidP="007A25B0">
      <w:pPr>
        <w:jc w:val="both"/>
        <w:rPr>
          <w:rFonts w:ascii="Arial" w:hAnsi="Arial" w:cs="Arial"/>
        </w:rPr>
      </w:pPr>
      <w:r w:rsidRPr="00DA5620">
        <w:rPr>
          <w:rFonts w:ascii="Arial" w:hAnsi="Arial" w:cs="Arial"/>
        </w:rPr>
        <w:t>Společně dále též „</w:t>
      </w:r>
      <w:r w:rsidRPr="00DA5620">
        <w:rPr>
          <w:rFonts w:ascii="Arial" w:hAnsi="Arial" w:cs="Arial"/>
          <w:b/>
          <w:bCs/>
        </w:rPr>
        <w:t>Smluvní strany</w:t>
      </w:r>
      <w:r w:rsidRPr="00DA5620">
        <w:rPr>
          <w:rFonts w:ascii="Arial" w:hAnsi="Arial" w:cs="Arial"/>
        </w:rPr>
        <w:t>“</w:t>
      </w:r>
    </w:p>
    <w:p w14:paraId="16849A13" w14:textId="77777777" w:rsidR="0019656A" w:rsidRDefault="0019656A" w:rsidP="0019656A">
      <w:pPr>
        <w:spacing w:line="256" w:lineRule="auto"/>
        <w:jc w:val="both"/>
        <w:rPr>
          <w:rFonts w:ascii="Arial" w:hAnsi="Arial" w:cs="Arial"/>
        </w:rPr>
      </w:pPr>
    </w:p>
    <w:p w14:paraId="781777DB"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Článek II.</w:t>
      </w:r>
    </w:p>
    <w:p w14:paraId="375E0C2A"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Základní ustanovení</w:t>
      </w:r>
    </w:p>
    <w:p w14:paraId="2E05679F" w14:textId="77777777" w:rsidR="004915DA" w:rsidRPr="005715BD" w:rsidRDefault="004915DA" w:rsidP="004915DA">
      <w:pPr>
        <w:numPr>
          <w:ilvl w:val="0"/>
          <w:numId w:val="5"/>
        </w:numPr>
        <w:spacing w:line="256" w:lineRule="auto"/>
        <w:contextualSpacing/>
        <w:jc w:val="both"/>
        <w:rPr>
          <w:rFonts w:ascii="Arial" w:hAnsi="Arial" w:cs="Arial"/>
        </w:rPr>
      </w:pPr>
      <w:r w:rsidRPr="005715BD">
        <w:rPr>
          <w:rFonts w:ascii="Arial" w:hAnsi="Arial" w:cs="Arial"/>
        </w:rPr>
        <w:t xml:space="preserve">Smluvní strany uzavírají tuto smlouvu za účelem vymezení podmínek při prodeji na „Trzích na </w:t>
      </w:r>
      <w:proofErr w:type="spellStart"/>
      <w:r w:rsidRPr="005715BD">
        <w:rPr>
          <w:rFonts w:ascii="Arial" w:hAnsi="Arial" w:cs="Arial"/>
        </w:rPr>
        <w:t>Jiřáku</w:t>
      </w:r>
      <w:proofErr w:type="spellEnd"/>
      <w:r w:rsidRPr="005715BD">
        <w:rPr>
          <w:rFonts w:ascii="Arial" w:hAnsi="Arial" w:cs="Arial"/>
        </w:rPr>
        <w:t>“ zaměřených na pravidelný prodej regionálních farmářských produktů a řemeslných a rukodělných výrobků na náměstí Jiřího z Poděbrad na Praze 3 (dále jen „</w:t>
      </w:r>
      <w:r w:rsidRPr="005715BD">
        <w:rPr>
          <w:rFonts w:ascii="Arial" w:hAnsi="Arial" w:cs="Arial"/>
          <w:b/>
          <w:bCs/>
        </w:rPr>
        <w:t xml:space="preserve">Trhy na </w:t>
      </w:r>
      <w:proofErr w:type="spellStart"/>
      <w:r w:rsidRPr="005715BD">
        <w:rPr>
          <w:rFonts w:ascii="Arial" w:hAnsi="Arial" w:cs="Arial"/>
          <w:b/>
          <w:bCs/>
        </w:rPr>
        <w:t>Jiřáku</w:t>
      </w:r>
      <w:proofErr w:type="spellEnd"/>
      <w:r w:rsidRPr="005715BD">
        <w:rPr>
          <w:rFonts w:ascii="Arial" w:hAnsi="Arial" w:cs="Arial"/>
        </w:rPr>
        <w:t>").</w:t>
      </w:r>
    </w:p>
    <w:p w14:paraId="206519BA" w14:textId="77777777" w:rsidR="004915DA" w:rsidRPr="000C2306" w:rsidRDefault="004915DA" w:rsidP="004915DA">
      <w:pPr>
        <w:numPr>
          <w:ilvl w:val="0"/>
          <w:numId w:val="5"/>
        </w:numPr>
        <w:spacing w:line="256" w:lineRule="auto"/>
        <w:contextualSpacing/>
        <w:jc w:val="both"/>
        <w:rPr>
          <w:rFonts w:ascii="Arial" w:hAnsi="Arial" w:cs="Arial"/>
        </w:rPr>
      </w:pPr>
      <w:r w:rsidRPr="000C2306">
        <w:rPr>
          <w:rFonts w:ascii="Arial" w:hAnsi="Arial" w:cs="Arial"/>
        </w:rPr>
        <w:t xml:space="preserve">Organizátor prohlašuje, že je oprávněn na základě Nájemní smlouvy č. 1/21/1250/095 uzavřené dne 25. 02. 2021 mezi Organizátorem a Technickou správou komunikací hl. m. Prahy, a.s. využívat pro pořádání Trhů na </w:t>
      </w:r>
      <w:proofErr w:type="spellStart"/>
      <w:r w:rsidRPr="000C2306">
        <w:rPr>
          <w:rFonts w:ascii="Arial" w:hAnsi="Arial" w:cs="Arial"/>
        </w:rPr>
        <w:t>Jiřáku</w:t>
      </w:r>
      <w:proofErr w:type="spellEnd"/>
      <w:r w:rsidRPr="000C2306">
        <w:rPr>
          <w:rFonts w:ascii="Arial" w:hAnsi="Arial" w:cs="Arial"/>
        </w:rPr>
        <w:t xml:space="preserve"> část pozemku </w:t>
      </w:r>
      <w:proofErr w:type="spellStart"/>
      <w:r w:rsidRPr="000C2306">
        <w:rPr>
          <w:rFonts w:ascii="Arial" w:hAnsi="Arial" w:cs="Arial"/>
        </w:rPr>
        <w:t>parc</w:t>
      </w:r>
      <w:proofErr w:type="spellEnd"/>
      <w:r w:rsidRPr="000C2306">
        <w:rPr>
          <w:rFonts w:ascii="Arial" w:hAnsi="Arial" w:cs="Arial"/>
        </w:rPr>
        <w:t xml:space="preserve">. č. 4275/1 a 4126/1 v katastrálním území Vinohrady, obec Praha, zapsaných na LV č. 2178 u Katastrálního </w:t>
      </w:r>
      <w:r w:rsidRPr="000C2306">
        <w:rPr>
          <w:rFonts w:ascii="Arial" w:hAnsi="Arial" w:cs="Arial"/>
        </w:rPr>
        <w:lastRenderedPageBreak/>
        <w:t>úřadu pro hl. m. Prahu, katastrální pracoviště Praha, tedy veřejné prostranství na náměstí Jiřího z Poděbrad (dále také jen „</w:t>
      </w:r>
      <w:r w:rsidRPr="000C2306">
        <w:rPr>
          <w:rFonts w:ascii="Arial" w:hAnsi="Arial" w:cs="Arial"/>
          <w:b/>
          <w:bCs/>
        </w:rPr>
        <w:t>Tržiště</w:t>
      </w:r>
      <w:r w:rsidRPr="000C2306">
        <w:rPr>
          <w:rFonts w:ascii="Arial" w:hAnsi="Arial" w:cs="Arial"/>
        </w:rPr>
        <w:t>").</w:t>
      </w:r>
    </w:p>
    <w:p w14:paraId="6198BBAD" w14:textId="77777777" w:rsidR="004915DA" w:rsidRPr="00697E51" w:rsidRDefault="004915DA" w:rsidP="004915DA">
      <w:pPr>
        <w:numPr>
          <w:ilvl w:val="0"/>
          <w:numId w:val="5"/>
        </w:numPr>
        <w:spacing w:line="256" w:lineRule="auto"/>
        <w:contextualSpacing/>
        <w:jc w:val="both"/>
        <w:rPr>
          <w:rFonts w:ascii="Arial" w:hAnsi="Arial" w:cs="Arial"/>
        </w:rPr>
      </w:pPr>
      <w:r w:rsidRPr="00697E51">
        <w:rPr>
          <w:rFonts w:ascii="Arial" w:hAnsi="Arial" w:cs="Arial"/>
        </w:rPr>
        <w:t xml:space="preserve">Trhy na </w:t>
      </w:r>
      <w:proofErr w:type="spellStart"/>
      <w:r w:rsidRPr="00697E51">
        <w:rPr>
          <w:rFonts w:ascii="Arial" w:hAnsi="Arial" w:cs="Arial"/>
        </w:rPr>
        <w:t>Jiřáku</w:t>
      </w:r>
      <w:proofErr w:type="spellEnd"/>
      <w:r w:rsidRPr="00697E51">
        <w:rPr>
          <w:rFonts w:ascii="Arial" w:hAnsi="Arial" w:cs="Arial"/>
        </w:rPr>
        <w:t xml:space="preserve"> probíhají na Tržišti v jednotlivých prodejních dnech v období od února do prosince, přičemž Organizátor si vyhrazuje právo ukončit pravidelné konání Trhů na </w:t>
      </w:r>
      <w:proofErr w:type="spellStart"/>
      <w:r w:rsidRPr="00697E51">
        <w:rPr>
          <w:rFonts w:ascii="Arial" w:hAnsi="Arial" w:cs="Arial"/>
        </w:rPr>
        <w:t>Jiřáku</w:t>
      </w:r>
      <w:proofErr w:type="spellEnd"/>
      <w:r w:rsidRPr="00697E51">
        <w:rPr>
          <w:rFonts w:ascii="Arial" w:hAnsi="Arial" w:cs="Arial"/>
        </w:rPr>
        <w:t xml:space="preserve"> kdykoli během tohoto období z důvodů souvisejících s revitalizací náměstí Jiřího z Poděbrad, která je připravována Magistrátem hl. m. Prahy., což Prodejce bere na vědomí a souhlasí s tím. Prodejce je oprávněn účastnit se Trhů na </w:t>
      </w:r>
      <w:proofErr w:type="spellStart"/>
      <w:r w:rsidRPr="00697E51">
        <w:rPr>
          <w:rFonts w:ascii="Arial" w:hAnsi="Arial" w:cs="Arial"/>
        </w:rPr>
        <w:t>Jiřáku</w:t>
      </w:r>
      <w:proofErr w:type="spellEnd"/>
      <w:r w:rsidRPr="00697E51">
        <w:rPr>
          <w:rFonts w:ascii="Arial" w:hAnsi="Arial" w:cs="Arial"/>
        </w:rPr>
        <w:t xml:space="preserve"> dle pokynů Organizátora v kterýkoliv prodejní den, a to do naplnění kapacity Tržiště.</w:t>
      </w:r>
    </w:p>
    <w:p w14:paraId="3B64C426" w14:textId="77777777" w:rsidR="004915DA" w:rsidRPr="005715BD" w:rsidRDefault="004915DA" w:rsidP="004915DA">
      <w:pPr>
        <w:spacing w:line="256" w:lineRule="auto"/>
        <w:jc w:val="both"/>
        <w:rPr>
          <w:rFonts w:ascii="Arial" w:hAnsi="Arial" w:cs="Arial"/>
        </w:rPr>
      </w:pPr>
    </w:p>
    <w:p w14:paraId="23C5B9A7"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Článek III.</w:t>
      </w:r>
    </w:p>
    <w:p w14:paraId="736FF8F5"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Předmět smlouvy</w:t>
      </w:r>
    </w:p>
    <w:p w14:paraId="29AEBF2C" w14:textId="77777777" w:rsidR="004915DA" w:rsidRPr="005715BD" w:rsidRDefault="004915DA" w:rsidP="004915DA">
      <w:pPr>
        <w:numPr>
          <w:ilvl w:val="0"/>
          <w:numId w:val="6"/>
        </w:numPr>
        <w:spacing w:line="256" w:lineRule="auto"/>
        <w:contextualSpacing/>
        <w:jc w:val="both"/>
        <w:rPr>
          <w:rFonts w:ascii="Arial" w:hAnsi="Arial" w:cs="Arial"/>
        </w:rPr>
      </w:pPr>
      <w:r w:rsidRPr="005715BD">
        <w:rPr>
          <w:rFonts w:ascii="Arial" w:hAnsi="Arial" w:cs="Arial"/>
        </w:rPr>
        <w:t>Touto smlouvou se Organizátor zavazuje:</w:t>
      </w:r>
    </w:p>
    <w:p w14:paraId="2FE8D1AD"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 xml:space="preserve">Provést administrativní, technické a organizační zajištění Trhů na </w:t>
      </w:r>
      <w:proofErr w:type="spellStart"/>
      <w:r w:rsidRPr="005715BD">
        <w:rPr>
          <w:rFonts w:ascii="Arial" w:hAnsi="Arial" w:cs="Arial"/>
        </w:rPr>
        <w:t>Jiřáku</w:t>
      </w:r>
      <w:proofErr w:type="spellEnd"/>
      <w:r w:rsidRPr="005715BD">
        <w:rPr>
          <w:rFonts w:ascii="Arial" w:hAnsi="Arial" w:cs="Arial"/>
        </w:rPr>
        <w:t xml:space="preserve"> včetně jejich propagace. </w:t>
      </w:r>
    </w:p>
    <w:p w14:paraId="11C0B9C2"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 xml:space="preserve">Umožnit Prodejci umístění prodejního vybavení (stůl, stánek, stan, pojízdné zařízení apod.) v prostoru Tržiště po dobu konání Trhů na </w:t>
      </w:r>
      <w:proofErr w:type="spellStart"/>
      <w:r w:rsidRPr="005715BD">
        <w:rPr>
          <w:rFonts w:ascii="Arial" w:hAnsi="Arial" w:cs="Arial"/>
        </w:rPr>
        <w:t>Jiřáku</w:t>
      </w:r>
      <w:proofErr w:type="spellEnd"/>
      <w:r w:rsidRPr="005715BD">
        <w:rPr>
          <w:rFonts w:ascii="Arial" w:hAnsi="Arial" w:cs="Arial"/>
        </w:rPr>
        <w:t xml:space="preserve">; o určení konkrétního prostoru (jeho umístění i velikosti), který bude moci Prodejce (v daný prodejní den) využít pro prodej svého zboží, je oprávněn rozhodnout výlučně Organizátor (případně prostřednictvím Správce trhů). </w:t>
      </w:r>
    </w:p>
    <w:p w14:paraId="29A30E23"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Umožnit Prodejci užívání souvisejících služeb nezbytných k zajištění prodeje (zajištění pořadatelské služby, hygienického zázemí, napojení na el. energii, využití pitné vody v prostoru Tržiště, nájem prodejního vybavení ve vlastnictví Organizátora, pokud Prodejce nemá vlastní prodejní vybavení). Hygienické zázemí poskytne Organizátor Prodejci v budově Infocentra Praha 3, Milešovská 846/1, 130 00 Praha 3 (dále jen „</w:t>
      </w:r>
      <w:r w:rsidRPr="005715BD">
        <w:rPr>
          <w:rFonts w:ascii="Arial" w:hAnsi="Arial" w:cs="Arial"/>
          <w:b/>
          <w:bCs/>
        </w:rPr>
        <w:t>Zázemí</w:t>
      </w:r>
      <w:r w:rsidRPr="005715BD">
        <w:rPr>
          <w:rFonts w:ascii="Arial" w:hAnsi="Arial" w:cs="Arial"/>
        </w:rPr>
        <w:t xml:space="preserve">"). Vstup do Zázemí bude zajištěn vždy po celou dobu prodejního dne Trhů na </w:t>
      </w:r>
      <w:proofErr w:type="spellStart"/>
      <w:r w:rsidRPr="005715BD">
        <w:rPr>
          <w:rFonts w:ascii="Arial" w:hAnsi="Arial" w:cs="Arial"/>
        </w:rPr>
        <w:t>Jiřáku</w:t>
      </w:r>
      <w:proofErr w:type="spellEnd"/>
      <w:r w:rsidRPr="005715BD">
        <w:rPr>
          <w:rFonts w:ascii="Arial" w:hAnsi="Arial" w:cs="Arial"/>
        </w:rPr>
        <w:t>.</w:t>
      </w:r>
    </w:p>
    <w:p w14:paraId="6F621334"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 xml:space="preserve">Zajistit pořadatelské služby na začátku a konci každého jednotlivého prodejního dne Trhů na </w:t>
      </w:r>
      <w:proofErr w:type="spellStart"/>
      <w:r w:rsidRPr="005715BD">
        <w:rPr>
          <w:rFonts w:ascii="Arial" w:hAnsi="Arial" w:cs="Arial"/>
        </w:rPr>
        <w:t>Jiřáku</w:t>
      </w:r>
      <w:proofErr w:type="spellEnd"/>
      <w:r w:rsidRPr="005715BD">
        <w:rPr>
          <w:rFonts w:ascii="Arial" w:hAnsi="Arial" w:cs="Arial"/>
        </w:rPr>
        <w:t>. V průběhu prodejního dne má Prodejce možnost obracet se na Správce trhů uvedeného v článku I této smlouvy.</w:t>
      </w:r>
    </w:p>
    <w:p w14:paraId="20879E77" w14:textId="77777777" w:rsidR="004915DA" w:rsidRPr="005715BD" w:rsidRDefault="004915DA" w:rsidP="004915DA">
      <w:pPr>
        <w:numPr>
          <w:ilvl w:val="0"/>
          <w:numId w:val="6"/>
        </w:numPr>
        <w:spacing w:line="256" w:lineRule="auto"/>
        <w:contextualSpacing/>
        <w:jc w:val="both"/>
        <w:rPr>
          <w:rFonts w:ascii="Arial" w:hAnsi="Arial" w:cs="Arial"/>
        </w:rPr>
      </w:pPr>
      <w:r w:rsidRPr="005715BD">
        <w:rPr>
          <w:rFonts w:ascii="Arial" w:hAnsi="Arial" w:cs="Arial"/>
        </w:rPr>
        <w:t xml:space="preserve">Touto smlouvou se Prodejce zavazuje: </w:t>
      </w:r>
    </w:p>
    <w:p w14:paraId="0DD6F65A"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 xml:space="preserve">Na Trzích na </w:t>
      </w:r>
      <w:proofErr w:type="spellStart"/>
      <w:r w:rsidRPr="005715BD">
        <w:rPr>
          <w:rFonts w:ascii="Arial" w:hAnsi="Arial" w:cs="Arial"/>
        </w:rPr>
        <w:t>Jiřáku</w:t>
      </w:r>
      <w:proofErr w:type="spellEnd"/>
      <w:r w:rsidRPr="005715BD">
        <w:rPr>
          <w:rFonts w:ascii="Arial" w:hAnsi="Arial" w:cs="Arial"/>
        </w:rPr>
        <w:t xml:space="preserve"> prodávat produkty v souladu s Nařízením č. 9/2011 Sb. hl. m. Prahy, kterým se vydává tržní řád, ve znění pozdějších předpisů, a v souladu s Prodejním řádem – Trhy na </w:t>
      </w:r>
      <w:proofErr w:type="spellStart"/>
      <w:r w:rsidRPr="005715BD">
        <w:rPr>
          <w:rFonts w:ascii="Arial" w:hAnsi="Arial" w:cs="Arial"/>
        </w:rPr>
        <w:t>Jiřáku</w:t>
      </w:r>
      <w:proofErr w:type="spellEnd"/>
      <w:r w:rsidRPr="005715BD">
        <w:rPr>
          <w:rFonts w:ascii="Arial" w:hAnsi="Arial" w:cs="Arial"/>
        </w:rPr>
        <w:t xml:space="preserve">, jehož aktuální znění je k dispozici na webových stránkách </w:t>
      </w:r>
      <w:hyperlink r:id="rId8" w:history="1">
        <w:r w:rsidRPr="0049664D">
          <w:rPr>
            <w:rFonts w:ascii="Arial" w:hAnsi="Arial" w:cs="Arial"/>
            <w:i/>
            <w:color w:val="0563C1" w:themeColor="hyperlink"/>
            <w:u w:val="single"/>
          </w:rPr>
          <w:t>www.trhyjirak.cz</w:t>
        </w:r>
      </w:hyperlink>
      <w:r w:rsidRPr="005715BD">
        <w:rPr>
          <w:rFonts w:ascii="Arial" w:hAnsi="Arial" w:cs="Arial"/>
        </w:rPr>
        <w:t xml:space="preserve">. </w:t>
      </w:r>
    </w:p>
    <w:p w14:paraId="0AB59A3D"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 xml:space="preserve">Zaplatit Organizátorovi za oprávnění užívat poskytnutý prostor na Trzích na </w:t>
      </w:r>
      <w:proofErr w:type="spellStart"/>
      <w:r w:rsidRPr="005715BD">
        <w:rPr>
          <w:rFonts w:ascii="Arial" w:hAnsi="Arial" w:cs="Arial"/>
        </w:rPr>
        <w:t>Jiřáku</w:t>
      </w:r>
      <w:proofErr w:type="spellEnd"/>
      <w:r w:rsidRPr="005715BD">
        <w:rPr>
          <w:rFonts w:ascii="Arial" w:hAnsi="Arial" w:cs="Arial"/>
        </w:rPr>
        <w:t xml:space="preserve"> nájemné dle čl. IV této smlouvy.</w:t>
      </w:r>
    </w:p>
    <w:p w14:paraId="73EACAD5"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 xml:space="preserve">Písemně potvrdit na e-mail: </w:t>
      </w:r>
      <w:r w:rsidRPr="005715BD">
        <w:rPr>
          <w:rFonts w:ascii="Arial" w:hAnsi="Arial" w:cs="Arial"/>
          <w:u w:val="single"/>
        </w:rPr>
        <w:t>trhy@praha3.cz</w:t>
      </w:r>
      <w:r w:rsidRPr="005715BD">
        <w:rPr>
          <w:rFonts w:ascii="Arial" w:hAnsi="Arial" w:cs="Arial"/>
        </w:rPr>
        <w:t xml:space="preserve"> svoji účast na jednotlivém prodejním dni Trhů na </w:t>
      </w:r>
      <w:proofErr w:type="spellStart"/>
      <w:r w:rsidRPr="005715BD">
        <w:rPr>
          <w:rFonts w:ascii="Arial" w:hAnsi="Arial" w:cs="Arial"/>
        </w:rPr>
        <w:t>Jiřáku</w:t>
      </w:r>
      <w:proofErr w:type="spellEnd"/>
      <w:r w:rsidRPr="005715BD">
        <w:rPr>
          <w:rFonts w:ascii="Arial" w:hAnsi="Arial" w:cs="Arial"/>
        </w:rPr>
        <w:t xml:space="preserve"> na základě zaslaného rozpisu Manažerem trhů, a to nejpozději do tří pracovních dnů od obdržení tohoto rozpisu. Na základě potvrzení zaslaného rozpisu bude Prodejci poskytnuto avízo s předpisem nájemného k úhradě.</w:t>
      </w:r>
    </w:p>
    <w:p w14:paraId="117441D2" w14:textId="77777777" w:rsidR="004915DA" w:rsidRPr="005715BD" w:rsidRDefault="004915DA" w:rsidP="004915DA">
      <w:pPr>
        <w:spacing w:line="256" w:lineRule="auto"/>
        <w:ind w:left="1080"/>
        <w:contextualSpacing/>
        <w:jc w:val="both"/>
        <w:rPr>
          <w:rFonts w:ascii="Arial" w:hAnsi="Arial" w:cs="Arial"/>
        </w:rPr>
      </w:pPr>
      <w:r w:rsidRPr="005715BD">
        <w:rPr>
          <w:rFonts w:ascii="Arial" w:hAnsi="Arial" w:cs="Arial"/>
        </w:rPr>
        <w:t xml:space="preserve">Rozpis zaslaný Manažerem trhů se považuje za Prodejcem odsouhlasený, i pokud jej Prodejce neodsouhlasí dle předchozích dvou vět tohoto písmene smlouvy, jestliže jej Prodejce zároveň nebude ve lhůtě tří pracovních dnů písemně rozporovat na e-mail </w:t>
      </w:r>
      <w:r w:rsidRPr="005715BD">
        <w:rPr>
          <w:rFonts w:ascii="Arial" w:hAnsi="Arial" w:cs="Arial"/>
          <w:u w:val="single"/>
        </w:rPr>
        <w:t>trhy@praha3.cz</w:t>
      </w:r>
      <w:r w:rsidRPr="005715BD">
        <w:rPr>
          <w:rFonts w:ascii="Arial" w:hAnsi="Arial" w:cs="Arial"/>
        </w:rPr>
        <w:t xml:space="preserve">. </w:t>
      </w:r>
    </w:p>
    <w:p w14:paraId="340DD341"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color w:val="000000" w:themeColor="text1"/>
        </w:rPr>
        <w:t xml:space="preserve">Pokud se Prodejce z jakéhokoliv důvodu nemůže zúčastnit potvrzeného prodejního dne anebo prodejního dne, který je považován za Prodejcem potvrzený dle písmene c) tohoto odstavce smlouvy, je nutné o tom informovat Organizátora minimálně 72 hodin před konkrétním datem účasti (např. pro zrušení účasti na sobotním trhu je nutné zaslat informaci o zrušení účasti </w:t>
      </w:r>
      <w:r w:rsidRPr="005715BD">
        <w:rPr>
          <w:rFonts w:ascii="Arial" w:hAnsi="Arial" w:cs="Arial"/>
          <w:color w:val="000000" w:themeColor="text1"/>
        </w:rPr>
        <w:lastRenderedPageBreak/>
        <w:t xml:space="preserve">nejpozději ve středu v 8:00 hodin). Pokud Prodejce takto učiní, nebude mu účtováno nájemné za tento potvrzený prodejní den anebo prodejní den, který je považován za Prodejcem potvrzený dle písmene c) tohoto odstavce smlouvy. Pokud tuto lhůtu Prodejce </w:t>
      </w:r>
      <w:proofErr w:type="gramStart"/>
      <w:r w:rsidRPr="005715BD">
        <w:rPr>
          <w:rFonts w:ascii="Arial" w:hAnsi="Arial" w:cs="Arial"/>
          <w:color w:val="000000" w:themeColor="text1"/>
        </w:rPr>
        <w:t>nedodrží</w:t>
      </w:r>
      <w:proofErr w:type="gramEnd"/>
      <w:r w:rsidRPr="005715BD">
        <w:rPr>
          <w:rFonts w:ascii="Arial" w:hAnsi="Arial" w:cs="Arial"/>
          <w:color w:val="000000" w:themeColor="text1"/>
        </w:rPr>
        <w:t xml:space="preserve">, musí uhradit nájemné v plné výši, i to za potvrzený prodejní den, resp. prodejní den, který je považován za Prodejcem potvrzený dle písmene c) tohoto odstavce smlouvy, kterého se nezúčastnil (tzv. storno poplatek). </w:t>
      </w:r>
    </w:p>
    <w:p w14:paraId="116E46C6" w14:textId="77777777" w:rsidR="004915DA" w:rsidRPr="00891028" w:rsidRDefault="004915DA" w:rsidP="004915DA">
      <w:pPr>
        <w:numPr>
          <w:ilvl w:val="1"/>
          <w:numId w:val="6"/>
        </w:numPr>
        <w:spacing w:line="256" w:lineRule="auto"/>
        <w:contextualSpacing/>
        <w:jc w:val="both"/>
        <w:rPr>
          <w:rFonts w:ascii="Arial" w:hAnsi="Arial" w:cs="Arial"/>
        </w:rPr>
      </w:pPr>
      <w:r w:rsidRPr="00891028">
        <w:rPr>
          <w:rFonts w:ascii="Arial" w:hAnsi="Arial" w:cs="Arial"/>
          <w:color w:val="000000" w:themeColor="text1"/>
        </w:rPr>
        <w:t>Nahlásit Organizátorovi případné ukončení nebo přerušení spolupráce, ke které má dojít v následujícím měsíci, a to minimálně s 14denním předstihem, stejně tak jako případné plánování dovolených.</w:t>
      </w:r>
    </w:p>
    <w:p w14:paraId="4E9DCB75" w14:textId="77777777" w:rsidR="004915DA" w:rsidRPr="00891028" w:rsidRDefault="004915DA" w:rsidP="004915DA">
      <w:pPr>
        <w:numPr>
          <w:ilvl w:val="1"/>
          <w:numId w:val="6"/>
        </w:numPr>
        <w:spacing w:line="256" w:lineRule="auto"/>
        <w:contextualSpacing/>
        <w:jc w:val="both"/>
        <w:rPr>
          <w:rFonts w:ascii="Arial" w:hAnsi="Arial" w:cs="Arial"/>
        </w:rPr>
      </w:pPr>
      <w:r w:rsidRPr="00891028">
        <w:rPr>
          <w:rFonts w:ascii="Arial" w:hAnsi="Arial" w:cs="Arial"/>
        </w:rPr>
        <w:t xml:space="preserve">V případě, že se Prodejce bude účastnit Trhů na </w:t>
      </w:r>
      <w:proofErr w:type="spellStart"/>
      <w:r w:rsidRPr="00891028">
        <w:rPr>
          <w:rFonts w:ascii="Arial" w:hAnsi="Arial" w:cs="Arial"/>
        </w:rPr>
        <w:t>Jiřáku</w:t>
      </w:r>
      <w:proofErr w:type="spellEnd"/>
      <w:r w:rsidRPr="00891028">
        <w:rPr>
          <w:rFonts w:ascii="Arial" w:hAnsi="Arial" w:cs="Arial"/>
        </w:rPr>
        <w:t xml:space="preserve"> a bez řádné písemné omluvy či vysvětlení dorazí na potvrzený prodejní den, nebo den, který považuje Prodejce za potvrzený, později, tzn. po otevírací době trhů, je Prodejce povinen zaplatit Organizátorovi smluvní pokutu ve výši 1.000 Kč bez DPH, dojde-li k tomuto porušení nejméně třikrát v průběhu kalendářního roku. Smluvní pokuta je splatná do dne následujícího po dni, kdy Prodejce danou povinnost porušil na účet Organizátora pod svým variabilním symbolem. Opakované porušení těchto povinností Prodejcem se považuje za závažné porušení této smlouvy.</w:t>
      </w:r>
    </w:p>
    <w:p w14:paraId="169323D2" w14:textId="77777777" w:rsidR="004915DA" w:rsidRPr="000C2306" w:rsidRDefault="004915DA" w:rsidP="004915DA">
      <w:pPr>
        <w:numPr>
          <w:ilvl w:val="1"/>
          <w:numId w:val="6"/>
        </w:numPr>
        <w:spacing w:line="256" w:lineRule="auto"/>
        <w:contextualSpacing/>
        <w:jc w:val="both"/>
        <w:rPr>
          <w:rFonts w:ascii="Arial" w:hAnsi="Arial" w:cs="Arial"/>
        </w:rPr>
      </w:pPr>
      <w:r w:rsidRPr="00891028">
        <w:rPr>
          <w:rFonts w:ascii="Arial" w:hAnsi="Arial" w:cs="Arial"/>
        </w:rPr>
        <w:t>Poskytnout Organizátorovi veškeré informace o prodávaném zboží či výrobku, zejména o původu zboží či výrobku, a umožnit Organizátorovi si tyto informace ověřit např. návštěvou výrobny, návštěvou zahrady, předložením certifikátů či písemně doložit původ zboží. Organizátor</w:t>
      </w:r>
      <w:r w:rsidRPr="000C2306">
        <w:rPr>
          <w:rFonts w:ascii="Arial" w:hAnsi="Arial" w:cs="Arial"/>
        </w:rPr>
        <w:t xml:space="preserve"> má právo tyto kontroly provádět bez předchozího ohlášení.</w:t>
      </w:r>
    </w:p>
    <w:p w14:paraId="25D1DA60"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Udržovat poskytnutý prostor k prodeji v bezvadném stavu a spořádaně užívat Zázemí.</w:t>
      </w:r>
    </w:p>
    <w:p w14:paraId="7EB3595B"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 xml:space="preserve">Zanechat poskytnutý prostor k prodeji na konci každého prodejního dne, ve kterém se Prodejce Trhů na </w:t>
      </w:r>
      <w:proofErr w:type="spellStart"/>
      <w:r w:rsidRPr="005715BD">
        <w:rPr>
          <w:rFonts w:ascii="Arial" w:hAnsi="Arial" w:cs="Arial"/>
        </w:rPr>
        <w:t>Jiřáku</w:t>
      </w:r>
      <w:proofErr w:type="spellEnd"/>
      <w:r w:rsidRPr="005715BD">
        <w:rPr>
          <w:rFonts w:ascii="Arial" w:hAnsi="Arial" w:cs="Arial"/>
        </w:rPr>
        <w:t xml:space="preserve"> účastní, čistý a ve stavu, v jakém mu byl před zahájením prodeje Organizátorem poskytnut.</w:t>
      </w:r>
    </w:p>
    <w:p w14:paraId="4177F903"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Udržovat Organizátorem pronajaté prodejní vybavení čisté a funkční, užívat jej výhradně v době prodeje a k účelu, ke kterému bylo Prodejci pronajato.</w:t>
      </w:r>
    </w:p>
    <w:p w14:paraId="3298B2CB"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Vrátit Organizátorovi pronajaté prodejní vybavení ve stavu, v jakém bylo Prodejci pronajato (s přihlédnutím k jeho běžnému opotřebení).</w:t>
      </w:r>
    </w:p>
    <w:p w14:paraId="270FF342"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Dbát na to, aby činností a/nebo opomenutím Prodejce nedošlo ke znečištění a/nebo škodám v prostoru Tržiště či Zázemí.</w:t>
      </w:r>
    </w:p>
    <w:p w14:paraId="29F3F8D4"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 xml:space="preserve">Užívat na Tržišti jen prostor (jak co do jeho umístění, tak i co do jeho velikosti), který mu byl pro daný prodejní den Trhů na </w:t>
      </w:r>
      <w:proofErr w:type="spellStart"/>
      <w:r w:rsidRPr="005715BD">
        <w:rPr>
          <w:rFonts w:ascii="Arial" w:hAnsi="Arial" w:cs="Arial"/>
        </w:rPr>
        <w:t>Jiřáku</w:t>
      </w:r>
      <w:proofErr w:type="spellEnd"/>
      <w:r w:rsidRPr="005715BD">
        <w:rPr>
          <w:rFonts w:ascii="Arial" w:hAnsi="Arial" w:cs="Arial"/>
        </w:rPr>
        <w:t xml:space="preserve"> Organizátorem (či Správcem trhů) poskytnut, a výhradně k účelu, k němuž byl poskytnut.</w:t>
      </w:r>
    </w:p>
    <w:p w14:paraId="0F9DAC4B" w14:textId="77777777" w:rsidR="004915DA" w:rsidRPr="005D2199" w:rsidRDefault="004915DA" w:rsidP="004915DA">
      <w:pPr>
        <w:numPr>
          <w:ilvl w:val="1"/>
          <w:numId w:val="6"/>
        </w:numPr>
        <w:spacing w:line="256" w:lineRule="auto"/>
        <w:contextualSpacing/>
        <w:jc w:val="both"/>
        <w:rPr>
          <w:rFonts w:ascii="Arial" w:hAnsi="Arial" w:cs="Arial"/>
        </w:rPr>
      </w:pPr>
      <w:r w:rsidRPr="005D2199">
        <w:rPr>
          <w:rFonts w:ascii="Arial" w:hAnsi="Arial" w:cs="Arial"/>
        </w:rPr>
        <w:t xml:space="preserve">Bezezbytku dodržovat Prodejní řád Trhů na </w:t>
      </w:r>
      <w:proofErr w:type="spellStart"/>
      <w:r w:rsidRPr="005D2199">
        <w:rPr>
          <w:rFonts w:ascii="Arial" w:hAnsi="Arial" w:cs="Arial"/>
        </w:rPr>
        <w:t>Jiřáku</w:t>
      </w:r>
      <w:proofErr w:type="spellEnd"/>
      <w:r w:rsidRPr="005D2199">
        <w:rPr>
          <w:rFonts w:ascii="Arial" w:hAnsi="Arial" w:cs="Arial"/>
        </w:rPr>
        <w:t>, který je dostupný on-line na internetové adrese</w:t>
      </w:r>
      <w:r w:rsidRPr="005D2199">
        <w:rPr>
          <w:rFonts w:ascii="Calibri" w:hAnsi="Calibri"/>
        </w:rPr>
        <w:t xml:space="preserve"> </w:t>
      </w:r>
      <w:hyperlink r:id="rId9" w:history="1">
        <w:r w:rsidRPr="0049664D">
          <w:rPr>
            <w:rFonts w:ascii="Arial" w:hAnsi="Arial" w:cs="Arial"/>
            <w:i/>
            <w:color w:val="0563C1" w:themeColor="hyperlink"/>
            <w:u w:val="single"/>
          </w:rPr>
          <w:t>https://trhyjirak.cz/pravidla-trhu/prodejni-rad</w:t>
        </w:r>
      </w:hyperlink>
      <w:r w:rsidRPr="005D2199">
        <w:rPr>
          <w:rFonts w:ascii="Arial" w:hAnsi="Arial" w:cs="Arial"/>
        </w:rPr>
        <w:t>, zejména přísn</w:t>
      </w:r>
      <w:r>
        <w:rPr>
          <w:rFonts w:ascii="Arial" w:hAnsi="Arial" w:cs="Arial"/>
        </w:rPr>
        <w:t>ý zákaz kouření,</w:t>
      </w:r>
      <w:r w:rsidRPr="005D2199">
        <w:rPr>
          <w:rFonts w:ascii="Arial" w:hAnsi="Arial" w:cs="Arial"/>
        </w:rPr>
        <w:t xml:space="preserve"> konzumace</w:t>
      </w:r>
      <w:r>
        <w:rPr>
          <w:rFonts w:ascii="Arial" w:hAnsi="Arial" w:cs="Arial"/>
        </w:rPr>
        <w:t xml:space="preserve"> alkoholu,</w:t>
      </w:r>
      <w:r w:rsidRPr="005D2199">
        <w:rPr>
          <w:rFonts w:ascii="Arial" w:hAnsi="Arial" w:cs="Arial"/>
        </w:rPr>
        <w:t xml:space="preserve"> </w:t>
      </w:r>
      <w:r>
        <w:rPr>
          <w:rFonts w:ascii="Arial" w:hAnsi="Arial" w:cs="Arial"/>
        </w:rPr>
        <w:t xml:space="preserve">užívání </w:t>
      </w:r>
      <w:r w:rsidRPr="005D2199">
        <w:rPr>
          <w:rFonts w:ascii="Arial" w:hAnsi="Arial" w:cs="Arial"/>
        </w:rPr>
        <w:t xml:space="preserve">omamných a psychotropních látek v prostoru Tržiště během prodejního dne. V případě porušení zákazu kouření, konzumace alkoholu a omamných a psychotropních látek může být smlouva s Prodejcem okamžitě a bez jakékoliv náhrady ze strany Organizátora ukončena. </w:t>
      </w:r>
    </w:p>
    <w:p w14:paraId="2EE77377" w14:textId="77777777" w:rsidR="004915DA" w:rsidRPr="005715BD" w:rsidRDefault="004915DA" w:rsidP="004915DA">
      <w:pPr>
        <w:numPr>
          <w:ilvl w:val="1"/>
          <w:numId w:val="6"/>
        </w:numPr>
        <w:spacing w:line="256" w:lineRule="auto"/>
        <w:contextualSpacing/>
        <w:jc w:val="both"/>
        <w:rPr>
          <w:rFonts w:ascii="Arial" w:hAnsi="Arial" w:cs="Arial"/>
        </w:rPr>
      </w:pPr>
      <w:r w:rsidRPr="005715BD">
        <w:rPr>
          <w:rFonts w:ascii="Arial" w:hAnsi="Arial" w:cs="Arial"/>
        </w:rPr>
        <w:t>Respektovat, že v rámci konceptu TRHY BEZ PLASTŮ je zakázáno prodejcům používat klasické igelitové sáčky a tašky, jednorázové nádobí, kelímky a ostatní obalové materiály z LDPE a HDPE plastu (</w:t>
      </w:r>
      <w:r>
        <w:rPr>
          <w:rFonts w:ascii="Arial" w:hAnsi="Arial" w:cs="Arial"/>
        </w:rPr>
        <w:t>případné výjimky povoluje Organizátor</w:t>
      </w:r>
      <w:r w:rsidRPr="005715BD">
        <w:rPr>
          <w:rFonts w:ascii="Arial" w:hAnsi="Arial" w:cs="Arial"/>
        </w:rPr>
        <w:t xml:space="preserve">). Prodejcům je doporučeno využívat zálohované nebo vratné obaly a obaly, sáčky a tašky v eko provedení (jako je například papír, obaly vyrobené z kukuřičného škrobu aj.) — tedy z ekologicky rozložitelných nebo kompostovatelných materiálů. </w:t>
      </w:r>
    </w:p>
    <w:p w14:paraId="00457B3E" w14:textId="77777777" w:rsidR="004915DA" w:rsidRDefault="004915DA" w:rsidP="004915DA">
      <w:pPr>
        <w:spacing w:line="256" w:lineRule="auto"/>
        <w:ind w:left="360"/>
        <w:jc w:val="both"/>
        <w:rPr>
          <w:rFonts w:ascii="Arial" w:hAnsi="Arial" w:cs="Arial"/>
        </w:rPr>
      </w:pPr>
    </w:p>
    <w:p w14:paraId="0495B94B" w14:textId="77777777" w:rsidR="004915DA" w:rsidRPr="005715BD" w:rsidRDefault="004915DA" w:rsidP="004915DA">
      <w:pPr>
        <w:spacing w:line="256" w:lineRule="auto"/>
        <w:ind w:left="360"/>
        <w:jc w:val="both"/>
        <w:rPr>
          <w:rFonts w:ascii="Arial" w:hAnsi="Arial" w:cs="Arial"/>
        </w:rPr>
      </w:pPr>
    </w:p>
    <w:p w14:paraId="7EF21576" w14:textId="77777777" w:rsidR="004915DA" w:rsidRPr="005715BD" w:rsidRDefault="004915DA" w:rsidP="004915DA">
      <w:pPr>
        <w:spacing w:line="256" w:lineRule="auto"/>
        <w:ind w:left="360"/>
        <w:jc w:val="center"/>
        <w:rPr>
          <w:rFonts w:ascii="Arial" w:hAnsi="Arial" w:cs="Arial"/>
          <w:b/>
          <w:bCs/>
        </w:rPr>
      </w:pPr>
      <w:r w:rsidRPr="005715BD">
        <w:rPr>
          <w:rFonts w:ascii="Arial" w:hAnsi="Arial" w:cs="Arial"/>
          <w:b/>
          <w:bCs/>
        </w:rPr>
        <w:t xml:space="preserve">Článek IV. </w:t>
      </w:r>
    </w:p>
    <w:p w14:paraId="282E4651" w14:textId="77777777" w:rsidR="004915DA" w:rsidRPr="005715BD" w:rsidRDefault="004915DA" w:rsidP="004915DA">
      <w:pPr>
        <w:spacing w:line="256" w:lineRule="auto"/>
        <w:ind w:left="360"/>
        <w:jc w:val="center"/>
        <w:rPr>
          <w:rFonts w:ascii="Arial" w:hAnsi="Arial" w:cs="Arial"/>
          <w:b/>
          <w:bCs/>
        </w:rPr>
      </w:pPr>
      <w:r w:rsidRPr="005715BD">
        <w:rPr>
          <w:rFonts w:ascii="Arial" w:hAnsi="Arial" w:cs="Arial"/>
          <w:b/>
          <w:bCs/>
        </w:rPr>
        <w:t>Nájemné</w:t>
      </w:r>
    </w:p>
    <w:p w14:paraId="124C5B15" w14:textId="77777777" w:rsidR="004915DA" w:rsidRPr="005715BD" w:rsidRDefault="004915DA" w:rsidP="004915DA">
      <w:pPr>
        <w:numPr>
          <w:ilvl w:val="0"/>
          <w:numId w:val="7"/>
        </w:numPr>
        <w:spacing w:line="256" w:lineRule="auto"/>
        <w:contextualSpacing/>
        <w:jc w:val="both"/>
        <w:rPr>
          <w:rFonts w:ascii="Arial" w:hAnsi="Arial" w:cs="Arial"/>
        </w:rPr>
      </w:pPr>
      <w:r w:rsidRPr="005715BD">
        <w:rPr>
          <w:rFonts w:ascii="Arial" w:hAnsi="Arial" w:cs="Arial"/>
        </w:rPr>
        <w:t xml:space="preserve">Prodejce je povinen zaplatit Organizátorovi za oprávnění užívat prostor k prodeji na Trzích na </w:t>
      </w:r>
      <w:proofErr w:type="spellStart"/>
      <w:r w:rsidRPr="005715BD">
        <w:rPr>
          <w:rFonts w:ascii="Arial" w:hAnsi="Arial" w:cs="Arial"/>
        </w:rPr>
        <w:t>Jiřáku</w:t>
      </w:r>
      <w:proofErr w:type="spellEnd"/>
      <w:r w:rsidRPr="005715BD">
        <w:rPr>
          <w:rFonts w:ascii="Arial" w:hAnsi="Arial" w:cs="Arial"/>
        </w:rPr>
        <w:t xml:space="preserve"> nájemné dle cenové specifikace, která je jako Příloha č. 1 nedílnou součástí této smlouvy. </w:t>
      </w:r>
    </w:p>
    <w:p w14:paraId="164EFD50" w14:textId="77777777" w:rsidR="004915DA" w:rsidRPr="005715BD" w:rsidRDefault="004915DA" w:rsidP="004915DA">
      <w:pPr>
        <w:numPr>
          <w:ilvl w:val="0"/>
          <w:numId w:val="7"/>
        </w:numPr>
        <w:spacing w:line="256" w:lineRule="auto"/>
        <w:contextualSpacing/>
        <w:jc w:val="both"/>
        <w:rPr>
          <w:rFonts w:ascii="Arial" w:hAnsi="Arial" w:cs="Arial"/>
        </w:rPr>
      </w:pPr>
      <w:r w:rsidRPr="005715BD">
        <w:rPr>
          <w:rFonts w:ascii="Arial" w:hAnsi="Arial" w:cs="Arial"/>
        </w:rPr>
        <w:t xml:space="preserve">Prodejce je povinen platit úhrady dle tohoto článku smlouvy na základě zaslaného avíza s předpisem nájemného. </w:t>
      </w:r>
    </w:p>
    <w:p w14:paraId="6F58A0E1" w14:textId="77777777" w:rsidR="004915DA" w:rsidRPr="005715BD" w:rsidRDefault="004915DA" w:rsidP="004915DA">
      <w:pPr>
        <w:numPr>
          <w:ilvl w:val="0"/>
          <w:numId w:val="7"/>
        </w:numPr>
        <w:spacing w:line="256" w:lineRule="auto"/>
        <w:contextualSpacing/>
        <w:jc w:val="both"/>
        <w:rPr>
          <w:rFonts w:ascii="Arial" w:hAnsi="Arial" w:cs="Arial"/>
        </w:rPr>
      </w:pPr>
      <w:r w:rsidRPr="005715BD">
        <w:rPr>
          <w:rFonts w:ascii="Arial" w:hAnsi="Arial" w:cs="Arial"/>
        </w:rPr>
        <w:t>Předepsané nájemné na aktuální měsíc musí být ze strany Prodejce uhrazeno nejpozději do 5 (pěti) pracovních dnů od obdržení avíza k platbě, a to bezhotovostně na účet Organizátora uvedený v článku I této smlouvy pod variabilním symbolem uvedeným v příloze č. 1 této smlouvy, v krajním případě hotově na pokladně v Zázemí.</w:t>
      </w:r>
    </w:p>
    <w:p w14:paraId="3620C822" w14:textId="77777777" w:rsidR="004915DA" w:rsidRPr="005715BD" w:rsidRDefault="004915DA" w:rsidP="004915DA">
      <w:pPr>
        <w:numPr>
          <w:ilvl w:val="0"/>
          <w:numId w:val="7"/>
        </w:numPr>
        <w:spacing w:line="256" w:lineRule="auto"/>
        <w:contextualSpacing/>
        <w:jc w:val="both"/>
        <w:rPr>
          <w:rFonts w:ascii="Arial" w:hAnsi="Arial" w:cs="Arial"/>
        </w:rPr>
      </w:pPr>
      <w:r w:rsidRPr="005715BD">
        <w:rPr>
          <w:rFonts w:ascii="Arial" w:hAnsi="Arial" w:cs="Arial"/>
        </w:rPr>
        <w:t xml:space="preserve">V případě úhrady na pokladně Zázemí tak musí být učiněno nejpozději v 10:00 daného prvního prodejního dne. </w:t>
      </w:r>
    </w:p>
    <w:p w14:paraId="22AA8583" w14:textId="77777777" w:rsidR="004915DA" w:rsidRPr="005715BD" w:rsidRDefault="004915DA" w:rsidP="004915DA">
      <w:pPr>
        <w:numPr>
          <w:ilvl w:val="0"/>
          <w:numId w:val="7"/>
        </w:numPr>
        <w:spacing w:line="256" w:lineRule="auto"/>
        <w:contextualSpacing/>
        <w:jc w:val="both"/>
        <w:rPr>
          <w:rFonts w:ascii="Arial" w:hAnsi="Arial" w:cs="Arial"/>
        </w:rPr>
      </w:pPr>
      <w:r w:rsidRPr="005715BD">
        <w:rPr>
          <w:rFonts w:ascii="Arial" w:hAnsi="Arial" w:cs="Arial"/>
        </w:rPr>
        <w:t xml:space="preserve">Bez zaplacení příslušné částky nesmí Prodejce prostor k prodeji na Trzích na </w:t>
      </w:r>
      <w:proofErr w:type="spellStart"/>
      <w:r w:rsidRPr="005715BD">
        <w:rPr>
          <w:rFonts w:ascii="Arial" w:hAnsi="Arial" w:cs="Arial"/>
        </w:rPr>
        <w:t>Jiřáku</w:t>
      </w:r>
      <w:proofErr w:type="spellEnd"/>
      <w:r w:rsidRPr="005715BD">
        <w:rPr>
          <w:rFonts w:ascii="Arial" w:hAnsi="Arial" w:cs="Arial"/>
        </w:rPr>
        <w:t xml:space="preserve"> užívat. </w:t>
      </w:r>
    </w:p>
    <w:p w14:paraId="02D0BF2C" w14:textId="77777777" w:rsidR="004915DA" w:rsidRPr="00A3359F" w:rsidRDefault="004915DA" w:rsidP="004915DA">
      <w:pPr>
        <w:numPr>
          <w:ilvl w:val="0"/>
          <w:numId w:val="7"/>
        </w:numPr>
        <w:spacing w:line="256" w:lineRule="auto"/>
        <w:contextualSpacing/>
        <w:jc w:val="both"/>
        <w:rPr>
          <w:rFonts w:ascii="Arial" w:hAnsi="Arial" w:cs="Arial"/>
        </w:rPr>
      </w:pPr>
      <w:r w:rsidRPr="005715BD">
        <w:rPr>
          <w:rFonts w:ascii="Arial" w:hAnsi="Arial" w:cs="Arial"/>
        </w:rPr>
        <w:t xml:space="preserve">Po ukončení kalendářního měsíce zašle Organizátor Prodejci fakturu (vyúčtovací daňový doklad) se splatností 10 dnů od vystavení na částku vypočtenou dle skutečné účasti Prodejce na Trzích na </w:t>
      </w:r>
      <w:proofErr w:type="spellStart"/>
      <w:r w:rsidRPr="005715BD">
        <w:rPr>
          <w:rFonts w:ascii="Arial" w:hAnsi="Arial" w:cs="Arial"/>
        </w:rPr>
        <w:t>Jiřáku</w:t>
      </w:r>
      <w:proofErr w:type="spellEnd"/>
      <w:r w:rsidRPr="005715BD">
        <w:rPr>
          <w:rFonts w:ascii="Arial" w:hAnsi="Arial" w:cs="Arial"/>
        </w:rPr>
        <w:t xml:space="preserve"> v daném kalendářním měsíci, se zohledněním případných storno poplatků. </w:t>
      </w:r>
    </w:p>
    <w:p w14:paraId="1D42A087" w14:textId="77777777" w:rsidR="004915DA" w:rsidRPr="005715BD" w:rsidRDefault="004915DA" w:rsidP="004915DA">
      <w:pPr>
        <w:spacing w:line="256" w:lineRule="auto"/>
        <w:jc w:val="both"/>
        <w:rPr>
          <w:rFonts w:ascii="Arial" w:hAnsi="Arial" w:cs="Arial"/>
        </w:rPr>
      </w:pPr>
    </w:p>
    <w:p w14:paraId="20150E99"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Článek V.</w:t>
      </w:r>
    </w:p>
    <w:p w14:paraId="62DDCCDC"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 xml:space="preserve">Parkování </w:t>
      </w:r>
    </w:p>
    <w:p w14:paraId="7209067C" w14:textId="77777777" w:rsidR="004915DA" w:rsidRPr="005715BD" w:rsidRDefault="004915DA" w:rsidP="004915DA">
      <w:pPr>
        <w:spacing w:line="256" w:lineRule="auto"/>
        <w:jc w:val="both"/>
        <w:rPr>
          <w:rFonts w:ascii="Arial" w:hAnsi="Arial" w:cs="Arial"/>
        </w:rPr>
      </w:pPr>
      <w:r w:rsidRPr="005715BD">
        <w:rPr>
          <w:rFonts w:ascii="Arial" w:hAnsi="Arial" w:cs="Arial"/>
        </w:rPr>
        <w:t xml:space="preserve">Organizátor vydává na základě této smlouvy Prodejci parkovací kartu. Tato parkovací karta umožňuje Prodejci využívat k parkování vozidla prostor vymezený dopravními značkami, dle instrukcí Organizátora, po dobu konání prodejních dnů Trhů na </w:t>
      </w:r>
      <w:proofErr w:type="spellStart"/>
      <w:r w:rsidRPr="005715BD">
        <w:rPr>
          <w:rFonts w:ascii="Arial" w:hAnsi="Arial" w:cs="Arial"/>
        </w:rPr>
        <w:t>Jiřáku</w:t>
      </w:r>
      <w:proofErr w:type="spellEnd"/>
      <w:r w:rsidRPr="005715BD">
        <w:rPr>
          <w:rFonts w:ascii="Arial" w:hAnsi="Arial" w:cs="Arial"/>
        </w:rPr>
        <w:t xml:space="preserve">. Parkovací karta nezakládá automatický nárok na parkovací místo. </w:t>
      </w:r>
    </w:p>
    <w:p w14:paraId="5F4AB8D5" w14:textId="77777777" w:rsidR="004915DA" w:rsidRPr="005715BD" w:rsidRDefault="004915DA" w:rsidP="004915DA">
      <w:pPr>
        <w:spacing w:line="256" w:lineRule="auto"/>
        <w:jc w:val="both"/>
        <w:rPr>
          <w:rFonts w:ascii="Arial" w:hAnsi="Arial" w:cs="Arial"/>
        </w:rPr>
      </w:pPr>
    </w:p>
    <w:p w14:paraId="50A1B1E6"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Článek VI.</w:t>
      </w:r>
    </w:p>
    <w:p w14:paraId="66329B52"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Náhrada škody</w:t>
      </w:r>
    </w:p>
    <w:p w14:paraId="3E7D7FAB" w14:textId="77777777" w:rsidR="004915DA" w:rsidRPr="005715BD" w:rsidRDefault="004915DA" w:rsidP="004915DA">
      <w:pPr>
        <w:spacing w:line="256" w:lineRule="auto"/>
        <w:rPr>
          <w:rFonts w:ascii="Arial" w:hAnsi="Arial" w:cs="Arial"/>
        </w:rPr>
      </w:pPr>
      <w:r w:rsidRPr="005715BD">
        <w:rPr>
          <w:rFonts w:ascii="Arial" w:hAnsi="Arial" w:cs="Arial"/>
        </w:rPr>
        <w:t xml:space="preserve">Smluvní strana, která </w:t>
      </w:r>
      <w:proofErr w:type="gramStart"/>
      <w:r w:rsidRPr="005715BD">
        <w:rPr>
          <w:rFonts w:ascii="Arial" w:hAnsi="Arial" w:cs="Arial"/>
        </w:rPr>
        <w:t>poruší</w:t>
      </w:r>
      <w:proofErr w:type="gramEnd"/>
      <w:r w:rsidRPr="005715BD">
        <w:rPr>
          <w:rFonts w:ascii="Arial" w:hAnsi="Arial" w:cs="Arial"/>
        </w:rPr>
        <w:t xml:space="preserve"> povinnost vyplývající z této smlouvy, odpovídá za škody, které v důsledku tohoto porušení vznikly druhé smluvní straně, v souladu s platnými a účinnými právními předpisy (zejména se zákonem č. 89/2012 Sb., občanský zákoník, ve znění pozdějších předpisů).</w:t>
      </w:r>
    </w:p>
    <w:p w14:paraId="6F9785A8" w14:textId="77777777" w:rsidR="004915DA" w:rsidRPr="005715BD" w:rsidRDefault="004915DA" w:rsidP="004915DA">
      <w:pPr>
        <w:spacing w:line="256" w:lineRule="auto"/>
        <w:jc w:val="both"/>
        <w:rPr>
          <w:rFonts w:ascii="Arial" w:hAnsi="Arial" w:cs="Arial"/>
        </w:rPr>
      </w:pPr>
    </w:p>
    <w:p w14:paraId="22EF6343"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Článek VII.</w:t>
      </w:r>
    </w:p>
    <w:p w14:paraId="54BFC41A" w14:textId="77777777" w:rsidR="004915DA" w:rsidRPr="005715BD" w:rsidRDefault="004915DA" w:rsidP="004915DA">
      <w:pPr>
        <w:spacing w:line="256" w:lineRule="auto"/>
        <w:jc w:val="center"/>
        <w:rPr>
          <w:rFonts w:ascii="Arial" w:hAnsi="Arial" w:cs="Arial"/>
          <w:b/>
          <w:bCs/>
        </w:rPr>
      </w:pPr>
      <w:r w:rsidRPr="005715BD">
        <w:rPr>
          <w:rFonts w:ascii="Arial" w:hAnsi="Arial" w:cs="Arial"/>
          <w:b/>
          <w:bCs/>
        </w:rPr>
        <w:t xml:space="preserve">Závěrečná ustanovení </w:t>
      </w:r>
    </w:p>
    <w:p w14:paraId="5BD2ED37"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t xml:space="preserve">Tato smlouva nabývá platnosti dnem jejího podpisu oběma smluvními stranami. Účinnosti nabývá tato smlouva dnem jejího uveřejnění v registru smluv v souladu s § 6 odst. 1 zákona č. 340/2015 Sb., o zvláštních podmínkách účinnosti některých smluv, uveřejňování těchto smluv a o registru smluv (zákon o registru smluv), ve znění pozdějších předpisů. </w:t>
      </w:r>
    </w:p>
    <w:p w14:paraId="45E333AB"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lastRenderedPageBreak/>
        <w:t>Tuto smlouvu je možné měnit pouze na základě dohody smluvních stran, a to formou písemných vzestupně číslovaných dodatků podepsaných oběma smluvními stranami.</w:t>
      </w:r>
    </w:p>
    <w:p w14:paraId="3841F50C"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t>Smluvní strany se dohodly, že tato smlouva se sjednává na dobu určitou, a to ode dne uzavření této smlouvy do 31. 12. 202</w:t>
      </w:r>
      <w:r>
        <w:rPr>
          <w:rFonts w:ascii="Arial" w:hAnsi="Arial" w:cs="Arial"/>
        </w:rPr>
        <w:t>4</w:t>
      </w:r>
      <w:r w:rsidRPr="005715BD">
        <w:rPr>
          <w:rFonts w:ascii="Arial" w:hAnsi="Arial" w:cs="Arial"/>
        </w:rPr>
        <w:t xml:space="preserve">. </w:t>
      </w:r>
    </w:p>
    <w:p w14:paraId="5562A39A"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t>Tato smlouva a právní vztahy v ní výslovně neupravené a s ní související se řídí právním řádem České republiky, zejména ustanoveními zákona č. 89/2012 Sb., občanský zákoník, ve znění pozdějších předpisů.</w:t>
      </w:r>
    </w:p>
    <w:p w14:paraId="442B2768"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t xml:space="preserve">Při porušení této smlouvy Prodejcem má Organizátor právo vyloučit Prodejce z účasti na prodejním dni Trhů na </w:t>
      </w:r>
      <w:proofErr w:type="spellStart"/>
      <w:r w:rsidRPr="005715BD">
        <w:rPr>
          <w:rFonts w:ascii="Arial" w:hAnsi="Arial" w:cs="Arial"/>
        </w:rPr>
        <w:t>Jiřáku</w:t>
      </w:r>
      <w:proofErr w:type="spellEnd"/>
      <w:r w:rsidRPr="005715BD">
        <w:rPr>
          <w:rFonts w:ascii="Arial" w:hAnsi="Arial" w:cs="Arial"/>
        </w:rPr>
        <w:t>. V takovém případě je Prodejce povinen bez odkladu přerušit prodej, naložit své zboží a ostatní své věci, uklidit pronajatý prostor k prodeji a Tržiště neprodleně opustit. Při závažném nebo opakovaném porušení této smlouvy Prodejcem může Organizátor odstoupit od této smlouvy písemným oznámením, jehož účinky nastanou okamžikem doručení tohoto oznámení Prodejci.</w:t>
      </w:r>
    </w:p>
    <w:p w14:paraId="4693A02A"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t>Odstoupením od této smlouvy Organizátorem nebo ukončením spolupráce Prodejcem ve smyslu čl. III odst. 2 písm. e) této smlouvy nejsou dotčena ustanovení smlouvy, která vzhledem ke své povaze mají trvat i po ukončení účinnosti smlouvy. Smluvní strany výslovně ujednávají, že odstoupením od této smlouvy Organizátorem nebo ukončením spolupráce Prodejcem ve smyslu čl. III odst. 2 písm. e) této smlouvy není dotčen nárok smluvních stran na náhradu škody vzniklý v důsledku porušení jakéhokoli ustanovení této smlouvy, který vznikl před účinností odstoupení nebo ukončení spolupráce.</w:t>
      </w:r>
    </w:p>
    <w:p w14:paraId="28744DDD"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t>Organizátor i Prodejce mají v případě změny jakéhokoliv kontaktního údaje pro doručování jakékoliv komunikace dle této smlouvy povinnost oznámit takovou změnu nejméně 14 pracovních dní předem e-mailem druhé smluvní straně, a není-li to možné ani při vynaložení veškerého úsilí, které lze po povinné smluvní straně spravedlivě požadovat, pak bez zbytečného odkladu.</w:t>
      </w:r>
    </w:p>
    <w:p w14:paraId="10DBF2A0"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t>Podepsáním této smlouvy smluvní strany výslovně souhlasí s tím, aby byl celý text této smlouvy, případně její obsah a veškeré skutečnosti v ní uvedené, ze strany Organizátora uveřejněny, a to i v registru smluv dle zákona č. 340/2015 Sb., o zvláštních podmínkách účinnosti některých smluv, uveřejňování těchto smluv a o registru smluv (zákon o registru smluv), ve znění pozdějších předpisů. Smluvní strany této smlouvy též prohlašují, že veškeré informace uvedené v této smlouvě nepovažují za obchodní tajemství ve smyslu § 504 zákona č. 89/2012 Sb., občanského zákoníku, ve znění pozdějších předpisů, a udělují svolení k jejich užití a uveřejnění bez stanovení jakýchkoliv dalších podmínek.</w:t>
      </w:r>
    </w:p>
    <w:p w14:paraId="60F7A7B5" w14:textId="77777777" w:rsidR="004915DA" w:rsidRPr="005715BD" w:rsidRDefault="004915DA" w:rsidP="004915DA">
      <w:pPr>
        <w:numPr>
          <w:ilvl w:val="0"/>
          <w:numId w:val="8"/>
        </w:numPr>
        <w:spacing w:line="256" w:lineRule="auto"/>
        <w:contextualSpacing/>
        <w:jc w:val="both"/>
        <w:rPr>
          <w:rFonts w:ascii="Arial" w:hAnsi="Arial" w:cs="Arial"/>
        </w:rPr>
      </w:pPr>
      <w:r w:rsidRPr="005715BD">
        <w:rPr>
          <w:rFonts w:ascii="Arial" w:hAnsi="Arial" w:cs="Arial"/>
        </w:rPr>
        <w:t>Tato smlouva je vyhotovena ve třech stejnopisech, z nichž Organizátor</w:t>
      </w:r>
      <w:r>
        <w:rPr>
          <w:rFonts w:ascii="Arial" w:hAnsi="Arial" w:cs="Arial"/>
        </w:rPr>
        <w:t xml:space="preserve"> </w:t>
      </w:r>
      <w:proofErr w:type="gramStart"/>
      <w:r w:rsidRPr="005715BD">
        <w:rPr>
          <w:rFonts w:ascii="Arial" w:hAnsi="Arial" w:cs="Arial"/>
        </w:rPr>
        <w:t>obdrží</w:t>
      </w:r>
      <w:proofErr w:type="gramEnd"/>
      <w:r w:rsidRPr="005715BD">
        <w:rPr>
          <w:rFonts w:ascii="Arial" w:hAnsi="Arial" w:cs="Arial"/>
        </w:rPr>
        <w:t xml:space="preserve"> dvě vyhotovení a Prodejce jedno vyhotovení. </w:t>
      </w:r>
    </w:p>
    <w:p w14:paraId="17E9C4D1" w14:textId="77777777" w:rsidR="004915DA" w:rsidRDefault="004915DA" w:rsidP="004915DA">
      <w:pPr>
        <w:numPr>
          <w:ilvl w:val="0"/>
          <w:numId w:val="8"/>
        </w:numPr>
        <w:spacing w:line="256" w:lineRule="auto"/>
        <w:contextualSpacing/>
        <w:jc w:val="both"/>
        <w:rPr>
          <w:rFonts w:ascii="Arial" w:hAnsi="Arial" w:cs="Arial"/>
        </w:rPr>
      </w:pPr>
      <w:r w:rsidRPr="005715BD">
        <w:rPr>
          <w:rFonts w:ascii="Arial" w:hAnsi="Arial" w:cs="Arial"/>
        </w:rPr>
        <w:t>Smluvní strany prohlašují, že tato smlouva odpovídá jejich svobodné a vážné vůli a prohlašují, že nebyla uzavřena v tísni, pod nátlakem či za nápadně nevýhodných podmínek, a na důkaz toho připojují své podpisy.</w:t>
      </w:r>
      <w:r>
        <w:rPr>
          <w:rFonts w:ascii="Arial" w:hAnsi="Arial" w:cs="Arial"/>
        </w:rPr>
        <w:t xml:space="preserve"> </w:t>
      </w:r>
    </w:p>
    <w:p w14:paraId="7E303547" w14:textId="77777777" w:rsidR="004915DA" w:rsidRPr="000A3800" w:rsidRDefault="004915DA" w:rsidP="004915DA">
      <w:pPr>
        <w:numPr>
          <w:ilvl w:val="0"/>
          <w:numId w:val="8"/>
        </w:numPr>
        <w:spacing w:line="256" w:lineRule="auto"/>
        <w:contextualSpacing/>
        <w:jc w:val="both"/>
        <w:rPr>
          <w:rFonts w:ascii="Arial" w:hAnsi="Arial" w:cs="Arial"/>
        </w:rPr>
      </w:pPr>
      <w:r>
        <w:rPr>
          <w:rFonts w:ascii="Arial" w:hAnsi="Arial" w:cs="Arial"/>
        </w:rPr>
        <w:t xml:space="preserve">Doložka dle § 43 odst. 1 zákona č. 131/2000 Sb., o hlavním městě Praze, v platném znění, potvrzující splnění podmínek pro platnost právního jednání Městské části Praha 3. Uzavření této smlouvy bylo schváleno rozhodnutím RMČ Praha 3, a to usnesením ze dne </w:t>
      </w:r>
      <w:r w:rsidRPr="00891028">
        <w:rPr>
          <w:rFonts w:ascii="Arial" w:hAnsi="Arial" w:cs="Arial"/>
        </w:rPr>
        <w:t>12.2.2024, č. 73.</w:t>
      </w:r>
    </w:p>
    <w:p w14:paraId="1A78DD35" w14:textId="77777777" w:rsidR="004915DA" w:rsidRPr="005715BD" w:rsidRDefault="004915DA" w:rsidP="004915DA">
      <w:pPr>
        <w:spacing w:line="256" w:lineRule="auto"/>
        <w:jc w:val="both"/>
        <w:rPr>
          <w:rFonts w:ascii="Arial" w:hAnsi="Arial" w:cs="Arial"/>
          <w:b/>
          <w:bCs/>
        </w:rPr>
      </w:pPr>
    </w:p>
    <w:p w14:paraId="0A88F22D" w14:textId="77777777" w:rsidR="00D33572" w:rsidRDefault="00D33572" w:rsidP="004915DA">
      <w:pPr>
        <w:spacing w:line="256" w:lineRule="auto"/>
        <w:jc w:val="both"/>
        <w:rPr>
          <w:rFonts w:ascii="Arial" w:hAnsi="Arial" w:cs="Arial"/>
          <w:b/>
          <w:bCs/>
        </w:rPr>
      </w:pPr>
    </w:p>
    <w:p w14:paraId="44AAE2DF" w14:textId="77777777" w:rsidR="00D33572" w:rsidRDefault="00D33572" w:rsidP="004915DA">
      <w:pPr>
        <w:spacing w:line="256" w:lineRule="auto"/>
        <w:jc w:val="both"/>
        <w:rPr>
          <w:rFonts w:ascii="Arial" w:hAnsi="Arial" w:cs="Arial"/>
          <w:b/>
          <w:bCs/>
        </w:rPr>
      </w:pPr>
    </w:p>
    <w:p w14:paraId="0C24CB55" w14:textId="77777777" w:rsidR="00D33572" w:rsidRDefault="00D33572" w:rsidP="004915DA">
      <w:pPr>
        <w:spacing w:line="256" w:lineRule="auto"/>
        <w:jc w:val="both"/>
        <w:rPr>
          <w:rFonts w:ascii="Arial" w:hAnsi="Arial" w:cs="Arial"/>
          <w:b/>
          <w:bCs/>
        </w:rPr>
      </w:pPr>
    </w:p>
    <w:p w14:paraId="643E6AC2" w14:textId="77777777" w:rsidR="00D33572" w:rsidRDefault="00D33572" w:rsidP="004915DA">
      <w:pPr>
        <w:spacing w:line="256" w:lineRule="auto"/>
        <w:jc w:val="both"/>
        <w:rPr>
          <w:rFonts w:ascii="Arial" w:hAnsi="Arial" w:cs="Arial"/>
          <w:b/>
          <w:bCs/>
        </w:rPr>
      </w:pPr>
    </w:p>
    <w:p w14:paraId="29CAE9D6" w14:textId="7A994023" w:rsidR="004915DA" w:rsidRPr="005715BD" w:rsidRDefault="004915DA" w:rsidP="004915DA">
      <w:pPr>
        <w:spacing w:line="256" w:lineRule="auto"/>
        <w:jc w:val="both"/>
        <w:rPr>
          <w:rFonts w:ascii="Arial" w:hAnsi="Arial" w:cs="Arial"/>
          <w:b/>
          <w:bCs/>
        </w:rPr>
      </w:pPr>
      <w:r w:rsidRPr="005715BD">
        <w:rPr>
          <w:rFonts w:ascii="Arial" w:hAnsi="Arial" w:cs="Arial"/>
          <w:b/>
          <w:bCs/>
        </w:rPr>
        <w:lastRenderedPageBreak/>
        <w:t xml:space="preserve">Příloha a nedílná součást této smlouvy: </w:t>
      </w:r>
    </w:p>
    <w:p w14:paraId="68797754" w14:textId="77777777" w:rsidR="004915DA" w:rsidRPr="005715BD" w:rsidRDefault="004915DA" w:rsidP="004915DA">
      <w:pPr>
        <w:spacing w:line="256" w:lineRule="auto"/>
        <w:jc w:val="both"/>
        <w:rPr>
          <w:rFonts w:ascii="Arial" w:hAnsi="Arial" w:cs="Arial"/>
        </w:rPr>
      </w:pPr>
      <w:r w:rsidRPr="005715BD">
        <w:rPr>
          <w:rFonts w:ascii="Arial" w:hAnsi="Arial" w:cs="Arial"/>
          <w:u w:val="single"/>
        </w:rPr>
        <w:t>Příloha č. 1</w:t>
      </w:r>
      <w:r w:rsidRPr="005715BD">
        <w:rPr>
          <w:rFonts w:ascii="Arial" w:hAnsi="Arial" w:cs="Arial"/>
        </w:rPr>
        <w:t xml:space="preserve">: Cenová specifikace Trhy na </w:t>
      </w:r>
      <w:proofErr w:type="spellStart"/>
      <w:r w:rsidRPr="005715BD">
        <w:rPr>
          <w:rFonts w:ascii="Arial" w:hAnsi="Arial" w:cs="Arial"/>
        </w:rPr>
        <w:t>Jiřáku</w:t>
      </w:r>
      <w:proofErr w:type="spellEnd"/>
      <w:r w:rsidRPr="005715BD">
        <w:rPr>
          <w:rFonts w:ascii="Arial" w:hAnsi="Arial" w:cs="Arial"/>
        </w:rPr>
        <w:t xml:space="preserve"> 202</w:t>
      </w:r>
      <w:r>
        <w:rPr>
          <w:rFonts w:ascii="Arial" w:hAnsi="Arial" w:cs="Arial"/>
        </w:rPr>
        <w:t>4</w:t>
      </w:r>
    </w:p>
    <w:p w14:paraId="16E3C163" w14:textId="77777777" w:rsidR="004915DA" w:rsidRPr="005715BD" w:rsidRDefault="004915DA" w:rsidP="004915DA">
      <w:pPr>
        <w:spacing w:line="256" w:lineRule="auto"/>
        <w:jc w:val="both"/>
        <w:rPr>
          <w:rFonts w:ascii="Arial" w:hAnsi="Arial" w:cs="Arial"/>
        </w:rPr>
      </w:pPr>
    </w:p>
    <w:tbl>
      <w:tblPr>
        <w:tblStyle w:val="Svtlmkatabulky2"/>
        <w:tblW w:w="0" w:type="auto"/>
        <w:jc w:val="center"/>
        <w:tblLayout w:type="fixed"/>
        <w:tblLook w:val="06A0" w:firstRow="1" w:lastRow="0" w:firstColumn="1" w:lastColumn="0" w:noHBand="1" w:noVBand="1"/>
      </w:tblPr>
      <w:tblGrid>
        <w:gridCol w:w="4508"/>
        <w:gridCol w:w="4508"/>
      </w:tblGrid>
      <w:tr w:rsidR="004915DA" w:rsidRPr="005715BD" w14:paraId="7023C7FD" w14:textId="77777777" w:rsidTr="00803248">
        <w:trPr>
          <w:jc w:val="center"/>
        </w:trPr>
        <w:tc>
          <w:tcPr>
            <w:tcW w:w="4508" w:type="dxa"/>
            <w:hideMark/>
          </w:tcPr>
          <w:p w14:paraId="3A7EADB6" w14:textId="77777777" w:rsidR="004915DA" w:rsidRPr="005715BD" w:rsidRDefault="004915DA" w:rsidP="00803248">
            <w:pPr>
              <w:jc w:val="both"/>
              <w:rPr>
                <w:rFonts w:ascii="Arial" w:hAnsi="Arial" w:cs="Arial"/>
              </w:rPr>
            </w:pPr>
            <w:r w:rsidRPr="005715BD">
              <w:rPr>
                <w:rFonts w:ascii="Arial" w:hAnsi="Arial" w:cs="Arial"/>
              </w:rPr>
              <w:t>V Praze dne:</w:t>
            </w:r>
          </w:p>
        </w:tc>
        <w:tc>
          <w:tcPr>
            <w:tcW w:w="4508" w:type="dxa"/>
            <w:hideMark/>
          </w:tcPr>
          <w:p w14:paraId="28DAE22E" w14:textId="77777777" w:rsidR="004915DA" w:rsidRPr="005715BD" w:rsidRDefault="004915DA" w:rsidP="00803248">
            <w:pPr>
              <w:rPr>
                <w:rFonts w:ascii="Arial" w:hAnsi="Arial" w:cs="Arial"/>
              </w:rPr>
            </w:pPr>
            <w:r w:rsidRPr="005715BD">
              <w:rPr>
                <w:rFonts w:ascii="Arial" w:hAnsi="Arial" w:cs="Arial"/>
              </w:rPr>
              <w:t>V …....................... dne:</w:t>
            </w:r>
          </w:p>
        </w:tc>
      </w:tr>
      <w:tr w:rsidR="004915DA" w:rsidRPr="005715BD" w14:paraId="74126EDF" w14:textId="77777777" w:rsidTr="00803248">
        <w:trPr>
          <w:jc w:val="center"/>
        </w:trPr>
        <w:tc>
          <w:tcPr>
            <w:tcW w:w="4508" w:type="dxa"/>
          </w:tcPr>
          <w:p w14:paraId="27BC277A" w14:textId="77777777" w:rsidR="004915DA" w:rsidRPr="005715BD" w:rsidRDefault="004915DA" w:rsidP="00803248">
            <w:pPr>
              <w:rPr>
                <w:rFonts w:ascii="Arial" w:hAnsi="Arial" w:cs="Arial"/>
              </w:rPr>
            </w:pPr>
          </w:p>
          <w:p w14:paraId="784342D1" w14:textId="77777777" w:rsidR="004915DA" w:rsidRPr="005715BD" w:rsidRDefault="004915DA" w:rsidP="00803248">
            <w:pPr>
              <w:rPr>
                <w:rFonts w:ascii="Arial" w:hAnsi="Arial" w:cs="Arial"/>
              </w:rPr>
            </w:pPr>
          </w:p>
          <w:p w14:paraId="4767416A" w14:textId="77777777" w:rsidR="004915DA" w:rsidRPr="005715BD" w:rsidRDefault="004915DA" w:rsidP="00803248">
            <w:pPr>
              <w:rPr>
                <w:rFonts w:ascii="Arial" w:hAnsi="Arial" w:cs="Arial"/>
              </w:rPr>
            </w:pPr>
          </w:p>
          <w:p w14:paraId="5F455227" w14:textId="77777777" w:rsidR="004915DA" w:rsidRPr="005715BD" w:rsidRDefault="004915DA" w:rsidP="00803248">
            <w:pPr>
              <w:rPr>
                <w:rFonts w:ascii="Arial" w:hAnsi="Arial" w:cs="Arial"/>
              </w:rPr>
            </w:pPr>
          </w:p>
          <w:p w14:paraId="016D896C" w14:textId="77777777" w:rsidR="004915DA" w:rsidRPr="005715BD" w:rsidRDefault="004915DA" w:rsidP="00803248">
            <w:pPr>
              <w:rPr>
                <w:rFonts w:ascii="Arial" w:hAnsi="Arial" w:cs="Arial"/>
              </w:rPr>
            </w:pPr>
          </w:p>
        </w:tc>
        <w:tc>
          <w:tcPr>
            <w:tcW w:w="4508" w:type="dxa"/>
          </w:tcPr>
          <w:p w14:paraId="623DB33F" w14:textId="77777777" w:rsidR="004915DA" w:rsidRPr="005715BD" w:rsidRDefault="004915DA" w:rsidP="00803248">
            <w:pPr>
              <w:rPr>
                <w:rFonts w:ascii="Arial" w:hAnsi="Arial" w:cs="Arial"/>
              </w:rPr>
            </w:pPr>
          </w:p>
        </w:tc>
      </w:tr>
      <w:tr w:rsidR="004915DA" w:rsidRPr="005715BD" w14:paraId="406610A2" w14:textId="77777777" w:rsidTr="00803248">
        <w:trPr>
          <w:trHeight w:val="378"/>
          <w:jc w:val="center"/>
        </w:trPr>
        <w:tc>
          <w:tcPr>
            <w:tcW w:w="4508" w:type="dxa"/>
          </w:tcPr>
          <w:p w14:paraId="02345767" w14:textId="77777777" w:rsidR="004915DA" w:rsidRPr="005715BD" w:rsidRDefault="004915DA" w:rsidP="00803248">
            <w:pPr>
              <w:jc w:val="center"/>
              <w:rPr>
                <w:rFonts w:ascii="Arial" w:hAnsi="Arial" w:cs="Arial"/>
              </w:rPr>
            </w:pPr>
            <w:r w:rsidRPr="005715BD">
              <w:rPr>
                <w:rFonts w:ascii="Arial" w:hAnsi="Arial" w:cs="Arial"/>
              </w:rPr>
              <w:t xml:space="preserve">Organizátor </w:t>
            </w:r>
          </w:p>
          <w:p w14:paraId="2D09BD98" w14:textId="77777777" w:rsidR="004915DA" w:rsidRPr="005715BD" w:rsidRDefault="004915DA" w:rsidP="00803248">
            <w:pPr>
              <w:jc w:val="center"/>
              <w:rPr>
                <w:rFonts w:ascii="Arial" w:hAnsi="Arial" w:cs="Arial"/>
              </w:rPr>
            </w:pPr>
          </w:p>
          <w:p w14:paraId="69BB4C61" w14:textId="77777777" w:rsidR="004915DA" w:rsidRPr="005715BD" w:rsidRDefault="004915DA" w:rsidP="00803248">
            <w:pPr>
              <w:jc w:val="center"/>
              <w:rPr>
                <w:rFonts w:ascii="Arial" w:hAnsi="Arial" w:cs="Arial"/>
              </w:rPr>
            </w:pPr>
            <w:r w:rsidRPr="005715BD">
              <w:rPr>
                <w:rFonts w:ascii="Arial" w:hAnsi="Arial" w:cs="Arial"/>
              </w:rPr>
              <w:t>…............................................</w:t>
            </w:r>
          </w:p>
        </w:tc>
        <w:tc>
          <w:tcPr>
            <w:tcW w:w="4508" w:type="dxa"/>
          </w:tcPr>
          <w:p w14:paraId="516E261D" w14:textId="77777777" w:rsidR="004915DA" w:rsidRPr="005715BD" w:rsidRDefault="004915DA" w:rsidP="00803248">
            <w:pPr>
              <w:jc w:val="center"/>
              <w:rPr>
                <w:rFonts w:ascii="Arial" w:hAnsi="Arial" w:cs="Arial"/>
              </w:rPr>
            </w:pPr>
            <w:r w:rsidRPr="005715BD">
              <w:rPr>
                <w:rFonts w:ascii="Arial" w:hAnsi="Arial" w:cs="Arial"/>
              </w:rPr>
              <w:t>Prodejce</w:t>
            </w:r>
          </w:p>
          <w:p w14:paraId="09B91090" w14:textId="77777777" w:rsidR="004915DA" w:rsidRPr="005715BD" w:rsidRDefault="004915DA" w:rsidP="00803248">
            <w:pPr>
              <w:jc w:val="center"/>
              <w:rPr>
                <w:rFonts w:ascii="Arial" w:hAnsi="Arial" w:cs="Arial"/>
              </w:rPr>
            </w:pPr>
          </w:p>
          <w:p w14:paraId="1BBD189D" w14:textId="77777777" w:rsidR="004915DA" w:rsidRPr="005715BD" w:rsidRDefault="004915DA" w:rsidP="00803248">
            <w:pPr>
              <w:jc w:val="center"/>
              <w:rPr>
                <w:rFonts w:ascii="Arial" w:hAnsi="Arial" w:cs="Arial"/>
              </w:rPr>
            </w:pPr>
            <w:r w:rsidRPr="005715BD">
              <w:rPr>
                <w:rFonts w:ascii="Arial" w:hAnsi="Arial" w:cs="Arial"/>
              </w:rPr>
              <w:t>…............................................</w:t>
            </w:r>
          </w:p>
        </w:tc>
      </w:tr>
    </w:tbl>
    <w:p w14:paraId="2698E946" w14:textId="77777777" w:rsidR="004915DA" w:rsidRPr="005715BD" w:rsidRDefault="004915DA" w:rsidP="004915DA">
      <w:pPr>
        <w:spacing w:line="256" w:lineRule="auto"/>
        <w:rPr>
          <w:rFonts w:ascii="Arial" w:hAnsi="Arial" w:cs="Arial"/>
        </w:rPr>
      </w:pPr>
    </w:p>
    <w:p w14:paraId="5339F4C6" w14:textId="77777777" w:rsidR="004915DA" w:rsidRDefault="004915DA" w:rsidP="004915DA">
      <w:pPr>
        <w:spacing w:line="254" w:lineRule="auto"/>
        <w:jc w:val="center"/>
        <w:rPr>
          <w:rFonts w:ascii="Arial" w:hAnsi="Arial" w:cs="Arial"/>
          <w:b/>
        </w:rPr>
      </w:pPr>
    </w:p>
    <w:p w14:paraId="717041AB" w14:textId="77777777" w:rsidR="004915DA" w:rsidRPr="005715BD" w:rsidRDefault="004915DA" w:rsidP="004915DA">
      <w:pPr>
        <w:spacing w:line="254" w:lineRule="auto"/>
        <w:jc w:val="center"/>
        <w:rPr>
          <w:rFonts w:ascii="Arial" w:hAnsi="Arial" w:cs="Arial"/>
          <w:b/>
        </w:rPr>
      </w:pPr>
    </w:p>
    <w:p w14:paraId="7A9432FB" w14:textId="77777777" w:rsidR="004915DA" w:rsidRPr="005715BD" w:rsidRDefault="004915DA" w:rsidP="004915DA">
      <w:pPr>
        <w:spacing w:line="254" w:lineRule="auto"/>
        <w:jc w:val="center"/>
        <w:rPr>
          <w:rFonts w:ascii="Arial" w:hAnsi="Arial" w:cs="Arial"/>
          <w:b/>
        </w:rPr>
      </w:pPr>
      <w:r w:rsidRPr="005715BD">
        <w:rPr>
          <w:rFonts w:ascii="Arial" w:hAnsi="Arial" w:cs="Arial"/>
          <w:b/>
        </w:rPr>
        <w:t xml:space="preserve">Příloha č. 1 </w:t>
      </w:r>
    </w:p>
    <w:p w14:paraId="2274BCC0" w14:textId="77777777" w:rsidR="004915DA" w:rsidRPr="005715BD" w:rsidRDefault="004915DA" w:rsidP="004915DA">
      <w:pPr>
        <w:spacing w:line="254" w:lineRule="auto"/>
        <w:jc w:val="center"/>
        <w:rPr>
          <w:rFonts w:ascii="Arial" w:hAnsi="Arial" w:cs="Arial"/>
          <w:b/>
        </w:rPr>
      </w:pPr>
      <w:r w:rsidRPr="005715BD">
        <w:rPr>
          <w:rFonts w:ascii="Arial" w:hAnsi="Arial" w:cs="Arial"/>
          <w:b/>
        </w:rPr>
        <w:t xml:space="preserve">Cenová specifikace Trhy na </w:t>
      </w:r>
      <w:proofErr w:type="spellStart"/>
      <w:r w:rsidRPr="005715BD">
        <w:rPr>
          <w:rFonts w:ascii="Arial" w:hAnsi="Arial" w:cs="Arial"/>
          <w:b/>
        </w:rPr>
        <w:t>Jiřáku</w:t>
      </w:r>
      <w:proofErr w:type="spellEnd"/>
      <w:r w:rsidRPr="005715BD">
        <w:rPr>
          <w:rFonts w:ascii="Arial" w:hAnsi="Arial" w:cs="Arial"/>
          <w:b/>
        </w:rPr>
        <w:t xml:space="preserve"> 202</w:t>
      </w:r>
      <w:r>
        <w:rPr>
          <w:rFonts w:ascii="Arial" w:hAnsi="Arial" w:cs="Arial"/>
          <w:b/>
        </w:rPr>
        <w:t>4</w:t>
      </w:r>
    </w:p>
    <w:p w14:paraId="7379C513" w14:textId="77777777" w:rsidR="004915DA" w:rsidRPr="005715BD" w:rsidRDefault="004915DA" w:rsidP="004915DA">
      <w:pPr>
        <w:spacing w:after="0" w:line="254" w:lineRule="auto"/>
        <w:jc w:val="center"/>
        <w:rPr>
          <w:rFonts w:ascii="Arial" w:hAnsi="Arial" w:cs="Arial"/>
          <w:b/>
        </w:rPr>
      </w:pPr>
      <w:r w:rsidRPr="005715BD">
        <w:rPr>
          <w:rFonts w:ascii="Arial" w:hAnsi="Arial" w:cs="Arial"/>
          <w:b/>
        </w:rPr>
        <w:t>Ke </w:t>
      </w:r>
      <w:r w:rsidRPr="005715BD">
        <w:rPr>
          <w:rFonts w:ascii="Arial" w:hAnsi="Arial" w:cs="Arial"/>
          <w:b/>
          <w:bCs/>
        </w:rPr>
        <w:t>Smlouvě o poskytnutí prostoru k prodeji na trzích na nám. Jiřího z Poděbrad</w:t>
      </w:r>
    </w:p>
    <w:p w14:paraId="218A5401" w14:textId="77777777" w:rsidR="004915DA" w:rsidRPr="005715BD" w:rsidRDefault="004915DA" w:rsidP="004915DA">
      <w:pPr>
        <w:spacing w:line="254" w:lineRule="auto"/>
        <w:jc w:val="both"/>
        <w:rPr>
          <w:rFonts w:ascii="Arial" w:hAnsi="Arial" w:cs="Arial"/>
        </w:rPr>
      </w:pPr>
    </w:p>
    <w:tbl>
      <w:tblPr>
        <w:tblStyle w:val="Mkatabulky2"/>
        <w:tblW w:w="0" w:type="auto"/>
        <w:tblInd w:w="0" w:type="dxa"/>
        <w:tblLayout w:type="fixed"/>
        <w:tblLook w:val="06A0" w:firstRow="1" w:lastRow="0" w:firstColumn="1" w:lastColumn="0" w:noHBand="1" w:noVBand="1"/>
      </w:tblPr>
      <w:tblGrid>
        <w:gridCol w:w="4508"/>
        <w:gridCol w:w="4508"/>
      </w:tblGrid>
      <w:tr w:rsidR="004915DA" w:rsidRPr="005715BD" w14:paraId="0C16FA51" w14:textId="77777777" w:rsidTr="004915DA">
        <w:trPr>
          <w:trHeight w:val="658"/>
        </w:trPr>
        <w:tc>
          <w:tcPr>
            <w:tcW w:w="4508" w:type="dxa"/>
            <w:hideMark/>
          </w:tcPr>
          <w:p w14:paraId="52C565A1" w14:textId="77777777" w:rsidR="004915DA" w:rsidRPr="005715BD" w:rsidRDefault="004915DA" w:rsidP="004915DA">
            <w:pPr>
              <w:spacing w:line="254" w:lineRule="auto"/>
              <w:jc w:val="both"/>
              <w:rPr>
                <w:rFonts w:ascii="Arial" w:hAnsi="Arial" w:cs="Arial"/>
              </w:rPr>
            </w:pPr>
            <w:r w:rsidRPr="005715BD">
              <w:rPr>
                <w:rFonts w:ascii="Arial" w:hAnsi="Arial" w:cs="Arial"/>
              </w:rPr>
              <w:t>Prodejce:</w:t>
            </w:r>
          </w:p>
        </w:tc>
        <w:tc>
          <w:tcPr>
            <w:tcW w:w="4508" w:type="dxa"/>
          </w:tcPr>
          <w:p w14:paraId="79D8C553" w14:textId="77777777" w:rsidR="004915DA" w:rsidRPr="005715BD" w:rsidRDefault="004915DA" w:rsidP="004915DA">
            <w:pPr>
              <w:jc w:val="both"/>
              <w:rPr>
                <w:rFonts w:ascii="Arial" w:hAnsi="Arial" w:cs="Arial"/>
              </w:rPr>
            </w:pPr>
            <w:proofErr w:type="spellStart"/>
            <w:r>
              <w:rPr>
                <w:rFonts w:ascii="Arial" w:hAnsi="Arial" w:cs="Arial"/>
              </w:rPr>
              <w:t>Meraki</w:t>
            </w:r>
            <w:proofErr w:type="spellEnd"/>
            <w:r>
              <w:rPr>
                <w:rFonts w:ascii="Arial" w:hAnsi="Arial" w:cs="Arial"/>
              </w:rPr>
              <w:t xml:space="preserve"> LL s.r.o.</w:t>
            </w:r>
          </w:p>
        </w:tc>
      </w:tr>
      <w:tr w:rsidR="004915DA" w:rsidRPr="005715BD" w14:paraId="6B955069" w14:textId="77777777" w:rsidTr="00803248">
        <w:trPr>
          <w:trHeight w:val="416"/>
        </w:trPr>
        <w:tc>
          <w:tcPr>
            <w:tcW w:w="4508" w:type="dxa"/>
            <w:hideMark/>
          </w:tcPr>
          <w:p w14:paraId="688D9DF6" w14:textId="77777777" w:rsidR="004915DA" w:rsidRDefault="004915DA" w:rsidP="004915DA">
            <w:pPr>
              <w:jc w:val="both"/>
              <w:rPr>
                <w:rFonts w:ascii="Arial" w:hAnsi="Arial" w:cs="Arial"/>
              </w:rPr>
            </w:pPr>
            <w:r w:rsidRPr="005715BD">
              <w:rPr>
                <w:rFonts w:ascii="Arial" w:hAnsi="Arial" w:cs="Arial"/>
              </w:rPr>
              <w:t>Variabilní symbol pro platby nájemného:</w:t>
            </w:r>
          </w:p>
          <w:p w14:paraId="1BF1CA79" w14:textId="77777777" w:rsidR="004915DA" w:rsidRDefault="004915DA" w:rsidP="004915DA">
            <w:pPr>
              <w:jc w:val="both"/>
              <w:rPr>
                <w:rFonts w:ascii="Arial" w:hAnsi="Arial" w:cs="Arial"/>
              </w:rPr>
            </w:pPr>
          </w:p>
          <w:p w14:paraId="25F15136" w14:textId="77777777" w:rsidR="004915DA" w:rsidRPr="005715BD" w:rsidRDefault="004915DA" w:rsidP="004915DA">
            <w:pPr>
              <w:jc w:val="both"/>
              <w:rPr>
                <w:rFonts w:ascii="Arial" w:hAnsi="Arial" w:cs="Arial"/>
              </w:rPr>
            </w:pPr>
          </w:p>
        </w:tc>
        <w:tc>
          <w:tcPr>
            <w:tcW w:w="4508" w:type="dxa"/>
          </w:tcPr>
          <w:p w14:paraId="35C54282" w14:textId="77777777" w:rsidR="004915DA" w:rsidRPr="005715BD" w:rsidRDefault="004915DA" w:rsidP="004915DA">
            <w:pPr>
              <w:jc w:val="both"/>
              <w:rPr>
                <w:rFonts w:ascii="Arial" w:hAnsi="Arial" w:cs="Arial"/>
              </w:rPr>
            </w:pPr>
            <w:r>
              <w:rPr>
                <w:rFonts w:ascii="Arial" w:hAnsi="Arial" w:cs="Arial"/>
              </w:rPr>
              <w:t>6033026296</w:t>
            </w:r>
          </w:p>
        </w:tc>
      </w:tr>
      <w:tr w:rsidR="004915DA" w:rsidRPr="005715BD" w14:paraId="4265580F" w14:textId="77777777" w:rsidTr="00803248">
        <w:trPr>
          <w:trHeight w:val="408"/>
        </w:trPr>
        <w:tc>
          <w:tcPr>
            <w:tcW w:w="4508" w:type="dxa"/>
            <w:hideMark/>
          </w:tcPr>
          <w:p w14:paraId="5A3ACE85" w14:textId="77777777" w:rsidR="004915DA" w:rsidRDefault="004915DA" w:rsidP="004915DA">
            <w:pPr>
              <w:jc w:val="both"/>
              <w:rPr>
                <w:rFonts w:ascii="Arial" w:hAnsi="Arial" w:cs="Arial"/>
              </w:rPr>
            </w:pPr>
            <w:r w:rsidRPr="005715BD">
              <w:rPr>
                <w:rFonts w:ascii="Arial" w:hAnsi="Arial" w:cs="Arial"/>
              </w:rPr>
              <w:t>Garantovaná plocha prodejního místa:</w:t>
            </w:r>
          </w:p>
          <w:p w14:paraId="1D11A042" w14:textId="77777777" w:rsidR="004915DA" w:rsidRDefault="004915DA" w:rsidP="004915DA">
            <w:pPr>
              <w:jc w:val="both"/>
              <w:rPr>
                <w:rFonts w:ascii="Arial" w:hAnsi="Arial" w:cs="Arial"/>
              </w:rPr>
            </w:pPr>
          </w:p>
          <w:p w14:paraId="483DB295" w14:textId="77777777" w:rsidR="004915DA" w:rsidRPr="005715BD" w:rsidRDefault="004915DA" w:rsidP="004915DA">
            <w:pPr>
              <w:jc w:val="both"/>
              <w:rPr>
                <w:rFonts w:ascii="Arial" w:hAnsi="Arial" w:cs="Arial"/>
              </w:rPr>
            </w:pPr>
          </w:p>
        </w:tc>
        <w:tc>
          <w:tcPr>
            <w:tcW w:w="4508" w:type="dxa"/>
          </w:tcPr>
          <w:p w14:paraId="01F8D739" w14:textId="78F36977" w:rsidR="004915DA" w:rsidRPr="005715BD" w:rsidRDefault="00D33572" w:rsidP="004915DA">
            <w:pPr>
              <w:jc w:val="both"/>
              <w:rPr>
                <w:rFonts w:ascii="Arial" w:hAnsi="Arial" w:cs="Arial"/>
              </w:rPr>
            </w:pPr>
            <w:r>
              <w:rPr>
                <w:rFonts w:ascii="Arial" w:hAnsi="Arial" w:cs="Arial"/>
              </w:rPr>
              <w:t xml:space="preserve">3x3m </w:t>
            </w:r>
          </w:p>
        </w:tc>
      </w:tr>
      <w:tr w:rsidR="004915DA" w:rsidRPr="005715BD" w14:paraId="1C5864F8" w14:textId="77777777" w:rsidTr="00803248">
        <w:tc>
          <w:tcPr>
            <w:tcW w:w="4508" w:type="dxa"/>
            <w:hideMark/>
          </w:tcPr>
          <w:p w14:paraId="44F013B0" w14:textId="77777777" w:rsidR="004915DA" w:rsidRPr="005715BD" w:rsidRDefault="004915DA" w:rsidP="004915DA">
            <w:pPr>
              <w:jc w:val="both"/>
              <w:rPr>
                <w:rFonts w:ascii="Arial" w:hAnsi="Arial" w:cs="Arial"/>
              </w:rPr>
            </w:pPr>
            <w:r w:rsidRPr="005715BD">
              <w:rPr>
                <w:rFonts w:ascii="Arial" w:hAnsi="Arial" w:cs="Arial"/>
              </w:rPr>
              <w:t>Nájemné za 1 prodejní den (bez DPH):</w:t>
            </w:r>
          </w:p>
        </w:tc>
        <w:tc>
          <w:tcPr>
            <w:tcW w:w="4508" w:type="dxa"/>
          </w:tcPr>
          <w:p w14:paraId="4930286B" w14:textId="77777777" w:rsidR="004915DA" w:rsidRPr="005715BD" w:rsidRDefault="004915DA" w:rsidP="004915DA">
            <w:pPr>
              <w:jc w:val="both"/>
              <w:rPr>
                <w:rFonts w:ascii="Arial" w:hAnsi="Arial" w:cs="Arial"/>
              </w:rPr>
            </w:pPr>
          </w:p>
          <w:p w14:paraId="578B76C6" w14:textId="0DF70EFF" w:rsidR="004915DA" w:rsidRPr="005715BD" w:rsidRDefault="00D33572" w:rsidP="004915DA">
            <w:pPr>
              <w:jc w:val="both"/>
              <w:rPr>
                <w:rFonts w:ascii="Arial" w:hAnsi="Arial" w:cs="Arial"/>
              </w:rPr>
            </w:pPr>
            <w:r>
              <w:rPr>
                <w:rFonts w:ascii="Arial" w:hAnsi="Arial" w:cs="Arial"/>
              </w:rPr>
              <w:t>1.</w:t>
            </w:r>
            <w:r w:rsidR="009C391A">
              <w:rPr>
                <w:rFonts w:ascii="Arial" w:hAnsi="Arial" w:cs="Arial"/>
              </w:rPr>
              <w:t xml:space="preserve">200 Kč </w:t>
            </w:r>
          </w:p>
        </w:tc>
      </w:tr>
      <w:tr w:rsidR="004915DA" w:rsidRPr="005715BD" w14:paraId="5FBF2CE3" w14:textId="77777777" w:rsidTr="00803248">
        <w:trPr>
          <w:trHeight w:val="465"/>
        </w:trPr>
        <w:tc>
          <w:tcPr>
            <w:tcW w:w="4508" w:type="dxa"/>
            <w:hideMark/>
          </w:tcPr>
          <w:p w14:paraId="06264C2C" w14:textId="77777777" w:rsidR="004915DA" w:rsidRDefault="004915DA" w:rsidP="004915DA">
            <w:pPr>
              <w:jc w:val="both"/>
              <w:rPr>
                <w:rFonts w:ascii="Arial" w:hAnsi="Arial" w:cs="Arial"/>
              </w:rPr>
            </w:pPr>
            <w:r w:rsidRPr="005715BD">
              <w:rPr>
                <w:rFonts w:ascii="Arial" w:hAnsi="Arial" w:cs="Arial"/>
              </w:rPr>
              <w:t>Nájemné za 1 prodejní den (včetně DPH):</w:t>
            </w:r>
          </w:p>
          <w:p w14:paraId="0644F1CE" w14:textId="77777777" w:rsidR="004915DA" w:rsidRDefault="004915DA" w:rsidP="004915DA">
            <w:pPr>
              <w:jc w:val="both"/>
              <w:rPr>
                <w:rFonts w:ascii="Arial" w:hAnsi="Arial" w:cs="Arial"/>
              </w:rPr>
            </w:pPr>
          </w:p>
          <w:p w14:paraId="1DFD19B2" w14:textId="77777777" w:rsidR="004915DA" w:rsidRPr="005715BD" w:rsidRDefault="004915DA" w:rsidP="004915DA">
            <w:pPr>
              <w:jc w:val="both"/>
              <w:rPr>
                <w:rFonts w:ascii="Arial" w:hAnsi="Arial" w:cs="Arial"/>
              </w:rPr>
            </w:pPr>
          </w:p>
        </w:tc>
        <w:tc>
          <w:tcPr>
            <w:tcW w:w="4508" w:type="dxa"/>
          </w:tcPr>
          <w:p w14:paraId="11CF7B70" w14:textId="21954AB4" w:rsidR="004915DA" w:rsidRPr="009C391A" w:rsidRDefault="009C391A" w:rsidP="009C391A">
            <w:pPr>
              <w:jc w:val="both"/>
              <w:rPr>
                <w:rFonts w:ascii="Arial" w:hAnsi="Arial" w:cs="Arial"/>
              </w:rPr>
            </w:pPr>
            <w:r w:rsidRPr="009C391A">
              <w:rPr>
                <w:rFonts w:ascii="Arial" w:hAnsi="Arial" w:cs="Arial"/>
              </w:rPr>
              <w:t>1.</w:t>
            </w:r>
            <w:r w:rsidR="00D33572" w:rsidRPr="009C391A">
              <w:rPr>
                <w:rFonts w:ascii="Arial" w:hAnsi="Arial" w:cs="Arial"/>
              </w:rPr>
              <w:t>452</w:t>
            </w:r>
            <w:r>
              <w:rPr>
                <w:rFonts w:ascii="Arial" w:hAnsi="Arial" w:cs="Arial"/>
              </w:rPr>
              <w:t xml:space="preserve"> Kč </w:t>
            </w:r>
          </w:p>
        </w:tc>
      </w:tr>
    </w:tbl>
    <w:p w14:paraId="4429D8F5" w14:textId="77777777" w:rsidR="00DA7003" w:rsidRPr="00DA7003" w:rsidRDefault="00DA7003" w:rsidP="004915DA">
      <w:pPr>
        <w:jc w:val="both"/>
        <w:rPr>
          <w:rFonts w:ascii="Arial" w:eastAsiaTheme="majorEastAsia" w:hAnsi="Arial" w:cs="Arial"/>
        </w:rPr>
      </w:pPr>
    </w:p>
    <w:sectPr w:rsidR="00DA7003" w:rsidRPr="00DA700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2ACE8" w14:textId="77777777" w:rsidR="00A61405" w:rsidRDefault="00A61405">
      <w:pPr>
        <w:spacing w:after="0" w:line="240" w:lineRule="auto"/>
      </w:pPr>
      <w:r>
        <w:separator/>
      </w:r>
    </w:p>
  </w:endnote>
  <w:endnote w:type="continuationSeparator" w:id="0">
    <w:p w14:paraId="6AD94205" w14:textId="77777777" w:rsidR="00A61405" w:rsidRDefault="00A61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DA7003" w14:paraId="0951D40E" w14:textId="77777777" w:rsidTr="25C2BFEA">
      <w:tc>
        <w:tcPr>
          <w:tcW w:w="3005" w:type="dxa"/>
        </w:tcPr>
        <w:p w14:paraId="3FA93339" w14:textId="77777777" w:rsidR="00DA7003" w:rsidRDefault="00DA7003" w:rsidP="25C2BFEA">
          <w:pPr>
            <w:pStyle w:val="Zhlav"/>
            <w:ind w:left="-115"/>
          </w:pPr>
        </w:p>
      </w:tc>
      <w:tc>
        <w:tcPr>
          <w:tcW w:w="3005" w:type="dxa"/>
        </w:tcPr>
        <w:p w14:paraId="591ED571" w14:textId="77777777" w:rsidR="00DA7003" w:rsidRDefault="00DA7003" w:rsidP="25C2BFEA">
          <w:pPr>
            <w:pStyle w:val="Zhlav"/>
            <w:jc w:val="center"/>
          </w:pPr>
          <w:r>
            <w:fldChar w:fldCharType="begin"/>
          </w:r>
          <w:r>
            <w:instrText>PAGE</w:instrText>
          </w:r>
          <w:r>
            <w:fldChar w:fldCharType="separate"/>
          </w:r>
          <w:r w:rsidR="00E84AB6">
            <w:rPr>
              <w:noProof/>
            </w:rPr>
            <w:t>2</w:t>
          </w:r>
          <w:r>
            <w:fldChar w:fldCharType="end"/>
          </w:r>
          <w:r>
            <w:t xml:space="preserve"> z </w:t>
          </w:r>
          <w:r>
            <w:fldChar w:fldCharType="begin"/>
          </w:r>
          <w:r>
            <w:instrText>NUMPAGES</w:instrText>
          </w:r>
          <w:r>
            <w:fldChar w:fldCharType="separate"/>
          </w:r>
          <w:r w:rsidR="00E84AB6">
            <w:rPr>
              <w:noProof/>
            </w:rPr>
            <w:t>2</w:t>
          </w:r>
          <w:r>
            <w:fldChar w:fldCharType="end"/>
          </w:r>
        </w:p>
      </w:tc>
      <w:tc>
        <w:tcPr>
          <w:tcW w:w="3005" w:type="dxa"/>
        </w:tcPr>
        <w:p w14:paraId="0EEF31B0" w14:textId="77777777" w:rsidR="00DA7003" w:rsidRDefault="00DA7003" w:rsidP="25C2BFEA">
          <w:pPr>
            <w:pStyle w:val="Zhlav"/>
            <w:ind w:right="-115"/>
            <w:jc w:val="right"/>
          </w:pPr>
        </w:p>
      </w:tc>
    </w:tr>
  </w:tbl>
  <w:p w14:paraId="2340C985" w14:textId="77777777" w:rsidR="00DA7003" w:rsidRDefault="00DA7003" w:rsidP="25C2BFE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93E38" w14:textId="77777777" w:rsidR="00A61405" w:rsidRDefault="00A61405">
      <w:pPr>
        <w:spacing w:after="0" w:line="240" w:lineRule="auto"/>
      </w:pPr>
      <w:r>
        <w:separator/>
      </w:r>
    </w:p>
  </w:footnote>
  <w:footnote w:type="continuationSeparator" w:id="0">
    <w:p w14:paraId="1E19F6C5" w14:textId="77777777" w:rsidR="00A61405" w:rsidRDefault="00A61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DA7003" w14:paraId="42B247B2" w14:textId="77777777" w:rsidTr="25C2BFEA">
      <w:tc>
        <w:tcPr>
          <w:tcW w:w="3005" w:type="dxa"/>
        </w:tcPr>
        <w:p w14:paraId="2AB99CB8" w14:textId="77777777" w:rsidR="00DA7003" w:rsidRDefault="00DA7003" w:rsidP="25C2BFEA">
          <w:pPr>
            <w:pStyle w:val="Zhlav"/>
            <w:ind w:left="-115"/>
          </w:pPr>
        </w:p>
      </w:tc>
      <w:tc>
        <w:tcPr>
          <w:tcW w:w="3005" w:type="dxa"/>
        </w:tcPr>
        <w:p w14:paraId="2DBE12EA" w14:textId="77777777" w:rsidR="00DA7003" w:rsidRDefault="00DA7003" w:rsidP="25C2BFEA">
          <w:pPr>
            <w:pStyle w:val="Zhlav"/>
            <w:jc w:val="center"/>
          </w:pPr>
        </w:p>
      </w:tc>
      <w:tc>
        <w:tcPr>
          <w:tcW w:w="3005" w:type="dxa"/>
        </w:tcPr>
        <w:p w14:paraId="6FE86D34" w14:textId="77777777" w:rsidR="00DA7003" w:rsidRDefault="00DA7003" w:rsidP="25C2BFEA">
          <w:pPr>
            <w:pStyle w:val="Zhlav"/>
            <w:ind w:right="-115"/>
            <w:jc w:val="right"/>
          </w:pPr>
        </w:p>
      </w:tc>
    </w:tr>
  </w:tbl>
  <w:p w14:paraId="4C754F68" w14:textId="77777777" w:rsidR="00DA7003" w:rsidRDefault="00DA7003" w:rsidP="25C2BFE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A463D"/>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15:restartNumberingAfterBreak="0">
    <w:nsid w:val="2A9313EA"/>
    <w:multiLevelType w:val="hybridMultilevel"/>
    <w:tmpl w:val="FFFFFFFF"/>
    <w:lvl w:ilvl="0" w:tplc="334C5C3E">
      <w:start w:val="1"/>
      <w:numFmt w:val="decimal"/>
      <w:lvlText w:val="%1)"/>
      <w:lvlJc w:val="left"/>
      <w:pPr>
        <w:ind w:left="360" w:hanging="360"/>
      </w:pPr>
      <w:rPr>
        <w:rFonts w:cs="Times New Roman"/>
      </w:rPr>
    </w:lvl>
    <w:lvl w:ilvl="1" w:tplc="2BD0426A">
      <w:start w:val="1"/>
      <w:numFmt w:val="lowerLetter"/>
      <w:lvlText w:val="%2."/>
      <w:lvlJc w:val="left"/>
      <w:pPr>
        <w:ind w:left="1080" w:hanging="360"/>
      </w:pPr>
      <w:rPr>
        <w:rFonts w:cs="Times New Roman"/>
      </w:rPr>
    </w:lvl>
    <w:lvl w:ilvl="2" w:tplc="4522AC24">
      <w:start w:val="1"/>
      <w:numFmt w:val="lowerRoman"/>
      <w:lvlText w:val="%3."/>
      <w:lvlJc w:val="right"/>
      <w:pPr>
        <w:ind w:left="1800" w:hanging="180"/>
      </w:pPr>
      <w:rPr>
        <w:rFonts w:cs="Times New Roman"/>
      </w:rPr>
    </w:lvl>
    <w:lvl w:ilvl="3" w:tplc="63F891E8">
      <w:start w:val="1"/>
      <w:numFmt w:val="decimal"/>
      <w:lvlText w:val="%4."/>
      <w:lvlJc w:val="left"/>
      <w:pPr>
        <w:ind w:left="2520" w:hanging="360"/>
      </w:pPr>
      <w:rPr>
        <w:rFonts w:cs="Times New Roman"/>
      </w:rPr>
    </w:lvl>
    <w:lvl w:ilvl="4" w:tplc="0FA6A90C">
      <w:start w:val="1"/>
      <w:numFmt w:val="lowerLetter"/>
      <w:lvlText w:val="%5."/>
      <w:lvlJc w:val="left"/>
      <w:pPr>
        <w:ind w:left="3240" w:hanging="360"/>
      </w:pPr>
      <w:rPr>
        <w:rFonts w:cs="Times New Roman"/>
      </w:rPr>
    </w:lvl>
    <w:lvl w:ilvl="5" w:tplc="D248CB0A">
      <w:start w:val="1"/>
      <w:numFmt w:val="lowerRoman"/>
      <w:lvlText w:val="%6."/>
      <w:lvlJc w:val="right"/>
      <w:pPr>
        <w:ind w:left="3960" w:hanging="180"/>
      </w:pPr>
      <w:rPr>
        <w:rFonts w:cs="Times New Roman"/>
      </w:rPr>
    </w:lvl>
    <w:lvl w:ilvl="6" w:tplc="EC2A933A">
      <w:start w:val="1"/>
      <w:numFmt w:val="decimal"/>
      <w:lvlText w:val="%7."/>
      <w:lvlJc w:val="left"/>
      <w:pPr>
        <w:ind w:left="4680" w:hanging="360"/>
      </w:pPr>
      <w:rPr>
        <w:rFonts w:cs="Times New Roman"/>
      </w:rPr>
    </w:lvl>
    <w:lvl w:ilvl="7" w:tplc="C2745220">
      <w:start w:val="1"/>
      <w:numFmt w:val="lowerLetter"/>
      <w:lvlText w:val="%8."/>
      <w:lvlJc w:val="left"/>
      <w:pPr>
        <w:ind w:left="5400" w:hanging="360"/>
      </w:pPr>
      <w:rPr>
        <w:rFonts w:cs="Times New Roman"/>
      </w:rPr>
    </w:lvl>
    <w:lvl w:ilvl="8" w:tplc="28AA591C">
      <w:start w:val="1"/>
      <w:numFmt w:val="lowerRoman"/>
      <w:lvlText w:val="%9."/>
      <w:lvlJc w:val="right"/>
      <w:pPr>
        <w:ind w:left="6120" w:hanging="180"/>
      </w:pPr>
      <w:rPr>
        <w:rFonts w:cs="Times New Roman"/>
      </w:rPr>
    </w:lvl>
  </w:abstractNum>
  <w:abstractNum w:abstractNumId="2" w15:restartNumberingAfterBreak="0">
    <w:nsid w:val="327456B9"/>
    <w:multiLevelType w:val="hybridMultilevel"/>
    <w:tmpl w:val="FFFFFFFF"/>
    <w:lvl w:ilvl="0" w:tplc="F948050E">
      <w:start w:val="1"/>
      <w:numFmt w:val="decimal"/>
      <w:lvlText w:val="%1)"/>
      <w:lvlJc w:val="left"/>
      <w:pPr>
        <w:ind w:left="360" w:hanging="360"/>
      </w:pPr>
      <w:rPr>
        <w:rFonts w:cs="Times New Roman"/>
      </w:rPr>
    </w:lvl>
    <w:lvl w:ilvl="1" w:tplc="58F88B48">
      <w:start w:val="1"/>
      <w:numFmt w:val="lowerLetter"/>
      <w:lvlText w:val="%2."/>
      <w:lvlJc w:val="left"/>
      <w:pPr>
        <w:ind w:left="1080" w:hanging="360"/>
      </w:pPr>
      <w:rPr>
        <w:rFonts w:cs="Times New Roman"/>
      </w:rPr>
    </w:lvl>
    <w:lvl w:ilvl="2" w:tplc="ECEEEF32">
      <w:start w:val="1"/>
      <w:numFmt w:val="lowerRoman"/>
      <w:lvlText w:val="%3."/>
      <w:lvlJc w:val="right"/>
      <w:pPr>
        <w:ind w:left="1800" w:hanging="180"/>
      </w:pPr>
      <w:rPr>
        <w:rFonts w:cs="Times New Roman"/>
      </w:rPr>
    </w:lvl>
    <w:lvl w:ilvl="3" w:tplc="DC28AEA0">
      <w:start w:val="1"/>
      <w:numFmt w:val="decimal"/>
      <w:lvlText w:val="%4."/>
      <w:lvlJc w:val="left"/>
      <w:pPr>
        <w:ind w:left="2520" w:hanging="360"/>
      </w:pPr>
      <w:rPr>
        <w:rFonts w:cs="Times New Roman"/>
      </w:rPr>
    </w:lvl>
    <w:lvl w:ilvl="4" w:tplc="C6682BC6">
      <w:start w:val="1"/>
      <w:numFmt w:val="lowerLetter"/>
      <w:lvlText w:val="%5."/>
      <w:lvlJc w:val="left"/>
      <w:pPr>
        <w:ind w:left="3240" w:hanging="360"/>
      </w:pPr>
      <w:rPr>
        <w:rFonts w:cs="Times New Roman"/>
      </w:rPr>
    </w:lvl>
    <w:lvl w:ilvl="5" w:tplc="C020FBEE">
      <w:start w:val="1"/>
      <w:numFmt w:val="lowerRoman"/>
      <w:lvlText w:val="%6."/>
      <w:lvlJc w:val="right"/>
      <w:pPr>
        <w:ind w:left="3960" w:hanging="180"/>
      </w:pPr>
      <w:rPr>
        <w:rFonts w:cs="Times New Roman"/>
      </w:rPr>
    </w:lvl>
    <w:lvl w:ilvl="6" w:tplc="7C22C458">
      <w:start w:val="1"/>
      <w:numFmt w:val="decimal"/>
      <w:lvlText w:val="%7."/>
      <w:lvlJc w:val="left"/>
      <w:pPr>
        <w:ind w:left="4680" w:hanging="360"/>
      </w:pPr>
      <w:rPr>
        <w:rFonts w:cs="Times New Roman"/>
      </w:rPr>
    </w:lvl>
    <w:lvl w:ilvl="7" w:tplc="EC784384">
      <w:start w:val="1"/>
      <w:numFmt w:val="lowerLetter"/>
      <w:lvlText w:val="%8."/>
      <w:lvlJc w:val="left"/>
      <w:pPr>
        <w:ind w:left="5400" w:hanging="360"/>
      </w:pPr>
      <w:rPr>
        <w:rFonts w:cs="Times New Roman"/>
      </w:rPr>
    </w:lvl>
    <w:lvl w:ilvl="8" w:tplc="8D687AC8">
      <w:start w:val="1"/>
      <w:numFmt w:val="lowerRoman"/>
      <w:lvlText w:val="%9."/>
      <w:lvlJc w:val="right"/>
      <w:pPr>
        <w:ind w:left="6120" w:hanging="180"/>
      </w:pPr>
      <w:rPr>
        <w:rFonts w:cs="Times New Roman"/>
      </w:rPr>
    </w:lvl>
  </w:abstractNum>
  <w:abstractNum w:abstractNumId="3" w15:restartNumberingAfterBreak="0">
    <w:nsid w:val="6AD11886"/>
    <w:multiLevelType w:val="hybridMultilevel"/>
    <w:tmpl w:val="FFFFFFFF"/>
    <w:lvl w:ilvl="0" w:tplc="4DCCF45C">
      <w:start w:val="1"/>
      <w:numFmt w:val="decimal"/>
      <w:lvlText w:val="%1)"/>
      <w:lvlJc w:val="left"/>
      <w:pPr>
        <w:ind w:left="360" w:hanging="360"/>
      </w:pPr>
      <w:rPr>
        <w:rFonts w:cs="Times New Roman"/>
      </w:rPr>
    </w:lvl>
    <w:lvl w:ilvl="1" w:tplc="18FA6ED8">
      <w:start w:val="1"/>
      <w:numFmt w:val="lowerLetter"/>
      <w:lvlText w:val="%2."/>
      <w:lvlJc w:val="left"/>
      <w:pPr>
        <w:ind w:left="1080" w:hanging="360"/>
      </w:pPr>
      <w:rPr>
        <w:rFonts w:cs="Times New Roman"/>
      </w:rPr>
    </w:lvl>
    <w:lvl w:ilvl="2" w:tplc="BC826E82">
      <w:start w:val="1"/>
      <w:numFmt w:val="lowerRoman"/>
      <w:lvlText w:val="%3."/>
      <w:lvlJc w:val="right"/>
      <w:pPr>
        <w:ind w:left="1800" w:hanging="180"/>
      </w:pPr>
      <w:rPr>
        <w:rFonts w:cs="Times New Roman"/>
      </w:rPr>
    </w:lvl>
    <w:lvl w:ilvl="3" w:tplc="FDFC75E2">
      <w:start w:val="1"/>
      <w:numFmt w:val="decimal"/>
      <w:lvlText w:val="%4."/>
      <w:lvlJc w:val="left"/>
      <w:pPr>
        <w:ind w:left="2520" w:hanging="360"/>
      </w:pPr>
      <w:rPr>
        <w:rFonts w:cs="Times New Roman"/>
      </w:rPr>
    </w:lvl>
    <w:lvl w:ilvl="4" w:tplc="DCFA039E">
      <w:start w:val="1"/>
      <w:numFmt w:val="lowerLetter"/>
      <w:lvlText w:val="%5."/>
      <w:lvlJc w:val="left"/>
      <w:pPr>
        <w:ind w:left="3240" w:hanging="360"/>
      </w:pPr>
      <w:rPr>
        <w:rFonts w:cs="Times New Roman"/>
      </w:rPr>
    </w:lvl>
    <w:lvl w:ilvl="5" w:tplc="20605CE8">
      <w:start w:val="1"/>
      <w:numFmt w:val="lowerRoman"/>
      <w:lvlText w:val="%6."/>
      <w:lvlJc w:val="right"/>
      <w:pPr>
        <w:ind w:left="3960" w:hanging="180"/>
      </w:pPr>
      <w:rPr>
        <w:rFonts w:cs="Times New Roman"/>
      </w:rPr>
    </w:lvl>
    <w:lvl w:ilvl="6" w:tplc="9A7E477A">
      <w:start w:val="1"/>
      <w:numFmt w:val="decimal"/>
      <w:lvlText w:val="%7."/>
      <w:lvlJc w:val="left"/>
      <w:pPr>
        <w:ind w:left="4680" w:hanging="360"/>
      </w:pPr>
      <w:rPr>
        <w:rFonts w:cs="Times New Roman"/>
      </w:rPr>
    </w:lvl>
    <w:lvl w:ilvl="7" w:tplc="802460E6">
      <w:start w:val="1"/>
      <w:numFmt w:val="lowerLetter"/>
      <w:lvlText w:val="%8."/>
      <w:lvlJc w:val="left"/>
      <w:pPr>
        <w:ind w:left="5400" w:hanging="360"/>
      </w:pPr>
      <w:rPr>
        <w:rFonts w:cs="Times New Roman"/>
      </w:rPr>
    </w:lvl>
    <w:lvl w:ilvl="8" w:tplc="CAE41F3A">
      <w:start w:val="1"/>
      <w:numFmt w:val="lowerRoman"/>
      <w:lvlText w:val="%9."/>
      <w:lvlJc w:val="right"/>
      <w:pPr>
        <w:ind w:left="6120" w:hanging="180"/>
      </w:pPr>
      <w:rPr>
        <w:rFonts w:cs="Times New Roman"/>
      </w:rPr>
    </w:lvl>
  </w:abstractNum>
  <w:num w:numId="1" w16cid:durableId="1129127395">
    <w:abstractNumId w:val="2"/>
  </w:num>
  <w:num w:numId="2" w16cid:durableId="478036602">
    <w:abstractNumId w:val="3"/>
  </w:num>
  <w:num w:numId="3" w16cid:durableId="1964068328">
    <w:abstractNumId w:val="1"/>
  </w:num>
  <w:num w:numId="4" w16cid:durableId="1061059551">
    <w:abstractNumId w:val="0"/>
  </w:num>
  <w:num w:numId="5" w16cid:durableId="1578251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1699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9348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14808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4B25"/>
    <w:rsid w:val="00004116"/>
    <w:rsid w:val="00012F23"/>
    <w:rsid w:val="00081964"/>
    <w:rsid w:val="0008457C"/>
    <w:rsid w:val="000A3800"/>
    <w:rsid w:val="000B43A3"/>
    <w:rsid w:val="000C2306"/>
    <w:rsid w:val="001210A8"/>
    <w:rsid w:val="00131E59"/>
    <w:rsid w:val="0015008A"/>
    <w:rsid w:val="00195099"/>
    <w:rsid w:val="0019656A"/>
    <w:rsid w:val="001A7DD4"/>
    <w:rsid w:val="001B4453"/>
    <w:rsid w:val="00302DB8"/>
    <w:rsid w:val="00331ED8"/>
    <w:rsid w:val="00334C35"/>
    <w:rsid w:val="00383904"/>
    <w:rsid w:val="00394821"/>
    <w:rsid w:val="003B1AA3"/>
    <w:rsid w:val="00401EFC"/>
    <w:rsid w:val="00406BFA"/>
    <w:rsid w:val="0042264A"/>
    <w:rsid w:val="00430539"/>
    <w:rsid w:val="004915DA"/>
    <w:rsid w:val="0049664D"/>
    <w:rsid w:val="005213C5"/>
    <w:rsid w:val="005715BD"/>
    <w:rsid w:val="005D2199"/>
    <w:rsid w:val="00613888"/>
    <w:rsid w:val="00666D84"/>
    <w:rsid w:val="00697E51"/>
    <w:rsid w:val="007A25B0"/>
    <w:rsid w:val="007D1158"/>
    <w:rsid w:val="007E75E7"/>
    <w:rsid w:val="00803248"/>
    <w:rsid w:val="00891028"/>
    <w:rsid w:val="008A7361"/>
    <w:rsid w:val="00915EC9"/>
    <w:rsid w:val="00917266"/>
    <w:rsid w:val="00951E25"/>
    <w:rsid w:val="00997265"/>
    <w:rsid w:val="009C391A"/>
    <w:rsid w:val="00A3359F"/>
    <w:rsid w:val="00A61405"/>
    <w:rsid w:val="00B160AB"/>
    <w:rsid w:val="00B47983"/>
    <w:rsid w:val="00B53D85"/>
    <w:rsid w:val="00C17410"/>
    <w:rsid w:val="00C27018"/>
    <w:rsid w:val="00C277F5"/>
    <w:rsid w:val="00C750BB"/>
    <w:rsid w:val="00CB2C1D"/>
    <w:rsid w:val="00CF3784"/>
    <w:rsid w:val="00D110C6"/>
    <w:rsid w:val="00D2050C"/>
    <w:rsid w:val="00D2262D"/>
    <w:rsid w:val="00D3042B"/>
    <w:rsid w:val="00D33572"/>
    <w:rsid w:val="00D36120"/>
    <w:rsid w:val="00DA5620"/>
    <w:rsid w:val="00DA7003"/>
    <w:rsid w:val="00DD4620"/>
    <w:rsid w:val="00DD4C7F"/>
    <w:rsid w:val="00E84AB6"/>
    <w:rsid w:val="00E91655"/>
    <w:rsid w:val="00EB49A1"/>
    <w:rsid w:val="00F44B25"/>
    <w:rsid w:val="00FC51B2"/>
    <w:rsid w:val="00FD01DD"/>
    <w:rsid w:val="00FD2A4A"/>
    <w:rsid w:val="00FD6B5B"/>
    <w:rsid w:val="25C2BF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196F93"/>
  <w14:defaultImageDpi w14:val="0"/>
  <w15:docId w15:val="{811047DB-D232-4161-A955-177A5C78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A25B0"/>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7A25B0"/>
    <w:rPr>
      <w:rFonts w:cs="Times New Roman"/>
    </w:rPr>
  </w:style>
  <w:style w:type="paragraph" w:styleId="Zpat">
    <w:name w:val="footer"/>
    <w:basedOn w:val="Normln"/>
    <w:link w:val="ZpatChar"/>
    <w:uiPriority w:val="99"/>
    <w:semiHidden/>
    <w:unhideWhenUsed/>
    <w:rsid w:val="007A25B0"/>
    <w:pPr>
      <w:tabs>
        <w:tab w:val="center" w:pos="4536"/>
        <w:tab w:val="right" w:pos="9072"/>
      </w:tabs>
      <w:spacing w:after="0" w:line="240" w:lineRule="auto"/>
    </w:pPr>
  </w:style>
  <w:style w:type="character" w:customStyle="1" w:styleId="ZpatChar">
    <w:name w:val="Zápatí Char"/>
    <w:basedOn w:val="Standardnpsmoodstavce"/>
    <w:link w:val="Zpat"/>
    <w:uiPriority w:val="99"/>
    <w:semiHidden/>
    <w:locked/>
    <w:rsid w:val="007A25B0"/>
    <w:rPr>
      <w:rFonts w:cs="Times New Roman"/>
    </w:rPr>
  </w:style>
  <w:style w:type="table" w:customStyle="1" w:styleId="Mkatabulky1">
    <w:name w:val="Mřížka tabulky1"/>
    <w:basedOn w:val="Normlntabulka"/>
    <w:next w:val="Mkatabulky"/>
    <w:uiPriority w:val="59"/>
    <w:rsid w:val="007A25B0"/>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vtlmkatabulky1">
    <w:name w:val="Světlá mřížka tabulky1"/>
    <w:basedOn w:val="Normlntabulka"/>
    <w:next w:val="Svtlmkatabulky"/>
    <w:uiPriority w:val="40"/>
    <w:rsid w:val="007A25B0"/>
    <w:pPr>
      <w:spacing w:after="0" w:line="240" w:lineRule="auto"/>
    </w:pPr>
    <w:rPr>
      <w:rFonts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Mkatabulky">
    <w:name w:val="Table Grid"/>
    <w:basedOn w:val="Normlntabulka"/>
    <w:uiPriority w:val="59"/>
    <w:rsid w:val="007A25B0"/>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mkatabulky">
    <w:name w:val="Grid Table Light"/>
    <w:basedOn w:val="Normlntabulka"/>
    <w:uiPriority w:val="40"/>
    <w:rsid w:val="007A25B0"/>
    <w:pPr>
      <w:spacing w:after="0" w:line="240" w:lineRule="auto"/>
    </w:pPr>
    <w:rPr>
      <w:rFonts w:cs="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cseseznamem">
    <w:name w:val="List Paragraph"/>
    <w:basedOn w:val="Normln"/>
    <w:uiPriority w:val="34"/>
    <w:qFormat/>
    <w:rsid w:val="00DA5620"/>
    <w:pPr>
      <w:ind w:left="720"/>
      <w:contextualSpacing/>
    </w:pPr>
  </w:style>
  <w:style w:type="character" w:styleId="Hypertextovodkaz">
    <w:name w:val="Hyperlink"/>
    <w:basedOn w:val="Standardnpsmoodstavce"/>
    <w:uiPriority w:val="99"/>
    <w:unhideWhenUsed/>
    <w:rsid w:val="00DA5620"/>
    <w:rPr>
      <w:rFonts w:cs="Times New Roman"/>
      <w:color w:val="0563C1" w:themeColor="hyperlink"/>
      <w:u w:val="single"/>
    </w:rPr>
  </w:style>
  <w:style w:type="table" w:customStyle="1" w:styleId="Svtlmkatabulky2">
    <w:name w:val="Světlá mřížka tabulky2"/>
    <w:basedOn w:val="Normlntabulka"/>
    <w:next w:val="Svtlmkatabulky"/>
    <w:uiPriority w:val="40"/>
    <w:rsid w:val="00DA7003"/>
    <w:pPr>
      <w:spacing w:after="0" w:line="240" w:lineRule="auto"/>
    </w:pPr>
    <w:rPr>
      <w:rFonts w:cs="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katabulky2">
    <w:name w:val="Mřížka tabulky2"/>
    <w:basedOn w:val="Normlntabulka"/>
    <w:next w:val="Mkatabulky"/>
    <w:uiPriority w:val="59"/>
    <w:rsid w:val="00DA7003"/>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hyjira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hyjirak.cz/pravidla-trhu/prodejni-rad"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E3CA-C2EA-4A8A-9EA9-EE9EAAE6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2076</Words>
  <Characters>12251</Characters>
  <Application>Microsoft Office Word</Application>
  <DocSecurity>0</DocSecurity>
  <Lines>102</Lines>
  <Paragraphs>28</Paragraphs>
  <ScaleCrop>false</ScaleCrop>
  <Company>Mestska cast Praha 3</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Teska Šimon Ing. (ÚMČ Praha 3)</dc:creator>
  <cp:keywords/>
  <dc:description/>
  <cp:lastModifiedBy>Kliková Monika (ÚMČ Praha 3)</cp:lastModifiedBy>
  <cp:revision>8</cp:revision>
  <cp:lastPrinted>2024-05-30T10:40:00Z</cp:lastPrinted>
  <dcterms:created xsi:type="dcterms:W3CDTF">2024-05-30T10:37:00Z</dcterms:created>
  <dcterms:modified xsi:type="dcterms:W3CDTF">2024-05-30T10:40:00Z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2024-05-30T10:39:50Z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1cd8987c-70c3-4226-ac8a-a03d1ee373ad</vt:lpwstr>
  </property>
  <property fmtid="{D5CDD505-2E9C-101B-9397-08002B2CF9AE}" pid="8" name="MSIP_Label_41ab47b9-8587-4cea-9f3e-42a91d1b73ad_ContentBits">
    <vt:lpwstr>0</vt:lpwstr>
  </property>
</Properties>
</file>