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C84E" w14:textId="6E5FF0A9" w:rsidR="00F34645" w:rsidRDefault="00000000">
      <w:pPr>
        <w:pStyle w:val="Standard"/>
      </w:pPr>
      <w:r>
        <w:t>Příloha č. 1</w:t>
      </w:r>
    </w:p>
    <w:p w14:paraId="57633BB1" w14:textId="77777777" w:rsidR="00F34645" w:rsidRDefault="00F34645">
      <w:pPr>
        <w:pStyle w:val="Standard"/>
        <w:jc w:val="right"/>
      </w:pPr>
    </w:p>
    <w:p w14:paraId="14F5C999" w14:textId="71FEE9D9" w:rsidR="00F34645" w:rsidRDefault="00303552">
      <w:pPr>
        <w:pStyle w:val="Standard"/>
        <w:jc w:val="right"/>
      </w:pPr>
      <w:r>
        <w:rPr>
          <w:noProof/>
        </w:rPr>
        <w:drawing>
          <wp:inline distT="0" distB="0" distL="0" distR="0" wp14:anchorId="5B5E30DA" wp14:editId="47850153">
            <wp:extent cx="6114415" cy="669417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6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3B352" w14:textId="77777777" w:rsidR="00F34645" w:rsidRDefault="00F34645">
      <w:pPr>
        <w:pStyle w:val="Standard"/>
        <w:rPr>
          <w:b/>
          <w:bCs/>
        </w:rPr>
      </w:pPr>
    </w:p>
    <w:p w14:paraId="2443283B" w14:textId="77777777" w:rsidR="00F34645" w:rsidRDefault="00000000">
      <w:pPr>
        <w:pStyle w:val="Standard"/>
        <w:rPr>
          <w:b/>
          <w:bCs/>
        </w:rPr>
      </w:pPr>
      <w:r>
        <w:rPr>
          <w:b/>
          <w:bCs/>
        </w:rPr>
        <w:t>Předmět nájmu č. 1</w:t>
      </w:r>
    </w:p>
    <w:p w14:paraId="3F6B384D" w14:textId="77777777" w:rsidR="00F34645" w:rsidRDefault="00000000">
      <w:pPr>
        <w:pStyle w:val="Standard"/>
      </w:pPr>
      <w:r>
        <w:t>1 - část pozemku parc. č. 330/1</w:t>
      </w:r>
    </w:p>
    <w:p w14:paraId="49F3D242" w14:textId="77777777" w:rsidR="00F34645" w:rsidRDefault="00000000">
      <w:pPr>
        <w:pStyle w:val="Standard"/>
      </w:pPr>
      <w:r>
        <w:t>3 - část budovy bez čp/če na parc. č. 330/8 – STK</w:t>
      </w:r>
    </w:p>
    <w:p w14:paraId="29D5F755" w14:textId="77777777" w:rsidR="00F34645" w:rsidRDefault="00000000">
      <w:pPr>
        <w:pStyle w:val="Standard"/>
      </w:pPr>
      <w:r>
        <w:t>4 - část budovy bez čp/če na parc. č. 330/6 – EMISE</w:t>
      </w:r>
    </w:p>
    <w:p w14:paraId="107E4B0D" w14:textId="77777777" w:rsidR="00F34645" w:rsidRDefault="00000000">
      <w:pPr>
        <w:pStyle w:val="Standard"/>
      </w:pPr>
      <w:r>
        <w:rPr>
          <w:b/>
          <w:bCs/>
        </w:rPr>
        <w:t>Předmět nájmu č. 2</w:t>
      </w:r>
    </w:p>
    <w:p w14:paraId="5811FD06" w14:textId="77777777" w:rsidR="00F34645" w:rsidRDefault="00000000">
      <w:pPr>
        <w:pStyle w:val="Standard"/>
      </w:pPr>
      <w:r>
        <w:t>5 - část budovy bez čp/če na parc. č. 330/6 – EMISE</w:t>
      </w:r>
    </w:p>
    <w:p w14:paraId="4524BE13" w14:textId="77777777" w:rsidR="00F34645" w:rsidRDefault="00F34645">
      <w:pPr>
        <w:pStyle w:val="Standard"/>
      </w:pPr>
    </w:p>
    <w:p w14:paraId="2D9CB226" w14:textId="77777777" w:rsidR="00F34645" w:rsidRDefault="00000000">
      <w:pPr>
        <w:pStyle w:val="Standard"/>
      </w:pPr>
      <w:r>
        <w:t>6 – průjezd a průchod k Předmětu nájmu</w:t>
      </w:r>
    </w:p>
    <w:sectPr w:rsidR="00F34645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22FF" w14:textId="77777777" w:rsidR="00890F79" w:rsidRDefault="00890F79">
      <w:r>
        <w:separator/>
      </w:r>
    </w:p>
  </w:endnote>
  <w:endnote w:type="continuationSeparator" w:id="0">
    <w:p w14:paraId="728328FA" w14:textId="77777777" w:rsidR="00890F79" w:rsidRDefault="0089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B44F" w14:textId="77777777" w:rsidR="00890F79" w:rsidRDefault="00890F79">
      <w:r>
        <w:rPr>
          <w:color w:val="000000"/>
        </w:rPr>
        <w:separator/>
      </w:r>
    </w:p>
  </w:footnote>
  <w:footnote w:type="continuationSeparator" w:id="0">
    <w:p w14:paraId="79477932" w14:textId="77777777" w:rsidR="00890F79" w:rsidRDefault="0089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2D83" w14:textId="22E46192" w:rsidR="000A432F" w:rsidRDefault="000A432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7FF4BC" wp14:editId="7A879D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2B28F" w14:textId="01C8BEC4" w:rsidR="000A432F" w:rsidRPr="000A432F" w:rsidRDefault="000A432F" w:rsidP="000A43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43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FF4B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842B28F" w14:textId="01C8BEC4" w:rsidR="000A432F" w:rsidRPr="000A432F" w:rsidRDefault="000A432F" w:rsidP="000A43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43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92ED" w14:textId="184B5EE1" w:rsidR="000A432F" w:rsidRDefault="000A432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8398A2" wp14:editId="7E4AE9E4">
              <wp:simplePos x="7239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A0DC0" w14:textId="73BE4734" w:rsidR="000A432F" w:rsidRPr="000A432F" w:rsidRDefault="000A432F" w:rsidP="000A43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43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398A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430A0DC0" w14:textId="73BE4734" w:rsidR="000A432F" w:rsidRPr="000A432F" w:rsidRDefault="000A432F" w:rsidP="000A43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43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C55A" w14:textId="0C5594D1" w:rsidR="000A432F" w:rsidRDefault="000A432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3AC9DA" wp14:editId="4095115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A83D5" w14:textId="11803901" w:rsidR="000A432F" w:rsidRPr="000A432F" w:rsidRDefault="000A432F" w:rsidP="000A43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43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AC9D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1E5A83D5" w14:textId="11803901" w:rsidR="000A432F" w:rsidRPr="000A432F" w:rsidRDefault="000A432F" w:rsidP="000A43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43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45"/>
    <w:rsid w:val="000501DE"/>
    <w:rsid w:val="000A432F"/>
    <w:rsid w:val="00214792"/>
    <w:rsid w:val="00303552"/>
    <w:rsid w:val="00890F79"/>
    <w:rsid w:val="00DA4B8B"/>
    <w:rsid w:val="00F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08AE"/>
  <w15:docId w15:val="{83A199E5-5FB8-4A90-AF77-7AA622DF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evize">
    <w:name w:val="Revision"/>
    <w:hidden/>
    <w:uiPriority w:val="99"/>
    <w:semiHidden/>
    <w:rsid w:val="00DA4B8B"/>
    <w:pPr>
      <w:widowControl/>
      <w:autoSpaceDN/>
      <w:textAlignment w:val="auto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0A43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A432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BA26D6BB5A14C8678B2623A3E91D9" ma:contentTypeVersion="15" ma:contentTypeDescription="Vytvoří nový dokument" ma:contentTypeScope="" ma:versionID="0d3029f2bdb7f562a75438aee07091d3">
  <xsd:schema xmlns:xsd="http://www.w3.org/2001/XMLSchema" xmlns:xs="http://www.w3.org/2001/XMLSchema" xmlns:p="http://schemas.microsoft.com/office/2006/metadata/properties" xmlns:ns2="2edc7a26-b2a4-4674-83b8-ebbf32527008" xmlns:ns3="6ed8395c-77c9-4c34-b659-a2d8815b0227" targetNamespace="http://schemas.microsoft.com/office/2006/metadata/properties" ma:root="true" ma:fieldsID="b6ea5226a1b93647d397beacbd2bb365" ns2:_="" ns3:_="">
    <xsd:import namespace="2edc7a26-b2a4-4674-83b8-ebbf32527008"/>
    <xsd:import namespace="6ed8395c-77c9-4c34-b659-a2d8815b022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c7a26-b2a4-4674-83b8-ebbf3252700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395c-77c9-4c34-b659-a2d8815b022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9f5959-f3bc-4541-a667-7b60a2e9a529}" ma:internalName="TaxCatchAll" ma:showField="CatchAllData" ma:web="6ed8395c-77c9-4c34-b659-a2d8815b0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9D5A7-C5FA-46CD-8A1C-F193A5D32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D393E-44FF-4C1D-90BF-5169C18F8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917AB-F545-42D6-89D1-99EE2B79E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c7a26-b2a4-4674-83b8-ebbf32527008"/>
    <ds:schemaRef ds:uri="6ed8395c-77c9-4c34-b659-a2d8815b0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241</Characters>
  <Application>Microsoft Office Word</Application>
  <DocSecurity>0</DocSecurity>
  <Lines>2</Lines>
  <Paragraphs>1</Paragraphs>
  <ScaleCrop>false</ScaleCrop>
  <Company>Ceska posta s.p.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Rýparová</dc:creator>
  <cp:lastModifiedBy>Jarošová Jana Ing.</cp:lastModifiedBy>
  <cp:revision>2</cp:revision>
  <cp:lastPrinted>2021-05-24T09:36:00Z</cp:lastPrinted>
  <dcterms:created xsi:type="dcterms:W3CDTF">2024-06-05T12:25:00Z</dcterms:created>
  <dcterms:modified xsi:type="dcterms:W3CDTF">2024-06-05T12:25:00Z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2024-06-05T12:25:31Z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bbf63b5b-511a-4cbe-9b00-74a0bf5c88a3</vt:lpwstr>
  </property>
  <property fmtid="{D5CDD505-2E9C-101B-9397-08002B2CF9AE}" pid="11" name="MSIP_Label_2b1d3de5-f378-4f1a-98b2-045b457791ed_ContentBits">
    <vt:lpwstr>1</vt:lpwstr>
  </property>
</Properties>
</file>