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77D00"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33100C0E" w14:textId="79A83EF8" w:rsidR="001F1751" w:rsidRDefault="006754F8"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Ev.č.MMJN: SD/202</w:t>
      </w:r>
      <w:r w:rsidR="000C6981">
        <w:rPr>
          <w:rFonts w:ascii="TimesNewRomanPS-BoldMT" w:hAnsi="TimesNewRomanPS-BoldMT" w:cs="TimesNewRomanPS-BoldMT"/>
          <w:b/>
          <w:bCs/>
          <w:sz w:val="24"/>
          <w:szCs w:val="24"/>
        </w:rPr>
        <w:t>4</w:t>
      </w:r>
      <w:r>
        <w:rPr>
          <w:rFonts w:ascii="TimesNewRomanPS-BoldMT" w:hAnsi="TimesNewRomanPS-BoldMT" w:cs="TimesNewRomanPS-BoldMT"/>
          <w:b/>
          <w:bCs/>
          <w:sz w:val="24"/>
          <w:szCs w:val="24"/>
        </w:rPr>
        <w:t>/</w:t>
      </w:r>
      <w:r w:rsidR="00ED7503">
        <w:rPr>
          <w:rFonts w:ascii="TimesNewRomanPS-BoldMT" w:hAnsi="TimesNewRomanPS-BoldMT" w:cs="TimesNewRomanPS-BoldMT"/>
          <w:b/>
          <w:bCs/>
          <w:sz w:val="24"/>
          <w:szCs w:val="24"/>
        </w:rPr>
        <w:t>0</w:t>
      </w:r>
      <w:r w:rsidR="0025571E">
        <w:rPr>
          <w:rFonts w:ascii="TimesNewRomanPS-BoldMT" w:hAnsi="TimesNewRomanPS-BoldMT" w:cs="TimesNewRomanPS-BoldMT"/>
          <w:b/>
          <w:bCs/>
          <w:sz w:val="24"/>
          <w:szCs w:val="24"/>
        </w:rPr>
        <w:t>542</w:t>
      </w:r>
    </w:p>
    <w:p w14:paraId="4687CC40" w14:textId="77777777" w:rsidR="000C6981" w:rsidRDefault="000C6981" w:rsidP="001F1751">
      <w:pPr>
        <w:autoSpaceDE w:val="0"/>
        <w:autoSpaceDN w:val="0"/>
        <w:adjustRightInd w:val="0"/>
        <w:spacing w:after="0" w:line="240" w:lineRule="auto"/>
        <w:jc w:val="center"/>
        <w:rPr>
          <w:rFonts w:ascii="Times New Roman" w:hAnsi="Times New Roman" w:cs="Times New Roman"/>
          <w:b/>
          <w:bCs/>
          <w:sz w:val="24"/>
          <w:szCs w:val="24"/>
        </w:rPr>
      </w:pPr>
    </w:p>
    <w:p w14:paraId="1707A093" w14:textId="7581EB6D" w:rsidR="00E05B9F" w:rsidRPr="00E05B9F" w:rsidRDefault="00320CFA" w:rsidP="001F1751">
      <w:pPr>
        <w:autoSpaceDE w:val="0"/>
        <w:autoSpaceDN w:val="0"/>
        <w:adjustRightInd w:val="0"/>
        <w:spacing w:after="0" w:line="240" w:lineRule="auto"/>
        <w:jc w:val="center"/>
        <w:rPr>
          <w:rFonts w:ascii="TimesNewRomanPS-BoldMT" w:hAnsi="TimesNewRomanPS-BoldMT" w:cs="TimesNewRomanPS-BoldMT"/>
          <w:b/>
          <w:bCs/>
          <w:sz w:val="28"/>
          <w:szCs w:val="28"/>
        </w:rPr>
      </w:pPr>
      <w:r w:rsidRPr="00E05B9F">
        <w:rPr>
          <w:rFonts w:ascii="Times New Roman" w:hAnsi="Times New Roman" w:cs="Times New Roman"/>
          <w:b/>
          <w:bCs/>
          <w:sz w:val="28"/>
          <w:szCs w:val="28"/>
        </w:rPr>
        <w:t>"</w:t>
      </w:r>
      <w:r w:rsidR="000C6981">
        <w:rPr>
          <w:rFonts w:ascii="TimesNewRomanPS-BoldMT" w:hAnsi="TimesNewRomanPS-BoldMT" w:cs="TimesNewRomanPS-BoldMT"/>
          <w:b/>
          <w:bCs/>
          <w:sz w:val="28"/>
          <w:szCs w:val="28"/>
        </w:rPr>
        <w:t>Řešení křižovatky ul. U Přehrady a ul. Smetanova</w:t>
      </w:r>
      <w:r w:rsidR="00E05B9F" w:rsidRPr="00E05B9F">
        <w:rPr>
          <w:rFonts w:ascii="TimesNewRomanPS-BoldMT" w:hAnsi="TimesNewRomanPS-BoldMT" w:cs="TimesNewRomanPS-BoldMT"/>
          <w:b/>
          <w:bCs/>
          <w:sz w:val="28"/>
          <w:szCs w:val="28"/>
        </w:rPr>
        <w:t xml:space="preserve">, </w:t>
      </w:r>
    </w:p>
    <w:p w14:paraId="0B3674D3" w14:textId="2BEE3F96" w:rsidR="001F1751" w:rsidRPr="00E05B9F" w:rsidRDefault="00E05B9F" w:rsidP="001F1751">
      <w:pPr>
        <w:autoSpaceDE w:val="0"/>
        <w:autoSpaceDN w:val="0"/>
        <w:adjustRightInd w:val="0"/>
        <w:spacing w:after="0" w:line="240" w:lineRule="auto"/>
        <w:jc w:val="center"/>
        <w:rPr>
          <w:rFonts w:ascii="TimesNewRomanPS-BoldMT" w:hAnsi="TimesNewRomanPS-BoldMT" w:cs="TimesNewRomanPS-BoldMT"/>
          <w:b/>
          <w:bCs/>
          <w:sz w:val="28"/>
          <w:szCs w:val="28"/>
        </w:rPr>
      </w:pPr>
      <w:r w:rsidRPr="00E05B9F">
        <w:rPr>
          <w:rFonts w:ascii="TimesNewRomanPS-BoldMT" w:hAnsi="TimesNewRomanPS-BoldMT" w:cs="TimesNewRomanPS-BoldMT"/>
          <w:b/>
          <w:bCs/>
          <w:sz w:val="28"/>
          <w:szCs w:val="28"/>
        </w:rPr>
        <w:t>Jablonec nad Nisou“</w:t>
      </w:r>
    </w:p>
    <w:p w14:paraId="6E0A354E" w14:textId="77777777" w:rsidR="00E05B9F" w:rsidRDefault="00E05B9F" w:rsidP="001F1751">
      <w:pPr>
        <w:autoSpaceDE w:val="0"/>
        <w:autoSpaceDN w:val="0"/>
        <w:adjustRightInd w:val="0"/>
        <w:spacing w:after="0" w:line="240" w:lineRule="auto"/>
        <w:jc w:val="center"/>
        <w:rPr>
          <w:rFonts w:ascii="Times New Roman" w:hAnsi="Times New Roman" w:cs="Times New Roman"/>
          <w:b/>
          <w:bCs/>
          <w:sz w:val="24"/>
          <w:szCs w:val="24"/>
        </w:rPr>
      </w:pPr>
    </w:p>
    <w:p w14:paraId="432C899C"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1EA8000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2E16355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2509C6F7" w14:textId="77777777"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0322C295" w14:textId="4343D945"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sidR="000C6981">
        <w:rPr>
          <w:rFonts w:ascii="TimesNewRomanPSMT" w:hAnsi="TimesNewRomanPSMT" w:cs="TimesNewRomanPSMT"/>
          <w:sz w:val="24"/>
          <w:szCs w:val="24"/>
        </w:rPr>
        <w:t xml:space="preserve"> </w:t>
      </w:r>
      <w:r w:rsidR="006754F8">
        <w:rPr>
          <w:rFonts w:ascii="Times New Roman" w:hAnsi="Times New Roman" w:cs="Times New Roman"/>
          <w:sz w:val="24"/>
          <w:szCs w:val="24"/>
        </w:rPr>
        <w:t>Mírové náměstí 19, 466 01 Jablonec nad Nisou</w:t>
      </w:r>
    </w:p>
    <w:p w14:paraId="678F813A"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075D89A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2A75C420" w14:textId="0AA1715C"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 xml:space="preserve">: </w:t>
      </w:r>
      <w:r w:rsidR="000C6981">
        <w:rPr>
          <w:rFonts w:ascii="TimesNewRomanPSMT" w:hAnsi="TimesNewRomanPSMT" w:cs="TimesNewRomanPSMT"/>
          <w:sz w:val="24"/>
          <w:szCs w:val="24"/>
        </w:rPr>
        <w:t>Jaroslavem Bernatem</w:t>
      </w:r>
      <w:r w:rsidR="00E05B9F">
        <w:rPr>
          <w:rFonts w:ascii="TimesNewRomanPSMT" w:hAnsi="TimesNewRomanPSMT" w:cs="TimesNewRomanPSMT"/>
          <w:sz w:val="24"/>
          <w:szCs w:val="24"/>
        </w:rPr>
        <w:t xml:space="preserve">, </w:t>
      </w:r>
      <w:r w:rsidR="000C6981">
        <w:rPr>
          <w:rFonts w:ascii="TimesNewRomanPSMT" w:hAnsi="TimesNewRomanPSMT" w:cs="TimesNewRomanPSMT"/>
          <w:sz w:val="24"/>
          <w:szCs w:val="24"/>
        </w:rPr>
        <w:t>vedoucím odboru investic</w:t>
      </w:r>
      <w:r w:rsidR="00E05B9F">
        <w:rPr>
          <w:rFonts w:ascii="TimesNewRomanPSMT" w:hAnsi="TimesNewRomanPSMT" w:cs="TimesNewRomanPSMT"/>
          <w:sz w:val="24"/>
          <w:szCs w:val="24"/>
        </w:rPr>
        <w:t xml:space="preserve"> </w:t>
      </w:r>
      <w:r w:rsidR="00F435B9">
        <w:rPr>
          <w:rFonts w:ascii="TimesNewRomanPSMT" w:hAnsi="TimesNewRomanPSMT" w:cs="TimesNewRomanPSMT"/>
          <w:sz w:val="24"/>
          <w:szCs w:val="24"/>
        </w:rPr>
        <w:t xml:space="preserve">a Ing. Pavlem Slukou, vedoucím oddělení </w:t>
      </w:r>
      <w:r w:rsidR="00E05B9F">
        <w:rPr>
          <w:rFonts w:ascii="TimesNewRomanPSMT" w:hAnsi="TimesNewRomanPSMT" w:cs="TimesNewRomanPSMT"/>
          <w:sz w:val="24"/>
          <w:szCs w:val="24"/>
        </w:rPr>
        <w:t>přípravy a realizace investic</w:t>
      </w:r>
      <w:r w:rsidR="00F435B9">
        <w:rPr>
          <w:rFonts w:ascii="TimesNewRomanPSMT" w:hAnsi="TimesNewRomanPSMT" w:cs="TimesNewRomanPSMT"/>
          <w:sz w:val="24"/>
          <w:szCs w:val="24"/>
        </w:rPr>
        <w:t xml:space="preserve"> </w:t>
      </w:r>
    </w:p>
    <w:p w14:paraId="02F1C2E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0FCF42D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1D43A53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9476B5">
        <w:rPr>
          <w:rFonts w:ascii="TimesNewRomanPSMT" w:hAnsi="TimesNewRomanPSMT" w:cs="TimesNewRomanPSMT"/>
          <w:sz w:val="24"/>
          <w:szCs w:val="24"/>
        </w:rPr>
        <w:t xml:space="preserve"> Zuzana Bencová, referent oddělení investiční výstavby</w:t>
      </w:r>
    </w:p>
    <w:p w14:paraId="47263CE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20FAF81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570BFDC4"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21334A1"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35D6B199"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737DF72F" w14:textId="77777777" w:rsidR="000C6981" w:rsidRPr="000C6981" w:rsidRDefault="000C6981" w:rsidP="000C6981">
      <w:pPr>
        <w:autoSpaceDE w:val="0"/>
        <w:autoSpaceDN w:val="0"/>
        <w:adjustRightInd w:val="0"/>
        <w:spacing w:after="0" w:line="240" w:lineRule="auto"/>
        <w:rPr>
          <w:rFonts w:ascii="Times New Roman" w:hAnsi="Times New Roman" w:cs="Times New Roman"/>
          <w:b/>
          <w:bCs/>
          <w:sz w:val="24"/>
          <w:szCs w:val="24"/>
        </w:rPr>
      </w:pPr>
      <w:r w:rsidRPr="000C6981">
        <w:rPr>
          <w:rFonts w:ascii="Times New Roman" w:hAnsi="Times New Roman" w:cs="Times New Roman"/>
          <w:b/>
          <w:bCs/>
          <w:sz w:val="24"/>
          <w:szCs w:val="24"/>
        </w:rPr>
        <w:t xml:space="preserve">NÝDRLE – projektová kancelář, spol. s r.o.                            </w:t>
      </w:r>
    </w:p>
    <w:p w14:paraId="5F0A3D25" w14:textId="17D432B8"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 xml:space="preserve">Zastoupený: Ing. </w:t>
      </w:r>
      <w:r w:rsidR="0025571E">
        <w:rPr>
          <w:rFonts w:ascii="TimesNewRomanPSMT" w:hAnsi="TimesNewRomanPSMT" w:cs="TimesNewRomanPSMT"/>
          <w:sz w:val="24"/>
          <w:szCs w:val="24"/>
        </w:rPr>
        <w:t xml:space="preserve"> Janem Rosinou</w:t>
      </w:r>
      <w:r w:rsidRPr="000C6981">
        <w:rPr>
          <w:rFonts w:ascii="TimesNewRomanPSMT" w:hAnsi="TimesNewRomanPSMT" w:cs="TimesNewRomanPSMT"/>
          <w:sz w:val="24"/>
          <w:szCs w:val="24"/>
        </w:rPr>
        <w:t xml:space="preserve"> a Ing. Jarmilou Nýdrlovou, jednateli společnosti</w:t>
      </w:r>
    </w:p>
    <w:p w14:paraId="26D89F24" w14:textId="1D1B501D"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se sídlem: Nad Okrouhlíkem 2365/17, 182 00 Praha 8, Libeň</w:t>
      </w:r>
    </w:p>
    <w:p w14:paraId="32827CCE" w14:textId="1DF6593A"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IČ: 28474961</w:t>
      </w:r>
    </w:p>
    <w:p w14:paraId="52FAC0A1" w14:textId="0A312D0A"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DIČ: CZ28474961</w:t>
      </w:r>
    </w:p>
    <w:p w14:paraId="78BCB980" w14:textId="463EBA58"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bankovní spojení: Komerční banka, a.s., Liberec</w:t>
      </w:r>
    </w:p>
    <w:p w14:paraId="7B255B9B" w14:textId="0B03E536"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číslo účtu: 43-3415530277/0100</w:t>
      </w:r>
    </w:p>
    <w:p w14:paraId="6338501A" w14:textId="76840F17" w:rsidR="000C6981" w:rsidRPr="000C6981" w:rsidRDefault="000C6981" w:rsidP="000C6981">
      <w:pPr>
        <w:autoSpaceDE w:val="0"/>
        <w:autoSpaceDN w:val="0"/>
        <w:adjustRightInd w:val="0"/>
        <w:spacing w:after="0" w:line="240" w:lineRule="auto"/>
        <w:rPr>
          <w:rFonts w:ascii="TimesNewRomanPSMT" w:hAnsi="TimesNewRomanPSMT" w:cs="TimesNewRomanPSMT"/>
          <w:sz w:val="24"/>
          <w:szCs w:val="24"/>
        </w:rPr>
      </w:pPr>
      <w:r w:rsidRPr="000C6981">
        <w:rPr>
          <w:rFonts w:ascii="TimesNewRomanPSMT" w:hAnsi="TimesNewRomanPSMT" w:cs="TimesNewRomanPSMT"/>
          <w:sz w:val="24"/>
          <w:szCs w:val="24"/>
        </w:rPr>
        <w:t>zapsaný u Městského soudu v Praze pod spisovou značkou C 144304</w:t>
      </w:r>
    </w:p>
    <w:p w14:paraId="0FAF9FE1" w14:textId="77777777" w:rsidR="001F1751" w:rsidRPr="000C6981" w:rsidRDefault="001F1751" w:rsidP="00320CFA">
      <w:pPr>
        <w:autoSpaceDE w:val="0"/>
        <w:autoSpaceDN w:val="0"/>
        <w:adjustRightInd w:val="0"/>
        <w:spacing w:after="0" w:line="240" w:lineRule="auto"/>
        <w:rPr>
          <w:rFonts w:ascii="Times New Roman" w:hAnsi="Times New Roman" w:cs="Times New Roman"/>
          <w:b/>
          <w:bCs/>
          <w:sz w:val="24"/>
          <w:szCs w:val="24"/>
        </w:rPr>
      </w:pPr>
    </w:p>
    <w:p w14:paraId="5F952885" w14:textId="77777777" w:rsidR="00320CFA" w:rsidRPr="000C6981" w:rsidRDefault="00320CFA" w:rsidP="00320CFA">
      <w:pPr>
        <w:autoSpaceDE w:val="0"/>
        <w:autoSpaceDN w:val="0"/>
        <w:adjustRightInd w:val="0"/>
        <w:spacing w:after="0" w:line="240" w:lineRule="auto"/>
        <w:rPr>
          <w:rFonts w:ascii="Times New Roman" w:hAnsi="Times New Roman" w:cs="Times New Roman"/>
          <w:sz w:val="24"/>
          <w:szCs w:val="24"/>
        </w:rPr>
      </w:pPr>
      <w:r w:rsidRPr="000C6981">
        <w:rPr>
          <w:rFonts w:ascii="Times New Roman" w:hAnsi="Times New Roman" w:cs="Times New Roman"/>
          <w:sz w:val="24"/>
          <w:szCs w:val="24"/>
        </w:rPr>
        <w:t>dále jen „zhotovitel“</w:t>
      </w:r>
    </w:p>
    <w:p w14:paraId="78404F7A"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636015E" w14:textId="77777777"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70DF4B56"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415A1A6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38B4AEED"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w:t>
      </w:r>
      <w:r w:rsidR="00753D63">
        <w:rPr>
          <w:rFonts w:ascii="TimesNewRomanPSMT" w:hAnsi="TimesNewRomanPSMT" w:cs="TimesNewRomanPSMT"/>
          <w:sz w:val="24"/>
          <w:szCs w:val="24"/>
        </w:rPr>
        <w:t> </w:t>
      </w:r>
      <w:r>
        <w:rPr>
          <w:rFonts w:ascii="Times New Roman" w:hAnsi="Times New Roman" w:cs="Times New Roman"/>
          <w:sz w:val="24"/>
          <w:szCs w:val="24"/>
        </w:rPr>
        <w:t>souladu</w:t>
      </w:r>
      <w:r w:rsidR="00753D63">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877175">
        <w:rPr>
          <w:rFonts w:ascii="TimesNewRomanPSMT" w:hAnsi="TimesNewRomanPSMT" w:cs="TimesNewRomanPSMT"/>
          <w:sz w:val="24"/>
          <w:szCs w:val="24"/>
        </w:rPr>
        <w:t>z</w:t>
      </w:r>
      <w:r>
        <w:rPr>
          <w:rFonts w:ascii="TimesNewRomanPSMT" w:hAnsi="TimesNewRomanPSMT" w:cs="TimesNewRomanPSMT"/>
          <w:sz w:val="24"/>
          <w:szCs w:val="24"/>
        </w:rPr>
        <w:t>měny</w:t>
      </w:r>
      <w:r w:rsidR="00753D63">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753D63">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753D63">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06A78016"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2E97221" w14:textId="2CBCDA59"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Tato smlouva je uzavřena na základě </w:t>
      </w:r>
      <w:r w:rsidR="00CB15EC">
        <w:rPr>
          <w:rFonts w:ascii="TimesNewRomanPSMT" w:hAnsi="TimesNewRomanPSMT" w:cs="TimesNewRomanPSMT"/>
          <w:sz w:val="24"/>
          <w:szCs w:val="24"/>
        </w:rPr>
        <w:t xml:space="preserve">cenové nabídky podané dne </w:t>
      </w:r>
      <w:r w:rsidR="000C6981">
        <w:rPr>
          <w:rFonts w:ascii="TimesNewRomanPSMT" w:hAnsi="TimesNewRomanPSMT" w:cs="TimesNewRomanPSMT"/>
          <w:sz w:val="24"/>
          <w:szCs w:val="24"/>
        </w:rPr>
        <w:t>2</w:t>
      </w:r>
      <w:r w:rsidR="00CA4CDB">
        <w:rPr>
          <w:rFonts w:ascii="TimesNewRomanPSMT" w:hAnsi="TimesNewRomanPSMT" w:cs="TimesNewRomanPSMT"/>
          <w:sz w:val="24"/>
          <w:szCs w:val="24"/>
        </w:rPr>
        <w:t>.5.202</w:t>
      </w:r>
      <w:r w:rsidR="000C6981">
        <w:rPr>
          <w:rFonts w:ascii="TimesNewRomanPSMT" w:hAnsi="TimesNewRomanPSMT" w:cs="TimesNewRomanPSMT"/>
          <w:sz w:val="24"/>
          <w:szCs w:val="24"/>
        </w:rPr>
        <w:t>4</w:t>
      </w:r>
      <w:r w:rsidR="00CB15EC">
        <w:rPr>
          <w:rFonts w:ascii="TimesNewRomanPSMT" w:hAnsi="TimesNewRomanPSMT" w:cs="TimesNewRomanPSMT"/>
          <w:sz w:val="24"/>
          <w:szCs w:val="24"/>
        </w:rPr>
        <w:t xml:space="preserve">, </w:t>
      </w:r>
      <w:r>
        <w:rPr>
          <w:rFonts w:ascii="TimesNewRomanPSMT" w:hAnsi="TimesNewRomanPSMT" w:cs="TimesNewRomanPSMT"/>
          <w:sz w:val="24"/>
          <w:szCs w:val="24"/>
        </w:rPr>
        <w:t>kter</w:t>
      </w:r>
      <w:r w:rsidR="00CB15EC">
        <w:rPr>
          <w:rFonts w:ascii="TimesNewRomanPSMT" w:hAnsi="TimesNewRomanPSMT" w:cs="TimesNewRomanPSMT"/>
          <w:sz w:val="24"/>
          <w:szCs w:val="24"/>
        </w:rPr>
        <w:t>á</w:t>
      </w:r>
      <w:r>
        <w:rPr>
          <w:rFonts w:ascii="TimesNewRomanPSMT" w:hAnsi="TimesNewRomanPSMT" w:cs="TimesNewRomanPSMT"/>
          <w:sz w:val="24"/>
          <w:szCs w:val="24"/>
        </w:rPr>
        <w:t xml:space="preserve"> byla </w:t>
      </w:r>
      <w:r w:rsidR="00CB15EC">
        <w:rPr>
          <w:rFonts w:ascii="TimesNewRomanPSMT" w:hAnsi="TimesNewRomanPSMT" w:cs="TimesNewRomanPSMT"/>
          <w:sz w:val="24"/>
          <w:szCs w:val="24"/>
        </w:rPr>
        <w:t xml:space="preserve">posouzena jako </w:t>
      </w:r>
      <w:r>
        <w:rPr>
          <w:rFonts w:ascii="Times New Roman" w:hAnsi="Times New Roman" w:cs="Times New Roman"/>
          <w:sz w:val="24"/>
          <w:szCs w:val="24"/>
        </w:rPr>
        <w:t>ekonomicky</w:t>
      </w:r>
      <w:r w:rsidR="00753D63">
        <w:rPr>
          <w:rFonts w:ascii="Times New Roman" w:hAnsi="Times New Roman" w:cs="Times New Roman"/>
          <w:sz w:val="24"/>
          <w:szCs w:val="24"/>
        </w:rPr>
        <w:t xml:space="preserve"> </w:t>
      </w:r>
      <w:r w:rsidR="00CB15EC">
        <w:rPr>
          <w:rFonts w:ascii="Times New Roman" w:hAnsi="Times New Roman" w:cs="Times New Roman"/>
          <w:sz w:val="24"/>
          <w:szCs w:val="24"/>
        </w:rPr>
        <w:t>v</w:t>
      </w:r>
      <w:r>
        <w:rPr>
          <w:rFonts w:ascii="TimesNewRomanPSMT" w:hAnsi="TimesNewRomanPSMT" w:cs="TimesNewRomanPSMT"/>
          <w:sz w:val="24"/>
          <w:szCs w:val="24"/>
        </w:rPr>
        <w:t>ýhodn</w:t>
      </w:r>
      <w:r w:rsidR="00CB15EC">
        <w:rPr>
          <w:rFonts w:ascii="TimesNewRomanPSMT" w:hAnsi="TimesNewRomanPSMT" w:cs="TimesNewRomanPSMT"/>
          <w:sz w:val="24"/>
          <w:szCs w:val="24"/>
        </w:rPr>
        <w:t>á</w:t>
      </w:r>
      <w:r w:rsidR="001F1751">
        <w:rPr>
          <w:rFonts w:ascii="TimesNewRomanPSMT" w:hAnsi="TimesNewRomanPSMT" w:cs="TimesNewRomanPSMT"/>
          <w:sz w:val="24"/>
          <w:szCs w:val="24"/>
        </w:rPr>
        <w:t>.</w:t>
      </w:r>
    </w:p>
    <w:p w14:paraId="30CC4749"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27D7998E"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152AB4DB"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sidR="00753D63">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2268E7FD"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lastRenderedPageBreak/>
        <w:t>že mu jsou známy veškeré technické, kvalitativní a jiné podmínky nezbytné pro</w:t>
      </w:r>
      <w:r w:rsidR="00753D63">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2D9891C1"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753D63">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11C5F78"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48876DF0"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0E9166E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7B24A5A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7199D4B" w14:textId="1BE6BE30" w:rsidR="001F1751" w:rsidRDefault="00CA4CDB" w:rsidP="000C69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Název</w:t>
      </w:r>
      <w:r w:rsidR="00320CFA" w:rsidRPr="000C6981">
        <w:rPr>
          <w:rFonts w:ascii="TimesNewRomanPSMT" w:hAnsi="TimesNewRomanPSMT" w:cs="TimesNewRomanPSMT"/>
          <w:sz w:val="24"/>
          <w:szCs w:val="24"/>
        </w:rPr>
        <w:t xml:space="preserve">: </w:t>
      </w:r>
      <w:r w:rsidR="000C6981" w:rsidRPr="000C6981">
        <w:rPr>
          <w:rFonts w:ascii="TimesNewRomanPSMT" w:hAnsi="TimesNewRomanPSMT" w:cs="TimesNewRomanPSMT"/>
          <w:sz w:val="24"/>
          <w:szCs w:val="24"/>
        </w:rPr>
        <w:t>Řešení křižovatky ul. U Přehrady a ul. Smetanova, Jablonec nad Nisou</w:t>
      </w:r>
    </w:p>
    <w:p w14:paraId="6DD4B516" w14:textId="77777777" w:rsidR="000C6981" w:rsidRDefault="000C6981" w:rsidP="000C6981">
      <w:pPr>
        <w:autoSpaceDE w:val="0"/>
        <w:autoSpaceDN w:val="0"/>
        <w:adjustRightInd w:val="0"/>
        <w:spacing w:after="0" w:line="240" w:lineRule="auto"/>
        <w:rPr>
          <w:rFonts w:ascii="TimesNewRomanPSMT" w:hAnsi="TimesNewRomanPSMT" w:cs="TimesNewRomanPSMT"/>
          <w:sz w:val="24"/>
          <w:szCs w:val="24"/>
        </w:rPr>
      </w:pPr>
    </w:p>
    <w:p w14:paraId="5CB439C9" w14:textId="793677B3"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sidR="00CB15EC">
        <w:rPr>
          <w:rFonts w:ascii="TimesNewRomanPSMT" w:hAnsi="TimesNewRomanPSMT" w:cs="TimesNewRomanPSMT"/>
          <w:sz w:val="24"/>
          <w:szCs w:val="24"/>
        </w:rPr>
        <w:t xml:space="preserve">Jablonec nad Nisou, ulice </w:t>
      </w:r>
      <w:r w:rsidR="000C6981">
        <w:rPr>
          <w:rFonts w:ascii="TimesNewRomanPSMT" w:hAnsi="TimesNewRomanPSMT" w:cs="TimesNewRomanPSMT"/>
          <w:sz w:val="24"/>
          <w:szCs w:val="24"/>
        </w:rPr>
        <w:t>U Přehrady a Smetanova</w:t>
      </w:r>
    </w:p>
    <w:p w14:paraId="0919B14F" w14:textId="77777777" w:rsidR="001F1751" w:rsidRDefault="001F1751" w:rsidP="001F1751">
      <w:pPr>
        <w:autoSpaceDE w:val="0"/>
        <w:autoSpaceDN w:val="0"/>
        <w:adjustRightInd w:val="0"/>
        <w:spacing w:after="0" w:line="240" w:lineRule="auto"/>
        <w:ind w:firstLine="708"/>
        <w:rPr>
          <w:rFonts w:ascii="Times New Roman" w:hAnsi="Times New Roman" w:cs="Times New Roman"/>
          <w:sz w:val="24"/>
          <w:szCs w:val="24"/>
        </w:rPr>
      </w:pPr>
    </w:p>
    <w:p w14:paraId="39B3DCA5" w14:textId="77777777"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44248194"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5DA57648"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2FB77F60"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D9E49D6"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2C8366EB"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4810067C" w14:textId="77777777"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753D63">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9D596F8"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020D6C5C"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802A4BE"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7876E40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041659E1"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6882B9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Zhotovitel se zavazuje </w:t>
      </w:r>
      <w:r>
        <w:rPr>
          <w:rFonts w:ascii="TimesNewRomanPSMT" w:hAnsi="TimesNewRomanPSMT" w:cs="TimesNewRomanPSMT"/>
          <w:sz w:val="24"/>
          <w:szCs w:val="24"/>
        </w:rPr>
        <w:t xml:space="preserve">za účelem řádné realizace stavby </w:t>
      </w:r>
      <w:r>
        <w:rPr>
          <w:rFonts w:ascii="Times New Roman" w:hAnsi="Times New Roman" w:cs="Times New Roman"/>
          <w:sz w:val="24"/>
          <w:szCs w:val="24"/>
        </w:rPr>
        <w:t xml:space="preserve">objednateli poskytnout </w:t>
      </w:r>
      <w:r>
        <w:rPr>
          <w:rFonts w:ascii="TimesNewRomanPSMT" w:hAnsi="TimesNewRomanPSMT" w:cs="TimesNewRomanPSMT"/>
          <w:sz w:val="24"/>
          <w:szCs w:val="24"/>
        </w:rPr>
        <w:t>níže</w:t>
      </w:r>
      <w:r w:rsidR="001F1751">
        <w:rPr>
          <w:rFonts w:ascii="TimesNewRomanPSMT" w:hAnsi="TimesNewRomanPSMT" w:cs="TimesNewRomanPSMT"/>
          <w:sz w:val="24"/>
          <w:szCs w:val="24"/>
        </w:rPr>
        <w:t xml:space="preserve"> p</w:t>
      </w:r>
      <w:r>
        <w:rPr>
          <w:rFonts w:ascii="TimesNewRomanPSMT" w:hAnsi="TimesNewRomanPSMT" w:cs="TimesNewRomanPSMT"/>
          <w:sz w:val="24"/>
          <w:szCs w:val="24"/>
        </w:rPr>
        <w:t>opsané</w:t>
      </w:r>
      <w:r w:rsidR="00753D63">
        <w:rPr>
          <w:rFonts w:ascii="TimesNewRomanPSMT" w:hAnsi="TimesNewRomanPSMT" w:cs="TimesNewRomanPSMT"/>
          <w:sz w:val="24"/>
          <w:szCs w:val="24"/>
        </w:rPr>
        <w:t xml:space="preserve"> </w:t>
      </w:r>
      <w:r>
        <w:rPr>
          <w:rFonts w:ascii="TimesNewRomanPSMT" w:hAnsi="TimesNewRomanPSMT" w:cs="TimesNewRomanPSMT"/>
          <w:sz w:val="24"/>
          <w:szCs w:val="24"/>
        </w:rPr>
        <w:t xml:space="preserve">plnění v dohodnutém </w:t>
      </w:r>
      <w:r>
        <w:rPr>
          <w:rFonts w:ascii="Times New Roman" w:hAnsi="Times New Roman" w:cs="Times New Roman"/>
          <w:sz w:val="24"/>
          <w:szCs w:val="24"/>
        </w:rPr>
        <w:t xml:space="preserve">rozsahu a za </w:t>
      </w:r>
      <w:r>
        <w:rPr>
          <w:rFonts w:ascii="TimesNewRomanPSMT" w:hAnsi="TimesNewRomanPSMT" w:cs="TimesNewRomanPSMT"/>
          <w:sz w:val="24"/>
          <w:szCs w:val="24"/>
        </w:rPr>
        <w:t>splnění níže uvedených podmínek.</w:t>
      </w:r>
    </w:p>
    <w:p w14:paraId="7A235A83"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3954543E"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7330A3B7"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2C05917A"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NewRomanPS-BoldMT" w:hAnsi="TimesNewRomanPS-BoldMT" w:cs="TimesNewRomanPS-BoldMT"/>
          <w:b/>
          <w:bCs/>
          <w:sz w:val="24"/>
          <w:szCs w:val="24"/>
        </w:rPr>
        <w:t xml:space="preserve">provést přípravné předprojektové práce </w:t>
      </w:r>
      <w:r>
        <w:rPr>
          <w:rFonts w:ascii="Times New Roman" w:hAnsi="Times New Roman" w:cs="Times New Roman"/>
          <w:sz w:val="24"/>
          <w:szCs w:val="24"/>
        </w:rPr>
        <w:t>v tomto rozsahu:</w:t>
      </w:r>
    </w:p>
    <w:p w14:paraId="6CAAC1AB" w14:textId="77777777" w:rsidR="00320CFA" w:rsidRPr="007025D3" w:rsidRDefault="00320CFA" w:rsidP="007025D3">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sidR="00CB15EC">
        <w:rPr>
          <w:rFonts w:ascii="TimesNewRomanPSMT" w:hAnsi="TimesNewRomanPSMT" w:cs="TimesNewRomanPSMT"/>
          <w:sz w:val="24"/>
          <w:szCs w:val="24"/>
        </w:rPr>
        <w:t>lokality</w:t>
      </w:r>
      <w:r w:rsidRPr="007025D3">
        <w:rPr>
          <w:rFonts w:ascii="TimesNewRomanPSMT" w:hAnsi="TimesNewRomanPSMT" w:cs="TimesNewRomanPSMT"/>
          <w:sz w:val="24"/>
          <w:szCs w:val="24"/>
        </w:rPr>
        <w:t>,</w:t>
      </w:r>
    </w:p>
    <w:p w14:paraId="6DD4C0D8" w14:textId="77777777" w:rsidR="00320CFA" w:rsidRDefault="00320CFA" w:rsidP="00CB15EC">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sidR="00753D63">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15F704E6" w14:textId="77777777" w:rsidR="00CD36A0" w:rsidRDefault="00CD36A0" w:rsidP="00CB15EC">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soulad stavby se schváleným územním plánem</w:t>
      </w:r>
    </w:p>
    <w:p w14:paraId="4083AAB8" w14:textId="77777777" w:rsidR="00CD36A0" w:rsidRDefault="00CD36A0" w:rsidP="00CB15EC">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prověření všech ochranných pásem </w:t>
      </w:r>
    </w:p>
    <w:p w14:paraId="16393368" w14:textId="77777777" w:rsidR="00CD36A0" w:rsidRPr="00CB15EC" w:rsidRDefault="00CD36A0" w:rsidP="00CB15EC">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prověření vlastnických vztahů k pozemkům potřebných ke stavbě, pozemky v jiném vlastnictví budou předem odsouhlaseny objednatelem</w:t>
      </w:r>
    </w:p>
    <w:p w14:paraId="2B75D91A"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6316766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6FC899CA"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6F60B3E0" w14:textId="77777777" w:rsidR="008F726B" w:rsidRDefault="00320CFA" w:rsidP="008F726B">
      <w:pPr>
        <w:autoSpaceDE w:val="0"/>
        <w:autoSpaceDN w:val="0"/>
        <w:adjustRightInd w:val="0"/>
        <w:spacing w:after="0" w:line="240" w:lineRule="auto"/>
        <w:rPr>
          <w:rFonts w:ascii="TimesNewRomanPS-BoldMT" w:hAnsi="TimesNewRomanPS-BoldMT" w:cs="TimesNewRomanPS-BoldMT"/>
          <w:b/>
          <w:bCs/>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 xml:space="preserve">zpracovat projektovou dokumentaci pro </w:t>
      </w:r>
      <w:r>
        <w:rPr>
          <w:rFonts w:ascii="TimesNewRomanPS-BoldMT" w:hAnsi="TimesNewRomanPS-BoldMT" w:cs="TimesNewRomanPS-BoldMT"/>
          <w:b/>
          <w:bCs/>
          <w:sz w:val="24"/>
          <w:szCs w:val="24"/>
        </w:rPr>
        <w:t>společné územní a stavební povolení</w:t>
      </w:r>
      <w:r w:rsidR="00CB15EC">
        <w:rPr>
          <w:rFonts w:ascii="TimesNewRomanPS-BoldMT" w:hAnsi="TimesNewRomanPS-BoldMT" w:cs="TimesNewRomanPS-BoldMT"/>
          <w:b/>
          <w:bCs/>
          <w:sz w:val="24"/>
          <w:szCs w:val="24"/>
        </w:rPr>
        <w:t xml:space="preserve"> </w:t>
      </w:r>
      <w:r w:rsidR="008F726B">
        <w:rPr>
          <w:rFonts w:ascii="TimesNewRomanPS-BoldMT" w:hAnsi="TimesNewRomanPS-BoldMT" w:cs="TimesNewRomanPS-BoldMT"/>
          <w:b/>
          <w:bCs/>
          <w:sz w:val="24"/>
          <w:szCs w:val="24"/>
        </w:rPr>
        <w:t>s podrobností dokumentace pro provedení stavby včetně oceněného a</w:t>
      </w:r>
    </w:p>
    <w:p w14:paraId="69B12845" w14:textId="6BE18026" w:rsidR="00320CFA" w:rsidRDefault="008F726B" w:rsidP="008F726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neoceněného soupisu prací, dodávek a služeb</w:t>
      </w:r>
    </w:p>
    <w:p w14:paraId="4C62D0E2" w14:textId="77777777" w:rsidR="00AA63BA" w:rsidRDefault="00AA63BA" w:rsidP="00CA5037">
      <w:pPr>
        <w:autoSpaceDE w:val="0"/>
        <w:autoSpaceDN w:val="0"/>
        <w:adjustRightInd w:val="0"/>
        <w:spacing w:after="0" w:line="240" w:lineRule="auto"/>
        <w:rPr>
          <w:rFonts w:ascii="TimesNewRomanPS-BoldMT" w:hAnsi="TimesNewRomanPS-BoldMT" w:cs="TimesNewRomanPS-BoldMT"/>
          <w:b/>
          <w:bCs/>
          <w:sz w:val="24"/>
          <w:szCs w:val="24"/>
        </w:rPr>
      </w:pPr>
    </w:p>
    <w:p w14:paraId="05F44493" w14:textId="77777777" w:rsidR="007025D3" w:rsidRDefault="00AA63BA"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projektová dokumentace bude řešit:</w:t>
      </w:r>
    </w:p>
    <w:p w14:paraId="0D1EB7F1" w14:textId="45D323A0" w:rsidR="000C6981" w:rsidRDefault="008F726B" w:rsidP="00AA63BA">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řešení křižovatky ulice U Přehrady a Smetanova s ohledem na zbezpečnění místa pro přecházení a stávajícího vjezdu do areálu SKS a.s.</w:t>
      </w:r>
    </w:p>
    <w:p w14:paraId="2E322F84" w14:textId="4C0673E7" w:rsidR="008F726B" w:rsidRDefault="008F726B" w:rsidP="00AA63BA">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podkladem je zápis z projednání návrhu řešení ze dne 24.4.2024</w:t>
      </w:r>
    </w:p>
    <w:p w14:paraId="04B117D6" w14:textId="77777777" w:rsidR="00AA63BA" w:rsidRDefault="00AA63BA" w:rsidP="00AA63BA">
      <w:pPr>
        <w:pStyle w:val="Odstavecseseznamem"/>
        <w:suppressAutoHyphens/>
        <w:spacing w:after="0" w:line="240" w:lineRule="auto"/>
        <w:ind w:left="765"/>
        <w:contextualSpacing w:val="0"/>
        <w:jc w:val="both"/>
        <w:rPr>
          <w:rFonts w:cs="Arial"/>
        </w:rPr>
      </w:pPr>
    </w:p>
    <w:p w14:paraId="18EC0DA3" w14:textId="77777777" w:rsidR="00CA5037" w:rsidRPr="00CA5037" w:rsidRDefault="00CA5037" w:rsidP="00CA5037">
      <w:pPr>
        <w:autoSpaceDE w:val="0"/>
        <w:autoSpaceDN w:val="0"/>
        <w:adjustRightInd w:val="0"/>
        <w:spacing w:after="0" w:line="240" w:lineRule="auto"/>
        <w:jc w:val="both"/>
        <w:rPr>
          <w:rFonts w:ascii="TimesNewRomanPSMT" w:hAnsi="TimesNewRomanPSMT" w:cs="TimesNewRomanPSMT"/>
          <w:sz w:val="24"/>
          <w:szCs w:val="24"/>
        </w:rPr>
      </w:pPr>
      <w:r w:rsidRPr="00CA5037">
        <w:rPr>
          <w:rFonts w:ascii="TimesNewRomanPSMT" w:hAnsi="TimesNewRomanPSMT" w:cs="TimesNewRomanPSMT"/>
          <w:sz w:val="24"/>
          <w:szCs w:val="24"/>
        </w:rPr>
        <w:lastRenderedPageBreak/>
        <w:t>(dále také jako „</w:t>
      </w:r>
      <w:r w:rsidRPr="00CA5037">
        <w:rPr>
          <w:rFonts w:ascii="TimesNewRomanPS-ItalicMT" w:hAnsi="TimesNewRomanPS-ItalicMT" w:cs="TimesNewRomanPS-ItalicMT"/>
          <w:i/>
          <w:iCs/>
          <w:sz w:val="24"/>
          <w:szCs w:val="24"/>
        </w:rPr>
        <w:t>projektová dokumentace pro společné povolení</w:t>
      </w:r>
      <w:r w:rsidRPr="00CA5037">
        <w:rPr>
          <w:rFonts w:ascii="TimesNewRomanPSMT" w:hAnsi="TimesNewRomanPSMT" w:cs="TimesNewRomanPSMT"/>
          <w:sz w:val="24"/>
          <w:szCs w:val="24"/>
        </w:rPr>
        <w:t>“),</w:t>
      </w:r>
    </w:p>
    <w:p w14:paraId="32D3F617" w14:textId="77777777" w:rsidR="00CA5037" w:rsidRDefault="00CA5037" w:rsidP="00CA5037">
      <w:pPr>
        <w:pStyle w:val="Odstavecseseznamem"/>
        <w:suppressAutoHyphens/>
        <w:spacing w:after="0" w:line="240" w:lineRule="auto"/>
        <w:ind w:left="765"/>
        <w:contextualSpacing w:val="0"/>
        <w:jc w:val="both"/>
        <w:rPr>
          <w:rFonts w:cs="Arial"/>
        </w:rPr>
      </w:pPr>
    </w:p>
    <w:p w14:paraId="08949BF6" w14:textId="460A0FE7" w:rsidR="00CA5037" w:rsidRDefault="00AA63BA" w:rsidP="00AA63BA">
      <w:pPr>
        <w:pStyle w:val="Odstavecseseznamem"/>
        <w:suppressAutoHyphens/>
        <w:spacing w:after="0" w:line="240" w:lineRule="auto"/>
        <w:ind w:left="0"/>
        <w:rPr>
          <w:rFonts w:ascii="Times New Roman" w:hAnsi="Times New Roman" w:cs="Times New Roman"/>
          <w:b/>
          <w:bCs/>
          <w:sz w:val="24"/>
          <w:szCs w:val="24"/>
        </w:rPr>
      </w:pPr>
      <w:r w:rsidRPr="00AA63BA">
        <w:rPr>
          <w:rFonts w:ascii="Times New Roman" w:hAnsi="Times New Roman" w:cs="Times New Roman"/>
          <w:sz w:val="24"/>
          <w:szCs w:val="24"/>
        </w:rPr>
        <w:t>c)</w:t>
      </w:r>
      <w:r w:rsidR="00CA4CDB">
        <w:rPr>
          <w:rFonts w:ascii="Times New Roman" w:hAnsi="Times New Roman" w:cs="Times New Roman"/>
          <w:sz w:val="24"/>
          <w:szCs w:val="24"/>
        </w:rPr>
        <w:t xml:space="preserve"> </w:t>
      </w:r>
      <w:r w:rsidR="00CA5037">
        <w:rPr>
          <w:rFonts w:ascii="Times New Roman" w:hAnsi="Times New Roman" w:cs="Times New Roman"/>
          <w:b/>
          <w:bCs/>
          <w:sz w:val="24"/>
          <w:szCs w:val="24"/>
        </w:rPr>
        <w:t>p</w:t>
      </w:r>
      <w:r w:rsidR="00CA5037" w:rsidRPr="00CA5037">
        <w:rPr>
          <w:rFonts w:ascii="Times New Roman" w:hAnsi="Times New Roman" w:cs="Times New Roman"/>
          <w:b/>
          <w:bCs/>
          <w:sz w:val="24"/>
          <w:szCs w:val="24"/>
        </w:rPr>
        <w:t>ředmětem není inženýrská činnost za účelem zajištění povolení stavby</w:t>
      </w:r>
    </w:p>
    <w:p w14:paraId="482FEA68" w14:textId="77777777" w:rsidR="00877175" w:rsidRPr="009B66BC" w:rsidRDefault="00877175" w:rsidP="00877175">
      <w:pPr>
        <w:pStyle w:val="Odstavecseseznamem"/>
        <w:numPr>
          <w:ilvl w:val="0"/>
          <w:numId w:val="3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sidR="00753D63" w:rsidRPr="00753D63">
        <w:rPr>
          <w:rFonts w:ascii="Times New Roman" w:hAnsi="Times New Roman" w:cs="Times New Roman"/>
          <w:sz w:val="24"/>
          <w:szCs w:val="24"/>
        </w:rPr>
        <w:t>,</w:t>
      </w:r>
      <w:r w:rsidR="00753D63">
        <w:rPr>
          <w:rFonts w:ascii="Times New Roman" w:hAnsi="Times New Roman" w:cs="Times New Roman"/>
          <w:sz w:val="24"/>
          <w:szCs w:val="24"/>
        </w:rPr>
        <w:t xml:space="preserve"> </w:t>
      </w:r>
      <w:r w:rsidR="00753D63" w:rsidRPr="009B66BC">
        <w:rPr>
          <w:rFonts w:ascii="Times New Roman" w:hAnsi="Times New Roman" w:cs="Times New Roman"/>
          <w:sz w:val="24"/>
          <w:szCs w:val="24"/>
        </w:rPr>
        <w:t>správci sítí</w:t>
      </w:r>
      <w:r w:rsidRPr="009B66BC">
        <w:rPr>
          <w:rFonts w:ascii="Times New Roman" w:hAnsi="Times New Roman" w:cs="Times New Roman"/>
          <w:sz w:val="24"/>
          <w:szCs w:val="24"/>
        </w:rPr>
        <w:t>) a budoucími správci za účelem bezproblémového vydání souhlasných stanovisek</w:t>
      </w:r>
      <w:r w:rsidR="00753D63" w:rsidRPr="009B66BC">
        <w:rPr>
          <w:rFonts w:ascii="Times New Roman" w:hAnsi="Times New Roman" w:cs="Times New Roman"/>
          <w:sz w:val="24"/>
          <w:szCs w:val="24"/>
        </w:rPr>
        <w:t>. Projednání bude provedeno formou výrobního výboru, kam budou dotčení účastníci výstavby vzájemně schválenými zhotovitelem a objednatelem přizváni a z jednání vypracuje zhotovitel zápis.</w:t>
      </w:r>
    </w:p>
    <w:p w14:paraId="714080E7" w14:textId="33F0247A" w:rsidR="00877175" w:rsidRDefault="00877175" w:rsidP="00877175">
      <w:pPr>
        <w:pStyle w:val="Odstavecseseznamem"/>
        <w:numPr>
          <w:ilvl w:val="0"/>
          <w:numId w:val="39"/>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7787E6AA"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33A8FC6C" w14:textId="77777777"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74E88E0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89D97BC" w14:textId="4AD0DB7F" w:rsidR="00320CFA" w:rsidRPr="008F726B" w:rsidRDefault="00320CFA" w:rsidP="008F726B">
      <w:pPr>
        <w:pStyle w:val="Odstavecseseznamem"/>
        <w:numPr>
          <w:ilvl w:val="0"/>
          <w:numId w:val="40"/>
        </w:numPr>
        <w:autoSpaceDE w:val="0"/>
        <w:autoSpaceDN w:val="0"/>
        <w:adjustRightInd w:val="0"/>
        <w:spacing w:after="0" w:line="240" w:lineRule="auto"/>
        <w:jc w:val="both"/>
        <w:rPr>
          <w:rFonts w:ascii="TimesNewRomanPSMT" w:hAnsi="TimesNewRomanPSMT" w:cs="TimesNewRomanPSMT"/>
          <w:sz w:val="24"/>
          <w:szCs w:val="24"/>
        </w:rPr>
      </w:pPr>
      <w:r w:rsidRPr="008F726B">
        <w:rPr>
          <w:rFonts w:ascii="TimesNewRomanPSMT" w:hAnsi="TimesNewRomanPSMT" w:cs="TimesNewRomanPSMT"/>
          <w:b/>
          <w:bCs/>
          <w:sz w:val="24"/>
          <w:szCs w:val="24"/>
        </w:rPr>
        <w:t>projektovou dokumentaci pro společné povolení</w:t>
      </w:r>
      <w:r w:rsidRPr="008F726B">
        <w:rPr>
          <w:rFonts w:ascii="TimesNewRomanPSMT" w:hAnsi="TimesNewRomanPSMT" w:cs="TimesNewRomanPSMT"/>
          <w:sz w:val="24"/>
          <w:szCs w:val="24"/>
        </w:rPr>
        <w:t xml:space="preserve">: </w:t>
      </w:r>
      <w:r w:rsidR="00CB15EC" w:rsidRPr="008F726B">
        <w:rPr>
          <w:rFonts w:ascii="TimesNewRomanPSMT" w:hAnsi="TimesNewRomanPSMT" w:cs="TimesNewRomanPSMT"/>
          <w:sz w:val="24"/>
          <w:szCs w:val="24"/>
        </w:rPr>
        <w:t>6</w:t>
      </w:r>
      <w:r w:rsidRPr="008F726B">
        <w:rPr>
          <w:rFonts w:ascii="TimesNewRomanPSMT" w:hAnsi="TimesNewRomanPSMT" w:cs="TimesNewRomanPSMT"/>
          <w:sz w:val="24"/>
          <w:szCs w:val="24"/>
        </w:rPr>
        <w:t>x v tištěné podobě + 1x v</w:t>
      </w:r>
      <w:r w:rsidR="003910BB" w:rsidRPr="008F726B">
        <w:rPr>
          <w:rFonts w:ascii="TimesNewRomanPSMT" w:hAnsi="TimesNewRomanPSMT" w:cs="TimesNewRomanPSMT"/>
          <w:sz w:val="24"/>
          <w:szCs w:val="24"/>
        </w:rPr>
        <w:t> </w:t>
      </w:r>
      <w:r w:rsidRPr="008F726B">
        <w:rPr>
          <w:rFonts w:ascii="TimesNewRomanPSMT" w:hAnsi="TimesNewRomanPSMT" w:cs="TimesNewRomanPSMT"/>
          <w:sz w:val="24"/>
          <w:szCs w:val="24"/>
        </w:rPr>
        <w:t>elektronické</w:t>
      </w:r>
      <w:r w:rsidR="003910BB" w:rsidRPr="008F726B">
        <w:rPr>
          <w:rFonts w:ascii="TimesNewRomanPSMT" w:hAnsi="TimesNewRomanPSMT" w:cs="TimesNewRomanPSMT"/>
          <w:sz w:val="24"/>
          <w:szCs w:val="24"/>
        </w:rPr>
        <w:t xml:space="preserve"> </w:t>
      </w:r>
      <w:r w:rsidRPr="008F726B">
        <w:rPr>
          <w:rFonts w:ascii="TimesNewRomanPSMT" w:hAnsi="TimesNewRomanPSMT" w:cs="TimesNewRomanPSMT"/>
          <w:sz w:val="24"/>
          <w:szCs w:val="24"/>
        </w:rPr>
        <w:t>podobě (ve formátu *.pdf a *.dwg), všechny výkresy a dokumentace musí bý</w:t>
      </w:r>
      <w:r w:rsidR="003910BB" w:rsidRPr="008F726B">
        <w:rPr>
          <w:rFonts w:ascii="TimesNewRomanPSMT" w:hAnsi="TimesNewRomanPSMT" w:cs="TimesNewRomanPSMT"/>
          <w:sz w:val="24"/>
          <w:szCs w:val="24"/>
        </w:rPr>
        <w:t xml:space="preserve"> </w:t>
      </w:r>
      <w:r w:rsidRPr="008F726B">
        <w:rPr>
          <w:rFonts w:ascii="TimesNewRomanPSMT" w:hAnsi="TimesNewRomanPSMT" w:cs="TimesNewRomanPSMT"/>
          <w:sz w:val="24"/>
          <w:szCs w:val="24"/>
        </w:rPr>
        <w:t>tpodepsané a orazítkované autorizovanou osobou,</w:t>
      </w:r>
    </w:p>
    <w:p w14:paraId="394741FF" w14:textId="111A5842" w:rsidR="008F726B" w:rsidRPr="008F726B" w:rsidRDefault="008F726B" w:rsidP="008F726B">
      <w:pPr>
        <w:pStyle w:val="Odstavecseseznamem"/>
        <w:numPr>
          <w:ilvl w:val="0"/>
          <w:numId w:val="40"/>
        </w:numPr>
        <w:autoSpaceDE w:val="0"/>
        <w:autoSpaceDN w:val="0"/>
        <w:adjustRightInd w:val="0"/>
        <w:spacing w:after="0" w:line="240" w:lineRule="auto"/>
        <w:jc w:val="both"/>
        <w:rPr>
          <w:rFonts w:ascii="Times New Roman" w:hAnsi="Times New Roman" w:cs="Times New Roman"/>
          <w:sz w:val="24"/>
          <w:szCs w:val="24"/>
        </w:rPr>
      </w:pPr>
      <w:r w:rsidRPr="008F726B">
        <w:rPr>
          <w:rFonts w:ascii="TimesNewRomanPSMT" w:hAnsi="TimesNewRomanPSMT" w:cs="TimesNewRomanPSMT"/>
          <w:b/>
          <w:bCs/>
          <w:sz w:val="24"/>
          <w:szCs w:val="24"/>
        </w:rPr>
        <w:t>oceněný soupis prací</w:t>
      </w:r>
      <w:r w:rsidRPr="008F726B">
        <w:rPr>
          <w:rFonts w:ascii="TimesNewRomanPSMT" w:hAnsi="TimesNewRomanPSMT" w:cs="TimesNewRomanPSMT"/>
          <w:sz w:val="24"/>
          <w:szCs w:val="24"/>
        </w:rPr>
        <w:t xml:space="preserve">: 1x v tištěné podobě a 1x v elektronické podobě (ve formátu </w:t>
      </w:r>
      <w:r w:rsidRPr="008F726B">
        <w:rPr>
          <w:rFonts w:ascii="Times New Roman" w:hAnsi="Times New Roman" w:cs="Times New Roman"/>
          <w:sz w:val="24"/>
          <w:szCs w:val="24"/>
        </w:rPr>
        <w:t>*.xls a *.XML),</w:t>
      </w:r>
    </w:p>
    <w:p w14:paraId="24205150" w14:textId="27B702AF" w:rsidR="008F726B" w:rsidRPr="008F726B" w:rsidRDefault="008F726B" w:rsidP="008F726B">
      <w:pPr>
        <w:pStyle w:val="Odstavecseseznamem"/>
        <w:numPr>
          <w:ilvl w:val="0"/>
          <w:numId w:val="40"/>
        </w:numPr>
        <w:autoSpaceDE w:val="0"/>
        <w:autoSpaceDN w:val="0"/>
        <w:adjustRightInd w:val="0"/>
        <w:spacing w:after="0" w:line="240" w:lineRule="auto"/>
        <w:jc w:val="both"/>
        <w:rPr>
          <w:rFonts w:ascii="Times New Roman" w:hAnsi="Times New Roman" w:cs="Times New Roman"/>
          <w:sz w:val="24"/>
          <w:szCs w:val="24"/>
        </w:rPr>
      </w:pPr>
      <w:r w:rsidRPr="008F726B">
        <w:rPr>
          <w:rFonts w:ascii="TimesNewRomanPSMT" w:hAnsi="TimesNewRomanPSMT" w:cs="TimesNewRomanPSMT"/>
          <w:b/>
          <w:bCs/>
          <w:sz w:val="24"/>
          <w:szCs w:val="24"/>
        </w:rPr>
        <w:t>neoceněný soupis prací</w:t>
      </w:r>
      <w:r w:rsidRPr="008F726B">
        <w:rPr>
          <w:rFonts w:ascii="TimesNewRomanPSMT" w:hAnsi="TimesNewRomanPSMT" w:cs="TimesNewRomanPSMT"/>
          <w:sz w:val="24"/>
          <w:szCs w:val="24"/>
        </w:rPr>
        <w:t xml:space="preserve">: 1x v elektronické podobě (ve formátu </w:t>
      </w:r>
      <w:r w:rsidRPr="008F726B">
        <w:rPr>
          <w:rFonts w:ascii="Times New Roman" w:hAnsi="Times New Roman" w:cs="Times New Roman"/>
          <w:sz w:val="24"/>
          <w:szCs w:val="24"/>
        </w:rPr>
        <w:t>*.xls a *.XML).</w:t>
      </w:r>
    </w:p>
    <w:p w14:paraId="06DC3452" w14:textId="77777777" w:rsidR="008F726B" w:rsidRPr="008F726B" w:rsidRDefault="008F726B" w:rsidP="008F726B">
      <w:pPr>
        <w:pStyle w:val="Odstavecseseznamem"/>
        <w:autoSpaceDE w:val="0"/>
        <w:autoSpaceDN w:val="0"/>
        <w:adjustRightInd w:val="0"/>
        <w:spacing w:after="0" w:line="240" w:lineRule="auto"/>
        <w:ind w:left="1068"/>
        <w:rPr>
          <w:rFonts w:ascii="Times New Roman" w:hAnsi="Times New Roman" w:cs="Times New Roman"/>
          <w:sz w:val="24"/>
          <w:szCs w:val="24"/>
        </w:rPr>
      </w:pPr>
    </w:p>
    <w:p w14:paraId="425C66AC"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6DDBBAFC"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43F9C73C" w14:textId="082EF860" w:rsidR="00320CFA" w:rsidRDefault="00320CFA" w:rsidP="00FE7E38">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projektov</w:t>
      </w:r>
      <w:r w:rsidR="00FE7E38">
        <w:rPr>
          <w:rFonts w:ascii="TimesNewRomanPSMT" w:hAnsi="TimesNewRomanPSMT" w:cs="TimesNewRomanPSMT"/>
          <w:sz w:val="24"/>
          <w:szCs w:val="24"/>
        </w:rPr>
        <w:t>á</w:t>
      </w:r>
      <w:r>
        <w:rPr>
          <w:rFonts w:ascii="TimesNewRomanPSMT" w:hAnsi="TimesNewRomanPSMT" w:cs="TimesNewRomanPSMT"/>
          <w:sz w:val="24"/>
          <w:szCs w:val="24"/>
        </w:rPr>
        <w:t xml:space="preserve"> dokumentace musí být proveden</w:t>
      </w:r>
      <w:r w:rsidR="00FE7E38">
        <w:rPr>
          <w:rFonts w:ascii="TimesNewRomanPSMT" w:hAnsi="TimesNewRomanPSMT" w:cs="TimesNewRomanPSMT"/>
          <w:sz w:val="24"/>
          <w:szCs w:val="24"/>
        </w:rPr>
        <w:t>a</w:t>
      </w:r>
      <w:r>
        <w:rPr>
          <w:rFonts w:ascii="TimesNewRomanPSMT" w:hAnsi="TimesNewRomanPSMT" w:cs="TimesNewRomanPSMT"/>
          <w:sz w:val="24"/>
          <w:szCs w:val="24"/>
        </w:rPr>
        <w:t xml:space="preserve"> v souladu se všemi platnými právními</w:t>
      </w:r>
    </w:p>
    <w:p w14:paraId="605D2FD2" w14:textId="402D5AFE"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A60908">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3910BB">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3910BB">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3910BB">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3910BB">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 xml:space="preserve">169/2016 Sb., </w:t>
      </w:r>
      <w:r w:rsidR="003910BB">
        <w:rPr>
          <w:rFonts w:ascii="Times New Roman" w:hAnsi="Times New Roman" w:cs="Times New Roman"/>
          <w:sz w:val="24"/>
          <w:szCs w:val="24"/>
        </w:rPr>
        <w:t xml:space="preserve">O </w:t>
      </w:r>
      <w:r>
        <w:rPr>
          <w:rFonts w:ascii="TimesNewRomanPSMT" w:hAnsi="TimesNewRomanPSMT" w:cs="TimesNewRomanPSMT"/>
          <w:sz w:val="24"/>
          <w:szCs w:val="24"/>
        </w:rPr>
        <w:t>stanovení rozsahu dokumentace veřejné zakázky na stavební práce a soupisu</w:t>
      </w:r>
      <w:r w:rsidR="003910BB">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7200821F"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6FDE648B" w14:textId="61569549" w:rsidR="00320CFA" w:rsidRDefault="00625F6F" w:rsidP="00FE7E38">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provede zhotovitel</w:t>
      </w:r>
      <w:r w:rsidR="00FE7E38">
        <w:rPr>
          <w:rFonts w:ascii="TimesNewRomanPSMT" w:hAnsi="TimesNewRomanPSMT" w:cs="TimesNewRomanPSMT"/>
          <w:sz w:val="24"/>
          <w:szCs w:val="24"/>
        </w:rPr>
        <w:t xml:space="preserve"> </w:t>
      </w:r>
      <w:r w:rsidR="00320CFA">
        <w:rPr>
          <w:rFonts w:ascii="TimesNewRomanPSMT" w:hAnsi="TimesNewRomanPSMT" w:cs="TimesNewRomanPSMT"/>
          <w:sz w:val="24"/>
          <w:szCs w:val="24"/>
        </w:rPr>
        <w:t>prezentaci v sídle objednatele;</w:t>
      </w:r>
    </w:p>
    <w:p w14:paraId="41C41B96"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B632355" w14:textId="0C348DC6" w:rsidR="00320CFA" w:rsidRPr="00F834CC" w:rsidRDefault="00320CFA" w:rsidP="00F834CC">
      <w:pPr>
        <w:pStyle w:val="Odstavecseseznamem"/>
        <w:numPr>
          <w:ilvl w:val="0"/>
          <w:numId w:val="40"/>
        </w:numPr>
        <w:autoSpaceDE w:val="0"/>
        <w:autoSpaceDN w:val="0"/>
        <w:adjustRightInd w:val="0"/>
        <w:spacing w:after="0" w:line="240" w:lineRule="auto"/>
        <w:jc w:val="both"/>
        <w:rPr>
          <w:rFonts w:ascii="Times New Roman" w:hAnsi="Times New Roman" w:cs="Times New Roman"/>
          <w:sz w:val="24"/>
          <w:szCs w:val="24"/>
        </w:rPr>
      </w:pPr>
      <w:r w:rsidRPr="00F834CC">
        <w:rPr>
          <w:rFonts w:ascii="Times New Roman" w:hAnsi="Times New Roman" w:cs="Times New Roman"/>
          <w:sz w:val="24"/>
          <w:szCs w:val="24"/>
        </w:rPr>
        <w:t>všechny dokumenty a výkresy musí být podepsány a orazítkovány autorizovanou</w:t>
      </w:r>
      <w:r w:rsidR="00FD0739" w:rsidRPr="00F834CC">
        <w:rPr>
          <w:rFonts w:ascii="Times New Roman" w:hAnsi="Times New Roman" w:cs="Times New Roman"/>
          <w:sz w:val="24"/>
          <w:szCs w:val="24"/>
        </w:rPr>
        <w:t xml:space="preserve"> </w:t>
      </w:r>
      <w:r w:rsidRPr="00F834CC">
        <w:rPr>
          <w:rFonts w:ascii="Times New Roman" w:hAnsi="Times New Roman" w:cs="Times New Roman"/>
          <w:sz w:val="24"/>
          <w:szCs w:val="24"/>
        </w:rPr>
        <w:t>osobou (včetně soupisu prací, dodávek a služeb);</w:t>
      </w:r>
    </w:p>
    <w:p w14:paraId="1B50866C"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p>
    <w:p w14:paraId="5A1CD18E" w14:textId="71DA9EFB" w:rsidR="00625F6F" w:rsidRDefault="00F834CC" w:rsidP="00F834C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w:t>
      </w:r>
      <w:r w:rsidR="00625F6F" w:rsidRPr="00F834CC">
        <w:rPr>
          <w:rFonts w:ascii="Times New Roman" w:hAnsi="Times New Roman" w:cs="Times New Roman"/>
          <w:sz w:val="24"/>
          <w:szCs w:val="24"/>
        </w:rPr>
        <w:t>oceněný a neoceněný soupis prací, dodávek a služeb musí být podepsaný</w:t>
      </w:r>
      <w:r>
        <w:rPr>
          <w:rFonts w:ascii="Times New Roman" w:hAnsi="Times New Roman" w:cs="Times New Roman"/>
          <w:sz w:val="24"/>
          <w:szCs w:val="24"/>
        </w:rPr>
        <w:t xml:space="preserve"> </w:t>
      </w:r>
      <w:r w:rsidR="00625F6F" w:rsidRPr="00F834CC">
        <w:rPr>
          <w:rFonts w:ascii="Times New Roman" w:hAnsi="Times New Roman" w:cs="Times New Roman"/>
          <w:sz w:val="24"/>
          <w:szCs w:val="24"/>
        </w:rPr>
        <w:t>autorizovaným projektantem a členěný podle jednotného ceníku stavebních prací</w:t>
      </w:r>
      <w:r w:rsidR="00625F6F" w:rsidRPr="00F834CC">
        <w:rPr>
          <w:rFonts w:ascii="Times New Roman" w:hAnsi="Times New Roman" w:cs="Times New Roman"/>
          <w:sz w:val="24"/>
          <w:szCs w:val="24"/>
        </w:rPr>
        <w:tab/>
        <w:t xml:space="preserve"> </w:t>
      </w:r>
      <w:r w:rsidR="00625F6F" w:rsidRPr="00625F6F">
        <w:rPr>
          <w:rFonts w:ascii="Times New Roman" w:hAnsi="Times New Roman" w:cs="Times New Roman"/>
          <w:sz w:val="24"/>
          <w:szCs w:val="24"/>
        </w:rPr>
        <w:t xml:space="preserve">v </w:t>
      </w:r>
      <w:r w:rsidR="00625F6F" w:rsidRPr="00F834CC">
        <w:rPr>
          <w:rFonts w:ascii="Times New Roman" w:hAnsi="Times New Roman" w:cs="Times New Roman"/>
          <w:sz w:val="24"/>
          <w:szCs w:val="24"/>
        </w:rPr>
        <w:t>aktuální cenové úrovni ve formě oceněného soupisu prací, dodávek a služeb</w:t>
      </w:r>
      <w:r>
        <w:rPr>
          <w:rFonts w:ascii="Times New Roman" w:hAnsi="Times New Roman" w:cs="Times New Roman"/>
          <w:sz w:val="24"/>
          <w:szCs w:val="24"/>
        </w:rPr>
        <w:t xml:space="preserve"> </w:t>
      </w:r>
      <w:r w:rsidR="00625F6F" w:rsidRPr="00F834CC">
        <w:rPr>
          <w:rFonts w:ascii="Times New Roman" w:hAnsi="Times New Roman" w:cs="Times New Roman"/>
          <w:sz w:val="24"/>
          <w:szCs w:val="24"/>
        </w:rPr>
        <w:t xml:space="preserve">(rozpočet musí obsahovat sloupec, ve kterém je uveden odkaz na typ použité cenové </w:t>
      </w:r>
      <w:r w:rsidR="00625F6F" w:rsidRPr="00625F6F">
        <w:rPr>
          <w:rFonts w:ascii="Times New Roman" w:hAnsi="Times New Roman" w:cs="Times New Roman"/>
          <w:sz w:val="24"/>
          <w:szCs w:val="24"/>
        </w:rPr>
        <w:t>soustavy);</w:t>
      </w:r>
    </w:p>
    <w:p w14:paraId="41664515" w14:textId="77777777" w:rsidR="00625F6F" w:rsidRPr="00625F6F"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p>
    <w:p w14:paraId="00727973" w14:textId="4B8570D7" w:rsidR="00625F6F" w:rsidRPr="00F834CC" w:rsidRDefault="00F834CC" w:rsidP="00F834C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e) </w:t>
      </w:r>
      <w:r w:rsidR="00625F6F" w:rsidRPr="00F834CC">
        <w:rPr>
          <w:rFonts w:ascii="Times New Roman" w:hAnsi="Times New Roman" w:cs="Times New Roman"/>
          <w:sz w:val="24"/>
          <w:szCs w:val="24"/>
        </w:rPr>
        <w:t>oceněný a neoceněný soupis prací, dodávek a služeb musí být v jednom souboru, včetně všech položek stavebních nebo montážních prací, dodávek materiálů a služeb, nezbytných pro zhotovení stavebního objektu a provozního souboru;</w:t>
      </w:r>
    </w:p>
    <w:p w14:paraId="22EEF553"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p>
    <w:p w14:paraId="15958D37" w14:textId="176D9899" w:rsidR="00625F6F" w:rsidRPr="00F834CC" w:rsidRDefault="00F834CC" w:rsidP="00F834C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625F6F" w:rsidRPr="00F834CC">
        <w:rPr>
          <w:rFonts w:ascii="Times New Roman" w:hAnsi="Times New Roman" w:cs="Times New Roman"/>
          <w:sz w:val="24"/>
          <w:szCs w:val="24"/>
        </w:rPr>
        <w:t xml:space="preserve">oceněný soupis prací, dodávek a služeb musí být zpracován dle jednotného ceníku stavebních prací v cenové úrovni aktuálního roku, v rozpočtu musí být uveden název použitého jednotného ceníku (cenové soustavy) </w:t>
      </w:r>
    </w:p>
    <w:p w14:paraId="1E3A7298"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p>
    <w:p w14:paraId="1D970A13" w14:textId="4A3CBEB9" w:rsidR="00625F6F" w:rsidRPr="00F834CC" w:rsidRDefault="00F834CC" w:rsidP="00F834C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g) </w:t>
      </w:r>
      <w:r w:rsidR="00625F6F" w:rsidRPr="00625F6F">
        <w:rPr>
          <w:rFonts w:ascii="Times New Roman" w:hAnsi="Times New Roman" w:cs="Times New Roman"/>
          <w:sz w:val="24"/>
          <w:szCs w:val="24"/>
        </w:rPr>
        <w:t xml:space="preserve">v </w:t>
      </w:r>
      <w:r w:rsidR="00625F6F" w:rsidRPr="00F834CC">
        <w:rPr>
          <w:rFonts w:ascii="Times New Roman" w:hAnsi="Times New Roman" w:cs="Times New Roman"/>
          <w:sz w:val="24"/>
          <w:szCs w:val="24"/>
        </w:rPr>
        <w:t>oceněném a neoceněném soupisu prací, dodávek a služeb nesmí být uvedeny soubory a komplety; pokud budou použity vlastní položky, které nejsou definovány v</w:t>
      </w:r>
    </w:p>
    <w:p w14:paraId="466A2C6E"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r w:rsidRPr="00F834CC">
        <w:rPr>
          <w:rFonts w:ascii="Times New Roman" w:hAnsi="Times New Roman" w:cs="Times New Roman"/>
          <w:sz w:val="24"/>
          <w:szCs w:val="24"/>
        </w:rPr>
        <w:t>použité cenové soustavě, uvede zhotovitel jejich přesnou specifikaci a způsob jejich ocenění; součástí položkového rozpočtu stavby budou také jednotkové ceny stavebních prací, které jsou uvedeny v cenové soustavě</w:t>
      </w:r>
      <w:r w:rsidRPr="00625F6F">
        <w:rPr>
          <w:rFonts w:ascii="Times New Roman" w:hAnsi="Times New Roman" w:cs="Times New Roman"/>
          <w:sz w:val="24"/>
          <w:szCs w:val="24"/>
        </w:rPr>
        <w:t>. P</w:t>
      </w:r>
      <w:r w:rsidRPr="00F834CC">
        <w:rPr>
          <w:rFonts w:ascii="Times New Roman" w:hAnsi="Times New Roman" w:cs="Times New Roman"/>
          <w:sz w:val="24"/>
          <w:szCs w:val="24"/>
        </w:rPr>
        <w:t>okud je jednotková cena uvedená projektantem vyšší než jednotková cena uvedená v cenové soustavě, je nutné rozdíl vysvětlit;</w:t>
      </w:r>
    </w:p>
    <w:p w14:paraId="72375445"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p>
    <w:p w14:paraId="4FA8D2E0" w14:textId="7B2D17F3" w:rsidR="00625F6F" w:rsidRPr="00F834CC" w:rsidRDefault="00F834CC" w:rsidP="00F834C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h</w:t>
      </w:r>
      <w:r w:rsidR="00625F6F" w:rsidRPr="00625F6F">
        <w:rPr>
          <w:rFonts w:ascii="Times New Roman" w:hAnsi="Times New Roman" w:cs="Times New Roman"/>
          <w:sz w:val="24"/>
          <w:szCs w:val="24"/>
        </w:rPr>
        <w:t xml:space="preserve">) </w:t>
      </w:r>
      <w:r w:rsidR="00625F6F" w:rsidRPr="00F834CC">
        <w:rPr>
          <w:rFonts w:ascii="Times New Roman" w:hAnsi="Times New Roman" w:cs="Times New Roman"/>
          <w:sz w:val="24"/>
          <w:szCs w:val="24"/>
        </w:rPr>
        <w:t>neoceněný soupis prací, dodávek a služeb musí být ošetřen proti možnému přepsání,</w:t>
      </w:r>
    </w:p>
    <w:p w14:paraId="1AAEC64D" w14:textId="77777777" w:rsidR="00625F6F" w:rsidRPr="00F834CC" w:rsidRDefault="00625F6F" w:rsidP="00F834CC">
      <w:pPr>
        <w:autoSpaceDE w:val="0"/>
        <w:autoSpaceDN w:val="0"/>
        <w:adjustRightInd w:val="0"/>
        <w:spacing w:after="0" w:line="240" w:lineRule="auto"/>
        <w:ind w:left="708"/>
        <w:jc w:val="both"/>
        <w:rPr>
          <w:rFonts w:ascii="Times New Roman" w:hAnsi="Times New Roman" w:cs="Times New Roman"/>
          <w:sz w:val="24"/>
          <w:szCs w:val="24"/>
        </w:rPr>
      </w:pPr>
      <w:r w:rsidRPr="00F834CC">
        <w:rPr>
          <w:rFonts w:ascii="Times New Roman" w:hAnsi="Times New Roman" w:cs="Times New Roman"/>
          <w:sz w:val="24"/>
          <w:szCs w:val="24"/>
        </w:rPr>
        <w:t>odemčeny můžou být pouze buňky, které je uchazeč povinen vyplnit a soupis musí obsahovat vzorce pro výpočet konečné ceny bez DPH i s DPH (dle platných daňových</w:t>
      </w:r>
    </w:p>
    <w:p w14:paraId="3DFA332B" w14:textId="77777777" w:rsidR="00625F6F" w:rsidRPr="00F834CC" w:rsidRDefault="00625F6F" w:rsidP="00F834CC">
      <w:pPr>
        <w:autoSpaceDE w:val="0"/>
        <w:autoSpaceDN w:val="0"/>
        <w:adjustRightInd w:val="0"/>
        <w:spacing w:after="0" w:line="240" w:lineRule="auto"/>
        <w:ind w:firstLine="708"/>
        <w:jc w:val="both"/>
        <w:rPr>
          <w:rFonts w:ascii="TimesNewRomanPSMT" w:hAnsi="TimesNewRomanPSMT" w:cs="TimesNewRomanPSMT"/>
          <w:sz w:val="24"/>
          <w:szCs w:val="24"/>
        </w:rPr>
      </w:pPr>
      <w:r w:rsidRPr="00F834CC">
        <w:rPr>
          <w:rFonts w:ascii="TimesNewRomanPSMT" w:hAnsi="TimesNewRomanPSMT" w:cs="TimesNewRomanPSMT"/>
          <w:sz w:val="24"/>
          <w:szCs w:val="24"/>
        </w:rPr>
        <w:t>předpisů).</w:t>
      </w:r>
    </w:p>
    <w:p w14:paraId="729BB126" w14:textId="77777777" w:rsidR="00625F6F" w:rsidRPr="00625F6F" w:rsidRDefault="00625F6F" w:rsidP="00F834CC">
      <w:pPr>
        <w:pStyle w:val="Odstavecseseznamem"/>
        <w:autoSpaceDE w:val="0"/>
        <w:autoSpaceDN w:val="0"/>
        <w:adjustRightInd w:val="0"/>
        <w:spacing w:after="0" w:line="240" w:lineRule="auto"/>
        <w:ind w:left="1428"/>
        <w:jc w:val="both"/>
        <w:rPr>
          <w:rFonts w:ascii="TimesNewRomanPSMT" w:hAnsi="TimesNewRomanPSMT" w:cs="TimesNewRomanPSMT"/>
          <w:sz w:val="24"/>
          <w:szCs w:val="24"/>
        </w:rPr>
      </w:pPr>
    </w:p>
    <w:p w14:paraId="083D7C6F" w14:textId="77777777" w:rsidR="00F834CC" w:rsidRPr="00F834CC" w:rsidRDefault="00F834CC" w:rsidP="00F834CC">
      <w:pPr>
        <w:autoSpaceDE w:val="0"/>
        <w:autoSpaceDN w:val="0"/>
        <w:adjustRightInd w:val="0"/>
        <w:spacing w:after="0" w:line="240" w:lineRule="auto"/>
        <w:jc w:val="both"/>
        <w:rPr>
          <w:rFonts w:ascii="TimesNewRomanPSMT" w:hAnsi="TimesNewRomanPSMT" w:cs="TimesNewRomanPSMT"/>
          <w:sz w:val="24"/>
          <w:szCs w:val="24"/>
        </w:rPr>
      </w:pPr>
      <w:r w:rsidRPr="00F834CC">
        <w:rPr>
          <w:rFonts w:ascii="Times New Roman" w:hAnsi="Times New Roman" w:cs="Times New Roman"/>
          <w:sz w:val="24"/>
          <w:szCs w:val="24"/>
        </w:rPr>
        <w:t xml:space="preserve">5. </w:t>
      </w:r>
      <w:r w:rsidRPr="00F834CC">
        <w:rPr>
          <w:rFonts w:ascii="TimesNewRomanPSMT" w:hAnsi="TimesNewRomanPSMT" w:cs="TimesNewRomanPSMT"/>
          <w:sz w:val="24"/>
          <w:szCs w:val="24"/>
        </w:rPr>
        <w:t xml:space="preserve">Zhotovitel bere na vědomí, že dílo bude podkladem pro výběr dodavatele stavby v rámci zadávacího řízení a musí být zpracováno v takové kvalitě a odpovídajícím provedení, aby mohlo být jako takový podklad bez dalšího využito. </w:t>
      </w:r>
      <w:r w:rsidRPr="00F834CC">
        <w:rPr>
          <w:rFonts w:ascii="Times New Roman" w:hAnsi="Times New Roman" w:cs="Times New Roman"/>
          <w:sz w:val="24"/>
          <w:szCs w:val="24"/>
        </w:rPr>
        <w:t xml:space="preserve">Zhotovitel je povinen v </w:t>
      </w:r>
      <w:r w:rsidRPr="00F834CC">
        <w:rPr>
          <w:rFonts w:ascii="TimesNewRomanPSMT" w:hAnsi="TimesNewRomanPSMT" w:cs="TimesNewRomanPSMT"/>
          <w:sz w:val="24"/>
          <w:szCs w:val="24"/>
        </w:rPr>
        <w:t xml:space="preserve">rámci plnění díla dle této smlouvy zajistit, aby soupis prací, dodávek a služeb byl jednoznačně a dostatečně popsán, a to uvedením technických parametrů nebo vlastností požadovaného materiálu nebo výrobku. </w:t>
      </w:r>
    </w:p>
    <w:p w14:paraId="39DB542A" w14:textId="77777777" w:rsidR="00F834CC" w:rsidRPr="00F834CC" w:rsidRDefault="00F834CC" w:rsidP="00F834CC">
      <w:pPr>
        <w:autoSpaceDE w:val="0"/>
        <w:autoSpaceDN w:val="0"/>
        <w:adjustRightInd w:val="0"/>
        <w:spacing w:after="0" w:line="240" w:lineRule="auto"/>
        <w:jc w:val="both"/>
        <w:rPr>
          <w:rFonts w:ascii="TimesNewRomanPSMT" w:hAnsi="TimesNewRomanPSMT" w:cs="TimesNewRomanPSMT"/>
          <w:sz w:val="24"/>
          <w:szCs w:val="24"/>
        </w:rPr>
      </w:pPr>
    </w:p>
    <w:p w14:paraId="2E389EAF" w14:textId="77777777" w:rsidR="00F834CC" w:rsidRPr="00F834CC" w:rsidRDefault="00F834CC" w:rsidP="00F834CC">
      <w:pPr>
        <w:autoSpaceDE w:val="0"/>
        <w:autoSpaceDN w:val="0"/>
        <w:adjustRightInd w:val="0"/>
        <w:spacing w:after="0" w:line="240" w:lineRule="auto"/>
        <w:jc w:val="both"/>
        <w:rPr>
          <w:rFonts w:ascii="TimesNewRomanPSMT" w:hAnsi="TimesNewRomanPSMT" w:cs="TimesNewRomanPSMT"/>
          <w:sz w:val="24"/>
          <w:szCs w:val="24"/>
        </w:rPr>
      </w:pPr>
      <w:r w:rsidRPr="00F834CC">
        <w:rPr>
          <w:rFonts w:ascii="Times New Roman" w:hAnsi="Times New Roman" w:cs="Times New Roman"/>
          <w:sz w:val="24"/>
          <w:szCs w:val="24"/>
        </w:rPr>
        <w:t xml:space="preserve">6. </w:t>
      </w:r>
      <w:r w:rsidRPr="00F834CC">
        <w:rPr>
          <w:rFonts w:ascii="TimesNewRomanPSMT" w:hAnsi="TimesNewRomanPSMT" w:cs="TimesNewRomanPSMT"/>
          <w:sz w:val="24"/>
          <w:szCs w:val="24"/>
        </w:rPr>
        <w:t>Používá</w:t>
      </w:r>
      <w:r w:rsidRPr="00F834CC">
        <w:rPr>
          <w:rFonts w:ascii="Times New Roman" w:hAnsi="Times New Roman" w:cs="Times New Roman"/>
          <w:sz w:val="24"/>
          <w:szCs w:val="24"/>
        </w:rPr>
        <w:t>-</w:t>
      </w:r>
      <w:r w:rsidRPr="00F834CC">
        <w:rPr>
          <w:rFonts w:ascii="TimesNewRomanPSMT" w:hAnsi="TimesNewRomanPSMT" w:cs="TimesNewRomanPSMT"/>
          <w:sz w:val="24"/>
          <w:szCs w:val="24"/>
        </w:rPr>
        <w:t>li tato smlouva pojem „dílo“ a pokud výslovně nestanoví jinak, rozumí se jím výstupy z předprojektové činnosti, projektová dokumentace pro společné povolení, projektová dokumentace pro provádění stavby, technická realizační dokumentace interiérů a vybavení, energetické dokumenty.</w:t>
      </w:r>
    </w:p>
    <w:p w14:paraId="4BE15B59" w14:textId="27610FAD" w:rsidR="00FE7E38" w:rsidRDefault="00F834CC"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p>
    <w:p w14:paraId="4E159C25" w14:textId="77777777"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2E14096A"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51B9F668" w14:textId="77777777"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662ED7E2"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2E1CECB8" w14:textId="77777777"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FD0739">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26B20CBD"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179F637D"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58B8680F" w14:textId="77777777"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FD0739">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FD0739">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FD0739">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FD0739">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FD0739">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357CE363"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132C21F0" w14:textId="1F7A532E"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Pr>
          <w:rFonts w:ascii="TimesNewRomanPSMT" w:hAnsi="TimesNewRomanPSMT" w:cs="TimesNewRomanPSMT"/>
          <w:sz w:val="24"/>
          <w:szCs w:val="24"/>
        </w:rPr>
        <w:t>1</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FE7E3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konzultace netrvá.</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1F1EA6EB"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75F637B8"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01C49073"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lastRenderedPageBreak/>
        <w:t>označení této smlouvy včetně uvedení jejího evidenčního čísla,</w:t>
      </w:r>
    </w:p>
    <w:p w14:paraId="6CE62FF7"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5CB0CAB"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69B1E94A"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FD0739">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694FAEAC" w14:textId="77777777"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30ECE0D1"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0A796DB9"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6D59EABE" w14:textId="77777777" w:rsidR="00CD36A0" w:rsidRDefault="00CD36A0" w:rsidP="00B41458">
      <w:pPr>
        <w:autoSpaceDE w:val="0"/>
        <w:autoSpaceDN w:val="0"/>
        <w:adjustRightInd w:val="0"/>
        <w:spacing w:after="0" w:line="240" w:lineRule="auto"/>
        <w:jc w:val="center"/>
        <w:rPr>
          <w:rFonts w:ascii="TimesNewRomanPSMT" w:hAnsi="TimesNewRomanPSMT" w:cs="TimesNewRomanPSMT"/>
          <w:b/>
          <w:bCs/>
          <w:sz w:val="24"/>
          <w:szCs w:val="24"/>
        </w:rPr>
      </w:pPr>
    </w:p>
    <w:p w14:paraId="2D8F7BFA" w14:textId="77777777"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7493F085"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6A7F2230" w14:textId="77777777"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2A4F7FA7"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6E0F8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3FBB1622"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074CF55D" w14:textId="77777777" w:rsidR="00320CFA" w:rsidRDefault="00320CFA"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 xml:space="preserve">zahájení předprojektových prací: </w:t>
      </w:r>
      <w:r>
        <w:rPr>
          <w:rFonts w:ascii="TimesNewRomanPSMT" w:hAnsi="TimesNewRomanPSMT" w:cs="TimesNewRomanPSMT"/>
          <w:b/>
          <w:bCs/>
          <w:sz w:val="24"/>
          <w:szCs w:val="24"/>
        </w:rPr>
        <w:t>nejpozději do 5 dnů od nabytí účinnosti této</w:t>
      </w:r>
      <w:r w:rsidR="00FD0739">
        <w:rPr>
          <w:rFonts w:ascii="TimesNewRomanPSMT" w:hAnsi="TimesNewRomanPSMT" w:cs="TimesNewRomanPSMT"/>
          <w:b/>
          <w:bCs/>
          <w:sz w:val="24"/>
          <w:szCs w:val="24"/>
        </w:rPr>
        <w:t xml:space="preserve"> </w:t>
      </w:r>
      <w:r>
        <w:rPr>
          <w:rFonts w:ascii="Times New Roman" w:hAnsi="Times New Roman" w:cs="Times New Roman"/>
          <w:b/>
          <w:bCs/>
          <w:sz w:val="24"/>
          <w:szCs w:val="24"/>
        </w:rPr>
        <w:t>smlouvy</w:t>
      </w:r>
      <w:r>
        <w:rPr>
          <w:rFonts w:ascii="Times New Roman" w:hAnsi="Times New Roman" w:cs="Times New Roman"/>
          <w:sz w:val="24"/>
          <w:szCs w:val="24"/>
        </w:rPr>
        <w:t>,</w:t>
      </w:r>
    </w:p>
    <w:p w14:paraId="2E6DB08D"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411ADACD" w14:textId="0480F3A9" w:rsidR="00320CFA" w:rsidRDefault="00320CFA"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NewRomanPSMT" w:hAnsi="TimesNewRomanPSMT" w:cs="TimesNewRomanPSMT"/>
          <w:sz w:val="24"/>
          <w:szCs w:val="24"/>
        </w:rPr>
        <w:t>předání projektové dokumentace pro společné povolení</w:t>
      </w:r>
      <w:r>
        <w:rPr>
          <w:rFonts w:ascii="Times New Roman" w:hAnsi="Times New Roman" w:cs="Times New Roman"/>
          <w:sz w:val="24"/>
          <w:szCs w:val="24"/>
        </w:rPr>
        <w:t xml:space="preserve">: </w:t>
      </w:r>
      <w:r w:rsidR="00A60908" w:rsidRPr="00A60908">
        <w:rPr>
          <w:rFonts w:ascii="Times New Roman" w:hAnsi="Times New Roman" w:cs="Times New Roman"/>
          <w:b/>
          <w:bCs/>
          <w:sz w:val="24"/>
          <w:szCs w:val="24"/>
        </w:rPr>
        <w:t>odevzdání konceptu</w:t>
      </w:r>
      <w:r w:rsidR="00A60908">
        <w:rPr>
          <w:rFonts w:ascii="Times New Roman" w:hAnsi="Times New Roman" w:cs="Times New Roman"/>
          <w:sz w:val="24"/>
          <w:szCs w:val="24"/>
        </w:rPr>
        <w:t xml:space="preserve"> </w:t>
      </w:r>
      <w:r>
        <w:rPr>
          <w:rFonts w:ascii="TimesNewRomanPSMT" w:hAnsi="TimesNewRomanPSMT" w:cs="TimesNewRomanPSMT"/>
          <w:b/>
          <w:bCs/>
          <w:sz w:val="24"/>
          <w:szCs w:val="24"/>
        </w:rPr>
        <w:t xml:space="preserve">nejpozději do </w:t>
      </w:r>
      <w:r w:rsidR="00FE7E38">
        <w:rPr>
          <w:rFonts w:ascii="TimesNewRomanPSMT" w:hAnsi="TimesNewRomanPSMT" w:cs="TimesNewRomanPSMT"/>
          <w:b/>
          <w:bCs/>
          <w:sz w:val="24"/>
          <w:szCs w:val="24"/>
        </w:rPr>
        <w:t>31.</w:t>
      </w:r>
      <w:r w:rsidR="00A60908">
        <w:rPr>
          <w:rFonts w:ascii="TimesNewRomanPSMT" w:hAnsi="TimesNewRomanPSMT" w:cs="TimesNewRomanPSMT"/>
          <w:b/>
          <w:bCs/>
          <w:sz w:val="24"/>
          <w:szCs w:val="24"/>
        </w:rPr>
        <w:t>7</w:t>
      </w:r>
      <w:r w:rsidR="00FE7E38">
        <w:rPr>
          <w:rFonts w:ascii="TimesNewRomanPSMT" w:hAnsi="TimesNewRomanPSMT" w:cs="TimesNewRomanPSMT"/>
          <w:b/>
          <w:bCs/>
          <w:sz w:val="24"/>
          <w:szCs w:val="24"/>
        </w:rPr>
        <w:t>.202</w:t>
      </w:r>
      <w:r w:rsidR="00A60908">
        <w:rPr>
          <w:rFonts w:ascii="TimesNewRomanPSMT" w:hAnsi="TimesNewRomanPSMT" w:cs="TimesNewRomanPSMT"/>
          <w:b/>
          <w:bCs/>
          <w:sz w:val="24"/>
          <w:szCs w:val="24"/>
        </w:rPr>
        <w:t>4, odevzdání čistopisu do 30.8.2024</w:t>
      </w:r>
    </w:p>
    <w:p w14:paraId="3E48D28C" w14:textId="77777777" w:rsidR="00B41458" w:rsidRDefault="00B41458" w:rsidP="00B41458">
      <w:pPr>
        <w:autoSpaceDE w:val="0"/>
        <w:autoSpaceDN w:val="0"/>
        <w:adjustRightInd w:val="0"/>
        <w:spacing w:after="0" w:line="240" w:lineRule="auto"/>
        <w:jc w:val="both"/>
        <w:rPr>
          <w:rFonts w:ascii="Times New Roman" w:hAnsi="Times New Roman" w:cs="Times New Roman"/>
          <w:b/>
          <w:bCs/>
          <w:sz w:val="24"/>
          <w:szCs w:val="24"/>
        </w:rPr>
      </w:pPr>
    </w:p>
    <w:p w14:paraId="678B17B0"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5E189C1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FD0739">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712A1B4A"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7765D167"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181F4F7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04372846"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5310BBD4"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440288E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04B24C4"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28F7F99F" w14:textId="77777777" w:rsidR="00A60908" w:rsidRDefault="00A60908" w:rsidP="00320CFA">
      <w:pPr>
        <w:autoSpaceDE w:val="0"/>
        <w:autoSpaceDN w:val="0"/>
        <w:adjustRightInd w:val="0"/>
        <w:spacing w:after="0" w:line="240" w:lineRule="auto"/>
        <w:rPr>
          <w:rFonts w:ascii="TimesNewRomanPSMT" w:hAnsi="TimesNewRomanPSMT" w:cs="TimesNewRomanPSMT"/>
          <w:sz w:val="24"/>
          <w:szCs w:val="24"/>
        </w:rPr>
      </w:pPr>
    </w:p>
    <w:p w14:paraId="6BD1F4F4" w14:textId="77777777" w:rsidR="00A60908" w:rsidRDefault="00A60908" w:rsidP="00320CFA">
      <w:pPr>
        <w:autoSpaceDE w:val="0"/>
        <w:autoSpaceDN w:val="0"/>
        <w:adjustRightInd w:val="0"/>
        <w:spacing w:after="0" w:line="240" w:lineRule="auto"/>
        <w:rPr>
          <w:rFonts w:ascii="TimesNewRomanPSMT" w:hAnsi="TimesNewRomanPSMT" w:cs="TimesNewRomanPSMT"/>
          <w:sz w:val="24"/>
          <w:szCs w:val="24"/>
        </w:rPr>
      </w:pPr>
    </w:p>
    <w:p w14:paraId="0AE48728" w14:textId="77777777" w:rsidR="00A60908" w:rsidRDefault="00A60908" w:rsidP="00320CFA">
      <w:pPr>
        <w:autoSpaceDE w:val="0"/>
        <w:autoSpaceDN w:val="0"/>
        <w:adjustRightInd w:val="0"/>
        <w:spacing w:after="0" w:line="240" w:lineRule="auto"/>
        <w:rPr>
          <w:rFonts w:ascii="TimesNewRomanPSMT" w:hAnsi="TimesNewRomanPSMT" w:cs="TimesNewRomanPSMT"/>
          <w:sz w:val="24"/>
          <w:szCs w:val="24"/>
        </w:rPr>
      </w:pPr>
    </w:p>
    <w:p w14:paraId="341AD5E2" w14:textId="77777777" w:rsidR="00A60908" w:rsidRDefault="00A60908" w:rsidP="00320CFA">
      <w:pPr>
        <w:autoSpaceDE w:val="0"/>
        <w:autoSpaceDN w:val="0"/>
        <w:adjustRightInd w:val="0"/>
        <w:spacing w:after="0" w:line="240" w:lineRule="auto"/>
        <w:rPr>
          <w:rFonts w:ascii="TimesNewRomanPSMT" w:hAnsi="TimesNewRomanPSMT" w:cs="TimesNewRomanPSMT"/>
          <w:sz w:val="24"/>
          <w:szCs w:val="24"/>
        </w:rPr>
      </w:pPr>
    </w:p>
    <w:p w14:paraId="4DCE500A" w14:textId="77777777"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EE16B7E"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28E5B524" w14:textId="7777777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0F62DD01"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5EC5284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4CA83A5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FD0739">
        <w:rPr>
          <w:rFonts w:ascii="TimesNewRomanPSMT" w:hAnsi="TimesNewRomanPSMT" w:cs="TimesNewRomanPSMT"/>
          <w:sz w:val="24"/>
          <w:szCs w:val="24"/>
        </w:rPr>
        <w:t> </w:t>
      </w:r>
      <w:r>
        <w:rPr>
          <w:rFonts w:ascii="TimesNewRomanPSMT" w:hAnsi="TimesNewRomanPSMT" w:cs="TimesNewRomanPSMT"/>
          <w:sz w:val="24"/>
          <w:szCs w:val="24"/>
        </w:rPr>
        <w:t>této</w:t>
      </w:r>
      <w:r w:rsidR="00FD0739">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6CD2D4B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6F36C099"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2287AB3D"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49C10E2A" w14:textId="7777777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0E493448" w14:textId="7777777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7F94C473" w14:textId="57C93F6B" w:rsidR="00320CFA" w:rsidRPr="00257EEC" w:rsidRDefault="00320CFA" w:rsidP="00257EEC">
      <w:pPr>
        <w:pStyle w:val="Odstavecseseznamem"/>
        <w:numPr>
          <w:ilvl w:val="0"/>
          <w:numId w:val="13"/>
        </w:numPr>
        <w:autoSpaceDE w:val="0"/>
        <w:autoSpaceDN w:val="0"/>
        <w:adjustRightInd w:val="0"/>
        <w:spacing w:after="0" w:line="240" w:lineRule="auto"/>
        <w:rPr>
          <w:rFonts w:ascii="TimesNewRomanPSMT" w:hAnsi="TimesNewRomanPSMT" w:cs="TimesNewRomanPSMT"/>
          <w:sz w:val="24"/>
          <w:szCs w:val="24"/>
        </w:rPr>
      </w:pPr>
      <w:r w:rsidRPr="00257EEC">
        <w:rPr>
          <w:rFonts w:ascii="Times New Roman" w:hAnsi="Times New Roman" w:cs="Times New Roman"/>
          <w:sz w:val="24"/>
          <w:szCs w:val="24"/>
        </w:rPr>
        <w:t>ozn</w:t>
      </w:r>
      <w:r w:rsidRPr="00257EEC">
        <w:rPr>
          <w:rFonts w:ascii="TimesNewRomanPSMT" w:hAnsi="TimesNewRomanPSMT" w:cs="TimesNewRomanPSMT"/>
          <w:sz w:val="24"/>
          <w:szCs w:val="24"/>
        </w:rPr>
        <w:t>ačení této smlouvy včetně uvedení jejího evidenčního čísla,</w:t>
      </w:r>
      <w:r w:rsidR="00257EEC">
        <w:rPr>
          <w:rFonts w:ascii="TimesNewRomanPSMT" w:hAnsi="TimesNewRomanPSMT" w:cs="TimesNewRomanPSMT"/>
          <w:sz w:val="24"/>
          <w:szCs w:val="24"/>
        </w:rPr>
        <w:t xml:space="preserve"> </w:t>
      </w:r>
      <w:r w:rsidRPr="00257EEC">
        <w:rPr>
          <w:rFonts w:ascii="TimesNewRomanPSMT" w:hAnsi="TimesNewRomanPSMT" w:cs="TimesNewRomanPSMT"/>
          <w:sz w:val="24"/>
          <w:szCs w:val="24"/>
        </w:rPr>
        <w:t>název projektu: „</w:t>
      </w:r>
      <w:r w:rsidR="00800F32" w:rsidRPr="000C6981">
        <w:rPr>
          <w:rFonts w:ascii="TimesNewRomanPSMT" w:hAnsi="TimesNewRomanPSMT" w:cs="TimesNewRomanPSMT"/>
          <w:sz w:val="24"/>
          <w:szCs w:val="24"/>
        </w:rPr>
        <w:t>Řešení křižovatky ul. U Přehrady a ul. Smetanova, Jablonec nad Nisou</w:t>
      </w:r>
      <w:r w:rsidRPr="00257EEC">
        <w:rPr>
          <w:rFonts w:ascii="TimesNewRomanPSMT" w:hAnsi="TimesNewRomanPSMT" w:cs="TimesNewRomanPSMT"/>
          <w:sz w:val="24"/>
          <w:szCs w:val="24"/>
        </w:rPr>
        <w:t>“</w:t>
      </w:r>
    </w:p>
    <w:p w14:paraId="094168A4"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lastRenderedPageBreak/>
        <w:t>rozsah a předmět plnění,</w:t>
      </w:r>
    </w:p>
    <w:p w14:paraId="2D580E9B"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26351E89"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5EE13985"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016895A9" w14:textId="7777777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24422EEA"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1A0E9B88" w14:textId="77777777"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3D716B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4329EA2A"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NewRomanPSMT" w:hAnsi="TimesNewRomanPSMT" w:cs="TimesNewRomanPSMT"/>
          <w:sz w:val="24"/>
          <w:szCs w:val="24"/>
        </w:rPr>
        <w:t>pracovních dnů</w:t>
      </w:r>
    </w:p>
    <w:p w14:paraId="3A09279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0C41DADA" w14:textId="5F011AA2"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FD0739">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FD0739">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FD0739">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A07B9E">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FD0739">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FD0739">
        <w:rPr>
          <w:rFonts w:ascii="TimesNewRomanPSMT" w:hAnsi="TimesNewRomanPSMT" w:cs="TimesNewRomanPSMT"/>
          <w:sz w:val="24"/>
          <w:szCs w:val="24"/>
        </w:rPr>
        <w:t> </w:t>
      </w:r>
      <w:r>
        <w:rPr>
          <w:rFonts w:ascii="TimesNewRomanPSMT" w:hAnsi="TimesNewRomanPSMT" w:cs="TimesNewRomanPSMT"/>
          <w:sz w:val="24"/>
          <w:szCs w:val="24"/>
        </w:rPr>
        <w:t>účelu</w:t>
      </w:r>
      <w:r w:rsidR="00FD0739">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FD0739">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FD0739">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lise smluvní strany jinak.</w:t>
      </w:r>
    </w:p>
    <w:p w14:paraId="557599B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B97B8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268E2CB1"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755577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600A6AC4"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0AAED3E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4BBBB" w14:textId="77777777"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FD0739">
        <w:rPr>
          <w:rFonts w:ascii="TimesNewRomanPSMT" w:hAnsi="TimesNewRomanPSMT" w:cs="TimesNewRomanPSMT"/>
          <w:sz w:val="24"/>
          <w:szCs w:val="24"/>
        </w:rPr>
        <w:t>t</w:t>
      </w:r>
      <w:r>
        <w:rPr>
          <w:rFonts w:ascii="TimesNewRomanPSMT" w:hAnsi="TimesNewRomanPSMT" w:cs="TimesNewRomanPSMT"/>
          <w:sz w:val="24"/>
          <w:szCs w:val="24"/>
        </w:rPr>
        <w:t>éto</w:t>
      </w:r>
      <w:r w:rsidR="00FD0739">
        <w:rPr>
          <w:rFonts w:ascii="TimesNewRomanPSMT" w:hAnsi="TimesNewRomanPSMT" w:cs="TimesNewRomanPSMT"/>
          <w:sz w:val="24"/>
          <w:szCs w:val="24"/>
        </w:rPr>
        <w:t xml:space="preserve"> </w:t>
      </w:r>
      <w:r>
        <w:rPr>
          <w:rFonts w:ascii="Times New Roman" w:hAnsi="Times New Roman" w:cs="Times New Roman"/>
          <w:sz w:val="24"/>
          <w:szCs w:val="24"/>
        </w:rPr>
        <w:t>smlouvy.</w:t>
      </w:r>
    </w:p>
    <w:p w14:paraId="00A2DB37"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02C07E36"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2DB69E0F"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1DA6C84" w14:textId="77777777"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4381E4F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9390A1A" w14:textId="77777777"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C4580C1"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216948E0"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FD0739">
        <w:rPr>
          <w:rFonts w:ascii="TimesNewRomanPSMT" w:hAnsi="TimesNewRomanPSMT" w:cs="TimesNewRomanPSMT"/>
          <w:sz w:val="24"/>
          <w:szCs w:val="24"/>
        </w:rPr>
        <w:t> </w:t>
      </w:r>
      <w:r>
        <w:rPr>
          <w:rFonts w:ascii="TimesNewRomanPSMT" w:hAnsi="TimesNewRomanPSMT" w:cs="TimesNewRomanPSMT"/>
          <w:sz w:val="24"/>
          <w:szCs w:val="24"/>
        </w:rPr>
        <w:t>provedení</w:t>
      </w:r>
      <w:r w:rsidR="00FD0739">
        <w:rPr>
          <w:rFonts w:ascii="TimesNewRomanPSMT" w:hAnsi="TimesNewRomanPSMT" w:cs="TimesNewRomanPSMT"/>
          <w:sz w:val="24"/>
          <w:szCs w:val="24"/>
        </w:rPr>
        <w:t xml:space="preserve"> 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FD0739">
        <w:rPr>
          <w:rFonts w:ascii="Times New Roman" w:hAnsi="Times New Roman" w:cs="Times New Roman"/>
          <w:sz w:val="24"/>
          <w:szCs w:val="24"/>
        </w:rPr>
        <w:t> </w:t>
      </w:r>
      <w:r>
        <w:rPr>
          <w:rFonts w:ascii="TimesNewRomanPSMT" w:hAnsi="TimesNewRomanPSMT" w:cs="TimesNewRomanPSMT"/>
          <w:sz w:val="24"/>
          <w:szCs w:val="24"/>
        </w:rPr>
        <w:t>veřejné</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FD0739">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B207DE">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FD0739">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FD0739">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FD0739">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F1D8E44"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BE7BF31"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2. </w:t>
      </w:r>
      <w:r>
        <w:rPr>
          <w:rFonts w:ascii="TimesNewRomanPSMT" w:hAnsi="TimesNewRomanPSMT" w:cs="TimesNewRomanPSMT"/>
          <w:sz w:val="24"/>
          <w:szCs w:val="24"/>
        </w:rPr>
        <w:t>Zhotovitel je povinen po celou dobu provádění plnění podle této smlouvy disponovat</w:t>
      </w:r>
      <w:r w:rsidR="00FD0739">
        <w:rPr>
          <w:rFonts w:ascii="TimesNewRomanPSMT" w:hAnsi="TimesNewRomanPSMT" w:cs="TimesNewRomanPSMT"/>
          <w:sz w:val="24"/>
          <w:szCs w:val="24"/>
        </w:rPr>
        <w:t xml:space="preserve"> </w:t>
      </w:r>
      <w:r>
        <w:rPr>
          <w:rFonts w:ascii="TimesNewRomanPSMT" w:hAnsi="TimesNewRomanPSMT" w:cs="TimesNewRomanPSMT"/>
          <w:sz w:val="24"/>
          <w:szCs w:val="24"/>
        </w:rPr>
        <w:t>potřebnou kvalifikací. Zhotovitel je na žádost objednatele povinen existenci skutečností</w:t>
      </w:r>
      <w:r w:rsidR="00FD0739">
        <w:rPr>
          <w:rFonts w:ascii="TimesNewRomanPSMT" w:hAnsi="TimesNewRomanPSMT" w:cs="TimesNewRomanPSMT"/>
          <w:sz w:val="24"/>
          <w:szCs w:val="24"/>
        </w:rPr>
        <w:t xml:space="preserve"> </w:t>
      </w:r>
      <w:r>
        <w:rPr>
          <w:rFonts w:ascii="TimesNewRomanPSMT" w:hAnsi="TimesNewRomanPSMT" w:cs="TimesNewRomanPSMT"/>
          <w:sz w:val="24"/>
          <w:szCs w:val="24"/>
        </w:rPr>
        <w:t>prokazujících potřebnou kvalifikaci objednateli prokázat ve lhůtě stanovené objednatelem a</w:t>
      </w:r>
      <w:r w:rsidR="00FD0739">
        <w:rPr>
          <w:rFonts w:ascii="TimesNewRomanPSMT" w:hAnsi="TimesNewRomanPSMT" w:cs="TimesNewRomanPSMT"/>
          <w:sz w:val="24"/>
          <w:szCs w:val="24"/>
        </w:rPr>
        <w:t xml:space="preserve"> </w:t>
      </w:r>
      <w:r>
        <w:rPr>
          <w:rFonts w:ascii="TimesNewRomanPSMT" w:hAnsi="TimesNewRomanPSMT" w:cs="TimesNewRomanPSMT"/>
          <w:sz w:val="24"/>
          <w:szCs w:val="24"/>
        </w:rPr>
        <w:t>způsobem dle požadavku objednatele.</w:t>
      </w:r>
    </w:p>
    <w:p w14:paraId="549E7146"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6C664A"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229D1940"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FDE6318"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118C8E6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840A511"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4309633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A30910B"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14393F32"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33A1FBA"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17E0161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ABD0D9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11BFE08F"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9167AF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FD0739">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3E78CF64"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BB911D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45EEF94B" w14:textId="70490B9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B207DE">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B207DE">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B207DE">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3D4F0390" w14:textId="77777777" w:rsidR="00257EEC" w:rsidRDefault="00257EEC" w:rsidP="004825A7">
      <w:pPr>
        <w:autoSpaceDE w:val="0"/>
        <w:autoSpaceDN w:val="0"/>
        <w:adjustRightInd w:val="0"/>
        <w:spacing w:after="0" w:line="240" w:lineRule="auto"/>
        <w:jc w:val="both"/>
        <w:rPr>
          <w:rFonts w:ascii="TimesNewRomanPSMT" w:hAnsi="TimesNewRomanPSMT" w:cs="TimesNewRomanPSMT"/>
          <w:sz w:val="24"/>
          <w:szCs w:val="24"/>
        </w:rPr>
      </w:pPr>
    </w:p>
    <w:p w14:paraId="00AC293C" w14:textId="77777777" w:rsidR="00625F6F" w:rsidRDefault="00625F6F" w:rsidP="00625F6F">
      <w:pPr>
        <w:spacing w:after="0"/>
        <w:ind w:left="29" w:right="34"/>
        <w:jc w:val="both"/>
        <w:rPr>
          <w:rFonts w:ascii="TimesNewRomanPSMT" w:hAnsi="TimesNewRomanPSMT" w:cs="TimesNewRomanPSMT"/>
          <w:color w:val="000000" w:themeColor="text1"/>
          <w:sz w:val="24"/>
          <w:szCs w:val="24"/>
          <w:u w:val="single"/>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0</w:t>
      </w:r>
      <w:r w:rsidRPr="00690CDE">
        <w:rPr>
          <w:rFonts w:ascii="TimesNewRomanPSMT" w:hAnsi="TimesNewRomanPSMT" w:cs="TimesNewRomanPSMT"/>
          <w:color w:val="000000" w:themeColor="text1"/>
          <w:sz w:val="24"/>
          <w:szCs w:val="24"/>
        </w:rPr>
        <w:t xml:space="preserve">. </w:t>
      </w:r>
      <w:r w:rsidRPr="00F94E92">
        <w:rPr>
          <w:rFonts w:ascii="TimesNewRomanPSMT" w:hAnsi="TimesNewRomanPSMT" w:cs="TimesNewRomanPSMT"/>
          <w:color w:val="000000" w:themeColor="text1"/>
          <w:sz w:val="24"/>
          <w:szCs w:val="24"/>
          <w:u w:val="single"/>
        </w:rPr>
        <w:t>Při zpracování díla je zhotovitel povinen dodržovat zásady „významně nepoškozovat“ životní prostředí (DNSH Oznámení Evropské komise č. 2021/C58/01), viz příloha č.2 této smlouvy.</w:t>
      </w:r>
    </w:p>
    <w:p w14:paraId="67B6A4A8" w14:textId="77777777" w:rsidR="00625F6F" w:rsidRDefault="00625F6F" w:rsidP="00625F6F">
      <w:pPr>
        <w:spacing w:after="0"/>
        <w:ind w:left="29" w:right="34"/>
        <w:jc w:val="both"/>
        <w:rPr>
          <w:rFonts w:ascii="TimesNewRomanPSMT" w:hAnsi="TimesNewRomanPSMT" w:cs="TimesNewRomanPSMT"/>
          <w:color w:val="000000" w:themeColor="text1"/>
          <w:sz w:val="24"/>
          <w:szCs w:val="24"/>
          <w:u w:val="single"/>
        </w:rPr>
      </w:pPr>
    </w:p>
    <w:p w14:paraId="64D7B445" w14:textId="77777777" w:rsidR="00625F6F" w:rsidRPr="00690CDE" w:rsidRDefault="00625F6F" w:rsidP="00625F6F">
      <w:pPr>
        <w:autoSpaceDE w:val="0"/>
        <w:autoSpaceDN w:val="0"/>
        <w:adjustRightInd w:val="0"/>
        <w:spacing w:after="0" w:line="240" w:lineRule="auto"/>
        <w:jc w:val="both"/>
        <w:rPr>
          <w:rFonts w:ascii="TimesNewRomanPSMT" w:hAnsi="TimesNewRomanPSMT" w:cs="TimesNewRomanPSMT"/>
          <w:color w:val="000000" w:themeColor="text1"/>
          <w:sz w:val="24"/>
          <w:szCs w:val="24"/>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1</w:t>
      </w:r>
      <w:r w:rsidRPr="00690CDE">
        <w:rPr>
          <w:rFonts w:ascii="TimesNewRomanPSMT" w:hAnsi="TimesNewRomanPSMT" w:cs="TimesNewRomanPSMT"/>
          <w:color w:val="000000" w:themeColor="text1"/>
          <w:sz w:val="24"/>
          <w:szCs w:val="24"/>
        </w:rPr>
        <w:t xml:space="preserve">. V případě, že zhotovitel usoudí, že pro řádné dokončení předmětu plnění je nezbytné provést sondy, bude o této skutečnosti včas informovat objednatele. Zhotovitel se zavazuje, že sondy budou po provedení prací zapraveny. </w:t>
      </w:r>
    </w:p>
    <w:p w14:paraId="3EC4A444" w14:textId="77777777" w:rsidR="00800F32" w:rsidRDefault="00800F32" w:rsidP="004825A7">
      <w:pPr>
        <w:autoSpaceDE w:val="0"/>
        <w:autoSpaceDN w:val="0"/>
        <w:adjustRightInd w:val="0"/>
        <w:spacing w:after="0" w:line="240" w:lineRule="auto"/>
        <w:jc w:val="both"/>
        <w:rPr>
          <w:rFonts w:ascii="TimesNewRomanPSMT" w:hAnsi="TimesNewRomanPSMT" w:cs="TimesNewRomanPSMT"/>
          <w:sz w:val="24"/>
          <w:szCs w:val="24"/>
        </w:rPr>
      </w:pPr>
    </w:p>
    <w:p w14:paraId="7BDE79F3"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20F958F7" w14:textId="77777777"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18D6AE9C"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EF556F5" w14:textId="77777777"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2515EF5D"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558C8E16"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5DB251BC" w14:textId="4167F3EC" w:rsidR="00800F32" w:rsidRPr="005D1228" w:rsidRDefault="00800F32" w:rsidP="00800F32">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148 000</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 xml:space="preserve">jedno sto čtyřicet osm tisíc </w:t>
      </w:r>
      <w:r w:rsidRPr="005D1228">
        <w:rPr>
          <w:rFonts w:ascii="TimesNewRomanPSMT" w:hAnsi="TimesNewRomanPSMT" w:cs="TimesNewRomanPSMT"/>
          <w:sz w:val="24"/>
          <w:szCs w:val="24"/>
        </w:rPr>
        <w:t>korun českých) bez DPH,</w:t>
      </w:r>
    </w:p>
    <w:p w14:paraId="1CF6868B" w14:textId="2E51EA55" w:rsidR="00800F32" w:rsidRDefault="00800F32" w:rsidP="00800F32">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179 080</w:t>
      </w:r>
      <w:r w:rsidRPr="00432649">
        <w:rPr>
          <w:rFonts w:ascii="Times New Roman" w:hAnsi="Times New Roman" w:cs="Times New Roman"/>
          <w:b/>
          <w:bCs/>
          <w:sz w:val="24"/>
          <w:szCs w:val="24"/>
        </w:rPr>
        <w:t xml:space="preserve">,- </w:t>
      </w:r>
      <w:r w:rsidRPr="00432649">
        <w:rPr>
          <w:rFonts w:ascii="TimesNewRomanPSMT" w:hAnsi="TimesNewRomanPSMT" w:cs="TimesNewRomanPSMT"/>
          <w:b/>
          <w:bCs/>
          <w:sz w:val="24"/>
          <w:szCs w:val="24"/>
        </w:rPr>
        <w:t xml:space="preserve">Kč </w:t>
      </w:r>
      <w:r w:rsidRPr="00432649">
        <w:rPr>
          <w:rFonts w:ascii="Times New Roman" w:hAnsi="Times New Roman" w:cs="Times New Roman"/>
          <w:sz w:val="24"/>
          <w:szCs w:val="24"/>
        </w:rPr>
        <w:t xml:space="preserve">(slovy: </w:t>
      </w:r>
      <w:r>
        <w:rPr>
          <w:rFonts w:ascii="Times New Roman" w:hAnsi="Times New Roman" w:cs="Times New Roman"/>
          <w:sz w:val="24"/>
          <w:szCs w:val="24"/>
        </w:rPr>
        <w:t xml:space="preserve">jedno sto sedmdesát devět tisíc osm desát </w:t>
      </w:r>
      <w:r w:rsidRPr="00432649">
        <w:rPr>
          <w:rFonts w:ascii="TimesNewRomanPSMT" w:hAnsi="TimesNewRomanPSMT" w:cs="TimesNewRomanPSMT"/>
          <w:sz w:val="24"/>
          <w:szCs w:val="24"/>
        </w:rPr>
        <w:t>korun česk</w:t>
      </w:r>
      <w:r>
        <w:rPr>
          <w:rFonts w:ascii="TimesNewRomanPSMT" w:hAnsi="TimesNewRomanPSMT" w:cs="TimesNewRomanPSMT"/>
          <w:sz w:val="24"/>
          <w:szCs w:val="24"/>
        </w:rPr>
        <w:t>ých)</w:t>
      </w:r>
      <w:r w:rsidRPr="00432649">
        <w:rPr>
          <w:rFonts w:ascii="TimesNewRomanPSMT" w:hAnsi="TimesNewRomanPSMT" w:cs="TimesNewRomanPSMT"/>
          <w:sz w:val="24"/>
          <w:szCs w:val="24"/>
        </w:rPr>
        <w:t xml:space="preserve"> včetně DPH, jejíž sazba ke dni uzavření této smlouvy činí </w:t>
      </w:r>
      <w:r w:rsidRPr="00432649">
        <w:rPr>
          <w:rFonts w:ascii="Times New Roman" w:hAnsi="Times New Roman" w:cs="Times New Roman"/>
          <w:sz w:val="24"/>
          <w:szCs w:val="24"/>
        </w:rPr>
        <w:t>21 %.</w:t>
      </w:r>
    </w:p>
    <w:p w14:paraId="2D1B4468" w14:textId="77777777" w:rsidR="00800F32" w:rsidRPr="00432649" w:rsidRDefault="00800F32" w:rsidP="00800F32">
      <w:pPr>
        <w:pStyle w:val="Odstavecseseznamem"/>
        <w:autoSpaceDE w:val="0"/>
        <w:autoSpaceDN w:val="0"/>
        <w:adjustRightInd w:val="0"/>
        <w:spacing w:after="0" w:line="240" w:lineRule="auto"/>
        <w:ind w:left="780"/>
        <w:rPr>
          <w:rFonts w:ascii="Times New Roman" w:hAnsi="Times New Roman" w:cs="Times New Roman"/>
          <w:sz w:val="24"/>
          <w:szCs w:val="24"/>
        </w:rPr>
      </w:pPr>
    </w:p>
    <w:p w14:paraId="74548363" w14:textId="0A1C1204" w:rsidR="00320CFA" w:rsidRDefault="00257EEC"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Cena dle odst. 1 </w:t>
      </w:r>
      <w:r w:rsidR="00320CFA">
        <w:rPr>
          <w:rFonts w:ascii="TimesNewRomanPSMT" w:hAnsi="TimesNewRomanPSMT" w:cs="TimesNewRomanPSMT"/>
          <w:sz w:val="24"/>
          <w:szCs w:val="24"/>
        </w:rPr>
        <w:t>uvedená je stanovena jako konečná a nepřekročitelná a</w:t>
      </w:r>
      <w:r w:rsidR="00B207DE">
        <w:rPr>
          <w:rFonts w:ascii="TimesNewRomanPSMT" w:hAnsi="TimesNewRomanPSMT" w:cs="TimesNewRomanPSMT"/>
          <w:sz w:val="24"/>
          <w:szCs w:val="24"/>
        </w:rPr>
        <w:t xml:space="preserve"> </w:t>
      </w:r>
      <w:r w:rsidR="00320CFA">
        <w:rPr>
          <w:rFonts w:ascii="TimesNewRomanPSMT" w:hAnsi="TimesNewRomanPSMT" w:cs="TimesNewRomanPSMT"/>
          <w:sz w:val="24"/>
          <w:szCs w:val="24"/>
        </w:rPr>
        <w:t>zahrnuje veškeré náklady nezbytné k řádnému splnění závazků zhotovitele, včetně inflace.</w:t>
      </w:r>
    </w:p>
    <w:p w14:paraId="694157BC"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49626889" w14:textId="77777777" w:rsidR="00800F32" w:rsidRPr="000E1DDA" w:rsidRDefault="00257EEC" w:rsidP="00800F32">
      <w:pPr>
        <w:pStyle w:val="Zkladntext"/>
        <w:spacing w:after="0"/>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800F32" w:rsidRPr="000E1DDA">
        <w:rPr>
          <w:rFonts w:ascii="TimesNewRomanPSMT" w:hAnsi="TimesNewRomanPSMT" w:cs="TimesNewRomanPSMT"/>
          <w:sz w:val="24"/>
          <w:szCs w:val="24"/>
        </w:rPr>
        <w:t xml:space="preserve">Faktura </w:t>
      </w:r>
      <w:r w:rsidR="00800F32">
        <w:rPr>
          <w:rFonts w:ascii="TimesNewRomanPSMT" w:hAnsi="TimesNewRomanPSMT" w:cs="TimesNewRomanPSMT"/>
          <w:sz w:val="24"/>
          <w:szCs w:val="24"/>
        </w:rPr>
        <w:t xml:space="preserve">(daňový doklad) je splatná ve lhůtě </w:t>
      </w:r>
      <w:r w:rsidR="00800F32" w:rsidRPr="000E1DDA">
        <w:rPr>
          <w:rFonts w:ascii="TimesNewRomanPSMT" w:hAnsi="TimesNewRomanPSMT" w:cs="TimesNewRomanPSMT"/>
          <w:sz w:val="24"/>
          <w:szCs w:val="24"/>
        </w:rPr>
        <w:t xml:space="preserve">30 </w:t>
      </w:r>
      <w:r w:rsidR="00800F32">
        <w:rPr>
          <w:rFonts w:ascii="TimesNewRomanPSMT" w:hAnsi="TimesNewRomanPSMT" w:cs="TimesNewRomanPSMT"/>
          <w:sz w:val="24"/>
          <w:szCs w:val="24"/>
        </w:rPr>
        <w:t xml:space="preserve">dnů </w:t>
      </w:r>
      <w:r w:rsidR="00800F32" w:rsidRPr="000E1DDA">
        <w:rPr>
          <w:rFonts w:ascii="TimesNewRomanPSMT" w:hAnsi="TimesNewRomanPSMT" w:cs="TimesNewRomanPSMT"/>
          <w:sz w:val="24"/>
          <w:szCs w:val="24"/>
        </w:rPr>
        <w:t>od data jej</w:t>
      </w:r>
      <w:r w:rsidR="00800F32">
        <w:rPr>
          <w:rFonts w:ascii="TimesNewRomanPSMT" w:hAnsi="TimesNewRomanPSMT" w:cs="TimesNewRomanPSMT"/>
          <w:sz w:val="24"/>
          <w:szCs w:val="24"/>
        </w:rPr>
        <w:t>ího</w:t>
      </w:r>
      <w:r w:rsidR="00800F32" w:rsidRPr="000E1DDA">
        <w:rPr>
          <w:rFonts w:ascii="TimesNewRomanPSMT" w:hAnsi="TimesNewRomanPSMT" w:cs="TimesNewRomanPSMT"/>
          <w:sz w:val="24"/>
          <w:szCs w:val="24"/>
        </w:rPr>
        <w:t xml:space="preserve"> vystavení. Faktura však musí být doručena </w:t>
      </w:r>
      <w:r w:rsidR="00800F32" w:rsidRPr="000E1DDA">
        <w:rPr>
          <w:rFonts w:ascii="TimesNewRomanPSMT" w:hAnsi="TimesNewRomanPSMT" w:cs="TimesNewRomanPSMT"/>
          <w:b/>
          <w:bCs/>
          <w:sz w:val="24"/>
          <w:szCs w:val="24"/>
        </w:rPr>
        <w:t>výhradně elektronicky, tzn. přes datovou schránku</w:t>
      </w:r>
      <w:r w:rsidR="00800F32" w:rsidRPr="000E1DDA">
        <w:rPr>
          <w:rFonts w:ascii="TimesNewRomanPSMT" w:hAnsi="TimesNewRomanPSMT" w:cs="TimesNewRomanPSMT"/>
          <w:sz w:val="24"/>
          <w:szCs w:val="24"/>
        </w:rPr>
        <w:t xml:space="preserve"> Objednatele (ID: wufbr2a) nejpozději do 14dnů před lhůtou splatnosti.</w:t>
      </w:r>
    </w:p>
    <w:p w14:paraId="5F512A5B" w14:textId="77777777" w:rsidR="00800F32" w:rsidRDefault="00800F32" w:rsidP="00800F32">
      <w:pPr>
        <w:autoSpaceDE w:val="0"/>
        <w:autoSpaceDN w:val="0"/>
        <w:adjustRightInd w:val="0"/>
        <w:spacing w:after="0" w:line="240" w:lineRule="auto"/>
        <w:jc w:val="both"/>
        <w:rPr>
          <w:rFonts w:ascii="TimesNewRomanPSMT" w:hAnsi="TimesNewRomanPSMT" w:cs="TimesNewRomanPSMT"/>
          <w:sz w:val="24"/>
          <w:szCs w:val="24"/>
        </w:rPr>
      </w:pPr>
      <w:r w:rsidRPr="000E1DDA">
        <w:rPr>
          <w:rFonts w:ascii="TimesNewRomanPSMT" w:hAnsi="TimesNewRomanPSMT" w:cs="TimesNewRomanPSMT"/>
          <w:sz w:val="24"/>
          <w:szCs w:val="24"/>
        </w:rPr>
        <w:t>Datum uskutečnění zdanitelného plnění je poslední den příslušného měsíce.</w:t>
      </w:r>
    </w:p>
    <w:p w14:paraId="5F3995C6" w14:textId="47D2D60D" w:rsidR="005D1228" w:rsidRDefault="005D1228" w:rsidP="00800F32">
      <w:pPr>
        <w:autoSpaceDE w:val="0"/>
        <w:autoSpaceDN w:val="0"/>
        <w:adjustRightInd w:val="0"/>
        <w:spacing w:after="0" w:line="240" w:lineRule="auto"/>
        <w:jc w:val="both"/>
        <w:rPr>
          <w:rFonts w:ascii="TimesNewRomanPSMT" w:hAnsi="TimesNewRomanPSMT" w:cs="TimesNewRomanPSMT"/>
          <w:sz w:val="24"/>
          <w:szCs w:val="24"/>
        </w:rPr>
      </w:pPr>
    </w:p>
    <w:p w14:paraId="3F33C557" w14:textId="40A0E61E" w:rsidR="00320CFA" w:rsidRDefault="00257EEC"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40267079"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1DB5B1F1"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5E78382D"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50FF715"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1086A737" w14:textId="42CB455B" w:rsidR="00320CFA" w:rsidRPr="00CD36A0"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CD36A0">
        <w:rPr>
          <w:rFonts w:ascii="TimesNewRomanPSMT" w:hAnsi="TimesNewRomanPSMT" w:cs="TimesNewRomanPSMT"/>
          <w:sz w:val="24"/>
          <w:szCs w:val="24"/>
        </w:rPr>
        <w:t>název projektu: „</w:t>
      </w:r>
      <w:r w:rsidR="00800F32" w:rsidRPr="000C6981">
        <w:rPr>
          <w:rFonts w:ascii="TimesNewRomanPSMT" w:hAnsi="TimesNewRomanPSMT" w:cs="TimesNewRomanPSMT"/>
          <w:sz w:val="24"/>
          <w:szCs w:val="24"/>
        </w:rPr>
        <w:t>Řešení křižovatky ul. U Přehrady a ul. Smetanova, Jablonec nad Nisou</w:t>
      </w:r>
      <w:r w:rsidR="00CD36A0">
        <w:rPr>
          <w:rFonts w:ascii="TimesNewRomanPS-BoldMT" w:hAnsi="TimesNewRomanPS-BoldMT" w:cs="TimesNewRomanPS-BoldMT"/>
          <w:sz w:val="24"/>
          <w:szCs w:val="24"/>
        </w:rPr>
        <w:t>“</w:t>
      </w:r>
    </w:p>
    <w:p w14:paraId="18C9A081"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0A1F3F32"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BC81BD5"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76E09CD5" w14:textId="77777777"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21ED8B4C"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31059616" w14:textId="23EE0640" w:rsidR="00320CFA" w:rsidRDefault="00257EEC"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6F5139">
        <w:rPr>
          <w:rFonts w:ascii="Times New Roman" w:hAnsi="Times New Roman" w:cs="Times New Roman"/>
          <w:sz w:val="24"/>
          <w:szCs w:val="24"/>
        </w:rPr>
        <w:t>.</w:t>
      </w:r>
      <w:r w:rsidR="00B207DE">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(daňový doklad)</w:t>
      </w:r>
      <w:r w:rsidR="00454C9E">
        <w:rPr>
          <w:rFonts w:ascii="TimesNewRomanPSMT" w:hAnsi="TimesNewRomanPSMT" w:cs="TimesNewRomanPSMT"/>
          <w:sz w:val="24"/>
          <w:szCs w:val="24"/>
        </w:rPr>
        <w:t xml:space="preserve"> musí </w:t>
      </w:r>
      <w:r w:rsidR="00320CFA">
        <w:rPr>
          <w:rFonts w:ascii="Times New Roman" w:hAnsi="Times New Roman" w:cs="Times New Roman"/>
          <w:sz w:val="24"/>
          <w:szCs w:val="24"/>
        </w:rPr>
        <w:t>obsahovat</w:t>
      </w:r>
      <w:r w:rsidR="00B207DE">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3E5B9BAA"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5B6FA225" w14:textId="2E9C2611" w:rsidR="00320CFA" w:rsidRDefault="00257EEC"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64AC5A07"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B207DE">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4306B0A9"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72B40F5E" w14:textId="7223DE20" w:rsidR="00320CFA" w:rsidRDefault="00257EEC"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00BE9066"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B207DE">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B207DE">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29B6474A" w14:textId="77777777" w:rsidR="006F5139" w:rsidRDefault="006F5139" w:rsidP="00E944BC">
      <w:pPr>
        <w:autoSpaceDE w:val="0"/>
        <w:autoSpaceDN w:val="0"/>
        <w:adjustRightInd w:val="0"/>
        <w:spacing w:after="0" w:line="240" w:lineRule="auto"/>
        <w:jc w:val="center"/>
        <w:rPr>
          <w:rFonts w:ascii="TimesNewRomanPSMT" w:hAnsi="TimesNewRomanPSMT" w:cs="TimesNewRomanPSMT"/>
          <w:b/>
          <w:bCs/>
          <w:sz w:val="24"/>
          <w:szCs w:val="24"/>
        </w:rPr>
      </w:pPr>
    </w:p>
    <w:p w14:paraId="50D99822"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6AE22CF"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17A4840"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6B328C0D"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D33AF89"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Pr>
          <w:rFonts w:ascii="Times New Roman" w:hAnsi="Times New Roman" w:cs="Times New Roman"/>
          <w:sz w:val="24"/>
          <w:szCs w:val="24"/>
        </w:rPr>
        <w:t>hotovitelem.</w:t>
      </w:r>
    </w:p>
    <w:p w14:paraId="12E1C1F6" w14:textId="77777777" w:rsidR="006F5139" w:rsidRDefault="006F5139" w:rsidP="00320CFA">
      <w:pPr>
        <w:autoSpaceDE w:val="0"/>
        <w:autoSpaceDN w:val="0"/>
        <w:adjustRightInd w:val="0"/>
        <w:spacing w:after="0" w:line="240" w:lineRule="auto"/>
        <w:rPr>
          <w:rFonts w:ascii="Times New Roman" w:hAnsi="Times New Roman" w:cs="Times New Roman"/>
          <w:sz w:val="24"/>
          <w:szCs w:val="24"/>
        </w:rPr>
      </w:pPr>
    </w:p>
    <w:p w14:paraId="79DAADC4"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55492945"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2C119A6"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7501F07C"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6673B690"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02F935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3C34796D"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44231800"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115C923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2762162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uplatňuje.</w:t>
      </w:r>
    </w:p>
    <w:p w14:paraId="78F7DB22"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79E9DD0"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7B19152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C4D0B74"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02BD20E9"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CA42DDD"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31803900"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1F178AF2"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653A2680"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02E3EC5F"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EFB341"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zákonač.121/2000 Sb., o právu autorském, o právech souvisejících s právem autorským a o změněně</w:t>
      </w:r>
      <w:r w:rsidR="00B207DE">
        <w:rPr>
          <w:rFonts w:ascii="TimesNewRomanPSMT" w:hAnsi="TimesNewRomanPSMT" w:cs="TimesNewRomanPSMT"/>
          <w:sz w:val="24"/>
          <w:szCs w:val="24"/>
        </w:rPr>
        <w:t xml:space="preserve"> </w:t>
      </w:r>
      <w:r>
        <w:rPr>
          <w:rFonts w:ascii="TimesNewRomanPSMT" w:hAnsi="TimesNewRomanPSMT" w:cs="TimesNewRomanPSMT"/>
          <w:sz w:val="24"/>
          <w:szCs w:val="24"/>
        </w:rPr>
        <w:t>kterých zákonů (autorský zákon), ve znění pozdějších předpisů, získává objednate</w:t>
      </w:r>
      <w:r>
        <w:rPr>
          <w:rFonts w:ascii="Times New Roman" w:hAnsi="Times New Roman" w:cs="Times New Roman"/>
          <w:sz w:val="24"/>
          <w:szCs w:val="24"/>
        </w:rPr>
        <w:t>l</w:t>
      </w:r>
      <w:r w:rsidR="00B207DE">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rozsahu nezbytném pro jeho řádné užívání po celou dobu trvání příslušných práv.Objednatel od zhotovitele zejména získává k takovému dílu nejpozději dnem jeho předání </w:t>
      </w:r>
      <w:r>
        <w:rPr>
          <w:rFonts w:ascii="Times New Roman" w:hAnsi="Times New Roman" w:cs="Times New Roman"/>
          <w:sz w:val="24"/>
          <w:szCs w:val="24"/>
        </w:rPr>
        <w:t>a</w:t>
      </w:r>
      <w:r w:rsidR="00B207DE">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jen„licence“).</w:t>
      </w:r>
    </w:p>
    <w:p w14:paraId="12BCAE0B"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6B6D95EA"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661D1B81"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B207DE">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B207DE">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05B51A7B"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0FC5826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2728793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B207DE">
        <w:rPr>
          <w:rFonts w:ascii="TimesNewRomanPSMT" w:hAnsi="TimesNewRomanPSMT" w:cs="TimesNewRomanPSMT"/>
          <w:sz w:val="24"/>
          <w:szCs w:val="24"/>
        </w:rPr>
        <w:t> </w:t>
      </w:r>
      <w:r>
        <w:rPr>
          <w:rFonts w:ascii="TimesNewRomanPSMT" w:hAnsi="TimesNewRomanPSMT" w:cs="TimesNewRomanPSMT"/>
          <w:sz w:val="24"/>
          <w:szCs w:val="24"/>
        </w:rPr>
        <w:t>této</w:t>
      </w:r>
      <w:r w:rsidR="00B207DE">
        <w:rPr>
          <w:rFonts w:ascii="TimesNewRomanPSMT" w:hAnsi="TimesNewRomanPSMT" w:cs="TimesNewRomanPSMT"/>
          <w:sz w:val="24"/>
          <w:szCs w:val="24"/>
        </w:rPr>
        <w:t xml:space="preserve"> </w:t>
      </w:r>
      <w:r>
        <w:rPr>
          <w:rFonts w:ascii="Times New Roman" w:hAnsi="Times New Roman" w:cs="Times New Roman"/>
          <w:sz w:val="24"/>
          <w:szCs w:val="24"/>
        </w:rPr>
        <w:t>smlouvy.</w:t>
      </w:r>
    </w:p>
    <w:p w14:paraId="56BF1DFA"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EDE85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DF760B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26464A49" w14:textId="77777777" w:rsidR="006F5139" w:rsidRDefault="006F5139" w:rsidP="00E944BC">
      <w:pPr>
        <w:autoSpaceDE w:val="0"/>
        <w:autoSpaceDN w:val="0"/>
        <w:adjustRightInd w:val="0"/>
        <w:spacing w:after="0" w:line="240" w:lineRule="auto"/>
        <w:jc w:val="both"/>
        <w:rPr>
          <w:rFonts w:ascii="Times New Roman" w:hAnsi="Times New Roman" w:cs="Times New Roman"/>
          <w:sz w:val="24"/>
          <w:szCs w:val="24"/>
        </w:rPr>
      </w:pPr>
    </w:p>
    <w:p w14:paraId="719CAB62"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2267B8C7"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0286C9C"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29DB46A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5C3183E7"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 xml:space="preserve">projektovou dokumentaci v </w:t>
      </w:r>
      <w:r>
        <w:rPr>
          <w:rFonts w:ascii="TimesNewRomanPSMT" w:hAnsi="TimesNewRomanPSMT" w:cs="TimesNewRomanPSMT"/>
          <w:sz w:val="24"/>
          <w:szCs w:val="24"/>
        </w:rPr>
        <w:t>dohodnutý čas na</w:t>
      </w:r>
    </w:p>
    <w:p w14:paraId="729E0EFB"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dohodnutém místě, zavazuje se objednateli uhradit smluvní pokutu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p>
    <w:p w14:paraId="34B199C3" w14:textId="69DB1851"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800F32">
        <w:rPr>
          <w:rFonts w:ascii="TimesNewRomanPSMT" w:hAnsi="TimesNewRomanPSMT" w:cs="TimesNewRomanPSMT"/>
          <w:sz w:val="24"/>
          <w:szCs w:val="24"/>
        </w:rPr>
        <w:t>1</w:t>
      </w:r>
    </w:p>
    <w:p w14:paraId="1C649AF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5A98E5D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36B75914"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 xml:space="preserve">příslušné projektové dokumentace </w:t>
      </w:r>
      <w:r>
        <w:rPr>
          <w:rFonts w:ascii="Times New Roman" w:hAnsi="Times New Roman" w:cs="Times New Roman"/>
          <w:sz w:val="24"/>
          <w:szCs w:val="24"/>
        </w:rPr>
        <w:t>ve</w:t>
      </w:r>
    </w:p>
    <w:p w14:paraId="32E12F8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lhůtě stanovené touto smlouvou se zhotovitel zavazuje objednateli uhradit smluvní pokutu</w:t>
      </w:r>
    </w:p>
    <w:p w14:paraId="03E93107"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p>
    <w:p w14:paraId="240A8AFF" w14:textId="70766C5A"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800F32">
        <w:rPr>
          <w:rFonts w:ascii="TimesNewRomanPSMT" w:hAnsi="TimesNewRomanPSMT" w:cs="TimesNewRomanPSMT"/>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43832DFB"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1A87CBC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6A06F3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stanovené objednatelem na základě této smlouvy, zavazuje se uhradit objednateli smluvní</w:t>
      </w:r>
    </w:p>
    <w:p w14:paraId="33D7BBD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pokutu 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p>
    <w:p w14:paraId="764D2028" w14:textId="3029AA1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odst. </w:t>
      </w:r>
      <w:r w:rsidR="00800F32">
        <w:rPr>
          <w:rFonts w:ascii="Times New Roman" w:hAnsi="Times New Roman" w:cs="Times New Roman"/>
          <w:sz w:val="24"/>
          <w:szCs w:val="24"/>
        </w:rPr>
        <w:t>1</w:t>
      </w:r>
      <w:r>
        <w:rPr>
          <w:rFonts w:ascii="Times New Roman" w:hAnsi="Times New Roman" w:cs="Times New Roman"/>
          <w:sz w:val="24"/>
          <w:szCs w:val="24"/>
        </w:rPr>
        <w:t xml:space="preserve"> za </w:t>
      </w:r>
      <w:r>
        <w:rPr>
          <w:rFonts w:ascii="TimesNewRomanPSMT" w:hAnsi="TimesNewRomanPSMT" w:cs="TimesNewRomanPSMT"/>
          <w:sz w:val="24"/>
          <w:szCs w:val="24"/>
        </w:rPr>
        <w:t>každý započatý den prodlení.</w:t>
      </w:r>
    </w:p>
    <w:p w14:paraId="07D79991"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752B0D0A"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0FA02FC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odloužení lhůty pro podání nabídek, zavazuje se zhotovitel objednateli uhradit smluvní</w:t>
      </w:r>
      <w:r w:rsidR="00B207DE">
        <w:rPr>
          <w:rFonts w:ascii="TimesNewRomanPSMT" w:hAnsi="TimesNewRomanPSMT" w:cs="TimesNewRomanPSMT"/>
          <w:sz w:val="24"/>
          <w:szCs w:val="24"/>
        </w:rPr>
        <w:t xml:space="preserve"> </w:t>
      </w:r>
      <w:r>
        <w:rPr>
          <w:rFonts w:ascii="TimesNewRomanPSMT" w:hAnsi="TimesNewRomanPSMT" w:cs="TimesNewRomanPSMT"/>
          <w:sz w:val="24"/>
          <w:szCs w:val="24"/>
        </w:rPr>
        <w:t>pokutu 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B207DE">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0F556B37"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AFEDDDE" w14:textId="496F46C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Pr>
          <w:rFonts w:ascii="TimesNewRomanPSMT" w:hAnsi="TimesNewRomanPSMT" w:cs="TimesNewRomanPSMT"/>
          <w:sz w:val="24"/>
          <w:szCs w:val="24"/>
        </w:rPr>
        <w:t>zavazuje se zhotovitel objednateli uhradit smluvní pokutu 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800F32">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7E92730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353A42A"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ode dne zániku povinnosti, kterou utvrzuje.</w:t>
      </w:r>
      <w:r w:rsidR="00B207DE">
        <w:rPr>
          <w:rFonts w:ascii="TimesNewRomanPSMT" w:hAnsi="TimesNewRomanPSMT" w:cs="TimesNewRomanPSMT"/>
          <w:sz w:val="24"/>
          <w:szCs w:val="24"/>
        </w:rPr>
        <w:t xml:space="preserve"> </w:t>
      </w:r>
      <w:r>
        <w:rPr>
          <w:rFonts w:ascii="Times New Roman" w:hAnsi="Times New Roman" w:cs="Times New Roman"/>
          <w:sz w:val="24"/>
          <w:szCs w:val="24"/>
        </w:rPr>
        <w:t>Z</w:t>
      </w:r>
      <w:r>
        <w:rPr>
          <w:rFonts w:ascii="TimesNewRomanPSMT" w:hAnsi="TimesNewRomanPSMT" w:cs="TimesNewRomanPSMT"/>
          <w:sz w:val="24"/>
          <w:szCs w:val="24"/>
        </w:rPr>
        <w:t>hotovitel je povinen na výzvu objednatele uhradit dosud vzniklou část smluvní pokuty i</w:t>
      </w:r>
      <w:r w:rsidR="00B207DE">
        <w:rPr>
          <w:rFonts w:ascii="TimesNewRomanPSMT" w:hAnsi="TimesNewRomanPSMT" w:cs="TimesNewRomanPSMT"/>
          <w:sz w:val="24"/>
          <w:szCs w:val="24"/>
        </w:rPr>
        <w:t xml:space="preserve"> </w:t>
      </w:r>
      <w:r>
        <w:rPr>
          <w:rFonts w:ascii="TimesNewRomanPSMT" w:hAnsi="TimesNewRomanPSMT" w:cs="TimesNewRomanPSMT"/>
          <w:sz w:val="24"/>
          <w:szCs w:val="24"/>
        </w:rPr>
        <w:t>před zánikem utvrzené povinnosti, v takovém případě je vzniklá část smluvní pokuty splatná</w:t>
      </w:r>
      <w:r w:rsidR="00B207DE">
        <w:rPr>
          <w:rFonts w:ascii="TimesNewRomanPSMT" w:hAnsi="TimesNewRomanPSMT" w:cs="TimesNewRomanPSMT"/>
          <w:sz w:val="24"/>
          <w:szCs w:val="24"/>
        </w:rPr>
        <w:t xml:space="preserve"> </w:t>
      </w:r>
      <w:r>
        <w:rPr>
          <w:rFonts w:ascii="TimesNewRomanPSMT" w:hAnsi="TimesNewRomanPSMT" w:cs="TimesNewRomanPSMT"/>
          <w:sz w:val="24"/>
          <w:szCs w:val="24"/>
        </w:rPr>
        <w:t>ve lhůtě 10 dnů od doručení písemné výzvy zhotoviteli.</w:t>
      </w:r>
    </w:p>
    <w:p w14:paraId="4ACDCA2E"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3D22844"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405FA593"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B207DE">
        <w:rPr>
          <w:rFonts w:ascii="TimesNewRomanPSMT" w:hAnsi="TimesNewRomanPSMT" w:cs="TimesNewRomanPSMT"/>
          <w:sz w:val="24"/>
          <w:szCs w:val="24"/>
        </w:rPr>
        <w:t> </w:t>
      </w:r>
      <w:r>
        <w:rPr>
          <w:rFonts w:ascii="TimesNewRomanPSMT" w:hAnsi="TimesNewRomanPSMT" w:cs="TimesNewRomanPSMT"/>
          <w:sz w:val="24"/>
          <w:szCs w:val="24"/>
        </w:rPr>
        <w:t>důsledku</w:t>
      </w:r>
      <w:r w:rsidR="00B207DE">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B207DE">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305FCF52"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66A14B3D"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Objednatel se zavazuje při prodlení se zaplacením faktury zaplatit zhotoviteli úrok z</w:t>
      </w:r>
      <w:r w:rsidR="00B207DE">
        <w:rPr>
          <w:rFonts w:ascii="TimesNewRomanPSMT" w:hAnsi="TimesNewRomanPSMT" w:cs="TimesNewRomanPSMT"/>
          <w:sz w:val="24"/>
          <w:szCs w:val="24"/>
        </w:rPr>
        <w:t> </w:t>
      </w:r>
      <w:r>
        <w:rPr>
          <w:rFonts w:ascii="TimesNewRomanPSMT" w:hAnsi="TimesNewRomanPSMT" w:cs="TimesNewRomanPSMT"/>
          <w:sz w:val="24"/>
          <w:szCs w:val="24"/>
        </w:rPr>
        <w:t>prodlení</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2106EF0E" w14:textId="77777777" w:rsidR="00454C9E" w:rsidRDefault="00454C9E" w:rsidP="006754F8">
      <w:pPr>
        <w:autoSpaceDE w:val="0"/>
        <w:autoSpaceDN w:val="0"/>
        <w:adjustRightInd w:val="0"/>
        <w:spacing w:after="0" w:line="240" w:lineRule="auto"/>
        <w:jc w:val="both"/>
        <w:rPr>
          <w:rFonts w:ascii="TimesNewRomanPSMT" w:hAnsi="TimesNewRomanPSMT" w:cs="TimesNewRomanPSMT"/>
          <w:sz w:val="24"/>
          <w:szCs w:val="24"/>
        </w:rPr>
      </w:pPr>
    </w:p>
    <w:p w14:paraId="220DAA47"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014A367F"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7194B4E"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406AA669"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567EDC87" w14:textId="77777777"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B207DE">
        <w:rPr>
          <w:rFonts w:ascii="Times New Roman" w:hAnsi="Times New Roman" w:cs="Times New Roman"/>
          <w:sz w:val="24"/>
          <w:szCs w:val="24"/>
        </w:rPr>
        <w:t xml:space="preserve"> </w:t>
      </w:r>
      <w:r>
        <w:rPr>
          <w:rFonts w:ascii="Times New Roman" w:hAnsi="Times New Roman" w:cs="Times New Roman"/>
          <w:sz w:val="24"/>
          <w:szCs w:val="24"/>
        </w:rPr>
        <w:t>touto smlouvou.</w:t>
      </w:r>
    </w:p>
    <w:p w14:paraId="5BDF090C"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166B01A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B207DE">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B207DE">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222C2E67"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13FCF61E"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6A7AA86D"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7E9C3B08"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4A918F27"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D2D9EB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B207DE">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B207DE">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B207DE">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6A2E9A42"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E0D6A2"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E5826">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E5826">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0496B39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2475285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E5826">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w:t>
      </w:r>
      <w:r>
        <w:rPr>
          <w:rFonts w:ascii="TimesNewRomanPSMT" w:hAnsi="TimesNewRomanPSMT" w:cs="TimesNewRomanPSMT"/>
          <w:sz w:val="24"/>
          <w:szCs w:val="24"/>
        </w:rPr>
        <w:lastRenderedPageBreak/>
        <w:t>doručování platí kontaktní údaje smluvních stran a jejích</w:t>
      </w:r>
      <w:r w:rsidR="006E5826">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E5826">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3D993BB7"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A94B878"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E5826">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E5826">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E5826">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6759707" w14:textId="77777777" w:rsidR="006754F8" w:rsidRDefault="006754F8" w:rsidP="00320CFA">
      <w:pPr>
        <w:autoSpaceDE w:val="0"/>
        <w:autoSpaceDN w:val="0"/>
        <w:adjustRightInd w:val="0"/>
        <w:spacing w:after="0" w:line="240" w:lineRule="auto"/>
        <w:rPr>
          <w:rFonts w:ascii="Times New Roman" w:hAnsi="Times New Roman" w:cs="Times New Roman"/>
          <w:b/>
          <w:bCs/>
          <w:sz w:val="24"/>
          <w:szCs w:val="24"/>
        </w:rPr>
      </w:pPr>
    </w:p>
    <w:p w14:paraId="182FD3AB"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III.</w:t>
      </w:r>
    </w:p>
    <w:p w14:paraId="7DD7FECA"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62568A03"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2CF96E08"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77FEF3A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E5826">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E5826">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E5826">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E5826">
        <w:rPr>
          <w:rFonts w:ascii="TimesNewRomanPSMT" w:hAnsi="TimesNewRomanPSMT" w:cs="TimesNewRomanPSMT"/>
          <w:sz w:val="24"/>
          <w:szCs w:val="24"/>
        </w:rPr>
        <w:t> </w:t>
      </w:r>
      <w:r>
        <w:rPr>
          <w:rFonts w:ascii="TimesNewRomanPSMT" w:hAnsi="TimesNewRomanPSMT" w:cs="TimesNewRomanPSMT"/>
          <w:sz w:val="24"/>
          <w:szCs w:val="24"/>
        </w:rPr>
        <w:t>plném</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0AD7650E"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044C93E5" w14:textId="77777777"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8D26873"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0AFDB65C" w14:textId="77777777"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42498BD6"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A867539"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334BD570"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7F47F955"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E5826">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0735354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F4ABBE4"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1116E968"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704EA83"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E5826">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52A5721D"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017AA2A" w14:textId="77777777"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6E7C8C1"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550D5021"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AC7EEC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632064F7"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6CCE50B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1FC49E9"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06AC552D"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1C4C578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7C7522D"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2. Tato smlouva je vyhotovena ve </w:t>
      </w:r>
      <w:r>
        <w:rPr>
          <w:rFonts w:ascii="TimesNewRomanPSMT" w:hAnsi="TimesNewRomanPSMT" w:cs="TimesNewRomanPSMT"/>
          <w:sz w:val="24"/>
          <w:szCs w:val="24"/>
        </w:rPr>
        <w:t>čtyřech vyhotoveních, které mají platnost a závaznost</w:t>
      </w:r>
      <w:r w:rsidR="006E5826">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74A86AA7"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C106E7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E5826">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1D6BD2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C6EED65" w14:textId="77777777" w:rsidR="006754F8" w:rsidRDefault="00320CFA" w:rsidP="00947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4679E795" w14:textId="77777777" w:rsidR="00800F32" w:rsidRDefault="00800F32" w:rsidP="009476B5">
      <w:pPr>
        <w:autoSpaceDE w:val="0"/>
        <w:autoSpaceDN w:val="0"/>
        <w:adjustRightInd w:val="0"/>
        <w:spacing w:after="0" w:line="240" w:lineRule="auto"/>
        <w:jc w:val="both"/>
        <w:rPr>
          <w:rFonts w:ascii="Times New Roman" w:hAnsi="Times New Roman" w:cs="Times New Roman"/>
          <w:sz w:val="24"/>
          <w:szCs w:val="24"/>
        </w:rPr>
      </w:pPr>
    </w:p>
    <w:p w14:paraId="1AA9F971"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č.1. Čestné prohlášení ke střetu zájmů</w:t>
      </w:r>
    </w:p>
    <w:p w14:paraId="05D328B0" w14:textId="77777777" w:rsidR="00625F6F" w:rsidRPr="00690CDE" w:rsidRDefault="00625F6F" w:rsidP="00625F6F">
      <w:pPr>
        <w:autoSpaceDE w:val="0"/>
        <w:autoSpaceDN w:val="0"/>
        <w:adjustRightInd w:val="0"/>
        <w:spacing w:after="0" w:line="240" w:lineRule="auto"/>
        <w:ind w:firstLine="708"/>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 č.</w:t>
      </w:r>
      <w:r w:rsidRPr="00690CDE">
        <w:rPr>
          <w:rFonts w:ascii="TimesNewRomanPSMT" w:hAnsi="TimesNewRomanPSMT" w:cs="TimesNewRomanPSMT"/>
          <w:color w:val="000000" w:themeColor="text1"/>
          <w:sz w:val="24"/>
          <w:szCs w:val="24"/>
        </w:rPr>
        <w:t>2. Metodická pomůcka k problematice DNSH</w:t>
      </w:r>
    </w:p>
    <w:p w14:paraId="56962258"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55648123" w14:textId="77777777" w:rsidR="00625F6F" w:rsidRDefault="00625F6F" w:rsidP="00320CFA">
      <w:pPr>
        <w:autoSpaceDE w:val="0"/>
        <w:autoSpaceDN w:val="0"/>
        <w:adjustRightInd w:val="0"/>
        <w:spacing w:after="0" w:line="240" w:lineRule="auto"/>
        <w:rPr>
          <w:rFonts w:ascii="TimesNewRomanPSMT" w:hAnsi="TimesNewRomanPSMT" w:cs="TimesNewRomanPSMT"/>
          <w:sz w:val="24"/>
          <w:szCs w:val="24"/>
        </w:rPr>
      </w:pPr>
    </w:p>
    <w:p w14:paraId="011197F6" w14:textId="12C6C70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257EEC">
        <w:rPr>
          <w:rFonts w:ascii="Times New Roman" w:hAnsi="Times New Roman" w:cs="Times New Roman"/>
          <w:sz w:val="24"/>
          <w:szCs w:val="24"/>
        </w:rPr>
        <w:t xml:space="preserve"> </w:t>
      </w:r>
      <w:r w:rsidR="006754F8">
        <w:rPr>
          <w:rFonts w:ascii="Times New Roman" w:hAnsi="Times New Roman" w:cs="Times New Roman"/>
          <w:sz w:val="24"/>
          <w:szCs w:val="24"/>
        </w:rPr>
        <w:tab/>
      </w:r>
      <w:r w:rsidR="006754F8">
        <w:rPr>
          <w:rFonts w:ascii="Times New Roman" w:hAnsi="Times New Roman" w:cs="Times New Roman"/>
          <w:sz w:val="24"/>
          <w:szCs w:val="24"/>
        </w:rPr>
        <w:tab/>
      </w:r>
      <w:r w:rsidR="00257EEC">
        <w:rPr>
          <w:rFonts w:ascii="Times New Roman" w:hAnsi="Times New Roman" w:cs="Times New Roman"/>
          <w:sz w:val="24"/>
          <w:szCs w:val="24"/>
        </w:rPr>
        <w:tab/>
      </w:r>
      <w:r w:rsidR="00257EEC">
        <w:rPr>
          <w:rFonts w:ascii="Times New Roman" w:hAnsi="Times New Roman" w:cs="Times New Roman"/>
          <w:sz w:val="24"/>
          <w:szCs w:val="24"/>
        </w:rPr>
        <w:tab/>
      </w:r>
      <w:r>
        <w:rPr>
          <w:rFonts w:ascii="Times New Roman" w:hAnsi="Times New Roman" w:cs="Times New Roman"/>
          <w:sz w:val="24"/>
          <w:szCs w:val="24"/>
        </w:rPr>
        <w:t>V</w:t>
      </w:r>
      <w:r w:rsidR="006F5139">
        <w:rPr>
          <w:rFonts w:ascii="Times New Roman" w:hAnsi="Times New Roman" w:cs="Times New Roman"/>
          <w:sz w:val="24"/>
          <w:szCs w:val="24"/>
        </w:rPr>
        <w:t> </w:t>
      </w:r>
      <w:r w:rsidR="00625F6F">
        <w:rPr>
          <w:rFonts w:ascii="TimesNewRomanPSMT" w:hAnsi="TimesNewRomanPSMT" w:cs="TimesNewRomanPSMT"/>
          <w:sz w:val="24"/>
          <w:szCs w:val="24"/>
        </w:rPr>
        <w:t>Praze</w:t>
      </w:r>
      <w:r w:rsidR="006F5139">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sidR="00ED7503">
        <w:rPr>
          <w:rFonts w:ascii="TimesNewRomanPSMT" w:hAnsi="TimesNewRomanPSMT" w:cs="TimesNewRomanPSMT"/>
          <w:sz w:val="24"/>
          <w:szCs w:val="24"/>
        </w:rPr>
        <w:t xml:space="preserve"> </w:t>
      </w:r>
      <w:r w:rsidR="0025571E">
        <w:rPr>
          <w:rFonts w:ascii="TimesNewRomanPSMT" w:hAnsi="TimesNewRomanPSMT" w:cs="TimesNewRomanPSMT"/>
          <w:sz w:val="24"/>
          <w:szCs w:val="24"/>
        </w:rPr>
        <w:t>5.6.2024</w:t>
      </w:r>
      <w:r w:rsidR="00257EEC">
        <w:rPr>
          <w:rFonts w:ascii="TimesNewRomanPSMT" w:hAnsi="TimesNewRomanPSMT" w:cs="TimesNewRomanPSMT"/>
          <w:sz w:val="24"/>
          <w:szCs w:val="24"/>
        </w:rPr>
        <w:t xml:space="preserve"> </w:t>
      </w:r>
      <w:r w:rsidR="00800F32">
        <w:rPr>
          <w:rFonts w:ascii="TimesNewRomanPSMT" w:hAnsi="TimesNewRomanPSMT" w:cs="TimesNewRomanPSMT"/>
          <w:sz w:val="24"/>
          <w:szCs w:val="24"/>
        </w:rPr>
        <w:t xml:space="preserve"> </w:t>
      </w:r>
    </w:p>
    <w:p w14:paraId="1AFF79EF"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55F576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44DC806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581E7482" w14:textId="5DC68E85" w:rsidR="00625F6F"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800F32">
        <w:rPr>
          <w:rFonts w:ascii="TimesNewRomanPSMT" w:hAnsi="TimesNewRomanPSMT" w:cs="TimesNewRomanPSMT"/>
          <w:sz w:val="24"/>
          <w:szCs w:val="24"/>
        </w:rPr>
        <w:t>Jaroslav Bernat</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6F5139">
        <w:rPr>
          <w:rFonts w:ascii="TimesNewRomanPSMT" w:hAnsi="TimesNewRomanPSMT" w:cs="TimesNewRomanPSMT"/>
          <w:sz w:val="24"/>
          <w:szCs w:val="24"/>
        </w:rPr>
        <w:tab/>
      </w:r>
      <w:r w:rsidR="006F5139">
        <w:rPr>
          <w:rFonts w:ascii="TimesNewRomanPSMT" w:hAnsi="TimesNewRomanPSMT" w:cs="TimesNewRomanPSMT"/>
          <w:sz w:val="24"/>
          <w:szCs w:val="24"/>
        </w:rPr>
        <w:tab/>
      </w:r>
      <w:r w:rsidR="00800F32">
        <w:rPr>
          <w:rFonts w:ascii="TimesNewRomanPSMT" w:hAnsi="TimesNewRomanPSMT" w:cs="TimesNewRomanPSMT"/>
          <w:sz w:val="24"/>
          <w:szCs w:val="24"/>
        </w:rPr>
        <w:t xml:space="preserve"> </w:t>
      </w:r>
      <w:r w:rsidR="00625F6F">
        <w:rPr>
          <w:rFonts w:ascii="TimesNewRomanPSMT" w:hAnsi="TimesNewRomanPSMT" w:cs="TimesNewRomanPSMT"/>
          <w:sz w:val="24"/>
          <w:szCs w:val="24"/>
        </w:rPr>
        <w:t xml:space="preserve">Ing. </w:t>
      </w:r>
      <w:r w:rsidR="0025571E">
        <w:rPr>
          <w:rFonts w:ascii="TimesNewRomanPSMT" w:hAnsi="TimesNewRomanPSMT" w:cs="TimesNewRomanPSMT"/>
          <w:sz w:val="24"/>
          <w:szCs w:val="24"/>
        </w:rPr>
        <w:t>Jarmila Nýdrlová</w:t>
      </w:r>
    </w:p>
    <w:p w14:paraId="3053DA75" w14:textId="3C9505BD" w:rsidR="00320CFA" w:rsidRDefault="00800F32" w:rsidP="00800F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vedoucí odboru investic</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25F6F">
        <w:rPr>
          <w:rFonts w:ascii="TimesNewRomanPSMT" w:hAnsi="TimesNewRomanPSMT" w:cs="TimesNewRomanPSMT"/>
          <w:sz w:val="24"/>
          <w:szCs w:val="24"/>
        </w:rPr>
        <w:tab/>
        <w:t xml:space="preserve">  </w:t>
      </w:r>
      <w:r w:rsidR="00625F6F">
        <w:rPr>
          <w:rFonts w:ascii="TimesNewRomanPSMT" w:hAnsi="TimesNewRomanPSMT" w:cs="TimesNewRomanPSMT"/>
          <w:sz w:val="24"/>
          <w:szCs w:val="24"/>
        </w:rPr>
        <w:tab/>
      </w:r>
      <w:r w:rsidR="00625F6F">
        <w:rPr>
          <w:rFonts w:ascii="TimesNewRomanPSMT" w:hAnsi="TimesNewRomanPSMT" w:cs="TimesNewRomanPSMT"/>
          <w:sz w:val="24"/>
          <w:szCs w:val="24"/>
        </w:rPr>
        <w:tab/>
      </w:r>
      <w:r w:rsidR="00625F6F">
        <w:rPr>
          <w:rFonts w:ascii="TimesNewRomanPSMT" w:hAnsi="TimesNewRomanPSMT" w:cs="TimesNewRomanPSMT"/>
          <w:sz w:val="24"/>
          <w:szCs w:val="24"/>
        </w:rPr>
        <w:tab/>
        <w:t>jednatel</w:t>
      </w:r>
      <w:r w:rsidR="0025571E">
        <w:rPr>
          <w:rFonts w:ascii="TimesNewRomanPSMT" w:hAnsi="TimesNewRomanPSMT" w:cs="TimesNewRomanPSMT"/>
          <w:sz w:val="24"/>
          <w:szCs w:val="24"/>
        </w:rPr>
        <w:t>ka</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p>
    <w:p w14:paraId="1BF0789F" w14:textId="3C5E73D5"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E8E81BB" w14:textId="0C13A420" w:rsidR="00257EEC" w:rsidRDefault="00257EEC" w:rsidP="00320CFA">
      <w:pPr>
        <w:autoSpaceDE w:val="0"/>
        <w:autoSpaceDN w:val="0"/>
        <w:adjustRightInd w:val="0"/>
        <w:spacing w:after="0" w:line="240" w:lineRule="auto"/>
        <w:rPr>
          <w:rFonts w:ascii="TimesNewRomanPSMT" w:hAnsi="TimesNewRomanPSMT" w:cs="TimesNewRomanPSMT"/>
          <w:sz w:val="24"/>
          <w:szCs w:val="24"/>
        </w:rPr>
      </w:pPr>
    </w:p>
    <w:p w14:paraId="688C1426" w14:textId="77777777" w:rsidR="00257EEC" w:rsidRDefault="00257EEC" w:rsidP="00320CFA">
      <w:pPr>
        <w:autoSpaceDE w:val="0"/>
        <w:autoSpaceDN w:val="0"/>
        <w:adjustRightInd w:val="0"/>
        <w:spacing w:after="0" w:line="240" w:lineRule="auto"/>
        <w:rPr>
          <w:rFonts w:ascii="TimesNewRomanPSMT" w:hAnsi="TimesNewRomanPSMT" w:cs="TimesNewRomanPSMT"/>
          <w:sz w:val="24"/>
          <w:szCs w:val="24"/>
        </w:rPr>
      </w:pPr>
    </w:p>
    <w:p w14:paraId="6720F26C" w14:textId="77777777" w:rsidR="006754F8" w:rsidRDefault="009476B5" w:rsidP="00320CFA">
      <w:r>
        <w:t>…………………………………………………….</w:t>
      </w:r>
    </w:p>
    <w:p w14:paraId="7600F65E" w14:textId="77777777" w:rsidR="009476B5" w:rsidRPr="009476B5" w:rsidRDefault="009476B5" w:rsidP="00257EEC">
      <w:pPr>
        <w:autoSpaceDE w:val="0"/>
        <w:autoSpaceDN w:val="0"/>
        <w:adjustRightInd w:val="0"/>
        <w:spacing w:after="0" w:line="240" w:lineRule="auto"/>
        <w:ind w:firstLine="708"/>
        <w:rPr>
          <w:rFonts w:ascii="TimesNewRomanPSMT" w:hAnsi="TimesNewRomanPSMT" w:cs="TimesNewRomanPSMT"/>
          <w:sz w:val="24"/>
          <w:szCs w:val="24"/>
        </w:rPr>
      </w:pPr>
      <w:r w:rsidRPr="009476B5">
        <w:rPr>
          <w:rFonts w:ascii="TimesNewRomanPSMT" w:hAnsi="TimesNewRomanPSMT" w:cs="TimesNewRomanPSMT"/>
          <w:sz w:val="24"/>
          <w:szCs w:val="24"/>
        </w:rPr>
        <w:t xml:space="preserve">Ing. </w:t>
      </w:r>
      <w:r>
        <w:rPr>
          <w:rFonts w:ascii="TimesNewRomanPSMT" w:hAnsi="TimesNewRomanPSMT" w:cs="TimesNewRomanPSMT"/>
          <w:sz w:val="24"/>
          <w:szCs w:val="24"/>
        </w:rPr>
        <w:t>P</w:t>
      </w:r>
      <w:r w:rsidRPr="009476B5">
        <w:rPr>
          <w:rFonts w:ascii="TimesNewRomanPSMT" w:hAnsi="TimesNewRomanPSMT" w:cs="TimesNewRomanPSMT"/>
          <w:sz w:val="24"/>
          <w:szCs w:val="24"/>
        </w:rPr>
        <w:t>avel Sluka</w:t>
      </w:r>
    </w:p>
    <w:p w14:paraId="5E4FA121" w14:textId="4BE68514" w:rsidR="009476B5" w:rsidRDefault="009476B5" w:rsidP="00257EE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w:t>
      </w:r>
      <w:r w:rsidRPr="009476B5">
        <w:rPr>
          <w:rFonts w:ascii="TimesNewRomanPSMT" w:hAnsi="TimesNewRomanPSMT" w:cs="TimesNewRomanPSMT"/>
          <w:sz w:val="24"/>
          <w:szCs w:val="24"/>
        </w:rPr>
        <w:t xml:space="preserve">edoucí oddělení </w:t>
      </w:r>
      <w:r w:rsidR="00257EEC">
        <w:rPr>
          <w:rFonts w:ascii="TimesNewRomanPSMT" w:hAnsi="TimesNewRomanPSMT" w:cs="TimesNewRomanPSMT"/>
          <w:sz w:val="24"/>
          <w:szCs w:val="24"/>
        </w:rPr>
        <w:t>přípravy a realizace investic</w:t>
      </w:r>
      <w:r w:rsidR="00D8552F">
        <w:rPr>
          <w:rFonts w:ascii="TimesNewRomanPSMT" w:hAnsi="TimesNewRomanPSMT" w:cs="TimesNewRomanPSMT"/>
          <w:sz w:val="24"/>
          <w:szCs w:val="24"/>
        </w:rPr>
        <w:t>,</w:t>
      </w:r>
    </w:p>
    <w:p w14:paraId="7E524CBD" w14:textId="5833BAFE" w:rsidR="00D8552F" w:rsidRDefault="00D8552F" w:rsidP="00257EE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 věcnou správnost</w:t>
      </w:r>
    </w:p>
    <w:p w14:paraId="421C7EA7" w14:textId="77777777" w:rsidR="00625F6F" w:rsidRDefault="00625F6F" w:rsidP="00257EEC">
      <w:pPr>
        <w:autoSpaceDE w:val="0"/>
        <w:autoSpaceDN w:val="0"/>
        <w:adjustRightInd w:val="0"/>
        <w:spacing w:after="0" w:line="240" w:lineRule="auto"/>
        <w:rPr>
          <w:rFonts w:ascii="TimesNewRomanPSMT" w:hAnsi="TimesNewRomanPSMT" w:cs="TimesNewRomanPSMT"/>
          <w:sz w:val="24"/>
          <w:szCs w:val="24"/>
        </w:rPr>
      </w:pPr>
    </w:p>
    <w:p w14:paraId="285949E4"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6A0F91D"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3343856D"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9CFC970"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83F33FA"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997FAD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3A3D079"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D66858D"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566F247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729AB9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312C2499"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50594427"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2C752CA"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C396F2E"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70A9DE99"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4C2CDD75"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4879C77F"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77E39971"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3397C2A4"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4C11B5E9" w14:textId="77777777" w:rsidR="00F834CC" w:rsidRDefault="00F834CC" w:rsidP="00625F6F">
      <w:pPr>
        <w:autoSpaceDE w:val="0"/>
        <w:autoSpaceDN w:val="0"/>
        <w:adjustRightInd w:val="0"/>
        <w:spacing w:after="0" w:line="240" w:lineRule="auto"/>
        <w:rPr>
          <w:rFonts w:ascii="TimesNewRomanPSMT" w:hAnsi="TimesNewRomanPSMT" w:cs="TimesNewRomanPSMT"/>
          <w:sz w:val="24"/>
          <w:szCs w:val="24"/>
        </w:rPr>
      </w:pPr>
    </w:p>
    <w:p w14:paraId="5884D1D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0474669B"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0090F352" w14:textId="77777777" w:rsidR="00625F6F" w:rsidRDefault="00625F6F" w:rsidP="00625F6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Příloha 1</w:t>
      </w:r>
    </w:p>
    <w:p w14:paraId="53D34E4E" w14:textId="77777777" w:rsidR="00625F6F" w:rsidRDefault="00625F6F" w:rsidP="00625F6F">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6C6FE50B" w14:textId="77777777" w:rsidR="00625F6F" w:rsidRDefault="00625F6F" w:rsidP="00625F6F">
      <w:pPr>
        <w:rPr>
          <w:rFonts w:asciiTheme="majorHAnsi" w:hAnsiTheme="majorHAnsi" w:cs="Arial"/>
          <w:sz w:val="24"/>
          <w:szCs w:val="24"/>
        </w:rPr>
      </w:pPr>
    </w:p>
    <w:p w14:paraId="4408B6CF" w14:textId="77777777" w:rsidR="0025571E" w:rsidRPr="00E05B9F" w:rsidRDefault="00625F6F" w:rsidP="0025571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heme="majorHAnsi" w:hAnsiTheme="majorHAnsi" w:cs="Arial"/>
          <w:sz w:val="24"/>
          <w:szCs w:val="24"/>
        </w:rPr>
        <w:t xml:space="preserve">Název zakázky: </w:t>
      </w:r>
      <w:r>
        <w:rPr>
          <w:rFonts w:asciiTheme="majorHAnsi" w:hAnsiTheme="majorHAnsi" w:cs="Arial"/>
          <w:sz w:val="24"/>
          <w:szCs w:val="24"/>
        </w:rPr>
        <w:tab/>
      </w:r>
      <w:r w:rsidR="0025571E">
        <w:rPr>
          <w:rFonts w:ascii="TimesNewRomanPS-BoldMT" w:hAnsi="TimesNewRomanPS-BoldMT" w:cs="TimesNewRomanPS-BoldMT"/>
          <w:b/>
          <w:bCs/>
          <w:sz w:val="28"/>
          <w:szCs w:val="28"/>
        </w:rPr>
        <w:t>Řešení křižovatky ul. U Přehrady a ul. Smetanova</w:t>
      </w:r>
      <w:r w:rsidR="0025571E" w:rsidRPr="00E05B9F">
        <w:rPr>
          <w:rFonts w:ascii="TimesNewRomanPS-BoldMT" w:hAnsi="TimesNewRomanPS-BoldMT" w:cs="TimesNewRomanPS-BoldMT"/>
          <w:b/>
          <w:bCs/>
          <w:sz w:val="28"/>
          <w:szCs w:val="28"/>
        </w:rPr>
        <w:t xml:space="preserve">, </w:t>
      </w:r>
    </w:p>
    <w:p w14:paraId="5A202624" w14:textId="77777777" w:rsidR="0025571E" w:rsidRDefault="0025571E" w:rsidP="0025571E">
      <w:pPr>
        <w:tabs>
          <w:tab w:val="left" w:pos="1985"/>
        </w:tabs>
        <w:ind w:left="1980" w:hanging="1980"/>
        <w:rPr>
          <w:rFonts w:asciiTheme="majorHAnsi" w:hAnsiTheme="majorHAnsi" w:cs="Arial"/>
          <w:sz w:val="24"/>
          <w:szCs w:val="24"/>
        </w:rPr>
      </w:pPr>
      <w:r w:rsidRPr="00E05B9F">
        <w:rPr>
          <w:rFonts w:ascii="TimesNewRomanPS-BoldMT" w:hAnsi="TimesNewRomanPS-BoldMT" w:cs="TimesNewRomanPS-BoldMT"/>
          <w:b/>
          <w:bCs/>
          <w:sz w:val="28"/>
          <w:szCs w:val="28"/>
        </w:rPr>
        <w:t>Jablonec nad Nisou</w:t>
      </w:r>
      <w:r w:rsidRPr="00D67BB4">
        <w:rPr>
          <w:rFonts w:asciiTheme="majorHAnsi" w:hAnsiTheme="majorHAnsi" w:cs="Arial"/>
          <w:sz w:val="24"/>
          <w:szCs w:val="24"/>
        </w:rPr>
        <w:t xml:space="preserve"> </w:t>
      </w:r>
    </w:p>
    <w:p w14:paraId="36587850" w14:textId="2624500F" w:rsidR="00625F6F" w:rsidRDefault="00625F6F" w:rsidP="0025571E">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Pr>
          <w:rFonts w:asciiTheme="majorHAnsi" w:hAnsiTheme="majorHAnsi" w:cs="Arial"/>
          <w:sz w:val="24"/>
          <w:szCs w:val="24"/>
        </w:rPr>
        <w:t>Jiří Hrnčíř</w:t>
      </w:r>
      <w:r w:rsidRPr="00D67BB4">
        <w:rPr>
          <w:rFonts w:asciiTheme="majorHAnsi" w:hAnsiTheme="majorHAnsi" w:cs="Arial"/>
          <w:sz w:val="24"/>
          <w:szCs w:val="24"/>
        </w:rPr>
        <w:tab/>
      </w:r>
      <w:r w:rsidRPr="00D67BB4">
        <w:rPr>
          <w:rFonts w:asciiTheme="majorHAnsi" w:hAnsiTheme="majorHAnsi" w:cs="Arial"/>
          <w:sz w:val="24"/>
          <w:szCs w:val="24"/>
        </w:rPr>
        <w:tab/>
      </w:r>
      <w:r>
        <w:rPr>
          <w:rFonts w:asciiTheme="majorHAnsi" w:hAnsiTheme="majorHAnsi" w:cs="Arial"/>
          <w:sz w:val="24"/>
          <w:szCs w:val="24"/>
        </w:rPr>
        <w:t xml:space="preserve"> </w:t>
      </w:r>
    </w:p>
    <w:p w14:paraId="7B0C6AED" w14:textId="3CAE9F96" w:rsidR="00625F6F" w:rsidRPr="00176FF5" w:rsidRDefault="00625F6F" w:rsidP="00625F6F">
      <w:pPr>
        <w:pStyle w:val="Default"/>
        <w:rPr>
          <w:rFonts w:asciiTheme="minorHAnsi" w:hAnsiTheme="minorHAnsi" w:cstheme="minorHAnsi"/>
        </w:rPr>
      </w:pPr>
      <w:r w:rsidRPr="009C15C9">
        <w:rPr>
          <w:rFonts w:asciiTheme="majorHAnsi" w:hAnsiTheme="majorHAnsi"/>
        </w:rPr>
        <w:t xml:space="preserve">Osobní číslo (nebo jiná identifikace): </w:t>
      </w:r>
      <w:r w:rsidRPr="009C15C9">
        <w:rPr>
          <w:rFonts w:asciiTheme="majorHAnsi" w:hAnsiTheme="majorHAnsi"/>
        </w:rPr>
        <w:tab/>
      </w:r>
      <w:r w:rsidRPr="00176FF5">
        <w:rPr>
          <w:rFonts w:asciiTheme="minorHAnsi" w:hAnsiTheme="minorHAnsi" w:cstheme="minorHAnsi"/>
        </w:rPr>
        <w:t xml:space="preserve">            číslo autorizace ČKAIT – </w:t>
      </w:r>
      <w:r>
        <w:rPr>
          <w:rFonts w:asciiTheme="minorHAnsi" w:hAnsiTheme="minorHAnsi" w:cstheme="minorHAnsi"/>
        </w:rPr>
        <w:t xml:space="preserve"> </w:t>
      </w:r>
    </w:p>
    <w:p w14:paraId="266F0C72"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0D3D3F1E"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01AB233D"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1D739DA0"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7772BB05"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077DB2FE" w14:textId="77777777" w:rsidR="00625F6F" w:rsidRDefault="00625F6F" w:rsidP="00625F6F">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7C487DA1" w14:textId="77777777" w:rsidR="00625F6F" w:rsidRDefault="00625F6F" w:rsidP="00625F6F">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04089502"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58492998"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09CD8B15"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2D5D5675"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70CA9853"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27428F7B"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3F8727BE"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3F0C777E"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w:t>
      </w:r>
      <w:r>
        <w:rPr>
          <w:rFonts w:asciiTheme="majorHAnsi" w:hAnsiTheme="majorHAnsi" w:cs="Arial"/>
          <w:sz w:val="24"/>
          <w:szCs w:val="24"/>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C5103F3"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2B115FB0"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5490B7AE"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4EE378C2"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079C8F8F"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1C3C15B4"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48194912"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0D15179A" w14:textId="77777777" w:rsidR="00625F6F" w:rsidRDefault="00625F6F" w:rsidP="00625F6F">
      <w:pPr>
        <w:autoSpaceDE w:val="0"/>
        <w:autoSpaceDN w:val="0"/>
        <w:adjustRightInd w:val="0"/>
        <w:spacing w:after="0" w:line="240" w:lineRule="auto"/>
        <w:jc w:val="both"/>
        <w:rPr>
          <w:rFonts w:asciiTheme="majorHAnsi" w:hAnsiTheme="majorHAnsi" w:cs="Arial"/>
          <w:sz w:val="24"/>
          <w:szCs w:val="24"/>
        </w:rPr>
      </w:pPr>
    </w:p>
    <w:p w14:paraId="7D371D2C" w14:textId="56B59127" w:rsidR="00625F6F" w:rsidRDefault="00625F6F" w:rsidP="00625F6F">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 xml:space="preserve">……………………………, </w:t>
      </w:r>
      <w:r w:rsidR="0025571E">
        <w:rPr>
          <w:rFonts w:asciiTheme="majorHAnsi" w:hAnsiTheme="majorHAnsi" w:cs="Arial"/>
          <w:sz w:val="24"/>
          <w:szCs w:val="24"/>
        </w:rPr>
        <w:t>Praha</w:t>
      </w:r>
    </w:p>
    <w:p w14:paraId="466723F5" w14:textId="77777777" w:rsidR="00625F6F" w:rsidRDefault="00625F6F" w:rsidP="00625F6F">
      <w:pPr>
        <w:rPr>
          <w:rFonts w:asciiTheme="majorHAnsi" w:hAnsiTheme="majorHAnsi" w:cs="Arial"/>
          <w:sz w:val="24"/>
          <w:szCs w:val="24"/>
        </w:rPr>
      </w:pPr>
    </w:p>
    <w:p w14:paraId="7DDB5B52" w14:textId="77777777" w:rsidR="00625F6F" w:rsidRDefault="00625F6F" w:rsidP="00625F6F">
      <w:pPr>
        <w:rPr>
          <w:rFonts w:ascii="Arial" w:hAnsi="Arial" w:cs="Arial"/>
          <w:sz w:val="24"/>
          <w:szCs w:val="24"/>
        </w:rPr>
      </w:pPr>
    </w:p>
    <w:p w14:paraId="634B5984" w14:textId="77777777" w:rsidR="00625F6F" w:rsidRPr="00943488" w:rsidRDefault="00625F6F" w:rsidP="00625F6F">
      <w:pPr>
        <w:autoSpaceDE w:val="0"/>
        <w:autoSpaceDN w:val="0"/>
        <w:adjustRightInd w:val="0"/>
        <w:spacing w:after="0" w:line="240" w:lineRule="auto"/>
        <w:rPr>
          <w:rFonts w:ascii="TimesNewRomanPSMT" w:hAnsi="TimesNewRomanPSMT" w:cs="TimesNewRomanPSMT"/>
          <w:sz w:val="24"/>
          <w:szCs w:val="24"/>
        </w:rPr>
      </w:pPr>
    </w:p>
    <w:p w14:paraId="5CB5F930"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C259747"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59296DC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564AC0E"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229633D"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8D0DFF2"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02C170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67BAE98"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31E5FBA0"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5EF2ED02"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87B554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E8409D8"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A7A770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57349C3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85A8417"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38A151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358BA3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3DEC0700"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2D567FD"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0031858"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1C9D417"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6DA5463"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30E45898"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3279829"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610527A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DCFD5F7"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49502E76"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24133485"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0FD28904"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1ADF28DC"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E2F418E"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75F2E948"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p>
    <w:p w14:paraId="02EC6360" w14:textId="77777777" w:rsidR="00625F6F" w:rsidRDefault="00625F6F" w:rsidP="00625F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Příloha č. 2</w:t>
      </w:r>
    </w:p>
    <w:p w14:paraId="41AD02DC" w14:textId="77777777" w:rsidR="00625F6F" w:rsidRDefault="00625F6F" w:rsidP="00625F6F">
      <w:pPr>
        <w:shd w:val="clear" w:color="auto" w:fill="4472C4"/>
        <w:spacing w:after="26"/>
      </w:pPr>
      <w:r>
        <w:rPr>
          <w:color w:val="FFFFFF"/>
          <w:sz w:val="28"/>
        </w:rPr>
        <w:t>METODICKÁ POMŮCKA K</w:t>
      </w:r>
      <w:r>
        <w:rPr>
          <w:rFonts w:ascii="Calibri" w:eastAsia="Calibri" w:hAnsi="Calibri" w:cs="Calibri"/>
          <w:color w:val="FFFFFF"/>
          <w:sz w:val="28"/>
        </w:rPr>
        <w:t xml:space="preserve"> PROBLEMATICE </w:t>
      </w:r>
      <w:r>
        <w:rPr>
          <w:color w:val="FFFFFF"/>
          <w:sz w:val="28"/>
        </w:rPr>
        <w:t xml:space="preserve">DNSH V PROJEKTOVÉ PRAXI </w:t>
      </w:r>
    </w:p>
    <w:p w14:paraId="2553997A" w14:textId="77777777" w:rsidR="00625F6F" w:rsidRDefault="00625F6F" w:rsidP="00625F6F">
      <w:pPr>
        <w:shd w:val="clear" w:color="auto" w:fill="4472C4"/>
        <w:spacing w:after="124"/>
      </w:pPr>
      <w:r>
        <w:rPr>
          <w:rFonts w:ascii="Calibri" w:eastAsia="Calibri" w:hAnsi="Calibri" w:cs="Calibri"/>
          <w:color w:val="FFFFFF"/>
          <w:sz w:val="28"/>
        </w:rPr>
        <w:t xml:space="preserve">PROGRAMU EXCELES </w:t>
      </w:r>
    </w:p>
    <w:p w14:paraId="1333A8DA" w14:textId="77777777" w:rsidR="00625F6F" w:rsidRDefault="00625F6F" w:rsidP="00625F6F">
      <w:pPr>
        <w:spacing w:after="207"/>
      </w:pPr>
      <w:r>
        <w:t>Tato pomůcka má dvojí využití. Jednak při plánování relevantní činnosti (obvykle stavby) se podle ní má kontrolovat, na co si dát pozor a jak formulovat požadavky do zadání (obvykle projektu), jednak při tvorbě průběžných zpráv o řešení projektu (PZP) se podle ní má kontrolovat, zda u všech relevantních činností jsou uvedeny všechny relevantní informace a zda v příloze č. 9 PZP jsou tyto informace adekvátně okomentovány (zhodnoceny).</w:t>
      </w:r>
      <w:r>
        <w:rPr>
          <w:rFonts w:ascii="Calibri" w:eastAsia="Calibri" w:hAnsi="Calibri" w:cs="Calibri"/>
        </w:rPr>
        <w:t xml:space="preserve"> </w:t>
      </w:r>
    </w:p>
    <w:p w14:paraId="3FE16A45" w14:textId="77777777" w:rsidR="00625F6F" w:rsidRDefault="00625F6F" w:rsidP="00625F6F">
      <w:pPr>
        <w:spacing w:after="207"/>
      </w:pPr>
      <w:r>
        <w:t>Výjimečné postavení mají cíle č. 1 (zmírňování změn</w:t>
      </w:r>
      <w:r>
        <w:rPr>
          <w:rFonts w:ascii="Calibri" w:eastAsia="Calibri" w:hAnsi="Calibri" w:cs="Calibri"/>
        </w:rPr>
        <w:t xml:space="preserve">y </w:t>
      </w:r>
      <w:r>
        <w:t>klimatu), č. 3 (udržitelné využívání a ochrana vodních a mořských zdrojů</w:t>
      </w:r>
      <w:r>
        <w:rPr>
          <w:rFonts w:ascii="Calibri" w:eastAsia="Calibri" w:hAnsi="Calibri" w:cs="Calibri"/>
        </w:rPr>
        <w:t xml:space="preserve">) a </w:t>
      </w:r>
      <w:r>
        <w:t>č.</w:t>
      </w:r>
      <w:r>
        <w:rPr>
          <w:rFonts w:ascii="Calibri" w:eastAsia="Calibri" w:hAnsi="Calibri" w:cs="Calibri"/>
        </w:rPr>
        <w:t xml:space="preserve"> 4 (</w:t>
      </w:r>
      <w:r>
        <w:t xml:space="preserve">oběhové hospodářství včetně předcházení vzniku odpadů </w:t>
      </w:r>
      <w:r>
        <w:rPr>
          <w:rFonts w:ascii="Calibri" w:eastAsia="Calibri" w:hAnsi="Calibri" w:cs="Calibri"/>
        </w:rPr>
        <w:t>a recyklace</w:t>
      </w:r>
      <w:r>
        <w:t>), protože u nich je nejsnáze představitelné možné porušení zásady DNSH.</w:t>
      </w:r>
      <w:r>
        <w:rPr>
          <w:rFonts w:ascii="Calibri" w:eastAsia="Calibri" w:hAnsi="Calibri" w:cs="Calibri"/>
        </w:rPr>
        <w:t xml:space="preserve"> </w:t>
      </w:r>
    </w:p>
    <w:p w14:paraId="45B69FF3" w14:textId="77777777" w:rsidR="00625F6F" w:rsidRDefault="00625F6F" w:rsidP="00625F6F">
      <w:pPr>
        <w:pStyle w:val="Nadpis1"/>
        <w:ind w:left="-5"/>
      </w:pPr>
      <w:r>
        <w:t xml:space="preserve">Cíl č. 1 (zmírňování změny klimatu – mitigace) </w:t>
      </w:r>
    </w:p>
    <w:p w14:paraId="0A2300AD" w14:textId="77777777" w:rsidR="00625F6F" w:rsidRDefault="00625F6F" w:rsidP="00625F6F">
      <w:pPr>
        <w:numPr>
          <w:ilvl w:val="0"/>
          <w:numId w:val="41"/>
        </w:numPr>
        <w:spacing w:after="42" w:line="268" w:lineRule="auto"/>
        <w:ind w:hanging="360"/>
        <w:jc w:val="both"/>
      </w:pPr>
      <w:r>
        <w:t xml:space="preserve">Při náhradě hlavního zdroje tepla jsou tam, kde je to vhodné a ekonomicky, funkčně </w:t>
      </w:r>
      <w:r>
        <w:rPr>
          <w:rFonts w:ascii="Calibri" w:eastAsia="Calibri" w:hAnsi="Calibri" w:cs="Calibri"/>
        </w:rPr>
        <w:t xml:space="preserve">a </w:t>
      </w:r>
      <w:r>
        <w:t>technicky možné, upřednostňovány nízkouhlíkové technologie, tj. dálkové vytápění nebo tepelná čerpadla.</w:t>
      </w:r>
      <w:r>
        <w:rPr>
          <w:rFonts w:ascii="Calibri" w:eastAsia="Calibri" w:hAnsi="Calibri" w:cs="Calibri"/>
        </w:rPr>
        <w:t xml:space="preserve"> </w:t>
      </w:r>
    </w:p>
    <w:p w14:paraId="7BDDA6B0" w14:textId="77777777" w:rsidR="00625F6F" w:rsidRDefault="00625F6F" w:rsidP="00625F6F">
      <w:pPr>
        <w:numPr>
          <w:ilvl w:val="0"/>
          <w:numId w:val="41"/>
        </w:numPr>
        <w:spacing w:after="42" w:line="268" w:lineRule="auto"/>
        <w:ind w:hanging="360"/>
        <w:jc w:val="both"/>
      </w:pPr>
      <w:r>
        <w:t>Pokud bude v rámci náhrady hlavního zdroje tepla instalován plynový kondenzační kotel, musí</w:t>
      </w:r>
      <w:r>
        <w:rPr>
          <w:rFonts w:ascii="Calibri" w:eastAsia="Calibri" w:hAnsi="Calibri" w:cs="Calibri"/>
        </w:rPr>
        <w:t xml:space="preserve">: </w:t>
      </w:r>
    </w:p>
    <w:p w14:paraId="0150B6D6" w14:textId="77777777" w:rsidR="00625F6F" w:rsidRDefault="00625F6F" w:rsidP="00625F6F">
      <w:pPr>
        <w:numPr>
          <w:ilvl w:val="1"/>
          <w:numId w:val="42"/>
        </w:numPr>
        <w:spacing w:after="42" w:line="268" w:lineRule="auto"/>
        <w:ind w:hanging="360"/>
        <w:jc w:val="both"/>
      </w:pPr>
      <w:r>
        <w:t>instalace umožnit pozdější napojení fotovoltaických nebo fototermických systémů</w:t>
      </w:r>
      <w:r>
        <w:rPr>
          <w:rFonts w:ascii="Calibri" w:eastAsia="Calibri" w:hAnsi="Calibri" w:cs="Calibri"/>
        </w:rPr>
        <w:t xml:space="preserve">; </w:t>
      </w:r>
    </w:p>
    <w:p w14:paraId="1082DDD4" w14:textId="77777777" w:rsidR="00625F6F" w:rsidRDefault="00625F6F" w:rsidP="00625F6F">
      <w:pPr>
        <w:numPr>
          <w:ilvl w:val="1"/>
          <w:numId w:val="42"/>
        </w:numPr>
        <w:spacing w:after="42" w:line="268" w:lineRule="auto"/>
        <w:ind w:hanging="360"/>
        <w:jc w:val="both"/>
      </w:pPr>
      <w:r>
        <w:t>náklady na pořízení a instalaci tvoř</w:t>
      </w:r>
      <w:r>
        <w:rPr>
          <w:rFonts w:ascii="Calibri" w:eastAsia="Calibri" w:hAnsi="Calibri" w:cs="Calibri"/>
        </w:rPr>
        <w:t xml:space="preserve">it </w:t>
      </w:r>
      <w:r>
        <w:t>nanejvýš 20 % dané (stavební) investice</w:t>
      </w:r>
      <w:r>
        <w:rPr>
          <w:rFonts w:ascii="Calibri" w:eastAsia="Calibri" w:hAnsi="Calibri" w:cs="Calibri"/>
        </w:rPr>
        <w:t xml:space="preserve">; </w:t>
      </w:r>
    </w:p>
    <w:p w14:paraId="0784B655" w14:textId="77777777" w:rsidR="00625F6F" w:rsidRDefault="00625F6F" w:rsidP="00625F6F">
      <w:pPr>
        <w:numPr>
          <w:ilvl w:val="1"/>
          <w:numId w:val="42"/>
        </w:numPr>
        <w:spacing w:after="42" w:line="268" w:lineRule="auto"/>
        <w:ind w:hanging="360"/>
        <w:jc w:val="both"/>
      </w:pPr>
      <w:r>
        <w:t>odpovídat nejméně energetické třídě A</w:t>
      </w:r>
      <w:r>
        <w:rPr>
          <w:rFonts w:ascii="Calibri" w:eastAsia="Calibri" w:hAnsi="Calibri" w:cs="Calibri"/>
        </w:rPr>
        <w:t xml:space="preserve">; </w:t>
      </w:r>
    </w:p>
    <w:p w14:paraId="09538F38" w14:textId="77777777" w:rsidR="00625F6F" w:rsidRDefault="00625F6F" w:rsidP="00625F6F">
      <w:pPr>
        <w:numPr>
          <w:ilvl w:val="1"/>
          <w:numId w:val="42"/>
        </w:numPr>
        <w:spacing w:after="42" w:line="268" w:lineRule="auto"/>
        <w:ind w:hanging="360"/>
        <w:jc w:val="both"/>
      </w:pPr>
      <w:r>
        <w:t xml:space="preserve">splňovat platné parametry nařízení Komise (EU) č. 813/2013 (o ekodesignu), </w:t>
      </w:r>
      <w:r>
        <w:rPr>
          <w:rFonts w:ascii="Calibri" w:eastAsia="Calibri" w:hAnsi="Calibri" w:cs="Calibri"/>
        </w:rPr>
        <w:t>v p</w:t>
      </w:r>
      <w:r>
        <w:t>latném</w:t>
      </w:r>
      <w:r>
        <w:rPr>
          <w:rFonts w:ascii="Calibri" w:eastAsia="Calibri" w:hAnsi="Calibri" w:cs="Calibri"/>
        </w:rPr>
        <w:t xml:space="preserve"> </w:t>
      </w:r>
      <w:r>
        <w:t>znění</w:t>
      </w:r>
      <w:r>
        <w:rPr>
          <w:rFonts w:ascii="Calibri" w:eastAsia="Calibri" w:hAnsi="Calibri" w:cs="Calibri"/>
        </w:rPr>
        <w:t xml:space="preserve">. </w:t>
      </w:r>
    </w:p>
    <w:p w14:paraId="65AA193E" w14:textId="77777777" w:rsidR="00625F6F" w:rsidRDefault="00625F6F" w:rsidP="00625F6F">
      <w:pPr>
        <w:numPr>
          <w:ilvl w:val="0"/>
          <w:numId w:val="41"/>
        </w:numPr>
        <w:spacing w:after="42" w:line="268" w:lineRule="auto"/>
        <w:ind w:hanging="360"/>
        <w:jc w:val="both"/>
      </w:pPr>
      <w:r>
        <w:t>Tam, kde je to vhodné a ekonomicky, funkčně a technicky možné, jsou instalovány fotovoltaické panely.</w:t>
      </w:r>
      <w:r>
        <w:rPr>
          <w:rFonts w:ascii="Calibri" w:eastAsia="Calibri" w:hAnsi="Calibri" w:cs="Calibri"/>
        </w:rPr>
        <w:t xml:space="preserve"> </w:t>
      </w:r>
    </w:p>
    <w:p w14:paraId="49974311" w14:textId="77777777" w:rsidR="00625F6F" w:rsidRDefault="00625F6F" w:rsidP="00625F6F">
      <w:pPr>
        <w:numPr>
          <w:ilvl w:val="0"/>
          <w:numId w:val="41"/>
        </w:numPr>
        <w:spacing w:after="11" w:line="268" w:lineRule="auto"/>
        <w:ind w:hanging="360"/>
        <w:jc w:val="both"/>
      </w:pPr>
      <w:r>
        <w:t xml:space="preserve">Výstavba i rekonstrukce bude prováděna v souladu se zákonem č. 406/2000 Sb. </w:t>
      </w:r>
    </w:p>
    <w:p w14:paraId="4AF4B5BF" w14:textId="77777777" w:rsidR="00625F6F" w:rsidRDefault="00625F6F" w:rsidP="00625F6F">
      <w:pPr>
        <w:ind w:left="720"/>
      </w:pPr>
      <w:r>
        <w:rPr>
          <w:rFonts w:ascii="Calibri" w:eastAsia="Calibri" w:hAnsi="Calibri" w:cs="Calibri"/>
        </w:rPr>
        <w:t xml:space="preserve">o </w:t>
      </w:r>
      <w:r>
        <w:t xml:space="preserve">hospodaření energií a s vyhláškou č. 264/2020 Sb. o energetické náročnosti budov, obojí </w:t>
      </w:r>
      <w:r>
        <w:rPr>
          <w:rFonts w:ascii="Calibri" w:eastAsia="Calibri" w:hAnsi="Calibri" w:cs="Calibri"/>
        </w:rPr>
        <w:t xml:space="preserve">v </w:t>
      </w:r>
      <w:r>
        <w:t>platném znění.</w:t>
      </w:r>
      <w:r>
        <w:rPr>
          <w:rFonts w:ascii="Calibri" w:eastAsia="Calibri" w:hAnsi="Calibri" w:cs="Calibri"/>
        </w:rPr>
        <w:t xml:space="preserve"> </w:t>
      </w:r>
    </w:p>
    <w:p w14:paraId="28ED40AC" w14:textId="77777777" w:rsidR="00625F6F" w:rsidRDefault="00625F6F" w:rsidP="00625F6F">
      <w:pPr>
        <w:numPr>
          <w:ilvl w:val="0"/>
          <w:numId w:val="41"/>
        </w:numPr>
        <w:spacing w:after="7" w:line="268" w:lineRule="auto"/>
        <w:ind w:hanging="360"/>
        <w:jc w:val="both"/>
      </w:pPr>
      <w:r>
        <w:t>Zcela nepovinná, ale vítaná je deklarace odběru elektřiny výhradně z</w:t>
      </w:r>
      <w:r>
        <w:rPr>
          <w:rFonts w:ascii="Calibri" w:eastAsia="Calibri" w:hAnsi="Calibri" w:cs="Calibri"/>
        </w:rPr>
        <w:t xml:space="preserve"> </w:t>
      </w:r>
      <w:r>
        <w:t xml:space="preserve">obnovitelných zdrojů </w:t>
      </w:r>
      <w:r>
        <w:rPr>
          <w:rFonts w:ascii="Calibri" w:eastAsia="Calibri" w:hAnsi="Calibri" w:cs="Calibri"/>
        </w:rPr>
        <w:t xml:space="preserve">energie </w:t>
      </w:r>
      <w:r>
        <w:t>(kontrolovatelně, tj.</w:t>
      </w:r>
      <w:r>
        <w:rPr>
          <w:rFonts w:ascii="Calibri" w:eastAsia="Calibri" w:hAnsi="Calibri" w:cs="Calibri"/>
        </w:rPr>
        <w:t xml:space="preserve"> s </w:t>
      </w:r>
      <w:r>
        <w:t>uvedením dodavatele a produktu).</w:t>
      </w:r>
      <w:r>
        <w:rPr>
          <w:rFonts w:ascii="Calibri" w:eastAsia="Calibri" w:hAnsi="Calibri" w:cs="Calibri"/>
        </w:rPr>
        <w:t xml:space="preserve"> </w:t>
      </w:r>
    </w:p>
    <w:p w14:paraId="30D6C99F" w14:textId="77777777" w:rsidR="00625F6F" w:rsidRDefault="00625F6F" w:rsidP="00625F6F">
      <w:pPr>
        <w:spacing w:after="278"/>
        <w:ind w:left="720"/>
      </w:pPr>
      <w:r>
        <w:rPr>
          <w:rFonts w:ascii="Calibri" w:eastAsia="Calibri" w:hAnsi="Calibri" w:cs="Calibri"/>
        </w:rPr>
        <w:t xml:space="preserve"> </w:t>
      </w:r>
    </w:p>
    <w:p w14:paraId="3B01A903" w14:textId="77777777" w:rsidR="00625F6F" w:rsidRDefault="00625F6F" w:rsidP="00625F6F">
      <w:pPr>
        <w:pStyle w:val="Nadpis1"/>
        <w:ind w:left="-5"/>
      </w:pPr>
      <w:r>
        <w:t xml:space="preserve">Cíl č. 2 (přizpůsobování se změně klimatu – adaptace) </w:t>
      </w:r>
    </w:p>
    <w:p w14:paraId="49BDA02C" w14:textId="77777777" w:rsidR="00625F6F" w:rsidRDefault="00625F6F" w:rsidP="00625F6F">
      <w:pPr>
        <w:numPr>
          <w:ilvl w:val="0"/>
          <w:numId w:val="43"/>
        </w:numPr>
        <w:spacing w:after="42" w:line="268" w:lineRule="auto"/>
        <w:ind w:hanging="360"/>
        <w:jc w:val="both"/>
      </w:pPr>
      <w:r>
        <w:t>Tam, kde je to vhodné a ekonomicky, funkčně a technicky možné, je osazena střešní nebo fasádní zeleň.</w:t>
      </w:r>
      <w:r>
        <w:rPr>
          <w:rFonts w:ascii="Calibri" w:eastAsia="Calibri" w:hAnsi="Calibri" w:cs="Calibri"/>
        </w:rPr>
        <w:t xml:space="preserve"> </w:t>
      </w:r>
    </w:p>
    <w:p w14:paraId="0AB687C9" w14:textId="77777777" w:rsidR="00625F6F" w:rsidRDefault="00625F6F" w:rsidP="00625F6F">
      <w:pPr>
        <w:numPr>
          <w:ilvl w:val="0"/>
          <w:numId w:val="43"/>
        </w:numPr>
        <w:spacing w:after="42" w:line="268" w:lineRule="auto"/>
        <w:ind w:hanging="360"/>
        <w:jc w:val="both"/>
      </w:pPr>
      <w:r>
        <w:t>Tam, kde to podle bodu 1) možné není, činnost (stavba) to alespoň do budoucna nevylučuje.</w:t>
      </w:r>
      <w:r>
        <w:rPr>
          <w:rFonts w:ascii="Calibri" w:eastAsia="Calibri" w:hAnsi="Calibri" w:cs="Calibri"/>
        </w:rPr>
        <w:t xml:space="preserve"> </w:t>
      </w:r>
    </w:p>
    <w:p w14:paraId="1783EEA8" w14:textId="77777777" w:rsidR="00625F6F" w:rsidRDefault="00625F6F" w:rsidP="00625F6F">
      <w:pPr>
        <w:numPr>
          <w:ilvl w:val="0"/>
          <w:numId w:val="43"/>
        </w:numPr>
        <w:spacing w:after="473" w:line="268" w:lineRule="auto"/>
        <w:ind w:hanging="360"/>
        <w:jc w:val="both"/>
      </w:pPr>
      <w:r>
        <w:t>Nakolik je to vhodné a ekonomicky, funkčně a technicky možné, jsou vnitřní prostory optimalizovány na zajištění tepelného komfortu lidí (popř. zvířat) při extrémních vnějších teplotách.</w:t>
      </w:r>
      <w:r>
        <w:rPr>
          <w:rFonts w:ascii="Calibri" w:eastAsia="Calibri" w:hAnsi="Calibri" w:cs="Calibri"/>
        </w:rPr>
        <w:t xml:space="preserve"> </w:t>
      </w:r>
    </w:p>
    <w:p w14:paraId="3B676532" w14:textId="77777777" w:rsidR="00625F6F" w:rsidRDefault="00625F6F" w:rsidP="00625F6F">
      <w:pPr>
        <w:tabs>
          <w:tab w:val="center" w:pos="8705"/>
        </w:tabs>
        <w:spacing w:after="139"/>
        <w:ind w:left="-15"/>
      </w:pPr>
      <w:r>
        <w:rPr>
          <w:noProof/>
        </w:rPr>
        <w:lastRenderedPageBreak/>
        <mc:AlternateContent>
          <mc:Choice Requires="wpg">
            <w:drawing>
              <wp:anchor distT="0" distB="0" distL="114300" distR="114300" simplePos="0" relativeHeight="251659264" behindDoc="0" locked="0" layoutInCell="1" allowOverlap="1" wp14:anchorId="204637A8" wp14:editId="40D1E553">
                <wp:simplePos x="0" y="0"/>
                <wp:positionH relativeFrom="column">
                  <wp:posOffset>5318201</wp:posOffset>
                </wp:positionH>
                <wp:positionV relativeFrom="paragraph">
                  <wp:posOffset>51765</wp:posOffset>
                </wp:positionV>
                <wp:extent cx="419100" cy="6096"/>
                <wp:effectExtent l="0" t="0" r="0" b="0"/>
                <wp:wrapSquare wrapText="bothSides"/>
                <wp:docPr id="3072" name="Group 307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3725" name="Shape 372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625E9CE" id="Group 3072" o:spid="_x0000_s1026" style="position:absolute;margin-left:418.75pt;margin-top:4.1pt;width:33pt;height:.5pt;z-index:251659264"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">
                <v:shape id="Shape 372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" path="m,l419100,r,9144l,9144,,e" fillcolor="#7f7f7f" stroked="f" strokeweight="0">
                  <v:stroke miterlimit="83231f" joinstyle="miter"/>
                  <v:path arrowok="t" textboxrect="0,0,419100,9144"/>
                </v:shape>
                <w10:wrap type="square"/>
              </v:group>
            </w:pict>
          </mc:Fallback>
        </mc:AlternateContent>
      </w:r>
      <w:r>
        <w:rPr>
          <w:noProof/>
        </w:rPr>
        <mc:AlternateContent>
          <mc:Choice Requires="wpg">
            <w:drawing>
              <wp:inline distT="0" distB="0" distL="0" distR="0" wp14:anchorId="4F576AF5" wp14:editId="67AF0F9E">
                <wp:extent cx="3748735" cy="423545"/>
                <wp:effectExtent l="0" t="0" r="0" b="0"/>
                <wp:docPr id="3071" name="Group 3071"/>
                <wp:cNvGraphicFramePr/>
                <a:graphic xmlns:a="http://schemas.openxmlformats.org/drawingml/2006/main">
                  <a:graphicData uri="http://schemas.microsoft.com/office/word/2010/wordprocessingGroup">
                    <wpg:wgp>
                      <wpg:cNvGrpSpPr/>
                      <wpg:grpSpPr>
                        <a:xfrm>
                          <a:off x="0" y="0"/>
                          <a:ext cx="3748735" cy="423545"/>
                          <a:chOff x="0" y="0"/>
                          <a:chExt cx="3748735" cy="423545"/>
                        </a:xfrm>
                      </wpg:grpSpPr>
                      <pic:pic xmlns:pic="http://schemas.openxmlformats.org/drawingml/2006/picture">
                        <pic:nvPicPr>
                          <pic:cNvPr id="7" name="Picture 7"/>
                          <pic:cNvPicPr/>
                        </pic:nvPicPr>
                        <pic:blipFill>
                          <a:blip r:embed="rId8"/>
                          <a:stretch>
                            <a:fillRect/>
                          </a:stretch>
                        </pic:blipFill>
                        <pic:spPr>
                          <a:xfrm>
                            <a:off x="11125" y="0"/>
                            <a:ext cx="3737610" cy="423545"/>
                          </a:xfrm>
                          <a:prstGeom prst="rect">
                            <a:avLst/>
                          </a:prstGeom>
                        </pic:spPr>
                      </pic:pic>
                      <wps:wsp>
                        <wps:cNvPr id="8" name="Rectangle 8"/>
                        <wps:cNvSpPr/>
                        <wps:spPr>
                          <a:xfrm>
                            <a:off x="0" y="208737"/>
                            <a:ext cx="42144" cy="189936"/>
                          </a:xfrm>
                          <a:prstGeom prst="rect">
                            <a:avLst/>
                          </a:prstGeom>
                          <a:ln>
                            <a:noFill/>
                          </a:ln>
                        </wps:spPr>
                        <wps:txbx>
                          <w:txbxContent>
                            <w:p w14:paraId="434983DE" w14:textId="77777777" w:rsidR="00625F6F" w:rsidRDefault="00625F6F" w:rsidP="00625F6F">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F576AF5" id="Group 3071" o:spid="_x0000_s1026" style="width:295.2pt;height:33.35pt;mso-position-horizontal-relative:char;mso-position-vertical-relative:line" coordsize="37487,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width:37376;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">
                  <v:imagedata r:id="rId9" o:title=""/>
                </v:shape>
                <v:rect id="Rectangle 8" o:spid="_x0000_s1028" style="position:absolute;top:20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34983DE" w14:textId="77777777" w:rsidR="00625F6F" w:rsidRDefault="00625F6F" w:rsidP="00625F6F">
                        <w:r>
                          <w:rPr>
                            <w:rFonts w:ascii="Calibri" w:eastAsia="Calibri" w:hAnsi="Calibri" w:cs="Calibri"/>
                          </w:rPr>
                          <w:t xml:space="preserve"> </w:t>
                        </w:r>
                      </w:p>
                    </w:txbxContent>
                  </v:textbox>
                </v:rect>
                <w10:anchorlock/>
              </v:group>
            </w:pict>
          </mc:Fallback>
        </mc:AlternateContent>
      </w:r>
      <w:r>
        <w:rPr>
          <w:rFonts w:ascii="Calibri" w:eastAsia="Calibri" w:hAnsi="Calibri" w:cs="Calibri"/>
        </w:rPr>
        <w:tab/>
      </w:r>
    </w:p>
    <w:p w14:paraId="08A1F18E" w14:textId="77777777" w:rsidR="00625F6F" w:rsidRPr="00153546" w:rsidRDefault="00625F6F" w:rsidP="00625F6F">
      <w:pPr>
        <w:numPr>
          <w:ilvl w:val="0"/>
          <w:numId w:val="43"/>
        </w:numPr>
        <w:spacing w:after="8" w:line="268" w:lineRule="auto"/>
        <w:ind w:hanging="360"/>
        <w:jc w:val="both"/>
      </w:pPr>
      <w:r>
        <w:t>Budou provedena všechna relevantní opatření Národního akčního plánu adaptace na změnu klimatu (1. aktualizace pro období 2021–</w:t>
      </w:r>
      <w:r>
        <w:rPr>
          <w:rFonts w:ascii="Calibri" w:eastAsia="Calibri" w:hAnsi="Calibri" w:cs="Calibri"/>
        </w:rPr>
        <w:t xml:space="preserve">2025). </w:t>
      </w:r>
    </w:p>
    <w:p w14:paraId="47BC8584" w14:textId="77777777" w:rsidR="00625F6F" w:rsidRDefault="00625F6F" w:rsidP="00625F6F">
      <w:pPr>
        <w:spacing w:after="8" w:line="268" w:lineRule="auto"/>
        <w:ind w:left="705"/>
        <w:jc w:val="both"/>
      </w:pPr>
    </w:p>
    <w:p w14:paraId="265AE3E2" w14:textId="77777777" w:rsidR="00625F6F" w:rsidRDefault="00625F6F" w:rsidP="00625F6F">
      <w:pPr>
        <w:pStyle w:val="Nadpis1"/>
        <w:ind w:left="-5"/>
      </w:pPr>
      <w:r>
        <w:t xml:space="preserve">Cíl č. 3 (udržitelné využívání a ochrana vodních a mořských zdrojů) </w:t>
      </w:r>
    </w:p>
    <w:p w14:paraId="07E52128" w14:textId="77777777" w:rsidR="00625F6F" w:rsidRDefault="00625F6F" w:rsidP="00625F6F">
      <w:pPr>
        <w:numPr>
          <w:ilvl w:val="0"/>
          <w:numId w:val="44"/>
        </w:numPr>
        <w:spacing w:after="42" w:line="268" w:lineRule="auto"/>
        <w:ind w:hanging="360"/>
        <w:jc w:val="both"/>
      </w:pPr>
      <w:r>
        <w:t>V případě výstavby nových budov (týká se i přístaveb a nástaveb) všechna relevantní zařízení využívající vodu (sprchy, vany, WC atd.) dosahují následujících parametrů:</w:t>
      </w:r>
      <w:r>
        <w:rPr>
          <w:rFonts w:ascii="Calibri" w:eastAsia="Calibri" w:hAnsi="Calibri" w:cs="Calibri"/>
        </w:rPr>
        <w:t xml:space="preserve"> </w:t>
      </w:r>
    </w:p>
    <w:p w14:paraId="7C35BD04" w14:textId="77777777" w:rsidR="00625F6F" w:rsidRDefault="00625F6F" w:rsidP="00625F6F">
      <w:pPr>
        <w:numPr>
          <w:ilvl w:val="1"/>
          <w:numId w:val="44"/>
        </w:numPr>
        <w:spacing w:after="42" w:line="268" w:lineRule="auto"/>
        <w:ind w:hanging="360"/>
        <w:jc w:val="both"/>
      </w:pPr>
      <w:r>
        <w:t>umyvadlové baterie a kuchyňské baterie mají maximální průtok vody 6 litrů/min</w:t>
      </w:r>
      <w:r>
        <w:rPr>
          <w:rFonts w:ascii="Calibri" w:eastAsia="Calibri" w:hAnsi="Calibri" w:cs="Calibri"/>
        </w:rPr>
        <w:t xml:space="preserve">; </w:t>
      </w:r>
    </w:p>
    <w:p w14:paraId="34A13937" w14:textId="77777777" w:rsidR="00625F6F" w:rsidRDefault="00625F6F" w:rsidP="00625F6F">
      <w:pPr>
        <w:numPr>
          <w:ilvl w:val="1"/>
          <w:numId w:val="44"/>
        </w:numPr>
        <w:spacing w:after="42" w:line="268" w:lineRule="auto"/>
        <w:ind w:hanging="360"/>
        <w:jc w:val="both"/>
      </w:pPr>
      <w:r>
        <w:t>sprchy mají maximální průtok</w:t>
      </w:r>
      <w:r>
        <w:rPr>
          <w:rFonts w:ascii="Calibri" w:eastAsia="Calibri" w:hAnsi="Calibri" w:cs="Calibri"/>
        </w:rPr>
        <w:t xml:space="preserve"> </w:t>
      </w:r>
      <w:r>
        <w:t>vody 8 litrů/min;</w:t>
      </w:r>
      <w:r>
        <w:rPr>
          <w:rFonts w:ascii="Calibri" w:eastAsia="Calibri" w:hAnsi="Calibri" w:cs="Calibri"/>
        </w:rPr>
        <w:t xml:space="preserve"> </w:t>
      </w:r>
    </w:p>
    <w:p w14:paraId="281CC913" w14:textId="77777777" w:rsidR="00625F6F" w:rsidRDefault="00625F6F" w:rsidP="00625F6F">
      <w:pPr>
        <w:numPr>
          <w:ilvl w:val="1"/>
          <w:numId w:val="44"/>
        </w:numPr>
        <w:spacing w:after="42" w:line="268" w:lineRule="auto"/>
        <w:ind w:hanging="360"/>
        <w:jc w:val="both"/>
      </w:pPr>
      <w:r>
        <w:t>WC zahrnující soupravy, mísy a splachovací nádrže mají úplný objem splachovací vody maximálně 6 litrů a maximální průměrný objem splachovací vody 3,5 litru;</w:t>
      </w:r>
      <w:r>
        <w:rPr>
          <w:rFonts w:ascii="Calibri" w:eastAsia="Calibri" w:hAnsi="Calibri" w:cs="Calibri"/>
        </w:rPr>
        <w:t xml:space="preserve"> </w:t>
      </w:r>
    </w:p>
    <w:p w14:paraId="735AAC6D" w14:textId="77777777" w:rsidR="00625F6F" w:rsidRDefault="00625F6F" w:rsidP="00625F6F">
      <w:pPr>
        <w:numPr>
          <w:ilvl w:val="1"/>
          <w:numId w:val="44"/>
        </w:numPr>
        <w:spacing w:after="42" w:line="268" w:lineRule="auto"/>
        <w:ind w:hanging="360"/>
        <w:jc w:val="both"/>
      </w:pPr>
      <w:r>
        <w:t xml:space="preserve">pisoáry spotřebují maximálně 2 litry/mísu/hodinu. Splachovací pisoáry mají </w:t>
      </w:r>
      <w:r>
        <w:rPr>
          <w:rFonts w:ascii="Calibri" w:eastAsia="Calibri" w:hAnsi="Calibri" w:cs="Calibri"/>
        </w:rPr>
        <w:t>maxim</w:t>
      </w:r>
      <w:r>
        <w:t>ální úplný objem splachovací vody 1 litr.</w:t>
      </w:r>
      <w:r>
        <w:rPr>
          <w:rFonts w:ascii="Calibri" w:eastAsia="Calibri" w:hAnsi="Calibri" w:cs="Calibri"/>
        </w:rPr>
        <w:t xml:space="preserve"> </w:t>
      </w:r>
    </w:p>
    <w:p w14:paraId="7895B938" w14:textId="77777777" w:rsidR="00625F6F" w:rsidRPr="00153546" w:rsidRDefault="00625F6F" w:rsidP="00625F6F">
      <w:pPr>
        <w:numPr>
          <w:ilvl w:val="0"/>
          <w:numId w:val="44"/>
        </w:numPr>
        <w:spacing w:after="8" w:line="268" w:lineRule="auto"/>
        <w:ind w:hanging="360"/>
        <w:jc w:val="both"/>
      </w:pPr>
      <w:r>
        <w:t xml:space="preserve">Pokud je to technicky možné a ekonomicky smysluplné, jsou oddělené rozvody pitné </w:t>
      </w:r>
      <w:r>
        <w:rPr>
          <w:rFonts w:ascii="Calibri" w:eastAsia="Calibri" w:hAnsi="Calibri" w:cs="Calibri"/>
        </w:rPr>
        <w:t xml:space="preserve">a </w:t>
      </w:r>
      <w:r>
        <w:t>užitkové (či technologické –</w:t>
      </w:r>
      <w:r>
        <w:rPr>
          <w:rFonts w:ascii="Calibri" w:eastAsia="Calibri" w:hAnsi="Calibri" w:cs="Calibri"/>
        </w:rPr>
        <w:t xml:space="preserve"> </w:t>
      </w:r>
      <w:r>
        <w:t xml:space="preserve">splachování, úklid, zálivka) tj. průmyslově neupravené </w:t>
      </w:r>
      <w:r>
        <w:rPr>
          <w:rFonts w:ascii="Calibri" w:eastAsia="Calibri" w:hAnsi="Calibri" w:cs="Calibri"/>
        </w:rPr>
        <w:t xml:space="preserve">do </w:t>
      </w:r>
      <w:r>
        <w:t>kvality pitné vody, např. jen v rámci budovy</w:t>
      </w:r>
      <w:r>
        <w:rPr>
          <w:rFonts w:ascii="Calibri" w:eastAsia="Calibri" w:hAnsi="Calibri" w:cs="Calibri"/>
        </w:rPr>
        <w:t xml:space="preserve"> </w:t>
      </w:r>
      <w:r>
        <w:t>či areálu jímané a přečištěné srážkové vody.</w:t>
      </w:r>
      <w:r>
        <w:rPr>
          <w:rFonts w:ascii="Calibri" w:eastAsia="Calibri" w:hAnsi="Calibri" w:cs="Calibri"/>
        </w:rPr>
        <w:t xml:space="preserve"> </w:t>
      </w:r>
    </w:p>
    <w:p w14:paraId="22EFA1A4" w14:textId="77777777" w:rsidR="00625F6F" w:rsidRDefault="00625F6F" w:rsidP="00625F6F">
      <w:pPr>
        <w:spacing w:after="8" w:line="268" w:lineRule="auto"/>
        <w:ind w:left="705"/>
        <w:jc w:val="both"/>
      </w:pPr>
    </w:p>
    <w:p w14:paraId="5E18D3A3" w14:textId="77777777" w:rsidR="00625F6F" w:rsidRDefault="00625F6F" w:rsidP="00625F6F">
      <w:pPr>
        <w:pStyle w:val="Nadpis1"/>
        <w:ind w:left="-5"/>
      </w:pPr>
      <w:r>
        <w:t xml:space="preserve">Cíl č. 4 (oběhové hospodářství vč. předcházení vzniku odpadů a recyklace – cirkularita) </w:t>
      </w:r>
    </w:p>
    <w:p w14:paraId="797C03DB" w14:textId="77777777" w:rsidR="00625F6F" w:rsidRDefault="00625F6F" w:rsidP="00625F6F">
      <w:pPr>
        <w:numPr>
          <w:ilvl w:val="0"/>
          <w:numId w:val="45"/>
        </w:numPr>
        <w:spacing w:after="42" w:line="268" w:lineRule="auto"/>
        <w:ind w:hanging="360"/>
        <w:jc w:val="both"/>
      </w:pPr>
      <w:r>
        <w:t>Nejméně 70 % (hmotnostních) stavebního a demoličního odpadu neklasifikovaného</w:t>
      </w:r>
      <w:r>
        <w:rPr>
          <w:rFonts w:ascii="Calibri" w:eastAsia="Calibri" w:hAnsi="Calibri" w:cs="Calibri"/>
        </w:rPr>
        <w:t xml:space="preserve"> </w:t>
      </w:r>
      <w:r>
        <w:t>jako nebezpečný (s výjimkou v přírodě se vyskytujících materiálů uvedených v kategorii</w:t>
      </w:r>
      <w:r>
        <w:rPr>
          <w:rFonts w:ascii="Calibri" w:eastAsia="Calibri" w:hAnsi="Calibri" w:cs="Calibri"/>
        </w:rPr>
        <w:t xml:space="preserve"> </w:t>
      </w:r>
      <w:r>
        <w:t>17 05 04 v Evropském seznamu odpadů stanoveném rozhodnutím 2000/532/ES)</w:t>
      </w:r>
      <w:r>
        <w:rPr>
          <w:rFonts w:ascii="Calibri" w:eastAsia="Calibri" w:hAnsi="Calibri" w:cs="Calibri"/>
        </w:rPr>
        <w:t xml:space="preserve"> </w:t>
      </w:r>
      <w:r>
        <w:t>vzniklého na staveništi je připraveno k opětovnému použití, recyklaci a k jiným druhům</w:t>
      </w:r>
      <w:r>
        <w:rPr>
          <w:rFonts w:ascii="Calibri" w:eastAsia="Calibri" w:hAnsi="Calibri" w:cs="Calibri"/>
        </w:rPr>
        <w:t xml:space="preserve"> </w:t>
      </w:r>
      <w:r>
        <w:t>materiálového využití (včetně zásypů, při nichž jsou jiné materiály nahrazeny odpadem),</w:t>
      </w:r>
      <w:r>
        <w:rPr>
          <w:rFonts w:ascii="Calibri" w:eastAsia="Calibri" w:hAnsi="Calibri" w:cs="Calibri"/>
        </w:rPr>
        <w:t xml:space="preserve"> </w:t>
      </w:r>
      <w:r>
        <w:t>v souladu s hierarchií způsobů nakládání s odpady a protokolem EU pro nakládání se</w:t>
      </w:r>
      <w:r>
        <w:rPr>
          <w:rFonts w:ascii="Calibri" w:eastAsia="Calibri" w:hAnsi="Calibri" w:cs="Calibri"/>
        </w:rPr>
        <w:t xml:space="preserve"> </w:t>
      </w:r>
      <w:r>
        <w:t>stavebním a demoličním odpadem.</w:t>
      </w:r>
      <w:r>
        <w:rPr>
          <w:rFonts w:ascii="Calibri" w:eastAsia="Calibri" w:hAnsi="Calibri" w:cs="Calibri"/>
        </w:rPr>
        <w:t xml:space="preserve"> </w:t>
      </w:r>
    </w:p>
    <w:p w14:paraId="25ACDB20" w14:textId="77777777" w:rsidR="00625F6F" w:rsidRPr="00153546" w:rsidRDefault="00625F6F" w:rsidP="00625F6F">
      <w:pPr>
        <w:numPr>
          <w:ilvl w:val="0"/>
          <w:numId w:val="45"/>
        </w:numPr>
        <w:spacing w:after="8" w:line="268" w:lineRule="auto"/>
        <w:ind w:hanging="360"/>
        <w:jc w:val="both"/>
      </w:pPr>
      <w:r>
        <w:t>Budou zahrnuta všechny relevantní opatření strategického rámce Cirkulární Č</w:t>
      </w:r>
      <w:r>
        <w:rPr>
          <w:rFonts w:ascii="Calibri" w:eastAsia="Calibri" w:hAnsi="Calibri" w:cs="Calibri"/>
        </w:rPr>
        <w:t xml:space="preserve">esko 2040 a </w:t>
      </w:r>
      <w:r>
        <w:t>zejména Akčního plánu 2021</w:t>
      </w:r>
      <w:r>
        <w:rPr>
          <w:rFonts w:ascii="Calibri" w:eastAsia="Calibri" w:hAnsi="Calibri" w:cs="Calibri"/>
        </w:rPr>
        <w:t>-</w:t>
      </w:r>
      <w:r>
        <w:t>2027 (uplatní se po jeho schválení).</w:t>
      </w:r>
      <w:r>
        <w:rPr>
          <w:rFonts w:ascii="Calibri" w:eastAsia="Calibri" w:hAnsi="Calibri" w:cs="Calibri"/>
        </w:rPr>
        <w:t xml:space="preserve"> </w:t>
      </w:r>
    </w:p>
    <w:p w14:paraId="735F2A1F" w14:textId="77777777" w:rsidR="00625F6F" w:rsidRDefault="00625F6F" w:rsidP="00625F6F">
      <w:pPr>
        <w:spacing w:after="8" w:line="268" w:lineRule="auto"/>
        <w:ind w:left="705"/>
        <w:jc w:val="both"/>
      </w:pPr>
    </w:p>
    <w:p w14:paraId="24DFDCC0" w14:textId="77777777" w:rsidR="00625F6F" w:rsidRDefault="00625F6F" w:rsidP="00625F6F">
      <w:pPr>
        <w:pStyle w:val="Nadpis1"/>
        <w:ind w:left="-5"/>
      </w:pPr>
      <w:r>
        <w:t xml:space="preserve">Cíl č. 5 (prevence a omezování znečištění ovzduší, vody nebo půdy) </w:t>
      </w:r>
    </w:p>
    <w:p w14:paraId="3B248466" w14:textId="77777777" w:rsidR="00625F6F" w:rsidRDefault="00625F6F" w:rsidP="00625F6F">
      <w:pPr>
        <w:numPr>
          <w:ilvl w:val="0"/>
          <w:numId w:val="46"/>
        </w:numPr>
        <w:spacing w:after="42" w:line="268" w:lineRule="auto"/>
        <w:ind w:hanging="360"/>
        <w:jc w:val="both"/>
      </w:pPr>
      <w:r>
        <w:t>Ověření, zda „provozovna“ (v projektovém jazyce činnost) nespadá a nebude spadat pod ohlašovací povinnost vůči Integrovanému registru znečišťování (</w:t>
      </w:r>
      <w:r>
        <w:rPr>
          <w:rFonts w:ascii="Calibri" w:eastAsia="Calibri" w:hAnsi="Calibri" w:cs="Calibri"/>
        </w:rPr>
        <w:t>IRZ)</w:t>
      </w:r>
      <w:r>
        <w:t>. Pokud bude, tak plnění příslušných (specifikovaných!) povinností.</w:t>
      </w:r>
      <w:r>
        <w:rPr>
          <w:rFonts w:ascii="Calibri" w:eastAsia="Calibri" w:hAnsi="Calibri" w:cs="Calibri"/>
        </w:rPr>
        <w:t xml:space="preserve"> </w:t>
      </w:r>
    </w:p>
    <w:p w14:paraId="02F7FDF2" w14:textId="77777777" w:rsidR="00625F6F" w:rsidRDefault="00625F6F" w:rsidP="00625F6F">
      <w:pPr>
        <w:numPr>
          <w:ilvl w:val="0"/>
          <w:numId w:val="46"/>
        </w:numPr>
        <w:spacing w:after="42" w:line="268" w:lineRule="auto"/>
        <w:ind w:hanging="360"/>
        <w:jc w:val="both"/>
      </w:pPr>
      <w:r>
        <w:t>Ověření, zde při činnosti nemůže vznikat nebezpečný odpad, a pokud ano, doložení, jak přesně s</w:t>
      </w:r>
      <w:r>
        <w:rPr>
          <w:rFonts w:ascii="Calibri" w:eastAsia="Calibri" w:hAnsi="Calibri" w:cs="Calibri"/>
        </w:rPr>
        <w:t xml:space="preserve"> </w:t>
      </w:r>
      <w:r>
        <w:t>ním bude nakládáno (např. bude zajištěna smlouva s pověřenou firmou).</w:t>
      </w:r>
      <w:r>
        <w:rPr>
          <w:rFonts w:ascii="Calibri" w:eastAsia="Calibri" w:hAnsi="Calibri" w:cs="Calibri"/>
        </w:rPr>
        <w:t xml:space="preserve"> </w:t>
      </w:r>
    </w:p>
    <w:p w14:paraId="7ED5EBED" w14:textId="77777777" w:rsidR="00625F6F" w:rsidRPr="00153546" w:rsidRDefault="00625F6F" w:rsidP="00625F6F">
      <w:pPr>
        <w:numPr>
          <w:ilvl w:val="0"/>
          <w:numId w:val="46"/>
        </w:numPr>
        <w:spacing w:after="8" w:line="268" w:lineRule="auto"/>
        <w:ind w:hanging="360"/>
        <w:jc w:val="both"/>
      </w:pPr>
      <w:r>
        <w:t xml:space="preserve">Nenastala nějaká, byť malá, havárie či obecněji mimořádná událost, při níž do prostředí </w:t>
      </w:r>
      <w:r>
        <w:rPr>
          <w:rFonts w:ascii="Calibri" w:eastAsia="Calibri" w:hAnsi="Calibri" w:cs="Calibri"/>
        </w:rPr>
        <w:t xml:space="preserve">(tj. </w:t>
      </w:r>
      <w:r>
        <w:t>mimo zdi budovy) mohly uniknout nějaké škodliviny?</w:t>
      </w:r>
      <w:r>
        <w:rPr>
          <w:rFonts w:ascii="Calibri" w:eastAsia="Calibri" w:hAnsi="Calibri" w:cs="Calibri"/>
        </w:rPr>
        <w:t xml:space="preserve"> </w:t>
      </w:r>
    </w:p>
    <w:p w14:paraId="6FC8DA15" w14:textId="77777777" w:rsidR="00625F6F" w:rsidRDefault="00625F6F" w:rsidP="00625F6F">
      <w:pPr>
        <w:spacing w:after="8" w:line="268" w:lineRule="auto"/>
        <w:ind w:left="705"/>
        <w:jc w:val="both"/>
      </w:pPr>
    </w:p>
    <w:p w14:paraId="076359A2" w14:textId="77777777" w:rsidR="00625F6F" w:rsidRDefault="00625F6F" w:rsidP="00625F6F">
      <w:pPr>
        <w:pStyle w:val="Nadpis1"/>
        <w:spacing w:after="179"/>
        <w:ind w:left="-5"/>
      </w:pPr>
      <w:r>
        <w:t xml:space="preserve">Cíl č. 6 (ochrana a obnova biologické rozmanitosti a ekosystémů – biodiverzita) </w:t>
      </w:r>
    </w:p>
    <w:p w14:paraId="09725507" w14:textId="77777777" w:rsidR="00625F6F" w:rsidRDefault="00625F6F" w:rsidP="00625F6F">
      <w:pPr>
        <w:spacing w:after="104"/>
        <w:rPr>
          <w:rFonts w:ascii="Calibri" w:eastAsia="Calibri" w:hAnsi="Calibri" w:cs="Calibri"/>
        </w:rPr>
      </w:pPr>
      <w:r>
        <w:t>S největší pravděpodobností se týká jen případů výstavby tzv. na zelené louce, případně nástaveb či vestaveb, pokud na místě hnízdí ptáci nebo se zdržují letouni (netopýři). Pokud by něco z toho mělo nastat, instrukce (podmínky, kritérium) budou doplněny.</w:t>
      </w:r>
      <w:r>
        <w:rPr>
          <w:rFonts w:ascii="Calibri" w:eastAsia="Calibri" w:hAnsi="Calibri" w:cs="Calibri"/>
        </w:rPr>
        <w:t xml:space="preserve"> </w:t>
      </w:r>
    </w:p>
    <w:p w14:paraId="0234915D" w14:textId="77777777" w:rsidR="00625F6F" w:rsidRPr="009476B5" w:rsidRDefault="00625F6F" w:rsidP="00625F6F">
      <w:pPr>
        <w:autoSpaceDE w:val="0"/>
        <w:autoSpaceDN w:val="0"/>
        <w:adjustRightInd w:val="0"/>
        <w:spacing w:after="0" w:line="240" w:lineRule="auto"/>
        <w:rPr>
          <w:rFonts w:ascii="TimesNewRomanPSMT" w:hAnsi="TimesNewRomanPSMT" w:cs="TimesNewRomanPSMT"/>
          <w:sz w:val="24"/>
          <w:szCs w:val="24"/>
        </w:rPr>
      </w:pPr>
    </w:p>
    <w:p w14:paraId="35B94985" w14:textId="77777777" w:rsidR="00625F6F" w:rsidRPr="00943488" w:rsidRDefault="00625F6F" w:rsidP="00625F6F">
      <w:pPr>
        <w:autoSpaceDE w:val="0"/>
        <w:autoSpaceDN w:val="0"/>
        <w:adjustRightInd w:val="0"/>
        <w:spacing w:after="0" w:line="240" w:lineRule="auto"/>
        <w:rPr>
          <w:rFonts w:ascii="TimesNewRomanPSMT" w:hAnsi="TimesNewRomanPSMT" w:cs="TimesNewRomanPSMT"/>
          <w:sz w:val="24"/>
          <w:szCs w:val="24"/>
        </w:rPr>
      </w:pPr>
    </w:p>
    <w:p w14:paraId="08207694" w14:textId="77777777" w:rsidR="00625F6F" w:rsidRPr="009476B5" w:rsidRDefault="00625F6F" w:rsidP="00257EEC">
      <w:pPr>
        <w:autoSpaceDE w:val="0"/>
        <w:autoSpaceDN w:val="0"/>
        <w:adjustRightInd w:val="0"/>
        <w:spacing w:after="0" w:line="240" w:lineRule="auto"/>
        <w:rPr>
          <w:rFonts w:ascii="TimesNewRomanPSMT" w:hAnsi="TimesNewRomanPSMT" w:cs="TimesNewRomanPSMT"/>
          <w:sz w:val="24"/>
          <w:szCs w:val="24"/>
        </w:rPr>
      </w:pPr>
    </w:p>
    <w:sectPr w:rsidR="00625F6F" w:rsidRPr="009476B5" w:rsidSect="00A35DB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53964" w14:textId="77777777" w:rsidR="00622389" w:rsidRDefault="00622389" w:rsidP="006754F8">
      <w:pPr>
        <w:spacing w:after="0" w:line="240" w:lineRule="auto"/>
      </w:pPr>
      <w:r>
        <w:separator/>
      </w:r>
    </w:p>
  </w:endnote>
  <w:endnote w:type="continuationSeparator" w:id="0">
    <w:p w14:paraId="17DFCBB8" w14:textId="77777777" w:rsidR="00622389" w:rsidRDefault="00622389"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6379C101" w14:textId="77777777" w:rsidR="003910BB" w:rsidRDefault="003910B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E5826">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5826">
              <w:rPr>
                <w:b/>
                <w:bCs/>
                <w:noProof/>
              </w:rPr>
              <w:t>13</w:t>
            </w:r>
            <w:r>
              <w:rPr>
                <w:b/>
                <w:bCs/>
                <w:sz w:val="24"/>
                <w:szCs w:val="24"/>
              </w:rPr>
              <w:fldChar w:fldCharType="end"/>
            </w:r>
          </w:p>
        </w:sdtContent>
      </w:sdt>
    </w:sdtContent>
  </w:sdt>
  <w:p w14:paraId="50EE3FAB" w14:textId="77777777" w:rsidR="003910BB" w:rsidRDefault="003910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55BA3" w14:textId="77777777" w:rsidR="00622389" w:rsidRDefault="00622389" w:rsidP="006754F8">
      <w:pPr>
        <w:spacing w:after="0" w:line="240" w:lineRule="auto"/>
      </w:pPr>
      <w:r>
        <w:separator/>
      </w:r>
    </w:p>
  </w:footnote>
  <w:footnote w:type="continuationSeparator" w:id="0">
    <w:p w14:paraId="50D511E2" w14:textId="77777777" w:rsidR="00622389" w:rsidRDefault="00622389" w:rsidP="006754F8">
      <w:pPr>
        <w:spacing w:after="0" w:line="240" w:lineRule="auto"/>
      </w:pPr>
      <w:r>
        <w:continuationSeparator/>
      </w:r>
    </w:p>
  </w:footnote>
  <w:footnote w:id="1">
    <w:p w14:paraId="41F71FB4" w14:textId="77777777" w:rsidR="00625F6F" w:rsidRDefault="00625F6F" w:rsidP="00625F6F">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4088072B" w14:textId="77777777" w:rsidR="00625F6F" w:rsidRDefault="00625F6F" w:rsidP="00625F6F">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3D87E11A" w14:textId="77777777" w:rsidR="00625F6F" w:rsidRDefault="00625F6F" w:rsidP="00625F6F">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20D36C2D" w14:textId="77777777" w:rsidR="00625F6F" w:rsidRDefault="00625F6F" w:rsidP="00625F6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B0E"/>
    <w:multiLevelType w:val="hybridMultilevel"/>
    <w:tmpl w:val="3BD47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535291"/>
    <w:multiLevelType w:val="hybridMultilevel"/>
    <w:tmpl w:val="813C66DA"/>
    <w:lvl w:ilvl="0" w:tplc="2C9236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4DB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CA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2E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EF4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6A0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EDB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85E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6B1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8444D1"/>
    <w:multiLevelType w:val="hybridMultilevel"/>
    <w:tmpl w:val="B7607F2A"/>
    <w:lvl w:ilvl="0" w:tplc="03A4EF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2D7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840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478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27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0400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C70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C44B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632BA"/>
    <w:multiLevelType w:val="hybridMultilevel"/>
    <w:tmpl w:val="23083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4" w15:restartNumberingAfterBreak="0">
    <w:nsid w:val="2D844E7F"/>
    <w:multiLevelType w:val="hybridMultilevel"/>
    <w:tmpl w:val="EFC62D2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15:restartNumberingAfterBreak="0">
    <w:nsid w:val="3BC7115A"/>
    <w:multiLevelType w:val="hybridMultilevel"/>
    <w:tmpl w:val="2BD62DE4"/>
    <w:lvl w:ilvl="0" w:tplc="DE305C80">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45042E"/>
    <w:multiLevelType w:val="hybridMultilevel"/>
    <w:tmpl w:val="03F09070"/>
    <w:lvl w:ilvl="0" w:tplc="980A2C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A316A">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07C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4A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263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6EF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A64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AB3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E0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E406D0"/>
    <w:multiLevelType w:val="hybridMultilevel"/>
    <w:tmpl w:val="34CE1990"/>
    <w:lvl w:ilvl="0" w:tplc="FA4602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E53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024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34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61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855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0ED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6F8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E7E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9A3772"/>
    <w:multiLevelType w:val="hybridMultilevel"/>
    <w:tmpl w:val="8C78743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3" w15:restartNumberingAfterBreak="0">
    <w:nsid w:val="6B9E51DD"/>
    <w:multiLevelType w:val="hybridMultilevel"/>
    <w:tmpl w:val="7E528088"/>
    <w:lvl w:ilvl="0" w:tplc="4508BE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08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B3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026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82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4C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A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239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0D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CF5315"/>
    <w:multiLevelType w:val="hybridMultilevel"/>
    <w:tmpl w:val="6778F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903492"/>
    <w:multiLevelType w:val="hybridMultilevel"/>
    <w:tmpl w:val="EB64F5E6"/>
    <w:lvl w:ilvl="0" w:tplc="F9E092B0">
      <w:start w:val="3"/>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7075190B"/>
    <w:multiLevelType w:val="hybridMultilevel"/>
    <w:tmpl w:val="9F6EF0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2606D5"/>
    <w:multiLevelType w:val="hybridMultilevel"/>
    <w:tmpl w:val="AD3C86E2"/>
    <w:lvl w:ilvl="0" w:tplc="3208BBC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63F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04C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E76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476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04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AAF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D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24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AF0009"/>
    <w:multiLevelType w:val="hybridMultilevel"/>
    <w:tmpl w:val="310AB1B6"/>
    <w:lvl w:ilvl="0" w:tplc="4B487D88">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6E0815"/>
    <w:multiLevelType w:val="hybridMultilevel"/>
    <w:tmpl w:val="87624AEE"/>
    <w:lvl w:ilvl="0" w:tplc="2708A7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981742"/>
    <w:multiLevelType w:val="hybridMultilevel"/>
    <w:tmpl w:val="5C5EDB6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9295646">
    <w:abstractNumId w:val="19"/>
  </w:num>
  <w:num w:numId="2" w16cid:durableId="600796692">
    <w:abstractNumId w:val="13"/>
  </w:num>
  <w:num w:numId="3" w16cid:durableId="999039064">
    <w:abstractNumId w:val="11"/>
  </w:num>
  <w:num w:numId="4" w16cid:durableId="2052067341">
    <w:abstractNumId w:val="0"/>
  </w:num>
  <w:num w:numId="5" w16cid:durableId="189727405">
    <w:abstractNumId w:val="38"/>
  </w:num>
  <w:num w:numId="6" w16cid:durableId="885875684">
    <w:abstractNumId w:val="29"/>
  </w:num>
  <w:num w:numId="7" w16cid:durableId="446387986">
    <w:abstractNumId w:val="6"/>
  </w:num>
  <w:num w:numId="8" w16cid:durableId="24212806">
    <w:abstractNumId w:val="1"/>
  </w:num>
  <w:num w:numId="9" w16cid:durableId="50740994">
    <w:abstractNumId w:val="4"/>
  </w:num>
  <w:num w:numId="10" w16cid:durableId="483547317">
    <w:abstractNumId w:val="18"/>
  </w:num>
  <w:num w:numId="11" w16cid:durableId="80952526">
    <w:abstractNumId w:val="23"/>
  </w:num>
  <w:num w:numId="12" w16cid:durableId="795637331">
    <w:abstractNumId w:val="26"/>
  </w:num>
  <w:num w:numId="13" w16cid:durableId="1975527159">
    <w:abstractNumId w:val="35"/>
  </w:num>
  <w:num w:numId="14" w16cid:durableId="917637504">
    <w:abstractNumId w:val="44"/>
  </w:num>
  <w:num w:numId="15" w16cid:durableId="1414282308">
    <w:abstractNumId w:val="37"/>
  </w:num>
  <w:num w:numId="16" w16cid:durableId="967970896">
    <w:abstractNumId w:val="24"/>
  </w:num>
  <w:num w:numId="17" w16cid:durableId="722408359">
    <w:abstractNumId w:val="45"/>
  </w:num>
  <w:num w:numId="18" w16cid:durableId="2076278202">
    <w:abstractNumId w:val="34"/>
  </w:num>
  <w:num w:numId="19" w16cid:durableId="140655341">
    <w:abstractNumId w:val="28"/>
  </w:num>
  <w:num w:numId="20" w16cid:durableId="48039641">
    <w:abstractNumId w:val="40"/>
  </w:num>
  <w:num w:numId="21" w16cid:durableId="1022702802">
    <w:abstractNumId w:val="21"/>
  </w:num>
  <w:num w:numId="22" w16cid:durableId="805124537">
    <w:abstractNumId w:val="16"/>
  </w:num>
  <w:num w:numId="23" w16cid:durableId="1672029922">
    <w:abstractNumId w:val="7"/>
  </w:num>
  <w:num w:numId="24" w16cid:durableId="1256015477">
    <w:abstractNumId w:val="8"/>
  </w:num>
  <w:num w:numId="25" w16cid:durableId="1220828403">
    <w:abstractNumId w:val="27"/>
  </w:num>
  <w:num w:numId="26" w16cid:durableId="1952011734">
    <w:abstractNumId w:val="20"/>
  </w:num>
  <w:num w:numId="27" w16cid:durableId="972635359">
    <w:abstractNumId w:val="2"/>
  </w:num>
  <w:num w:numId="28" w16cid:durableId="1564872787">
    <w:abstractNumId w:val="42"/>
  </w:num>
  <w:num w:numId="29" w16cid:durableId="1333728155">
    <w:abstractNumId w:val="25"/>
  </w:num>
  <w:num w:numId="30" w16cid:durableId="585647481">
    <w:abstractNumId w:val="15"/>
  </w:num>
  <w:num w:numId="31" w16cid:durableId="1728605595">
    <w:abstractNumId w:val="12"/>
  </w:num>
  <w:num w:numId="32" w16cid:durableId="1733582128">
    <w:abstractNumId w:val="9"/>
  </w:num>
  <w:num w:numId="33" w16cid:durableId="209920769">
    <w:abstractNumId w:val="17"/>
  </w:num>
  <w:num w:numId="34" w16cid:durableId="1836872155">
    <w:abstractNumId w:val="43"/>
  </w:num>
  <w:num w:numId="35" w16cid:durableId="1418164149">
    <w:abstractNumId w:val="22"/>
  </w:num>
  <w:num w:numId="36" w16cid:durableId="1021206820">
    <w:abstractNumId w:val="32"/>
  </w:num>
  <w:num w:numId="37" w16cid:durableId="1100874801">
    <w:abstractNumId w:val="46"/>
  </w:num>
  <w:num w:numId="38" w16cid:durableId="1538393404">
    <w:abstractNumId w:val="14"/>
  </w:num>
  <w:num w:numId="39" w16cid:durableId="662203270">
    <w:abstractNumId w:val="10"/>
  </w:num>
  <w:num w:numId="40" w16cid:durableId="183330176">
    <w:abstractNumId w:val="41"/>
  </w:num>
  <w:num w:numId="41" w16cid:durableId="132020368">
    <w:abstractNumId w:val="5"/>
  </w:num>
  <w:num w:numId="42" w16cid:durableId="23941769">
    <w:abstractNumId w:val="30"/>
  </w:num>
  <w:num w:numId="43" w16cid:durableId="1097216838">
    <w:abstractNumId w:val="33"/>
  </w:num>
  <w:num w:numId="44" w16cid:durableId="2104370817">
    <w:abstractNumId w:val="31"/>
  </w:num>
  <w:num w:numId="45" w16cid:durableId="57825661">
    <w:abstractNumId w:val="3"/>
  </w:num>
  <w:num w:numId="46" w16cid:durableId="2052653341">
    <w:abstractNumId w:val="39"/>
  </w:num>
  <w:num w:numId="47" w16cid:durableId="4464416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5E9D"/>
    <w:rsid w:val="00011DA1"/>
    <w:rsid w:val="000C6981"/>
    <w:rsid w:val="001317C3"/>
    <w:rsid w:val="00195D56"/>
    <w:rsid w:val="001F1751"/>
    <w:rsid w:val="00211CAB"/>
    <w:rsid w:val="0025571E"/>
    <w:rsid w:val="00257EEC"/>
    <w:rsid w:val="00320CFA"/>
    <w:rsid w:val="003467A2"/>
    <w:rsid w:val="003910BB"/>
    <w:rsid w:val="00454C9E"/>
    <w:rsid w:val="004825A7"/>
    <w:rsid w:val="004E0E48"/>
    <w:rsid w:val="005A5C6C"/>
    <w:rsid w:val="005B344F"/>
    <w:rsid w:val="005C57DF"/>
    <w:rsid w:val="005D07CA"/>
    <w:rsid w:val="005D1228"/>
    <w:rsid w:val="00622389"/>
    <w:rsid w:val="00625F6F"/>
    <w:rsid w:val="006754F8"/>
    <w:rsid w:val="006E5826"/>
    <w:rsid w:val="006F5139"/>
    <w:rsid w:val="007025D3"/>
    <w:rsid w:val="00730E3D"/>
    <w:rsid w:val="00742DE1"/>
    <w:rsid w:val="00753D63"/>
    <w:rsid w:val="00757D07"/>
    <w:rsid w:val="00800F32"/>
    <w:rsid w:val="00877175"/>
    <w:rsid w:val="008F726B"/>
    <w:rsid w:val="009476B5"/>
    <w:rsid w:val="009A46CE"/>
    <w:rsid w:val="009B66BC"/>
    <w:rsid w:val="00A07B9E"/>
    <w:rsid w:val="00A35DB7"/>
    <w:rsid w:val="00A60908"/>
    <w:rsid w:val="00A75724"/>
    <w:rsid w:val="00AA63BA"/>
    <w:rsid w:val="00B1158B"/>
    <w:rsid w:val="00B207DE"/>
    <w:rsid w:val="00B41458"/>
    <w:rsid w:val="00BE1CE7"/>
    <w:rsid w:val="00C02882"/>
    <w:rsid w:val="00CA4CDB"/>
    <w:rsid w:val="00CA5037"/>
    <w:rsid w:val="00CB15EC"/>
    <w:rsid w:val="00CD36A0"/>
    <w:rsid w:val="00D8552F"/>
    <w:rsid w:val="00E05B9F"/>
    <w:rsid w:val="00E52D43"/>
    <w:rsid w:val="00E944BC"/>
    <w:rsid w:val="00EC5819"/>
    <w:rsid w:val="00ED7503"/>
    <w:rsid w:val="00F234A3"/>
    <w:rsid w:val="00F435B9"/>
    <w:rsid w:val="00F834CC"/>
    <w:rsid w:val="00FD0739"/>
    <w:rsid w:val="00FE7E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0FE4"/>
  <w15:docId w15:val="{81F3F0F7-EF63-4CE8-A700-E4A6F96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5DB7"/>
  </w:style>
  <w:style w:type="paragraph" w:styleId="Nadpis1">
    <w:name w:val="heading 1"/>
    <w:next w:val="Normln"/>
    <w:link w:val="Nadpis1Char"/>
    <w:uiPriority w:val="9"/>
    <w:qFormat/>
    <w:rsid w:val="00625F6F"/>
    <w:pPr>
      <w:keepNext/>
      <w:keepLines/>
      <w:shd w:val="clear" w:color="auto" w:fill="D9E2F3"/>
      <w:spacing w:after="212"/>
      <w:ind w:left="10" w:hanging="10"/>
      <w:outlineLvl w:val="0"/>
    </w:pPr>
    <w:rPr>
      <w:rFonts w:ascii="Calibri" w:eastAsia="Calibri" w:hAnsi="Calibri" w:cs="Calibri"/>
      <w:color w:val="000000"/>
      <w:kern w:val="2"/>
      <w:lang w:eastAsia="cs-CZ"/>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Zkladntextodsazen">
    <w:name w:val="Body Text Indent"/>
    <w:basedOn w:val="Normln"/>
    <w:link w:val="ZkladntextodsazenChar"/>
    <w:rsid w:val="000C6981"/>
    <w:pPr>
      <w:spacing w:after="0" w:line="240" w:lineRule="auto"/>
      <w:ind w:left="284" w:hanging="284"/>
      <w:jc w:val="both"/>
    </w:pPr>
    <w:rPr>
      <w:rFonts w:ascii="Arial Narrow" w:eastAsia="Times New Roman" w:hAnsi="Arial Narrow" w:cs="Times New Roman"/>
      <w:bCs/>
      <w:snapToGrid w:val="0"/>
      <w:szCs w:val="20"/>
      <w:lang w:eastAsia="cs-CZ"/>
    </w:rPr>
  </w:style>
  <w:style w:type="character" w:customStyle="1" w:styleId="ZkladntextodsazenChar">
    <w:name w:val="Základní text odsazený Char"/>
    <w:basedOn w:val="Standardnpsmoodstavce"/>
    <w:link w:val="Zkladntextodsazen"/>
    <w:rsid w:val="000C6981"/>
    <w:rPr>
      <w:rFonts w:ascii="Arial Narrow" w:eastAsia="Times New Roman" w:hAnsi="Arial Narrow" w:cs="Times New Roman"/>
      <w:bCs/>
      <w:snapToGrid w:val="0"/>
      <w:szCs w:val="20"/>
      <w:lang w:eastAsia="cs-CZ"/>
    </w:rPr>
  </w:style>
  <w:style w:type="paragraph" w:styleId="Zkladntext">
    <w:name w:val="Body Text"/>
    <w:basedOn w:val="Normln"/>
    <w:link w:val="ZkladntextChar"/>
    <w:uiPriority w:val="99"/>
    <w:semiHidden/>
    <w:unhideWhenUsed/>
    <w:rsid w:val="00800F32"/>
    <w:pPr>
      <w:spacing w:after="120"/>
    </w:pPr>
  </w:style>
  <w:style w:type="character" w:customStyle="1" w:styleId="ZkladntextChar">
    <w:name w:val="Základní text Char"/>
    <w:basedOn w:val="Standardnpsmoodstavce"/>
    <w:link w:val="Zkladntext"/>
    <w:uiPriority w:val="99"/>
    <w:semiHidden/>
    <w:rsid w:val="00800F32"/>
  </w:style>
  <w:style w:type="character" w:customStyle="1" w:styleId="Nadpis1Char">
    <w:name w:val="Nadpis 1 Char"/>
    <w:basedOn w:val="Standardnpsmoodstavce"/>
    <w:link w:val="Nadpis1"/>
    <w:uiPriority w:val="9"/>
    <w:rsid w:val="00625F6F"/>
    <w:rPr>
      <w:rFonts w:ascii="Calibri" w:eastAsia="Calibri" w:hAnsi="Calibri" w:cs="Calibri"/>
      <w:color w:val="000000"/>
      <w:kern w:val="2"/>
      <w:shd w:val="clear" w:color="auto" w:fill="D9E2F3"/>
      <w:lang w:eastAsia="cs-CZ"/>
      <w14:ligatures w14:val="standardContextual"/>
    </w:rPr>
  </w:style>
  <w:style w:type="paragraph" w:styleId="Textpoznpodarou">
    <w:name w:val="footnote text"/>
    <w:basedOn w:val="Normln"/>
    <w:link w:val="TextpoznpodarouChar"/>
    <w:uiPriority w:val="99"/>
    <w:semiHidden/>
    <w:unhideWhenUsed/>
    <w:rsid w:val="00625F6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625F6F"/>
    <w:rPr>
      <w:rFonts w:eastAsiaTheme="minorEastAsia"/>
      <w:sz w:val="20"/>
      <w:szCs w:val="20"/>
      <w:lang w:eastAsia="cs-CZ"/>
    </w:rPr>
  </w:style>
  <w:style w:type="character" w:styleId="Znakapoznpodarou">
    <w:name w:val="footnote reference"/>
    <w:basedOn w:val="Standardnpsmoodstavce"/>
    <w:uiPriority w:val="99"/>
    <w:semiHidden/>
    <w:unhideWhenUsed/>
    <w:rsid w:val="00625F6F"/>
    <w:rPr>
      <w:vertAlign w:val="superscript"/>
    </w:rPr>
  </w:style>
  <w:style w:type="paragraph" w:customStyle="1" w:styleId="Default">
    <w:name w:val="Default"/>
    <w:rsid w:val="00625F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D6BD-0D3E-48D4-BAC4-B0FEF051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5195</Words>
  <Characters>30655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Bencová, Zuzana</dc:creator>
  <cp:lastModifiedBy>Bencová, Zuzana </cp:lastModifiedBy>
  <cp:revision>3</cp:revision>
  <cp:lastPrinted>2022-05-19T11:44:00Z</cp:lastPrinted>
  <dcterms:created xsi:type="dcterms:W3CDTF">2024-06-05T11:32:00Z</dcterms:created>
  <dcterms:modified xsi:type="dcterms:W3CDTF">2024-06-05T11:36:00Z</dcterms:modified>
</cp:coreProperties>
</file>