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E0" w:rsidRDefault="00CA0C0A">
      <w:pPr>
        <w:pStyle w:val="Zkladntext1"/>
        <w:shd w:val="clear" w:color="auto" w:fill="auto"/>
        <w:ind w:firstLine="260"/>
        <w:rPr>
          <w:sz w:val="18"/>
          <w:szCs w:val="18"/>
        </w:rPr>
      </w:pPr>
      <w:r>
        <w:rPr>
          <w:b/>
          <w:bCs/>
          <w:sz w:val="18"/>
          <w:szCs w:val="18"/>
        </w:rPr>
        <w:t>SMLOUVA O ZAJIŠTĚNÍ TURISTICKO-POZNÁVACÍHO ZÁJEZDU DO ŠVÝCARSKA</w:t>
      </w:r>
    </w:p>
    <w:p w:rsidR="00B96EE0" w:rsidRDefault="00CA0C0A">
      <w:pPr>
        <w:pStyle w:val="Zkladntext1"/>
        <w:shd w:val="clear" w:color="auto" w:fill="auto"/>
        <w:ind w:left="3440"/>
      </w:pPr>
      <w:r>
        <w:t>Smluvní strany:</w:t>
      </w:r>
    </w:p>
    <w:p w:rsidR="00B96EE0" w:rsidRDefault="00CA0C0A">
      <w:pPr>
        <w:pStyle w:val="Zkladntext1"/>
        <w:shd w:val="clear" w:color="auto" w:fill="auto"/>
        <w:spacing w:after="0" w:line="257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Dodavatel:</w:t>
      </w:r>
    </w:p>
    <w:p w:rsidR="00B96EE0" w:rsidRDefault="00CA0C0A">
      <w:pPr>
        <w:pStyle w:val="Zkladntext1"/>
        <w:shd w:val="clear" w:color="auto" w:fill="auto"/>
        <w:spacing w:after="0"/>
        <w:ind w:left="3440"/>
      </w:pPr>
      <w:r>
        <w:t>ck-ok.cz, s. r. o.</w:t>
      </w:r>
    </w:p>
    <w:p w:rsidR="00B96EE0" w:rsidRDefault="00CA0C0A">
      <w:pPr>
        <w:pStyle w:val="Zkladntext1"/>
        <w:shd w:val="clear" w:color="auto" w:fill="auto"/>
        <w:spacing w:after="0"/>
        <w:ind w:left="3280"/>
      </w:pPr>
      <w:r>
        <w:t>Nad Potůčkem 329</w:t>
      </w:r>
    </w:p>
    <w:p w:rsidR="00B96EE0" w:rsidRDefault="00CA0C0A">
      <w:pPr>
        <w:pStyle w:val="Zkladntext1"/>
        <w:shd w:val="clear" w:color="auto" w:fill="auto"/>
        <w:spacing w:after="0"/>
        <w:jc w:val="center"/>
      </w:pPr>
      <w:r>
        <w:t>463 12 Šimonovice</w:t>
      </w:r>
      <w:r>
        <w:br/>
        <w:t>IČO: 03138020</w:t>
      </w:r>
    </w:p>
    <w:p w:rsidR="00B96EE0" w:rsidRDefault="00CA0C0A">
      <w:pPr>
        <w:pStyle w:val="Zkladntext1"/>
        <w:shd w:val="clear" w:color="auto" w:fill="auto"/>
        <w:spacing w:after="0"/>
        <w:jc w:val="center"/>
      </w:pPr>
      <w:r>
        <w:t>a</w:t>
      </w:r>
    </w:p>
    <w:p w:rsidR="00B96EE0" w:rsidRDefault="00CA0C0A">
      <w:pPr>
        <w:pStyle w:val="Zkladntext1"/>
        <w:shd w:val="clear" w:color="auto" w:fill="auto"/>
        <w:spacing w:after="0" w:line="257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Odběratel:</w:t>
      </w:r>
    </w:p>
    <w:p w:rsidR="00B96EE0" w:rsidRDefault="00CA0C0A">
      <w:pPr>
        <w:pStyle w:val="Zkladntext1"/>
        <w:shd w:val="clear" w:color="auto" w:fill="auto"/>
        <w:spacing w:after="0"/>
        <w:jc w:val="center"/>
      </w:pPr>
      <w:r>
        <w:t>OBCHODNÍ AKADEMIE, Český Těšín, příspěvková organizace</w:t>
      </w:r>
    </w:p>
    <w:p w:rsidR="00B96EE0" w:rsidRDefault="00CA0C0A">
      <w:pPr>
        <w:pStyle w:val="Zkladntext1"/>
        <w:shd w:val="clear" w:color="auto" w:fill="auto"/>
        <w:spacing w:after="0"/>
        <w:jc w:val="center"/>
      </w:pPr>
      <w:r>
        <w:t>Sokola-Tůmy 402/12,</w:t>
      </w:r>
    </w:p>
    <w:p w:rsidR="00B96EE0" w:rsidRDefault="00CA0C0A">
      <w:pPr>
        <w:pStyle w:val="Zkladntext1"/>
        <w:shd w:val="clear" w:color="auto" w:fill="auto"/>
        <w:jc w:val="center"/>
      </w:pPr>
      <w:r>
        <w:t>737 01 Český Těšín</w:t>
      </w:r>
      <w:r>
        <w:br/>
        <w:t>IČO: 60337320</w:t>
      </w:r>
    </w:p>
    <w:p w:rsidR="00B96EE0" w:rsidRDefault="00CA0C0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686"/>
        </w:tabs>
      </w:pPr>
      <w:bookmarkStart w:id="0" w:name="bookmark0"/>
      <w:bookmarkStart w:id="1" w:name="bookmark1"/>
      <w:r>
        <w:t>Dodavatel se zavazuje:</w:t>
      </w:r>
      <w:bookmarkEnd w:id="0"/>
      <w:bookmarkEnd w:id="1"/>
    </w:p>
    <w:p w:rsidR="00B96EE0" w:rsidRDefault="00CA0C0A">
      <w:pPr>
        <w:pStyle w:val="Zkladntext1"/>
        <w:shd w:val="clear" w:color="auto" w:fill="auto"/>
        <w:ind w:left="360"/>
      </w:pPr>
      <w:r>
        <w:t xml:space="preserve">Zajistit pro odběratele studentský zájezd do Švýcarska v termínu </w:t>
      </w:r>
      <w:r>
        <w:rPr>
          <w:b/>
          <w:bCs/>
          <w:sz w:val="18"/>
          <w:szCs w:val="18"/>
        </w:rPr>
        <w:t xml:space="preserve">4. - 10. 6. 2024 </w:t>
      </w:r>
      <w:r>
        <w:t>podle programu viz. příloha.</w:t>
      </w:r>
    </w:p>
    <w:p w:rsidR="00B96EE0" w:rsidRDefault="00CA0C0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ind w:left="360" w:hanging="360"/>
      </w:pPr>
      <w:r>
        <w:t xml:space="preserve">Zajistit 4x nocleh s polopenzí v mládežnické ubytovně </w:t>
      </w:r>
      <w:proofErr w:type="spellStart"/>
      <w:r>
        <w:t>Ferienheim</w:t>
      </w:r>
      <w:proofErr w:type="spellEnd"/>
      <w:r>
        <w:t xml:space="preserve"> </w:t>
      </w:r>
      <w:proofErr w:type="spellStart"/>
      <w:r>
        <w:t>Hófli</w:t>
      </w:r>
      <w:proofErr w:type="spellEnd"/>
      <w:r>
        <w:t xml:space="preserve"> v </w:t>
      </w:r>
      <w:proofErr w:type="spellStart"/>
      <w:r>
        <w:t>Jaunu</w:t>
      </w:r>
      <w:proofErr w:type="spellEnd"/>
      <w:r>
        <w:t>, pro studenty vícelůžkové pokoje s umyvadly, pro pedagogický doprovod dle potřeby 2-4 lůžkové pokoje. Sociální zařízení společná na patrech, povlečení nebo spacák s sebou vlastní. V den odjezdu je nutno po snídani opustit ubytování.</w:t>
      </w:r>
    </w:p>
    <w:p w:rsidR="00B96EE0" w:rsidRDefault="00CA0C0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ind w:left="360" w:hanging="360"/>
      </w:pPr>
      <w:r>
        <w:t>Zajistit dopravu zahraničním zájezdovým autobusem po celou dobu trvání zájezdu a přistavit autobus v den odjezdu na místo určené odběratelem.</w:t>
      </w:r>
    </w:p>
    <w:p w:rsidR="00B96EE0" w:rsidRDefault="00CA0C0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</w:pPr>
      <w:r>
        <w:t>Zajistit průvodcovské služby během pobytu skupiny ve Švýcarsku.</w:t>
      </w:r>
    </w:p>
    <w:p w:rsidR="00B96EE0" w:rsidRDefault="00CA0C0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ind w:left="360" w:hanging="360"/>
      </w:pPr>
      <w:r>
        <w:t xml:space="preserve">Dodržet vzájemně dohodnutou </w:t>
      </w:r>
      <w:r>
        <w:rPr>
          <w:b/>
          <w:bCs/>
          <w:sz w:val="18"/>
          <w:szCs w:val="18"/>
        </w:rPr>
        <w:t xml:space="preserve">cenu zájezdu 7 600,- Kč/osobu </w:t>
      </w:r>
      <w:r>
        <w:t>při celkovém počtu minimálně 40 platících osob. Na každých 10 platících studentů jedna osoba pedagogického doprovodu zdarma. V ceně je zahrnuta doprava se všemi poplatky, 4x nocleh s polopenzí, služby průvodce, cestovní pojištění, zákonné pojištění CK proti úpadku dle zákona č. 159/1999 Sb.</w:t>
      </w:r>
    </w:p>
    <w:p w:rsidR="00B96EE0" w:rsidRDefault="00CA0C0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ind w:left="360" w:hanging="360"/>
      </w:pPr>
      <w:r>
        <w:t>Zaslat na e-mailovou adresu vedoucího zájezdu nejpozději do 28. 5. 2024 odbavení k zájezdu spolu s počtem pokojů, jejich velikostí a zasedacím pořádkem autobusu.</w:t>
      </w:r>
    </w:p>
    <w:p w:rsidR="00B96EE0" w:rsidRDefault="00CA0C0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260"/>
        <w:ind w:left="360" w:hanging="360"/>
      </w:pPr>
      <w:r>
        <w:t>Ve smyslu nařízení Evropského parlamentu a Rady (EU) č. 2016/679 o ochraně fyzických osob v souvislosti se zpracováním osobních údajů a o volném pohybu těchto údajů a o zrušení směrnice 95/46/ES (obecné nařízení o ochraně osobních údajů) použít tyto osobní údaje: jméno, příjmení a datum narození výhradně pro potřeby tohoto zájezdu.</w:t>
      </w:r>
    </w:p>
    <w:p w:rsidR="00B96EE0" w:rsidRDefault="00CA0C0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686"/>
        </w:tabs>
        <w:spacing w:after="260"/>
      </w:pPr>
      <w:bookmarkStart w:id="2" w:name="bookmark2"/>
      <w:bookmarkStart w:id="3" w:name="bookmark3"/>
      <w:r>
        <w:t>Odběratel se zavazuje:</w:t>
      </w:r>
      <w:bookmarkEnd w:id="2"/>
      <w:bookmarkEnd w:id="3"/>
    </w:p>
    <w:p w:rsidR="00B96EE0" w:rsidRDefault="00CA0C0A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ind w:left="360" w:hanging="360"/>
      </w:pPr>
      <w:r>
        <w:t xml:space="preserve">Obsadit zájezd minimálně </w:t>
      </w:r>
      <w:proofErr w:type="gramStart"/>
      <w:r>
        <w:t>40-ti</w:t>
      </w:r>
      <w:proofErr w:type="gramEnd"/>
      <w:r>
        <w:t xml:space="preserve"> platícími účastníky. V případě nižšího počtu účastníků je povinen toto ihned ohlásit dodavateli, který na základě této skutečnosti může (vzhledem k fixním nákladům) upravit cenu zájezdu na</w:t>
      </w:r>
      <w:r w:rsidR="00350724">
        <w:t xml:space="preserve"> </w:t>
      </w:r>
      <w:r>
        <w:t>jednoho účastníka (pouze po vzájemné dohodě s odběratelem).</w:t>
      </w:r>
    </w:p>
    <w:p w:rsidR="00B96EE0" w:rsidRDefault="00CA0C0A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ind w:left="360" w:hanging="360"/>
      </w:pPr>
      <w:r>
        <w:t>Celkovou cenu uhradit následovně: První zálohu ve výši 200 000,-- Kč uhradit do 3. 6. 2024. Konečný doplatek pak do týdne od skončení zájezdu. Obě faktury vystaví a včas pošle dodavatel.</w:t>
      </w:r>
    </w:p>
    <w:p w:rsidR="00B96EE0" w:rsidRDefault="00CA0C0A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ind w:left="360" w:hanging="360"/>
      </w:pPr>
      <w:r>
        <w:t xml:space="preserve">Poskytnout svým podpisem výslovný souhlas ve smyslu nařízení Evropského parlamentu a Rady (EU) č. 2016/679 o ochraně fyzických osob v souvislosti se zpracováním osobních údajů a o volném pohybu těchto údajů a o zrušení směrnice 95/46/ES (obecné nařízení o ochraně osobních údajů) k poskytnutí osobních </w:t>
      </w:r>
      <w:proofErr w:type="gramStart"/>
      <w:r>
        <w:t>údajů</w:t>
      </w:r>
      <w:proofErr w:type="gramEnd"/>
      <w:r>
        <w:t xml:space="preserve"> a to výhradně pro potřeby tohoto zájezdu. Tento souhlas lze vzít kdykoliv </w:t>
      </w:r>
      <w:proofErr w:type="gramStart"/>
      <w:r>
        <w:t>zpět</w:t>
      </w:r>
      <w:proofErr w:type="gramEnd"/>
      <w:r>
        <w:t xml:space="preserve"> a to například zasláním emailu nebo dopisu na adresu dodavatele.</w:t>
      </w:r>
      <w:r>
        <w:br w:type="page"/>
      </w:r>
    </w:p>
    <w:p w:rsidR="00B96EE0" w:rsidRDefault="00CA0C0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698"/>
        </w:tabs>
      </w:pPr>
      <w:bookmarkStart w:id="4" w:name="bookmark4"/>
      <w:bookmarkStart w:id="5" w:name="bookmark5"/>
      <w:r>
        <w:lastRenderedPageBreak/>
        <w:t>Stornovací podmínky:</w:t>
      </w:r>
      <w:bookmarkEnd w:id="4"/>
      <w:bookmarkEnd w:id="5"/>
    </w:p>
    <w:p w:rsidR="00B96EE0" w:rsidRDefault="00CA0C0A">
      <w:pPr>
        <w:pStyle w:val="Zkladntext1"/>
        <w:numPr>
          <w:ilvl w:val="0"/>
          <w:numId w:val="4"/>
        </w:numPr>
        <w:shd w:val="clear" w:color="auto" w:fill="auto"/>
        <w:tabs>
          <w:tab w:val="left" w:pos="344"/>
        </w:tabs>
      </w:pPr>
      <w:r>
        <w:t>Přihlášená osoba (případně celá skupina) má právo kdykoliv svoji účast na zájezdu zrušit.</w:t>
      </w:r>
    </w:p>
    <w:p w:rsidR="00B96EE0" w:rsidRDefault="00CA0C0A">
      <w:pPr>
        <w:pStyle w:val="Zkladntext1"/>
        <w:shd w:val="clear" w:color="auto" w:fill="auto"/>
      </w:pPr>
      <w:r>
        <w:t>Vzhledem k tomu, že zálohu poukazuje dodavatel jako záruku na zajištění ubytování, dopravy a dalších služeb smluvním partnerům, musí každá nezúčastněná osoba počítat v případě odstoupení s uvedenými stornovacími poplatky:</w:t>
      </w:r>
    </w:p>
    <w:p w:rsidR="00B96EE0" w:rsidRDefault="00CA0C0A">
      <w:pPr>
        <w:pStyle w:val="Zkladntext1"/>
        <w:shd w:val="clear" w:color="auto" w:fill="auto"/>
        <w:spacing w:after="0"/>
      </w:pPr>
      <w:r>
        <w:t>60 a více dnů před zájezdem = 20 % z konečné ceny zájezdu.</w:t>
      </w:r>
    </w:p>
    <w:p w:rsidR="00B96EE0" w:rsidRDefault="00CA0C0A">
      <w:pPr>
        <w:pStyle w:val="Zkladntext1"/>
        <w:shd w:val="clear" w:color="auto" w:fill="auto"/>
        <w:spacing w:after="0"/>
      </w:pPr>
      <w:r>
        <w:t>59-40 dnů před zájezdem = 30 % z konečné ceny zájezdu.</w:t>
      </w:r>
    </w:p>
    <w:p w:rsidR="00B96EE0" w:rsidRDefault="00CA0C0A">
      <w:pPr>
        <w:pStyle w:val="Zkladntext1"/>
        <w:shd w:val="clear" w:color="auto" w:fill="auto"/>
        <w:spacing w:after="0"/>
      </w:pPr>
      <w:r>
        <w:t>39-30 dnů před zájezdem = 50 % z konečné ceny zájezdu.</w:t>
      </w:r>
    </w:p>
    <w:p w:rsidR="00B96EE0" w:rsidRDefault="00CA0C0A">
      <w:pPr>
        <w:pStyle w:val="Zkladntext1"/>
        <w:shd w:val="clear" w:color="auto" w:fill="auto"/>
      </w:pPr>
      <w:r>
        <w:t>29-0 dnů před zájezdem = 80 % z konečné ceny zájezdu.</w:t>
      </w:r>
    </w:p>
    <w:p w:rsidR="00B96EE0" w:rsidRDefault="00CA0C0A">
      <w:pPr>
        <w:pStyle w:val="Zkladntext1"/>
        <w:numPr>
          <w:ilvl w:val="0"/>
          <w:numId w:val="4"/>
        </w:numPr>
        <w:shd w:val="clear" w:color="auto" w:fill="auto"/>
        <w:tabs>
          <w:tab w:val="left" w:pos="344"/>
        </w:tabs>
        <w:spacing w:after="420" w:line="254" w:lineRule="auto"/>
      </w:pPr>
      <w:proofErr w:type="spellStart"/>
      <w:r>
        <w:t>Stomopoplatek</w:t>
      </w:r>
      <w:proofErr w:type="spellEnd"/>
      <w:r>
        <w:t xml:space="preserve"> ani žádný manipulační poplatek není účtován, pokud je za nezúčastněnou osobu zajištěn náhradník. Změna však musí být nahlášena cestovní kanceláři.</w:t>
      </w:r>
    </w:p>
    <w:p w:rsidR="00B96EE0" w:rsidRDefault="00CA0C0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698"/>
        </w:tabs>
      </w:pPr>
      <w:bookmarkStart w:id="6" w:name="bookmark6"/>
      <w:bookmarkStart w:id="7" w:name="bookmark7"/>
      <w:r>
        <w:t>Závěrečná ustanovení</w:t>
      </w:r>
      <w:bookmarkEnd w:id="6"/>
      <w:bookmarkEnd w:id="7"/>
    </w:p>
    <w:p w:rsidR="00B96EE0" w:rsidRDefault="00CA0C0A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ind w:left="360" w:hanging="360"/>
      </w:pPr>
      <w:r>
        <w:t>Dodavatel neručí za následky nepříznivých povětrnostních podmínek, dopravních kolapsů, ztráty cestovních dokladů klientů, následky stávek, povstání a válek. Výlohy, které tímto účastníkům vzniknou, nemůže dodavatel v žádném případě hradit.</w:t>
      </w:r>
    </w:p>
    <w:p w:rsidR="00B96EE0" w:rsidRDefault="00CA0C0A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ind w:left="360" w:hanging="360"/>
      </w:pPr>
      <w:r>
        <w:t>Obě smluvní strany se zavazují vzájemně se včas informovat o všech důležitých skutečnostech vyplývajících z plnění smlouvy.</w:t>
      </w:r>
    </w:p>
    <w:p w:rsidR="00B96EE0" w:rsidRDefault="00CA0C0A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</w:pPr>
      <w:r>
        <w:t>Smlouvaje vyhotovena ve dvou stejnopisech, po jednom pro každou smluvní stranu.</w:t>
      </w:r>
    </w:p>
    <w:p w:rsidR="00B96EE0" w:rsidRDefault="00B25B79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spacing w:after="140"/>
        <w:ind w:left="360" w:hanging="360"/>
      </w:pPr>
      <w:r>
        <w:rPr>
          <w:noProof/>
        </w:rPr>
        <w:drawing>
          <wp:anchor distT="0" distB="167640" distL="114300" distR="114300" simplePos="0" relativeHeight="125829380" behindDoc="0" locked="0" layoutInCell="1" allowOverlap="1">
            <wp:simplePos x="0" y="0"/>
            <wp:positionH relativeFrom="page">
              <wp:posOffset>4067175</wp:posOffset>
            </wp:positionH>
            <wp:positionV relativeFrom="paragraph">
              <wp:posOffset>1412875</wp:posOffset>
            </wp:positionV>
            <wp:extent cx="2182495" cy="1499870"/>
            <wp:effectExtent l="0" t="0" r="8255" b="508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8249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0C0A">
        <w:rPr>
          <w:noProof/>
        </w:rPr>
        <mc:AlternateContent>
          <mc:Choice Requires="wps">
            <w:drawing>
              <wp:anchor distT="863600" distB="0" distL="114300" distR="114300" simplePos="0" relativeHeight="125829378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1384300</wp:posOffset>
                </wp:positionV>
                <wp:extent cx="1231265" cy="164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EE0" w:rsidRDefault="00CA0C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Liberci dne 28.5.2024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4.5pt;margin-top:109pt;width:96.95pt;height:12.95pt;z-index:125829378;visibility:visible;mso-wrap-style:none;mso-wrap-distance-left:9pt;mso-wrap-distance-top:6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" filled="f" stroked="f">
                <v:textbox inset="0,0,0,0">
                  <w:txbxContent>
                    <w:p w:rsidR="00B96EE0" w:rsidRDefault="00CA0C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Liberci dne 28.5.2024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A0C0A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4964430</wp:posOffset>
                </wp:positionH>
                <wp:positionV relativeFrom="paragraph">
                  <wp:posOffset>2912110</wp:posOffset>
                </wp:positionV>
                <wp:extent cx="509270" cy="16446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EE0" w:rsidRDefault="00CA0C0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90.9pt;margin-top:229.3pt;width:40.1pt;height:12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vSggEAAAIDAAAOAAAAZHJzL2Uyb0RvYy54bWysUlFLwzAQfhf8DyHvrt3Yp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" filled="f" stroked="f">
                <v:textbox inset="0,0,0,0">
                  <w:txbxContent>
                    <w:p w:rsidR="00B96EE0" w:rsidRDefault="00CA0C0A">
                      <w:pPr>
                        <w:pStyle w:val="Titulekobrzku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0C0A">
        <w:t>Smluvní strany dle dohody výslovně sjednávají, že uveřejnění této smlouvy v registru smluv dle zákona č. 340/2015 Sb., o zvláštních podmínkách účinnosti některých smluv, uveřejňování těchto smluv a o registru smluv (zákon o registru smluv), zajistí odběratel.</w:t>
      </w:r>
    </w:p>
    <w:p w:rsidR="00B96EE0" w:rsidRDefault="00CA0C0A">
      <w:pPr>
        <w:pStyle w:val="Zkladntext1"/>
        <w:shd w:val="clear" w:color="auto" w:fill="auto"/>
        <w:spacing w:before="2160"/>
        <w:ind w:left="1120"/>
      </w:pPr>
      <w:r>
        <w:t>Dodavatel</w:t>
      </w:r>
      <w:bookmarkStart w:id="8" w:name="_GoBack"/>
      <w:bookmarkEnd w:id="8"/>
    </w:p>
    <w:sectPr w:rsidR="00B96EE0">
      <w:pgSz w:w="11900" w:h="16840"/>
      <w:pgMar w:top="1673" w:right="1542" w:bottom="2013" w:left="1890" w:header="1245" w:footer="15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739" w:rsidRDefault="00515739">
      <w:r>
        <w:separator/>
      </w:r>
    </w:p>
  </w:endnote>
  <w:endnote w:type="continuationSeparator" w:id="0">
    <w:p w:rsidR="00515739" w:rsidRDefault="005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739" w:rsidRDefault="00515739"/>
  </w:footnote>
  <w:footnote w:type="continuationSeparator" w:id="0">
    <w:p w:rsidR="00515739" w:rsidRDefault="005157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182"/>
    <w:multiLevelType w:val="multilevel"/>
    <w:tmpl w:val="23109E3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817CBA"/>
    <w:multiLevelType w:val="multilevel"/>
    <w:tmpl w:val="5E6E3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B37DC"/>
    <w:multiLevelType w:val="multilevel"/>
    <w:tmpl w:val="450AF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6B3F02"/>
    <w:multiLevelType w:val="multilevel"/>
    <w:tmpl w:val="EF38E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0245B"/>
    <w:multiLevelType w:val="multilevel"/>
    <w:tmpl w:val="E45E7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E0"/>
    <w:rsid w:val="00350724"/>
    <w:rsid w:val="00515739"/>
    <w:rsid w:val="00B25B79"/>
    <w:rsid w:val="00B96EE0"/>
    <w:rsid w:val="00C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2E"/>
  <w15:docId w15:val="{26D9CDFE-AD2A-4CE9-8599-C0A88C52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0050AA434946240531121648.pdf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0050AA434946240531121648.pdf</dc:title>
  <dc:subject/>
  <dc:creator>triniv</dc:creator>
  <cp:keywords/>
  <cp:lastModifiedBy>Třinecká Ivona</cp:lastModifiedBy>
  <cp:revision>3</cp:revision>
  <dcterms:created xsi:type="dcterms:W3CDTF">2024-05-31T10:23:00Z</dcterms:created>
  <dcterms:modified xsi:type="dcterms:W3CDTF">2024-05-31T10:26:00Z</dcterms:modified>
</cp:coreProperties>
</file>