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39432" w14:textId="77777777" w:rsidR="00101201" w:rsidRDefault="00101201" w:rsidP="00743A22">
      <w:pPr>
        <w:jc w:val="center"/>
        <w:rPr>
          <w:rFonts w:ascii="Arial" w:hAnsi="Arial" w:cs="Arial"/>
          <w:b/>
          <w:sz w:val="32"/>
        </w:rPr>
      </w:pPr>
    </w:p>
    <w:p w14:paraId="54C66E53" w14:textId="77777777" w:rsidR="007D799C" w:rsidRDefault="006D76A4" w:rsidP="00743A22">
      <w:pPr>
        <w:jc w:val="center"/>
        <w:rPr>
          <w:rFonts w:ascii="Arial" w:hAnsi="Arial" w:cs="Arial"/>
          <w:b/>
          <w:sz w:val="32"/>
        </w:rPr>
      </w:pPr>
      <w:r>
        <w:rPr>
          <w:rFonts w:ascii="Arial" w:hAnsi="Arial" w:cs="Arial"/>
          <w:b/>
          <w:sz w:val="32"/>
        </w:rPr>
        <w:t>Smlouva o dílo</w:t>
      </w:r>
    </w:p>
    <w:p w14:paraId="2A7769E7" w14:textId="031211D4" w:rsidR="00F57E82" w:rsidRPr="007D799C" w:rsidRDefault="007D799C" w:rsidP="007D799C">
      <w:pPr>
        <w:spacing w:before="240"/>
        <w:jc w:val="center"/>
        <w:rPr>
          <w:rFonts w:ascii="Arial" w:hAnsi="Arial" w:cs="Arial"/>
          <w:b/>
          <w:sz w:val="24"/>
        </w:rPr>
      </w:pPr>
      <w:r w:rsidRPr="007D799C">
        <w:rPr>
          <w:rFonts w:ascii="Arial" w:hAnsi="Arial" w:cs="Arial"/>
          <w:b/>
          <w:sz w:val="24"/>
        </w:rPr>
        <w:t xml:space="preserve">č. </w:t>
      </w:r>
      <w:r>
        <w:rPr>
          <w:rFonts w:ascii="Arial" w:hAnsi="Arial" w:cs="Arial"/>
          <w:b/>
          <w:sz w:val="24"/>
        </w:rPr>
        <w:t>o</w:t>
      </w:r>
      <w:r w:rsidRPr="007D799C">
        <w:rPr>
          <w:rFonts w:ascii="Arial" w:hAnsi="Arial" w:cs="Arial"/>
          <w:b/>
          <w:sz w:val="24"/>
        </w:rPr>
        <w:t>bjednatele:</w:t>
      </w:r>
      <w:r w:rsidR="006D76A4" w:rsidRPr="007D799C">
        <w:rPr>
          <w:rFonts w:ascii="Arial" w:hAnsi="Arial" w:cs="Arial"/>
          <w:b/>
          <w:sz w:val="24"/>
        </w:rPr>
        <w:t xml:space="preserve"> </w:t>
      </w:r>
      <w:r w:rsidR="00E57565" w:rsidRPr="00E57565">
        <w:rPr>
          <w:rFonts w:ascii="Arial" w:hAnsi="Arial" w:cs="Arial"/>
          <w:b/>
          <w:sz w:val="24"/>
        </w:rPr>
        <w:t>SMLDEU-46-31/2024</w:t>
      </w:r>
    </w:p>
    <w:p w14:paraId="42267D96" w14:textId="77777777" w:rsidR="00F57E82" w:rsidRDefault="006D76A4" w:rsidP="00743A22">
      <w:pPr>
        <w:pStyle w:val="Nadpis5"/>
        <w:spacing w:before="360"/>
        <w:rPr>
          <w:sz w:val="20"/>
        </w:rPr>
      </w:pPr>
      <w:r>
        <w:rPr>
          <w:sz w:val="20"/>
        </w:rPr>
        <w:t>Smluvní strany:</w:t>
      </w:r>
    </w:p>
    <w:p w14:paraId="59ACC5F2" w14:textId="77777777" w:rsidR="00F57E82" w:rsidRDefault="00F57E82" w:rsidP="00743A22">
      <w:pPr>
        <w:jc w:val="both"/>
        <w:rPr>
          <w:rFonts w:ascii="Arial" w:hAnsi="Arial" w:cs="Arial"/>
        </w:rPr>
      </w:pPr>
    </w:p>
    <w:p w14:paraId="5432C8AD" w14:textId="77777777" w:rsidR="00F57E82" w:rsidRDefault="006D76A4" w:rsidP="00743A22">
      <w:pPr>
        <w:tabs>
          <w:tab w:val="left" w:pos="284"/>
          <w:tab w:val="left" w:pos="1843"/>
        </w:tabs>
        <w:jc w:val="both"/>
        <w:rPr>
          <w:rFonts w:ascii="Arial" w:hAnsi="Arial" w:cs="Arial"/>
          <w:b/>
          <w:bCs/>
          <w:color w:val="FF0000"/>
        </w:rPr>
      </w:pPr>
      <w:r>
        <w:rPr>
          <w:rFonts w:ascii="Arial" w:hAnsi="Arial" w:cs="Arial"/>
          <w:b/>
          <w:bCs/>
        </w:rPr>
        <w:t>Objednatel</w:t>
      </w:r>
      <w:r>
        <w:rPr>
          <w:rFonts w:ascii="Arial" w:hAnsi="Arial" w:cs="Arial"/>
        </w:rPr>
        <w:t>:</w:t>
      </w:r>
      <w:r>
        <w:rPr>
          <w:rFonts w:ascii="Arial" w:hAnsi="Arial" w:cs="Arial"/>
        </w:rPr>
        <w:tab/>
      </w:r>
      <w:r>
        <w:rPr>
          <w:rFonts w:ascii="Arial" w:hAnsi="Arial" w:cs="Arial"/>
        </w:rPr>
        <w:tab/>
      </w:r>
      <w:r>
        <w:rPr>
          <w:rFonts w:ascii="Arial" w:hAnsi="Arial" w:cs="Arial"/>
          <w:b/>
          <w:bCs/>
        </w:rPr>
        <w:t xml:space="preserve">Správa Krkonošského národního parku   </w:t>
      </w:r>
    </w:p>
    <w:p w14:paraId="3B49870A" w14:textId="77777777" w:rsidR="00F57E82" w:rsidRDefault="006D76A4" w:rsidP="00743A22">
      <w:pPr>
        <w:tabs>
          <w:tab w:val="left" w:pos="284"/>
          <w:tab w:val="left" w:pos="1843"/>
        </w:tabs>
        <w:ind w:hanging="283"/>
        <w:rPr>
          <w:rFonts w:ascii="Arial" w:hAnsi="Arial" w:cs="Arial"/>
        </w:rPr>
      </w:pPr>
      <w:r>
        <w:rPr>
          <w:rFonts w:ascii="Arial" w:hAnsi="Arial" w:cs="Arial"/>
        </w:rPr>
        <w:tab/>
        <w:t>se sídlem:</w:t>
      </w:r>
      <w:r>
        <w:rPr>
          <w:rFonts w:ascii="Arial" w:hAnsi="Arial" w:cs="Arial"/>
        </w:rPr>
        <w:tab/>
      </w:r>
      <w:r>
        <w:rPr>
          <w:rFonts w:ascii="Arial" w:hAnsi="Arial" w:cs="Arial"/>
        </w:rPr>
        <w:tab/>
      </w:r>
      <w:r>
        <w:rPr>
          <w:rFonts w:ascii="Arial" w:hAnsi="Arial" w:cs="Arial"/>
          <w:bCs/>
        </w:rPr>
        <w:t>Dobrovského 3, 543 01 Vrchlabí</w:t>
      </w:r>
    </w:p>
    <w:p w14:paraId="0ECE5D95" w14:textId="77777777" w:rsidR="00F57E82" w:rsidRDefault="006D76A4" w:rsidP="00743A22">
      <w:pPr>
        <w:tabs>
          <w:tab w:val="left" w:pos="284"/>
          <w:tab w:val="left" w:pos="1843"/>
        </w:tabs>
        <w:ind w:hanging="283"/>
        <w:rPr>
          <w:rFonts w:ascii="Arial" w:hAnsi="Arial" w:cs="Arial"/>
        </w:rPr>
      </w:pPr>
      <w:r>
        <w:rPr>
          <w:rFonts w:ascii="Arial" w:hAnsi="Arial" w:cs="Arial"/>
        </w:rPr>
        <w:tab/>
        <w:t>IČO:</w:t>
      </w:r>
      <w:r>
        <w:rPr>
          <w:rFonts w:ascii="Arial" w:hAnsi="Arial" w:cs="Arial"/>
        </w:rPr>
        <w:tab/>
      </w:r>
      <w:r>
        <w:rPr>
          <w:rFonts w:ascii="Arial" w:hAnsi="Arial" w:cs="Arial"/>
        </w:rPr>
        <w:tab/>
      </w:r>
      <w:r>
        <w:rPr>
          <w:rFonts w:ascii="Arial" w:hAnsi="Arial" w:cs="Arial"/>
          <w:bCs/>
        </w:rPr>
        <w:t>00088455</w:t>
      </w:r>
    </w:p>
    <w:p w14:paraId="1DE8D387" w14:textId="77777777" w:rsidR="00F57E82" w:rsidRDefault="006D76A4" w:rsidP="00743A22">
      <w:pPr>
        <w:tabs>
          <w:tab w:val="left" w:pos="284"/>
          <w:tab w:val="left" w:pos="1843"/>
        </w:tabs>
        <w:ind w:hanging="283"/>
        <w:rPr>
          <w:rFonts w:ascii="Arial" w:hAnsi="Arial" w:cs="Arial"/>
        </w:rPr>
      </w:pPr>
      <w:r>
        <w:rPr>
          <w:rFonts w:ascii="Arial" w:hAnsi="Arial" w:cs="Arial"/>
        </w:rPr>
        <w:tab/>
        <w:t>DIČ:</w:t>
      </w:r>
      <w:r>
        <w:rPr>
          <w:rFonts w:ascii="Arial" w:hAnsi="Arial" w:cs="Arial"/>
        </w:rPr>
        <w:tab/>
      </w:r>
      <w:r>
        <w:rPr>
          <w:rFonts w:ascii="Arial" w:hAnsi="Arial" w:cs="Arial"/>
        </w:rPr>
        <w:tab/>
      </w:r>
      <w:r>
        <w:rPr>
          <w:rFonts w:ascii="Arial" w:hAnsi="Arial" w:cs="Arial"/>
          <w:bCs/>
        </w:rPr>
        <w:t>CZ00088455</w:t>
      </w:r>
    </w:p>
    <w:p w14:paraId="0807B6F1" w14:textId="6E5D1DCA" w:rsidR="00F57E82" w:rsidRDefault="006D76A4" w:rsidP="00743A22">
      <w:pPr>
        <w:tabs>
          <w:tab w:val="left" w:pos="284"/>
          <w:tab w:val="left" w:pos="1843"/>
        </w:tabs>
        <w:ind w:hanging="283"/>
        <w:rPr>
          <w:rFonts w:ascii="Arial" w:hAnsi="Arial" w:cs="Arial"/>
        </w:rPr>
      </w:pPr>
      <w:r>
        <w:rPr>
          <w:rFonts w:ascii="Arial" w:hAnsi="Arial" w:cs="Arial"/>
        </w:rPr>
        <w:tab/>
      </w:r>
      <w:r>
        <w:rPr>
          <w:rFonts w:ascii="Arial" w:hAnsi="Arial" w:cs="Arial"/>
          <w:bCs/>
        </w:rPr>
        <w:t>bankovní spojení:</w:t>
      </w:r>
      <w:r>
        <w:rPr>
          <w:rFonts w:ascii="Arial" w:hAnsi="Arial" w:cs="Arial"/>
          <w:bCs/>
        </w:rPr>
        <w:tab/>
      </w:r>
      <w:r>
        <w:rPr>
          <w:rFonts w:ascii="Arial" w:hAnsi="Arial" w:cs="Arial"/>
          <w:bCs/>
        </w:rPr>
        <w:tab/>
      </w:r>
      <w:proofErr w:type="spellStart"/>
      <w:r w:rsidR="00221E4C">
        <w:rPr>
          <w:rFonts w:ascii="Arial" w:hAnsi="Arial" w:cs="Arial"/>
          <w:bCs/>
        </w:rPr>
        <w:t>xxxxxx</w:t>
      </w:r>
      <w:proofErr w:type="spellEnd"/>
    </w:p>
    <w:p w14:paraId="2B01E74F" w14:textId="77777777" w:rsidR="00F57E82" w:rsidRDefault="006D76A4" w:rsidP="00743A22">
      <w:pPr>
        <w:tabs>
          <w:tab w:val="left" w:pos="284"/>
          <w:tab w:val="left" w:pos="1843"/>
        </w:tabs>
        <w:ind w:hanging="283"/>
        <w:rPr>
          <w:rFonts w:ascii="Arial" w:hAnsi="Arial" w:cs="Arial"/>
          <w:color w:val="99CCFF"/>
        </w:rPr>
      </w:pPr>
      <w:r>
        <w:rPr>
          <w:rFonts w:ascii="Arial" w:hAnsi="Arial" w:cs="Arial"/>
        </w:rPr>
        <w:tab/>
        <w:t xml:space="preserve">zastoupená: </w:t>
      </w:r>
      <w:r>
        <w:rPr>
          <w:rFonts w:ascii="Arial" w:hAnsi="Arial" w:cs="Arial"/>
        </w:rPr>
        <w:tab/>
      </w:r>
      <w:r>
        <w:rPr>
          <w:rFonts w:ascii="Arial" w:hAnsi="Arial" w:cs="Arial"/>
        </w:rPr>
        <w:tab/>
        <w:t xml:space="preserve">PhDr. Robinem </w:t>
      </w:r>
      <w:proofErr w:type="spellStart"/>
      <w:r>
        <w:rPr>
          <w:rFonts w:ascii="Arial" w:hAnsi="Arial" w:cs="Arial"/>
        </w:rPr>
        <w:t>Böhnischem</w:t>
      </w:r>
      <w:proofErr w:type="spellEnd"/>
      <w:r>
        <w:rPr>
          <w:rFonts w:ascii="Arial" w:hAnsi="Arial" w:cs="Arial"/>
          <w:bCs/>
        </w:rPr>
        <w:t>, ředitelem</w:t>
      </w:r>
    </w:p>
    <w:p w14:paraId="03139E8A" w14:textId="054CD183" w:rsidR="00F57E82" w:rsidRPr="0018150C" w:rsidRDefault="002E047C" w:rsidP="00743A22">
      <w:pPr>
        <w:tabs>
          <w:tab w:val="left" w:pos="1134"/>
        </w:tabs>
        <w:spacing w:before="120"/>
        <w:rPr>
          <w:rFonts w:ascii="Arial" w:hAnsi="Arial" w:cs="Arial"/>
        </w:rPr>
      </w:pPr>
      <w:r>
        <w:rPr>
          <w:rFonts w:ascii="Arial" w:hAnsi="Arial" w:cs="Arial"/>
        </w:rPr>
        <w:t>k</w:t>
      </w:r>
      <w:r w:rsidR="006D76A4">
        <w:rPr>
          <w:rFonts w:ascii="Arial" w:hAnsi="Arial" w:cs="Arial"/>
        </w:rPr>
        <w:t>ontaktní osoba:</w:t>
      </w:r>
      <w:r w:rsidR="006D76A4">
        <w:rPr>
          <w:rFonts w:ascii="Arial" w:hAnsi="Arial" w:cs="Arial"/>
        </w:rPr>
        <w:tab/>
      </w:r>
      <w:proofErr w:type="spellStart"/>
      <w:r w:rsidR="00221E4C">
        <w:rPr>
          <w:rFonts w:ascii="Arial" w:hAnsi="Arial" w:cs="Arial"/>
          <w:bCs/>
        </w:rPr>
        <w:t>xxxxxx</w:t>
      </w:r>
      <w:proofErr w:type="spellEnd"/>
    </w:p>
    <w:p w14:paraId="22B5C9A2" w14:textId="77777777" w:rsidR="00F57E82" w:rsidRDefault="006D76A4" w:rsidP="00743A22">
      <w:pPr>
        <w:tabs>
          <w:tab w:val="left" w:pos="284"/>
          <w:tab w:val="left" w:pos="1843"/>
        </w:tabs>
        <w:spacing w:before="120"/>
        <w:ind w:hanging="283"/>
        <w:jc w:val="both"/>
        <w:rPr>
          <w:rFonts w:ascii="Arial" w:hAnsi="Arial" w:cs="Arial"/>
        </w:rPr>
      </w:pPr>
      <w:r>
        <w:rPr>
          <w:rFonts w:ascii="Arial" w:hAnsi="Arial" w:cs="Arial"/>
        </w:rPr>
        <w:t xml:space="preserve">     (dále jen jako „</w:t>
      </w:r>
      <w:r>
        <w:rPr>
          <w:rFonts w:ascii="Arial" w:hAnsi="Arial" w:cs="Arial"/>
          <w:b/>
        </w:rPr>
        <w:t>Objednatel</w:t>
      </w:r>
      <w:r>
        <w:rPr>
          <w:rFonts w:ascii="Arial" w:hAnsi="Arial" w:cs="Arial"/>
        </w:rPr>
        <w:t>“)</w:t>
      </w:r>
    </w:p>
    <w:p w14:paraId="330519DB" w14:textId="77777777" w:rsidR="00F57E82" w:rsidRDefault="00F57E82" w:rsidP="00743A22">
      <w:pPr>
        <w:pStyle w:val="Nadpis2"/>
        <w:spacing w:before="0"/>
        <w:rPr>
          <w:rFonts w:ascii="Arial" w:hAnsi="Arial" w:cs="Arial"/>
          <w:sz w:val="20"/>
        </w:rPr>
      </w:pPr>
    </w:p>
    <w:p w14:paraId="65BDB468" w14:textId="77777777" w:rsidR="00F57E82" w:rsidRDefault="006D76A4" w:rsidP="00743A22">
      <w:pPr>
        <w:pStyle w:val="Nadpis2"/>
        <w:spacing w:before="0"/>
        <w:rPr>
          <w:rFonts w:ascii="Arial" w:hAnsi="Arial" w:cs="Arial"/>
          <w:sz w:val="20"/>
        </w:rPr>
      </w:pPr>
      <w:r>
        <w:rPr>
          <w:rFonts w:ascii="Arial" w:hAnsi="Arial" w:cs="Arial"/>
          <w:sz w:val="20"/>
        </w:rPr>
        <w:t>a</w:t>
      </w:r>
    </w:p>
    <w:p w14:paraId="39BEEF6B" w14:textId="77777777" w:rsidR="00F57E82" w:rsidRDefault="00F57E82" w:rsidP="00743A22">
      <w:pPr>
        <w:jc w:val="both"/>
        <w:rPr>
          <w:rFonts w:ascii="Arial" w:hAnsi="Arial" w:cs="Arial"/>
        </w:rPr>
      </w:pPr>
    </w:p>
    <w:p w14:paraId="6CF3BC74" w14:textId="3E2DB4D0" w:rsidR="00F57E82" w:rsidRPr="00954935" w:rsidRDefault="006D76A4" w:rsidP="00743A22">
      <w:pPr>
        <w:tabs>
          <w:tab w:val="left" w:pos="1843"/>
        </w:tabs>
        <w:jc w:val="both"/>
        <w:rPr>
          <w:rFonts w:ascii="Arial" w:hAnsi="Arial" w:cs="Arial"/>
          <w:b/>
        </w:rPr>
      </w:pPr>
      <w:r>
        <w:rPr>
          <w:rFonts w:ascii="Arial" w:hAnsi="Arial" w:cs="Arial"/>
          <w:b/>
          <w:bCs/>
        </w:rPr>
        <w:t>Zhotovitel</w:t>
      </w:r>
      <w:r>
        <w:rPr>
          <w:rFonts w:ascii="Arial" w:hAnsi="Arial" w:cs="Arial"/>
        </w:rPr>
        <w:t>:</w:t>
      </w:r>
      <w:r>
        <w:rPr>
          <w:rFonts w:ascii="Arial" w:hAnsi="Arial" w:cs="Arial"/>
        </w:rPr>
        <w:tab/>
      </w:r>
      <w:r w:rsidRPr="00954935">
        <w:rPr>
          <w:rFonts w:ascii="Arial" w:hAnsi="Arial" w:cs="Arial"/>
        </w:rPr>
        <w:tab/>
      </w:r>
      <w:r w:rsidR="00465C4C" w:rsidRPr="00954935">
        <w:rPr>
          <w:rFonts w:ascii="Arial" w:hAnsi="Arial" w:cs="Arial"/>
          <w:b/>
        </w:rPr>
        <w:t>Ing. Arch. Jan Albrecht</w:t>
      </w:r>
    </w:p>
    <w:p w14:paraId="5D918D26" w14:textId="2891D865" w:rsidR="00F57E82" w:rsidRPr="00954935" w:rsidRDefault="006D76A4" w:rsidP="00743A22">
      <w:pPr>
        <w:tabs>
          <w:tab w:val="left" w:pos="1843"/>
        </w:tabs>
        <w:rPr>
          <w:rFonts w:ascii="Arial" w:hAnsi="Arial" w:cs="Arial"/>
        </w:rPr>
      </w:pPr>
      <w:r w:rsidRPr="00954935">
        <w:rPr>
          <w:rFonts w:ascii="Arial" w:hAnsi="Arial" w:cs="Arial"/>
        </w:rPr>
        <w:t xml:space="preserve">se sídlem: </w:t>
      </w:r>
      <w:r w:rsidRPr="00954935">
        <w:rPr>
          <w:rFonts w:ascii="Arial" w:hAnsi="Arial" w:cs="Arial"/>
        </w:rPr>
        <w:tab/>
      </w:r>
      <w:r w:rsidRPr="00954935">
        <w:rPr>
          <w:rFonts w:ascii="Arial" w:hAnsi="Arial" w:cs="Arial"/>
        </w:rPr>
        <w:tab/>
      </w:r>
      <w:r w:rsidR="00465C4C" w:rsidRPr="00954935">
        <w:rPr>
          <w:rFonts w:ascii="Arial" w:hAnsi="Arial" w:cs="Arial"/>
        </w:rPr>
        <w:t>Závěrka 473/8, Břevnov, 16900 Praha 6</w:t>
      </w:r>
    </w:p>
    <w:p w14:paraId="08BA2D62" w14:textId="77777777" w:rsidR="00465C4C" w:rsidRPr="00954935" w:rsidRDefault="006D76A4" w:rsidP="00743A22">
      <w:pPr>
        <w:tabs>
          <w:tab w:val="left" w:pos="1843"/>
        </w:tabs>
        <w:rPr>
          <w:rFonts w:ascii="Arial" w:hAnsi="Arial" w:cs="Arial"/>
        </w:rPr>
      </w:pPr>
      <w:r w:rsidRPr="00954935">
        <w:rPr>
          <w:rFonts w:ascii="Arial" w:hAnsi="Arial" w:cs="Arial"/>
        </w:rPr>
        <w:t>IČO:</w:t>
      </w:r>
      <w:r w:rsidRPr="00954935">
        <w:rPr>
          <w:rFonts w:ascii="Arial" w:hAnsi="Arial" w:cs="Arial"/>
        </w:rPr>
        <w:tab/>
      </w:r>
      <w:r w:rsidRPr="00954935">
        <w:rPr>
          <w:rFonts w:ascii="Arial" w:hAnsi="Arial" w:cs="Arial"/>
        </w:rPr>
        <w:tab/>
      </w:r>
      <w:r w:rsidR="00465C4C" w:rsidRPr="00954935">
        <w:rPr>
          <w:rFonts w:ascii="Arial" w:hAnsi="Arial" w:cs="Arial"/>
        </w:rPr>
        <w:t>01213067</w:t>
      </w:r>
    </w:p>
    <w:p w14:paraId="52BC2A67" w14:textId="42A3A350" w:rsidR="00F57E82" w:rsidRPr="00954935" w:rsidRDefault="006D76A4" w:rsidP="00743A22">
      <w:pPr>
        <w:tabs>
          <w:tab w:val="left" w:pos="1843"/>
        </w:tabs>
        <w:rPr>
          <w:rFonts w:ascii="Arial" w:hAnsi="Arial" w:cs="Arial"/>
        </w:rPr>
      </w:pPr>
      <w:r w:rsidRPr="00954935">
        <w:rPr>
          <w:rFonts w:ascii="Arial" w:hAnsi="Arial" w:cs="Arial"/>
        </w:rPr>
        <w:t>DIČ:</w:t>
      </w:r>
      <w:r w:rsidRPr="00954935">
        <w:rPr>
          <w:rFonts w:ascii="Arial" w:hAnsi="Arial" w:cs="Arial"/>
        </w:rPr>
        <w:tab/>
      </w:r>
      <w:r w:rsidRPr="00954935">
        <w:rPr>
          <w:rFonts w:ascii="Arial" w:hAnsi="Arial" w:cs="Arial"/>
        </w:rPr>
        <w:tab/>
      </w:r>
      <w:r w:rsidR="00465C4C" w:rsidRPr="00954935">
        <w:rPr>
          <w:rFonts w:ascii="Arial" w:hAnsi="Arial" w:cs="Arial"/>
        </w:rPr>
        <w:t>CZ8202013611</w:t>
      </w:r>
      <w:bookmarkStart w:id="0" w:name="_GoBack"/>
      <w:bookmarkEnd w:id="0"/>
    </w:p>
    <w:p w14:paraId="17B3997F" w14:textId="1CE1805F" w:rsidR="00F57E82" w:rsidRPr="00954935" w:rsidRDefault="006D76A4" w:rsidP="00743A22">
      <w:pPr>
        <w:tabs>
          <w:tab w:val="left" w:pos="1843"/>
        </w:tabs>
        <w:rPr>
          <w:rFonts w:ascii="Arial" w:hAnsi="Arial" w:cs="Arial"/>
        </w:rPr>
      </w:pPr>
      <w:r w:rsidRPr="00954935">
        <w:rPr>
          <w:rFonts w:ascii="Arial" w:hAnsi="Arial" w:cs="Arial"/>
        </w:rPr>
        <w:t xml:space="preserve">bankovní spojení: </w:t>
      </w:r>
      <w:r w:rsidRPr="00954935">
        <w:rPr>
          <w:rFonts w:ascii="Arial" w:hAnsi="Arial" w:cs="Arial"/>
        </w:rPr>
        <w:tab/>
      </w:r>
      <w:r w:rsidRPr="00954935">
        <w:rPr>
          <w:rFonts w:ascii="Arial" w:hAnsi="Arial" w:cs="Arial"/>
        </w:rPr>
        <w:tab/>
      </w:r>
      <w:proofErr w:type="spellStart"/>
      <w:r w:rsidR="00DA528C">
        <w:rPr>
          <w:rFonts w:ascii="Arial" w:hAnsi="Arial" w:cs="Arial"/>
        </w:rPr>
        <w:t>xxxxxx</w:t>
      </w:r>
      <w:proofErr w:type="spellEnd"/>
    </w:p>
    <w:p w14:paraId="63840A6A" w14:textId="4BA98123" w:rsidR="00F57E82" w:rsidRPr="00954935" w:rsidRDefault="002E047C" w:rsidP="00743A22">
      <w:pPr>
        <w:tabs>
          <w:tab w:val="left" w:pos="1134"/>
        </w:tabs>
        <w:spacing w:before="120"/>
        <w:rPr>
          <w:rFonts w:ascii="Arial" w:hAnsi="Arial" w:cs="Arial"/>
        </w:rPr>
      </w:pPr>
      <w:r w:rsidRPr="00954935">
        <w:rPr>
          <w:rFonts w:ascii="Arial" w:hAnsi="Arial" w:cs="Arial"/>
        </w:rPr>
        <w:t>kontaktní osoba</w:t>
      </w:r>
      <w:r w:rsidR="006D76A4" w:rsidRPr="00954935">
        <w:rPr>
          <w:rFonts w:ascii="Arial" w:hAnsi="Arial" w:cs="Arial"/>
        </w:rPr>
        <w:t>:</w:t>
      </w:r>
      <w:r w:rsidR="006D76A4" w:rsidRPr="00954935">
        <w:rPr>
          <w:rFonts w:ascii="Arial" w:hAnsi="Arial" w:cs="Arial"/>
        </w:rPr>
        <w:tab/>
      </w:r>
      <w:proofErr w:type="spellStart"/>
      <w:r w:rsidR="00DA528C">
        <w:rPr>
          <w:rFonts w:ascii="Arial" w:hAnsi="Arial" w:cs="Arial"/>
        </w:rPr>
        <w:t>xxxxxx</w:t>
      </w:r>
      <w:proofErr w:type="spellEnd"/>
    </w:p>
    <w:p w14:paraId="5B9065B0" w14:textId="77777777" w:rsidR="00F57E82" w:rsidRPr="00954935" w:rsidRDefault="006D76A4" w:rsidP="00743A22">
      <w:pPr>
        <w:spacing w:before="120"/>
        <w:rPr>
          <w:rFonts w:ascii="Arial" w:hAnsi="Arial" w:cs="Arial"/>
        </w:rPr>
      </w:pPr>
      <w:r w:rsidRPr="00954935">
        <w:rPr>
          <w:rFonts w:ascii="Arial" w:hAnsi="Arial" w:cs="Arial"/>
        </w:rPr>
        <w:t>(dále jen jako „</w:t>
      </w:r>
      <w:r w:rsidRPr="00954935">
        <w:rPr>
          <w:rFonts w:ascii="Arial" w:hAnsi="Arial" w:cs="Arial"/>
          <w:b/>
        </w:rPr>
        <w:t>Zhotovitel</w:t>
      </w:r>
      <w:r w:rsidRPr="00954935">
        <w:rPr>
          <w:rFonts w:ascii="Arial" w:hAnsi="Arial" w:cs="Arial"/>
        </w:rPr>
        <w:t>“)</w:t>
      </w:r>
    </w:p>
    <w:p w14:paraId="4D9A0154" w14:textId="77777777" w:rsidR="00F57E82" w:rsidRDefault="00F57E82" w:rsidP="00743A22">
      <w:pPr>
        <w:rPr>
          <w:rFonts w:ascii="Arial" w:hAnsi="Arial" w:cs="Arial"/>
        </w:rPr>
      </w:pPr>
    </w:p>
    <w:p w14:paraId="2831DF0A" w14:textId="77777777" w:rsidR="00F57E82" w:rsidRDefault="006D76A4" w:rsidP="00743A22">
      <w:pPr>
        <w:rPr>
          <w:rFonts w:ascii="Arial" w:hAnsi="Arial" w:cs="Arial"/>
        </w:rPr>
      </w:pPr>
      <w:r>
        <w:rPr>
          <w:rFonts w:ascii="Arial" w:hAnsi="Arial" w:cs="Arial"/>
        </w:rPr>
        <w:t>(Objednatel a Zhotovitel dále společně jen jako „</w:t>
      </w:r>
      <w:r>
        <w:rPr>
          <w:rFonts w:ascii="Arial" w:hAnsi="Arial" w:cs="Arial"/>
          <w:b/>
        </w:rPr>
        <w:t>Smluvní strany</w:t>
      </w:r>
      <w:r>
        <w:rPr>
          <w:rFonts w:ascii="Arial" w:hAnsi="Arial" w:cs="Arial"/>
        </w:rPr>
        <w:t>“)</w:t>
      </w:r>
    </w:p>
    <w:p w14:paraId="1C464F36" w14:textId="77777777" w:rsidR="00F57E82" w:rsidRDefault="00F57E82" w:rsidP="00743A22">
      <w:pPr>
        <w:tabs>
          <w:tab w:val="left" w:pos="284"/>
        </w:tabs>
        <w:ind w:left="284"/>
        <w:rPr>
          <w:rFonts w:ascii="Arial" w:hAnsi="Arial" w:cs="Arial"/>
        </w:rPr>
      </w:pPr>
    </w:p>
    <w:p w14:paraId="50599685" w14:textId="77777777" w:rsidR="00F57E82" w:rsidRDefault="006D76A4" w:rsidP="00743A22">
      <w:pPr>
        <w:spacing w:before="120"/>
        <w:jc w:val="both"/>
        <w:rPr>
          <w:rFonts w:ascii="Arial" w:hAnsi="Arial" w:cs="Arial"/>
          <w:bCs/>
        </w:rPr>
      </w:pPr>
      <w:r>
        <w:rPr>
          <w:rFonts w:ascii="Arial" w:hAnsi="Arial" w:cs="Arial"/>
          <w:bCs/>
        </w:rPr>
        <w:t xml:space="preserve">uzavírají níže </w:t>
      </w:r>
      <w:r>
        <w:rPr>
          <w:rFonts w:ascii="Arial" w:hAnsi="Arial" w:cs="Arial"/>
          <w:bCs/>
          <w:color w:val="000000"/>
        </w:rPr>
        <w:t>uvedeného dne, měsíce</w:t>
      </w:r>
      <w:r>
        <w:rPr>
          <w:rFonts w:ascii="Arial" w:hAnsi="Arial" w:cs="Arial"/>
          <w:bCs/>
        </w:rPr>
        <w:t xml:space="preserve"> a roku v souladu s ustanovením § 2586 a násl. zákona </w:t>
      </w:r>
      <w:r>
        <w:rPr>
          <w:rFonts w:ascii="Arial" w:hAnsi="Arial" w:cs="Arial"/>
          <w:bCs/>
        </w:rPr>
        <w:br/>
        <w:t>č. 89/2012 Sb., občanského zákoníku, v platném znění (dále jen jako „</w:t>
      </w:r>
      <w:r w:rsidR="00686797">
        <w:rPr>
          <w:rFonts w:ascii="Arial" w:hAnsi="Arial" w:cs="Arial"/>
          <w:b/>
          <w:bCs/>
        </w:rPr>
        <w:t>Občanský zákoník</w:t>
      </w:r>
      <w:r>
        <w:rPr>
          <w:rFonts w:ascii="Arial" w:hAnsi="Arial" w:cs="Arial"/>
          <w:bCs/>
        </w:rPr>
        <w:t xml:space="preserve">“), tuto </w:t>
      </w:r>
    </w:p>
    <w:p w14:paraId="17F0463C" w14:textId="77777777" w:rsidR="00F57E82" w:rsidRDefault="006D76A4" w:rsidP="00743A22">
      <w:pPr>
        <w:spacing w:before="480"/>
        <w:jc w:val="center"/>
        <w:rPr>
          <w:rFonts w:ascii="Arial" w:hAnsi="Arial" w:cs="Arial"/>
          <w:b/>
          <w:bCs/>
          <w:sz w:val="22"/>
        </w:rPr>
      </w:pPr>
      <w:r>
        <w:rPr>
          <w:rFonts w:ascii="Arial" w:hAnsi="Arial" w:cs="Arial"/>
          <w:b/>
          <w:bCs/>
          <w:sz w:val="22"/>
        </w:rPr>
        <w:t xml:space="preserve">S m l o u v u   o   d í l o </w:t>
      </w:r>
    </w:p>
    <w:p w14:paraId="77C31E12" w14:textId="77777777" w:rsidR="00F57E82" w:rsidRDefault="006D76A4" w:rsidP="00743A22">
      <w:pPr>
        <w:spacing w:before="120" w:after="360"/>
        <w:jc w:val="center"/>
        <w:rPr>
          <w:rFonts w:ascii="Arial" w:hAnsi="Arial" w:cs="Arial"/>
          <w:bCs/>
        </w:rPr>
      </w:pPr>
      <w:r>
        <w:rPr>
          <w:rFonts w:ascii="Arial" w:hAnsi="Arial" w:cs="Arial"/>
          <w:bCs/>
        </w:rPr>
        <w:t>(dále jen jako „</w:t>
      </w:r>
      <w:r>
        <w:rPr>
          <w:rFonts w:ascii="Arial" w:hAnsi="Arial" w:cs="Arial"/>
          <w:b/>
          <w:bCs/>
        </w:rPr>
        <w:t>Smlouva</w:t>
      </w:r>
      <w:r>
        <w:rPr>
          <w:rFonts w:ascii="Arial" w:hAnsi="Arial" w:cs="Arial"/>
          <w:bCs/>
        </w:rPr>
        <w:t>“):</w:t>
      </w:r>
    </w:p>
    <w:p w14:paraId="1365942C" w14:textId="77777777" w:rsidR="00F57E82" w:rsidRDefault="006D76A4" w:rsidP="00743A22">
      <w:pPr>
        <w:spacing w:before="480" w:after="120"/>
        <w:jc w:val="center"/>
        <w:rPr>
          <w:rFonts w:ascii="Arial" w:hAnsi="Arial" w:cs="Arial"/>
        </w:rPr>
      </w:pPr>
      <w:bookmarkStart w:id="1" w:name="_Hlk532473652"/>
      <w:r>
        <w:rPr>
          <w:rFonts w:ascii="Arial" w:hAnsi="Arial" w:cs="Arial"/>
          <w:b/>
          <w:bCs/>
        </w:rPr>
        <w:t>I. Úvodní ustanovení</w:t>
      </w:r>
      <w:bookmarkEnd w:id="1"/>
    </w:p>
    <w:p w14:paraId="3AF22ABC" w14:textId="21A86747" w:rsidR="00743A22" w:rsidRPr="00743A22" w:rsidRDefault="006D76A4" w:rsidP="00743A22">
      <w:pPr>
        <w:pStyle w:val="Odstavecseseznamem"/>
        <w:numPr>
          <w:ilvl w:val="0"/>
          <w:numId w:val="2"/>
        </w:numPr>
        <w:tabs>
          <w:tab w:val="clear" w:pos="720"/>
        </w:tabs>
        <w:spacing w:after="120"/>
        <w:ind w:left="567" w:hanging="567"/>
        <w:contextualSpacing w:val="0"/>
        <w:jc w:val="both"/>
        <w:rPr>
          <w:rFonts w:ascii="Arial" w:hAnsi="Arial" w:cs="Arial"/>
          <w:i/>
          <w:iCs/>
          <w:color w:val="0000FF"/>
        </w:rPr>
      </w:pPr>
      <w:r w:rsidRPr="00743A22">
        <w:rPr>
          <w:rFonts w:ascii="Arial" w:hAnsi="Arial" w:cs="Arial"/>
        </w:rPr>
        <w:t xml:space="preserve">Objednatel vyhlásil výběrové řízení na veřejnou zakázku malého </w:t>
      </w:r>
      <w:r w:rsidRPr="00295AB3">
        <w:rPr>
          <w:rFonts w:ascii="Arial" w:hAnsi="Arial" w:cs="Arial"/>
        </w:rPr>
        <w:t xml:space="preserve">rozsahu s názvem </w:t>
      </w:r>
      <w:r w:rsidRPr="00295AB3">
        <w:rPr>
          <w:rFonts w:ascii="Arial" w:hAnsi="Arial" w:cs="Arial"/>
          <w:bCs/>
        </w:rPr>
        <w:t>„</w:t>
      </w:r>
      <w:r w:rsidR="00AC41CA" w:rsidRPr="00753AFF">
        <w:rPr>
          <w:rFonts w:ascii="Arial" w:hAnsi="Arial" w:cs="Arial"/>
          <w:b/>
          <w:color w:val="000000"/>
        </w:rPr>
        <w:t>Prováděcí projektová dokumentace expozic</w:t>
      </w:r>
      <w:r w:rsidR="00AC41CA">
        <w:rPr>
          <w:rFonts w:ascii="Arial" w:hAnsi="Arial" w:cs="Arial"/>
          <w:b/>
          <w:color w:val="000000"/>
        </w:rPr>
        <w:t>e</w:t>
      </w:r>
      <w:r w:rsidR="00AC41CA" w:rsidRPr="00753AFF">
        <w:rPr>
          <w:rFonts w:ascii="Arial" w:hAnsi="Arial" w:cs="Arial"/>
          <w:b/>
          <w:color w:val="000000"/>
        </w:rPr>
        <w:t xml:space="preserve"> </w:t>
      </w:r>
      <w:r w:rsidR="00AC41CA">
        <w:rPr>
          <w:rFonts w:ascii="Arial" w:hAnsi="Arial" w:cs="Arial"/>
          <w:b/>
          <w:color w:val="000000"/>
        </w:rPr>
        <w:t>IC Pec pod Sněžkou</w:t>
      </w:r>
      <w:r w:rsidRPr="00295AB3">
        <w:rPr>
          <w:rFonts w:ascii="Arial" w:hAnsi="Arial" w:cs="Arial"/>
          <w:bCs/>
        </w:rPr>
        <w:t>“ (dále jen „</w:t>
      </w:r>
      <w:r w:rsidRPr="00295AB3">
        <w:rPr>
          <w:rFonts w:ascii="Arial" w:hAnsi="Arial" w:cs="Arial"/>
          <w:b/>
        </w:rPr>
        <w:t>Veřejná zakázka</w:t>
      </w:r>
      <w:r w:rsidRPr="00295AB3">
        <w:rPr>
          <w:rFonts w:ascii="Arial" w:hAnsi="Arial" w:cs="Arial"/>
          <w:bCs/>
        </w:rPr>
        <w:t>“)</w:t>
      </w:r>
      <w:r w:rsidRPr="00295AB3">
        <w:rPr>
          <w:rFonts w:ascii="Arial" w:hAnsi="Arial" w:cs="Arial"/>
        </w:rPr>
        <w:t>. Na základě výsledků výběrového řízení Objednatel rozhodl o</w:t>
      </w:r>
      <w:r w:rsidRPr="00743A22">
        <w:rPr>
          <w:rFonts w:ascii="Arial" w:hAnsi="Arial" w:cs="Arial"/>
        </w:rPr>
        <w:t xml:space="preserve"> přidělení Veřejné zakázky Zhotoviteli a za účelem plnění Veřejné zakázky Smluvní strany uzavírají tuto Smlouvu.</w:t>
      </w:r>
    </w:p>
    <w:p w14:paraId="775E4476" w14:textId="77777777" w:rsidR="00F57E82" w:rsidRPr="00743A22" w:rsidRDefault="006D76A4" w:rsidP="00743A22">
      <w:pPr>
        <w:pStyle w:val="Odstavecseseznamem"/>
        <w:numPr>
          <w:ilvl w:val="0"/>
          <w:numId w:val="2"/>
        </w:numPr>
        <w:tabs>
          <w:tab w:val="clear" w:pos="720"/>
        </w:tabs>
        <w:spacing w:after="120"/>
        <w:ind w:left="567" w:hanging="567"/>
        <w:contextualSpacing w:val="0"/>
        <w:jc w:val="both"/>
        <w:rPr>
          <w:rFonts w:ascii="Arial" w:hAnsi="Arial" w:cs="Arial"/>
          <w:i/>
          <w:iCs/>
          <w:color w:val="0000FF"/>
        </w:rPr>
      </w:pPr>
      <w:r w:rsidRPr="00743A22">
        <w:rPr>
          <w:rFonts w:ascii="Arial" w:hAnsi="Arial" w:cs="Arial"/>
        </w:rPr>
        <w:t>Statutární orgány (příp. další osoby oprávněné k podpisu Smlouvy) uvedené v záhlaví Smlouvy prohlašují, že jsou oprávněny v souladu s obecně závaznými právními předpisy a vnitřními předpisy příslušné Smluvní strany podepsat bez dalšího tuto Smlouvu.</w:t>
      </w:r>
      <w:r w:rsidRPr="00743A22">
        <w:rPr>
          <w:rFonts w:ascii="Arial" w:hAnsi="Arial" w:cs="Arial"/>
          <w:i/>
          <w:iCs/>
          <w:color w:val="0000FF"/>
        </w:rPr>
        <w:t xml:space="preserve"> </w:t>
      </w:r>
    </w:p>
    <w:p w14:paraId="76755EB8" w14:textId="77777777" w:rsidR="00F57E82" w:rsidRDefault="006D76A4" w:rsidP="00743A22">
      <w:pPr>
        <w:numPr>
          <w:ilvl w:val="0"/>
          <w:numId w:val="2"/>
        </w:numPr>
        <w:tabs>
          <w:tab w:val="clear" w:pos="720"/>
        </w:tabs>
        <w:spacing w:before="120"/>
        <w:ind w:left="567" w:hanging="566"/>
        <w:jc w:val="both"/>
        <w:rPr>
          <w:rFonts w:ascii="Arial" w:hAnsi="Arial" w:cs="Arial"/>
        </w:rPr>
      </w:pPr>
      <w:r>
        <w:rPr>
          <w:rFonts w:ascii="Arial" w:hAnsi="Arial" w:cs="Arial"/>
        </w:rPr>
        <w:t>Zhotovitel tímto výslovně prohlašuje, že disponuje příslušným podnikatelským oprávněním ve vztahu k předmětu této Smlouvy a toto bude mít k dispozici po celou dobu trvání této Smlouvy.</w:t>
      </w:r>
    </w:p>
    <w:p w14:paraId="0FBFC2CA" w14:textId="50E912CD" w:rsidR="00F57E82" w:rsidRDefault="006D76A4" w:rsidP="00743A22">
      <w:pPr>
        <w:numPr>
          <w:ilvl w:val="0"/>
          <w:numId w:val="2"/>
        </w:numPr>
        <w:tabs>
          <w:tab w:val="clear" w:pos="720"/>
        </w:tabs>
        <w:spacing w:before="120"/>
        <w:ind w:left="567" w:hanging="566"/>
        <w:jc w:val="both"/>
        <w:rPr>
          <w:rFonts w:ascii="Arial" w:hAnsi="Arial" w:cs="Arial"/>
        </w:rPr>
      </w:pPr>
      <w:r>
        <w:rPr>
          <w:rFonts w:ascii="Arial" w:hAnsi="Arial" w:cs="Arial"/>
        </w:rPr>
        <w:t xml:space="preserve">Zhotovitel prohlašuje, že je způsobilý k řádnému a včasnému provedení díla dle této </w:t>
      </w:r>
      <w:r w:rsidR="00743A22">
        <w:rPr>
          <w:rFonts w:ascii="Arial" w:hAnsi="Arial" w:cs="Arial"/>
        </w:rPr>
        <w:t>S</w:t>
      </w:r>
      <w:r>
        <w:rPr>
          <w:rFonts w:ascii="Arial" w:hAnsi="Arial" w:cs="Arial"/>
        </w:rPr>
        <w:t xml:space="preserve">mlouvy, že disponuje takovými kapacitami a odbornými znalostmi, které </w:t>
      </w:r>
      <w:r w:rsidR="0009147A">
        <w:rPr>
          <w:rFonts w:ascii="Arial" w:hAnsi="Arial" w:cs="Arial"/>
        </w:rPr>
        <w:t xml:space="preserve">jsou třeba k řádnému splnění této </w:t>
      </w:r>
      <w:r w:rsidR="00743A22">
        <w:rPr>
          <w:rFonts w:ascii="Arial" w:hAnsi="Arial" w:cs="Arial"/>
        </w:rPr>
        <w:t>Smlouvy</w:t>
      </w:r>
      <w:r>
        <w:rPr>
          <w:rFonts w:ascii="Arial" w:hAnsi="Arial" w:cs="Arial"/>
        </w:rPr>
        <w:t>. Pokud některé práce zajistí prostřednictvím třetích osob, odpovídá za kv</w:t>
      </w:r>
      <w:r w:rsidR="00743A22">
        <w:rPr>
          <w:rFonts w:ascii="Arial" w:hAnsi="Arial" w:cs="Arial"/>
        </w:rPr>
        <w:t xml:space="preserve">alitu prací a dodávky, jako by </w:t>
      </w:r>
      <w:r w:rsidR="0009147A">
        <w:rPr>
          <w:rFonts w:ascii="Arial" w:hAnsi="Arial" w:cs="Arial"/>
        </w:rPr>
        <w:t xml:space="preserve">předmět plnění </w:t>
      </w:r>
      <w:r>
        <w:rPr>
          <w:rFonts w:ascii="Arial" w:hAnsi="Arial" w:cs="Arial"/>
        </w:rPr>
        <w:t xml:space="preserve">prováděl sám. </w:t>
      </w:r>
    </w:p>
    <w:p w14:paraId="4AA0824B" w14:textId="24D33384" w:rsidR="00F57E82" w:rsidRDefault="006D76A4" w:rsidP="00743A22">
      <w:pPr>
        <w:numPr>
          <w:ilvl w:val="0"/>
          <w:numId w:val="2"/>
        </w:numPr>
        <w:tabs>
          <w:tab w:val="clear" w:pos="720"/>
        </w:tabs>
        <w:spacing w:before="120"/>
        <w:ind w:left="567" w:hanging="566"/>
        <w:jc w:val="both"/>
        <w:rPr>
          <w:rFonts w:ascii="Arial" w:hAnsi="Arial" w:cs="Arial"/>
        </w:rPr>
      </w:pPr>
      <w:r>
        <w:rPr>
          <w:rFonts w:ascii="Arial" w:hAnsi="Arial" w:cs="Arial"/>
        </w:rPr>
        <w:lastRenderedPageBreak/>
        <w:t xml:space="preserve">Současně Zhotovitel prohlašuje, že mu nejsou známy žádné skutečnosti, které by mu bránily řádnému provedení </w:t>
      </w:r>
      <w:r w:rsidR="0009147A">
        <w:rPr>
          <w:rFonts w:ascii="Arial" w:hAnsi="Arial" w:cs="Arial"/>
        </w:rPr>
        <w:t xml:space="preserve">předmětu </w:t>
      </w:r>
      <w:r>
        <w:rPr>
          <w:rFonts w:ascii="Arial" w:hAnsi="Arial" w:cs="Arial"/>
        </w:rPr>
        <w:t>této Smlouvy, a pokud tyto nastanou, oznámí je bez zbytečného odkladu Objednateli.</w:t>
      </w:r>
    </w:p>
    <w:p w14:paraId="0AB358F5" w14:textId="77777777" w:rsidR="00F57E82" w:rsidRPr="00FC1B21" w:rsidRDefault="006D76A4" w:rsidP="00743A22">
      <w:pPr>
        <w:numPr>
          <w:ilvl w:val="0"/>
          <w:numId w:val="2"/>
        </w:numPr>
        <w:tabs>
          <w:tab w:val="clear" w:pos="720"/>
        </w:tabs>
        <w:spacing w:before="120"/>
        <w:ind w:left="567" w:hanging="566"/>
        <w:jc w:val="both"/>
        <w:rPr>
          <w:rFonts w:ascii="Arial" w:hAnsi="Arial" w:cs="Arial"/>
          <w:i/>
          <w:color w:val="0000FF"/>
        </w:rPr>
      </w:pPr>
      <w:r>
        <w:rPr>
          <w:rFonts w:ascii="Arial" w:hAnsi="Arial" w:cs="Arial"/>
        </w:rPr>
        <w:t xml:space="preserve">Zhotovitel dále výslovně prohlašuje, že v okamžiku uzavření této Smlouvy proti němu není zahájeno ani vedeno správní či jiné řízení, jehož předmětem by bylo omezení či zrušení </w:t>
      </w:r>
      <w:r w:rsidRPr="00FC1B21">
        <w:rPr>
          <w:rFonts w:ascii="Arial" w:hAnsi="Arial" w:cs="Arial"/>
        </w:rPr>
        <w:t>oprávnění k výkonu podnikatelské činnosti nezbytné k realizaci předmětu této Smlouvy.</w:t>
      </w:r>
    </w:p>
    <w:p w14:paraId="47C7E3AB" w14:textId="77777777" w:rsidR="00F57E82" w:rsidRDefault="006D76A4" w:rsidP="00743A22">
      <w:pPr>
        <w:spacing w:before="360" w:after="120"/>
        <w:jc w:val="center"/>
        <w:rPr>
          <w:rFonts w:ascii="Arial" w:hAnsi="Arial" w:cs="Arial"/>
          <w:b/>
          <w:bCs/>
          <w:u w:val="single"/>
        </w:rPr>
      </w:pPr>
      <w:r>
        <w:rPr>
          <w:rFonts w:ascii="Arial" w:hAnsi="Arial" w:cs="Arial"/>
          <w:b/>
          <w:bCs/>
        </w:rPr>
        <w:t>II. Předmět Smlouvy</w:t>
      </w:r>
    </w:p>
    <w:p w14:paraId="387C4B2A" w14:textId="4DD23B21" w:rsidR="00532EE4" w:rsidRDefault="006D76A4" w:rsidP="00532EE4">
      <w:pPr>
        <w:numPr>
          <w:ilvl w:val="0"/>
          <w:numId w:val="9"/>
        </w:numPr>
        <w:tabs>
          <w:tab w:val="clear" w:pos="720"/>
          <w:tab w:val="left" w:pos="567"/>
        </w:tabs>
        <w:spacing w:before="120"/>
        <w:ind w:left="567" w:hanging="566"/>
        <w:jc w:val="both"/>
        <w:rPr>
          <w:rFonts w:ascii="Arial" w:hAnsi="Arial" w:cs="Arial"/>
        </w:rPr>
      </w:pPr>
      <w:r>
        <w:rPr>
          <w:rFonts w:ascii="Arial" w:hAnsi="Arial" w:cs="Arial"/>
        </w:rPr>
        <w:t xml:space="preserve">Předmětem této Smlouvy je závazek Zhotovitele provést pro Objednatele na vlastní nebezpečí a odpovědnost dílo specifikované dále v této Smlouvě a poskytnout Objednateli veškeré Smlouvou požadované činnosti, přičemž výchozím závazným podkladem pro realizaci této Smlouvy, z něhož je povinen Zhotovitel vycházet, je </w:t>
      </w:r>
      <w:r w:rsidR="00AC41CA">
        <w:rPr>
          <w:rFonts w:ascii="Arial" w:hAnsi="Arial" w:cs="Arial"/>
        </w:rPr>
        <w:t>S</w:t>
      </w:r>
      <w:r>
        <w:rPr>
          <w:rFonts w:ascii="Arial" w:hAnsi="Arial" w:cs="Arial"/>
        </w:rPr>
        <w:t xml:space="preserve">tudie </w:t>
      </w:r>
      <w:r w:rsidR="00AC41CA" w:rsidRPr="00DC74DF">
        <w:rPr>
          <w:rFonts w:ascii="Arial" w:hAnsi="Arial" w:cs="Arial"/>
        </w:rPr>
        <w:t>expozic</w:t>
      </w:r>
      <w:r w:rsidR="00AC41CA">
        <w:rPr>
          <w:rFonts w:ascii="Arial" w:hAnsi="Arial" w:cs="Arial"/>
        </w:rPr>
        <w:t>e</w:t>
      </w:r>
      <w:r w:rsidR="00AC41CA" w:rsidRPr="00DC74DF">
        <w:rPr>
          <w:rFonts w:ascii="Arial" w:hAnsi="Arial" w:cs="Arial"/>
        </w:rPr>
        <w:t xml:space="preserve"> </w:t>
      </w:r>
      <w:r w:rsidR="00AC41CA">
        <w:rPr>
          <w:rFonts w:ascii="Arial" w:hAnsi="Arial" w:cs="Arial"/>
        </w:rPr>
        <w:t>Informačního centra Pec pod Sněžkou</w:t>
      </w:r>
      <w:r w:rsidR="00AC41CA" w:rsidRPr="0072039C">
        <w:rPr>
          <w:rFonts w:ascii="Arial" w:hAnsi="Arial" w:cs="Arial"/>
        </w:rPr>
        <w:t xml:space="preserve"> </w:t>
      </w:r>
      <w:r>
        <w:rPr>
          <w:rFonts w:ascii="Arial" w:hAnsi="Arial" w:cs="Arial"/>
        </w:rPr>
        <w:t xml:space="preserve">zpracovaná společností „M plus“, spol. s r.o. se sídlem Dukelských hrdinů 564/34, </w:t>
      </w:r>
      <w:r w:rsidR="00AC41CA">
        <w:rPr>
          <w:rFonts w:ascii="Arial" w:hAnsi="Arial" w:cs="Arial"/>
        </w:rPr>
        <w:br/>
      </w:r>
      <w:r>
        <w:rPr>
          <w:rFonts w:ascii="Arial" w:hAnsi="Arial" w:cs="Arial"/>
        </w:rPr>
        <w:t>170 00 Praha 7, IČO: 43001432 (dále jen „</w:t>
      </w:r>
      <w:r w:rsidRPr="00532EE4">
        <w:rPr>
          <w:rFonts w:ascii="Arial" w:hAnsi="Arial" w:cs="Arial"/>
          <w:b/>
        </w:rPr>
        <w:t>Studie</w:t>
      </w:r>
      <w:r>
        <w:rPr>
          <w:rFonts w:ascii="Arial" w:hAnsi="Arial" w:cs="Arial"/>
        </w:rPr>
        <w:t>“)</w:t>
      </w:r>
      <w:r w:rsidR="00C15573">
        <w:rPr>
          <w:rFonts w:ascii="Arial" w:hAnsi="Arial" w:cs="Arial"/>
        </w:rPr>
        <w:t>, která</w:t>
      </w:r>
      <w:r w:rsidR="00C15573" w:rsidRPr="00C15573">
        <w:rPr>
          <w:rFonts w:ascii="Arial" w:hAnsi="Arial" w:cs="Arial"/>
        </w:rPr>
        <w:t xml:space="preserve"> </w:t>
      </w:r>
      <w:r w:rsidR="00C15573">
        <w:rPr>
          <w:rFonts w:ascii="Arial" w:hAnsi="Arial" w:cs="Arial"/>
        </w:rPr>
        <w:t xml:space="preserve">byla součástí zadávacích podmínek k zadání shora označené Veřejné zakázky. </w:t>
      </w:r>
    </w:p>
    <w:p w14:paraId="4CDEBCF8" w14:textId="02696804" w:rsidR="00532EE4" w:rsidRPr="00465C4C" w:rsidRDefault="00532EE4" w:rsidP="00C94052">
      <w:pPr>
        <w:tabs>
          <w:tab w:val="left" w:pos="567"/>
        </w:tabs>
        <w:spacing w:before="120"/>
        <w:ind w:left="567"/>
        <w:jc w:val="both"/>
        <w:rPr>
          <w:rFonts w:ascii="Arial" w:hAnsi="Arial" w:cs="Arial"/>
        </w:rPr>
      </w:pPr>
      <w:r w:rsidRPr="00532EE4">
        <w:rPr>
          <w:rFonts w:ascii="Arial" w:hAnsi="Arial" w:cs="Arial"/>
        </w:rPr>
        <w:t>S ohledem na skutečnost, že Studie neobsahuje, resp. nezohledňuje nové úpravy prostor expozice 1 a expozice 2</w:t>
      </w:r>
      <w:r w:rsidR="003F027F">
        <w:rPr>
          <w:rFonts w:ascii="Arial" w:hAnsi="Arial" w:cs="Arial"/>
        </w:rPr>
        <w:t xml:space="preserve"> (dle Studie)</w:t>
      </w:r>
      <w:r w:rsidRPr="00532EE4">
        <w:rPr>
          <w:rFonts w:ascii="Arial" w:hAnsi="Arial" w:cs="Arial"/>
        </w:rPr>
        <w:t xml:space="preserve"> na (i) prodejní prostor s prodejním pultem a prostorem pro vystavení propagačního materiálu na prodej, (</w:t>
      </w:r>
      <w:proofErr w:type="spellStart"/>
      <w:r w:rsidRPr="00532EE4">
        <w:rPr>
          <w:rFonts w:ascii="Arial" w:hAnsi="Arial" w:cs="Arial"/>
        </w:rPr>
        <w:t>ii</w:t>
      </w:r>
      <w:proofErr w:type="spellEnd"/>
      <w:r w:rsidRPr="00532EE4">
        <w:rPr>
          <w:rFonts w:ascii="Arial" w:hAnsi="Arial" w:cs="Arial"/>
        </w:rPr>
        <w:t>) kanceláře pro dvě pracovnice/dva pracovníky informač</w:t>
      </w:r>
      <w:r w:rsidRPr="00C94052">
        <w:rPr>
          <w:rFonts w:ascii="Arial" w:hAnsi="Arial" w:cs="Arial"/>
        </w:rPr>
        <w:t>ního centra a (</w:t>
      </w:r>
      <w:proofErr w:type="spellStart"/>
      <w:r w:rsidRPr="00C94052">
        <w:rPr>
          <w:rFonts w:ascii="Arial" w:hAnsi="Arial" w:cs="Arial"/>
        </w:rPr>
        <w:t>iii</w:t>
      </w:r>
      <w:proofErr w:type="spellEnd"/>
      <w:r w:rsidRPr="00C94052">
        <w:rPr>
          <w:rFonts w:ascii="Arial" w:hAnsi="Arial" w:cs="Arial"/>
        </w:rPr>
        <w:t>) příruční sklad, musí Zhotovitel při realizaci projektové dokumentace vycházet též</w:t>
      </w:r>
      <w:r w:rsidR="00AE0D39" w:rsidRPr="00C94052">
        <w:rPr>
          <w:rFonts w:ascii="Arial" w:hAnsi="Arial" w:cs="Arial"/>
        </w:rPr>
        <w:t xml:space="preserve"> z půdorys</w:t>
      </w:r>
      <w:r w:rsidR="00AE0D39">
        <w:rPr>
          <w:rFonts w:ascii="Arial" w:hAnsi="Arial" w:cs="Arial"/>
        </w:rPr>
        <w:t xml:space="preserve">u přízemí zohledňujícího shora popsané úpravy vnitřních prostor, který </w:t>
      </w:r>
      <w:r w:rsidR="00C94052">
        <w:rPr>
          <w:rFonts w:ascii="Arial" w:hAnsi="Arial" w:cs="Arial"/>
        </w:rPr>
        <w:t xml:space="preserve">byl rovněž součástí zadávacích podmínek k zadání shora označené Veřejné zakázky (nutná spolupráce se </w:t>
      </w:r>
      <w:r w:rsidR="00C94052" w:rsidRPr="00DD167F">
        <w:rPr>
          <w:rFonts w:ascii="Arial" w:hAnsi="Arial" w:cs="Arial"/>
        </w:rPr>
        <w:t>zhotovitelem projektové dokumentace stavebních úprav Informačního centra</w:t>
      </w:r>
      <w:r w:rsidR="00C94052">
        <w:rPr>
          <w:rFonts w:ascii="Arial" w:hAnsi="Arial" w:cs="Arial"/>
        </w:rPr>
        <w:t xml:space="preserve"> Pec pod Sněžkou). </w:t>
      </w:r>
      <w:r w:rsidRPr="00465C4C">
        <w:rPr>
          <w:rFonts w:ascii="Arial" w:hAnsi="Arial" w:cs="Arial"/>
        </w:rPr>
        <w:t>Dále je nutná spolupráce - funkčnost kachlových kamen v prostoru č. 103(dle studie).</w:t>
      </w:r>
    </w:p>
    <w:p w14:paraId="0D7C6A33" w14:textId="1B651455" w:rsidR="000F7665" w:rsidRDefault="00C94052" w:rsidP="000F7665">
      <w:pPr>
        <w:tabs>
          <w:tab w:val="left" w:pos="567"/>
          <w:tab w:val="left" w:pos="720"/>
        </w:tabs>
        <w:spacing w:before="120"/>
        <w:ind w:left="567"/>
        <w:jc w:val="both"/>
        <w:rPr>
          <w:rFonts w:ascii="Arial" w:hAnsi="Arial" w:cs="Arial"/>
        </w:rPr>
      </w:pPr>
      <w:r>
        <w:rPr>
          <w:rFonts w:ascii="Arial" w:hAnsi="Arial" w:cs="Arial"/>
        </w:rPr>
        <w:t>Zhotovitel podpisem této Smlouvy prohlašuje, že má všechny shora označené dokumenty k dispozici a že se s nimi řádně a podrobně seznámil.</w:t>
      </w:r>
      <w:r w:rsidR="000F7665">
        <w:rPr>
          <w:rFonts w:ascii="Arial" w:hAnsi="Arial" w:cs="Arial"/>
        </w:rPr>
        <w:t xml:space="preserve"> </w:t>
      </w:r>
    </w:p>
    <w:p w14:paraId="7811B166" w14:textId="77777777" w:rsidR="00F57E82" w:rsidRDefault="006D76A4" w:rsidP="00743A22">
      <w:pPr>
        <w:numPr>
          <w:ilvl w:val="0"/>
          <w:numId w:val="9"/>
        </w:numPr>
        <w:tabs>
          <w:tab w:val="clear" w:pos="720"/>
          <w:tab w:val="left" w:pos="567"/>
        </w:tabs>
        <w:spacing w:before="120"/>
        <w:ind w:left="567" w:hanging="566"/>
        <w:jc w:val="both"/>
        <w:rPr>
          <w:rFonts w:ascii="Arial" w:hAnsi="Arial" w:cs="Arial"/>
        </w:rPr>
      </w:pPr>
      <w:r>
        <w:rPr>
          <w:rFonts w:ascii="Arial" w:hAnsi="Arial" w:cs="Arial"/>
        </w:rPr>
        <w:t xml:space="preserve">Zhotovitel se touto Smlouvou zavazuje </w:t>
      </w:r>
      <w:r w:rsidR="00BE4D21">
        <w:rPr>
          <w:rFonts w:ascii="Arial" w:hAnsi="Arial" w:cs="Arial"/>
        </w:rPr>
        <w:t>na svůj náklad a nebezpečí pro O</w:t>
      </w:r>
      <w:r>
        <w:rPr>
          <w:rFonts w:ascii="Arial" w:hAnsi="Arial" w:cs="Arial"/>
        </w:rPr>
        <w:t xml:space="preserve">bjednatele: </w:t>
      </w:r>
    </w:p>
    <w:p w14:paraId="47996316" w14:textId="54FBB299" w:rsidR="00AC41CA" w:rsidRDefault="006D76A4" w:rsidP="00AC41CA">
      <w:pPr>
        <w:pStyle w:val="Odstavecseseznamem"/>
        <w:numPr>
          <w:ilvl w:val="0"/>
          <w:numId w:val="10"/>
        </w:numPr>
        <w:spacing w:before="120" w:after="120"/>
        <w:ind w:left="924" w:hanging="357"/>
        <w:contextualSpacing w:val="0"/>
        <w:jc w:val="both"/>
        <w:rPr>
          <w:rFonts w:ascii="Arial" w:hAnsi="Arial" w:cs="Arial"/>
        </w:rPr>
      </w:pPr>
      <w:r w:rsidRPr="00532EE4">
        <w:rPr>
          <w:rFonts w:ascii="Arial" w:hAnsi="Arial" w:cs="Arial"/>
          <w:u w:val="single"/>
        </w:rPr>
        <w:t>vypracovat projektovou dokumentaci</w:t>
      </w:r>
      <w:r w:rsidRPr="00BE4D21">
        <w:rPr>
          <w:rFonts w:ascii="Arial" w:hAnsi="Arial" w:cs="Arial"/>
        </w:rPr>
        <w:t xml:space="preserve"> pro realizaci </w:t>
      </w:r>
      <w:r w:rsidR="00AC41CA">
        <w:rPr>
          <w:rFonts w:ascii="Arial" w:hAnsi="Arial" w:cs="Arial"/>
        </w:rPr>
        <w:t>nové expozice Informačního centra v Peci pod Sněžkou (</w:t>
      </w:r>
      <w:proofErr w:type="gramStart"/>
      <w:r w:rsidR="00AC41CA">
        <w:rPr>
          <w:rFonts w:ascii="Arial" w:hAnsi="Arial" w:cs="Arial"/>
        </w:rPr>
        <w:t>č.p.</w:t>
      </w:r>
      <w:proofErr w:type="gramEnd"/>
      <w:r w:rsidR="00AC41CA">
        <w:rPr>
          <w:rFonts w:ascii="Arial" w:hAnsi="Arial" w:cs="Arial"/>
        </w:rPr>
        <w:t xml:space="preserve"> 172, Pec pod Sněžkou)</w:t>
      </w:r>
      <w:r w:rsidR="00532EE4">
        <w:rPr>
          <w:rFonts w:ascii="Arial" w:hAnsi="Arial" w:cs="Arial"/>
        </w:rPr>
        <w:t xml:space="preserve"> a </w:t>
      </w:r>
      <w:r w:rsidR="00AC41CA" w:rsidRPr="00AC41CA">
        <w:rPr>
          <w:rFonts w:ascii="Arial" w:hAnsi="Arial" w:cs="Arial"/>
        </w:rPr>
        <w:t xml:space="preserve">řešení veřejného prostoru za objektem </w:t>
      </w:r>
      <w:r w:rsidR="00AC41CA">
        <w:rPr>
          <w:rFonts w:ascii="Arial" w:hAnsi="Arial" w:cs="Arial"/>
        </w:rPr>
        <w:t>Informačního centra Pec pod Sněžkou</w:t>
      </w:r>
      <w:r w:rsidR="00AC41CA" w:rsidRPr="0072039C">
        <w:rPr>
          <w:rFonts w:ascii="Arial" w:hAnsi="Arial" w:cs="Arial"/>
        </w:rPr>
        <w:t xml:space="preserve"> </w:t>
      </w:r>
      <w:r w:rsidRPr="00AC41CA">
        <w:rPr>
          <w:rFonts w:ascii="Arial" w:hAnsi="Arial" w:cs="Arial"/>
        </w:rPr>
        <w:t>(dále jen „</w:t>
      </w:r>
      <w:r w:rsidR="00F97AF7" w:rsidRPr="00AC41CA">
        <w:rPr>
          <w:rFonts w:ascii="Arial" w:hAnsi="Arial" w:cs="Arial"/>
          <w:b/>
        </w:rPr>
        <w:t>Projekt</w:t>
      </w:r>
      <w:r w:rsidR="00AC41CA">
        <w:rPr>
          <w:rFonts w:ascii="Arial" w:hAnsi="Arial" w:cs="Arial"/>
        </w:rPr>
        <w:t>“); projektová dokumentace</w:t>
      </w:r>
      <w:r w:rsidRPr="00AC41CA">
        <w:rPr>
          <w:rFonts w:ascii="Arial" w:hAnsi="Arial" w:cs="Arial"/>
        </w:rPr>
        <w:t xml:space="preserve"> bude zahrno</w:t>
      </w:r>
      <w:r w:rsidR="00532EE4">
        <w:rPr>
          <w:rFonts w:ascii="Arial" w:hAnsi="Arial" w:cs="Arial"/>
        </w:rPr>
        <w:t>vat celý rozsah budoucího díla (i)</w:t>
      </w:r>
      <w:r w:rsidR="00AC41CA">
        <w:rPr>
          <w:rFonts w:ascii="Arial" w:hAnsi="Arial" w:cs="Arial"/>
        </w:rPr>
        <w:t xml:space="preserve"> </w:t>
      </w:r>
      <w:r w:rsidR="00AC41CA" w:rsidRPr="00C94052">
        <w:rPr>
          <w:rFonts w:ascii="Arial" w:hAnsi="Arial" w:cs="Arial"/>
          <w:u w:val="single"/>
        </w:rPr>
        <w:t>nové expozice Informačního centra</w:t>
      </w:r>
      <w:r w:rsidR="00532EE4">
        <w:rPr>
          <w:rFonts w:ascii="Arial" w:hAnsi="Arial" w:cs="Arial"/>
        </w:rPr>
        <w:t xml:space="preserve"> Pec pod Sněžkou (dále jen „</w:t>
      </w:r>
      <w:r w:rsidR="00532EE4" w:rsidRPr="00532EE4">
        <w:rPr>
          <w:rFonts w:ascii="Arial" w:hAnsi="Arial" w:cs="Arial"/>
          <w:b/>
        </w:rPr>
        <w:t>Informační centrum</w:t>
      </w:r>
      <w:r w:rsidR="00532EE4">
        <w:rPr>
          <w:rFonts w:ascii="Arial" w:hAnsi="Arial" w:cs="Arial"/>
        </w:rPr>
        <w:t>“)</w:t>
      </w:r>
      <w:r w:rsidR="00D00A78" w:rsidRPr="00AC41CA">
        <w:rPr>
          <w:rFonts w:ascii="Arial" w:hAnsi="Arial" w:cs="Arial"/>
        </w:rPr>
        <w:t xml:space="preserve">, </w:t>
      </w:r>
      <w:r w:rsidR="00F97AF7" w:rsidRPr="00AC41CA">
        <w:rPr>
          <w:rFonts w:ascii="Arial" w:hAnsi="Arial" w:cs="Arial"/>
        </w:rPr>
        <w:t xml:space="preserve">tj. zejména </w:t>
      </w:r>
      <w:r w:rsidR="00AC41CA">
        <w:rPr>
          <w:rFonts w:ascii="Arial" w:hAnsi="Arial" w:cs="Arial"/>
        </w:rPr>
        <w:t xml:space="preserve">vytvoření </w:t>
      </w:r>
      <w:r w:rsidRPr="00AC41CA">
        <w:rPr>
          <w:rFonts w:ascii="Arial" w:hAnsi="Arial" w:cs="Arial"/>
        </w:rPr>
        <w:t xml:space="preserve">expozic </w:t>
      </w:r>
      <w:r w:rsidR="00AC41CA">
        <w:rPr>
          <w:rFonts w:ascii="Arial" w:hAnsi="Arial" w:cs="Arial"/>
        </w:rPr>
        <w:t xml:space="preserve">Informačního centra včetně </w:t>
      </w:r>
      <w:r w:rsidRPr="00AC41CA">
        <w:rPr>
          <w:rFonts w:ascii="Arial" w:hAnsi="Arial" w:cs="Arial"/>
        </w:rPr>
        <w:t>osvětlení, AV technik</w:t>
      </w:r>
      <w:r w:rsidR="00AC41CA">
        <w:rPr>
          <w:rFonts w:ascii="Arial" w:hAnsi="Arial" w:cs="Arial"/>
        </w:rPr>
        <w:t>y</w:t>
      </w:r>
      <w:r w:rsidR="00D00A78" w:rsidRPr="00AC41CA">
        <w:rPr>
          <w:rFonts w:ascii="Arial" w:hAnsi="Arial" w:cs="Arial"/>
        </w:rPr>
        <w:t xml:space="preserve"> a</w:t>
      </w:r>
      <w:r w:rsidR="00AC41CA">
        <w:rPr>
          <w:rFonts w:ascii="Arial" w:hAnsi="Arial" w:cs="Arial"/>
        </w:rPr>
        <w:t xml:space="preserve"> AV obsahovýc</w:t>
      </w:r>
      <w:r w:rsidR="00AC41CA" w:rsidRPr="00C94052">
        <w:rPr>
          <w:rFonts w:ascii="Arial" w:hAnsi="Arial" w:cs="Arial"/>
        </w:rPr>
        <w:t xml:space="preserve">h náplní a </w:t>
      </w:r>
      <w:r w:rsidR="00532EE4" w:rsidRPr="00C94052">
        <w:rPr>
          <w:rFonts w:ascii="Arial" w:hAnsi="Arial" w:cs="Arial"/>
        </w:rPr>
        <w:t>(</w:t>
      </w:r>
      <w:proofErr w:type="spellStart"/>
      <w:r w:rsidR="00532EE4" w:rsidRPr="00C94052">
        <w:rPr>
          <w:rFonts w:ascii="Arial" w:hAnsi="Arial" w:cs="Arial"/>
        </w:rPr>
        <w:t>ii</w:t>
      </w:r>
      <w:proofErr w:type="spellEnd"/>
      <w:r w:rsidR="00532EE4" w:rsidRPr="00C94052">
        <w:rPr>
          <w:rFonts w:ascii="Arial" w:hAnsi="Arial" w:cs="Arial"/>
        </w:rPr>
        <w:t xml:space="preserve">) </w:t>
      </w:r>
      <w:r w:rsidR="00AC41CA" w:rsidRPr="00C94052">
        <w:rPr>
          <w:rFonts w:ascii="Arial" w:hAnsi="Arial" w:cs="Arial"/>
          <w:u w:val="single"/>
        </w:rPr>
        <w:t>řešení veřejného prostoru za objektem Informačního centra</w:t>
      </w:r>
      <w:r w:rsidR="00AC41CA" w:rsidRPr="00C94052">
        <w:rPr>
          <w:rFonts w:ascii="Arial" w:hAnsi="Arial" w:cs="Arial"/>
        </w:rPr>
        <w:t>, tj. zejména posezení, drobné herní prvky pro</w:t>
      </w:r>
      <w:r w:rsidR="00AC41CA" w:rsidRPr="00AC41CA">
        <w:rPr>
          <w:rFonts w:ascii="Arial" w:hAnsi="Arial" w:cs="Arial"/>
        </w:rPr>
        <w:t xml:space="preserve"> děti, stojan na kola apod. </w:t>
      </w:r>
    </w:p>
    <w:p w14:paraId="59CF9F8C" w14:textId="157D7F1C" w:rsidR="00F57E82" w:rsidRPr="00AC41CA" w:rsidRDefault="006D76A4" w:rsidP="00AC41CA">
      <w:pPr>
        <w:pStyle w:val="Odstavecseseznamem"/>
        <w:spacing w:before="120" w:after="120"/>
        <w:ind w:left="924"/>
        <w:contextualSpacing w:val="0"/>
        <w:jc w:val="both"/>
        <w:rPr>
          <w:rFonts w:ascii="Arial" w:hAnsi="Arial" w:cs="Arial"/>
        </w:rPr>
      </w:pPr>
      <w:r w:rsidRPr="00AC41CA">
        <w:rPr>
          <w:rFonts w:ascii="Arial" w:hAnsi="Arial" w:cs="Arial"/>
        </w:rPr>
        <w:t xml:space="preserve">(dále jen </w:t>
      </w:r>
      <w:r w:rsidR="009749DB" w:rsidRPr="00AC41CA">
        <w:rPr>
          <w:rFonts w:ascii="Arial" w:hAnsi="Arial" w:cs="Arial"/>
          <w:bCs/>
        </w:rPr>
        <w:t>„</w:t>
      </w:r>
      <w:r w:rsidR="009749DB" w:rsidRPr="00AC41CA">
        <w:rPr>
          <w:rFonts w:ascii="Arial" w:hAnsi="Arial" w:cs="Arial"/>
          <w:b/>
          <w:bCs/>
        </w:rPr>
        <w:t>PD</w:t>
      </w:r>
      <w:r w:rsidR="009749DB" w:rsidRPr="00AC41CA">
        <w:rPr>
          <w:rFonts w:ascii="Arial" w:hAnsi="Arial" w:cs="Arial"/>
          <w:bCs/>
        </w:rPr>
        <w:t>“</w:t>
      </w:r>
      <w:r w:rsidR="00EA7358" w:rsidRPr="00AC41CA">
        <w:rPr>
          <w:rFonts w:ascii="Arial" w:hAnsi="Arial" w:cs="Arial"/>
          <w:bCs/>
        </w:rPr>
        <w:t xml:space="preserve"> nebo „</w:t>
      </w:r>
      <w:r w:rsidR="00EA7358" w:rsidRPr="00AC41CA">
        <w:rPr>
          <w:rFonts w:ascii="Arial" w:hAnsi="Arial" w:cs="Arial"/>
          <w:b/>
          <w:bCs/>
        </w:rPr>
        <w:t>Dílo</w:t>
      </w:r>
      <w:r w:rsidR="00EA7358" w:rsidRPr="00AC41CA">
        <w:rPr>
          <w:rFonts w:ascii="Arial" w:hAnsi="Arial" w:cs="Arial"/>
          <w:bCs/>
        </w:rPr>
        <w:t>“</w:t>
      </w:r>
      <w:r w:rsidRPr="00AC41CA">
        <w:rPr>
          <w:rFonts w:ascii="Arial" w:hAnsi="Arial" w:cs="Arial"/>
        </w:rPr>
        <w:t>);</w:t>
      </w:r>
    </w:p>
    <w:p w14:paraId="0D28A3B1" w14:textId="7155E56F" w:rsidR="00F57E82" w:rsidRDefault="006D76A4" w:rsidP="00743A22">
      <w:pPr>
        <w:pStyle w:val="Odstavecseseznamem"/>
        <w:numPr>
          <w:ilvl w:val="0"/>
          <w:numId w:val="10"/>
        </w:numPr>
        <w:spacing w:before="120"/>
        <w:ind w:left="924" w:hanging="356"/>
        <w:contextualSpacing w:val="0"/>
        <w:jc w:val="both"/>
        <w:rPr>
          <w:rFonts w:ascii="Arial" w:hAnsi="Arial" w:cs="Arial"/>
        </w:rPr>
      </w:pPr>
      <w:r w:rsidRPr="00532EE4">
        <w:rPr>
          <w:rFonts w:ascii="Arial" w:hAnsi="Arial" w:cs="Arial"/>
          <w:u w:val="single"/>
        </w:rPr>
        <w:t>vykonávat autorský dozor projektanta</w:t>
      </w:r>
      <w:r>
        <w:rPr>
          <w:rFonts w:ascii="Arial" w:hAnsi="Arial" w:cs="Arial"/>
        </w:rPr>
        <w:t xml:space="preserve"> nad souladem třetí osobou prováděné expozice s projektovou dokumentací vyhotovenou Zhotovitelem na základě této Smlouvy</w:t>
      </w:r>
      <w:r w:rsidR="00EA7358">
        <w:rPr>
          <w:rFonts w:ascii="Arial" w:hAnsi="Arial" w:cs="Arial"/>
        </w:rPr>
        <w:t>.</w:t>
      </w:r>
      <w:r>
        <w:rPr>
          <w:rFonts w:ascii="Arial" w:hAnsi="Arial" w:cs="Arial"/>
        </w:rPr>
        <w:t xml:space="preserve"> </w:t>
      </w:r>
    </w:p>
    <w:p w14:paraId="6B1C6B01" w14:textId="77777777" w:rsidR="00BE4D21" w:rsidRDefault="006D76A4" w:rsidP="00743A22">
      <w:pPr>
        <w:spacing w:before="120"/>
        <w:ind w:left="567"/>
        <w:jc w:val="both"/>
        <w:rPr>
          <w:rFonts w:ascii="Arial" w:hAnsi="Arial" w:cs="Arial"/>
        </w:rPr>
      </w:pPr>
      <w:r>
        <w:rPr>
          <w:rFonts w:ascii="Arial" w:hAnsi="Arial" w:cs="Arial"/>
        </w:rPr>
        <w:t>vše za podmínek stanovených příslušnými právními předpisy a technickými normami, výběrovým řízením na Veřejnou zakázku, správními akty, touto Smlouvou a pokyny Objednatele</w:t>
      </w:r>
      <w:r w:rsidR="00BE4D21">
        <w:rPr>
          <w:rFonts w:ascii="Arial" w:hAnsi="Arial" w:cs="Arial"/>
        </w:rPr>
        <w:t>.</w:t>
      </w:r>
    </w:p>
    <w:p w14:paraId="0FC9C18C" w14:textId="5DF6893B" w:rsidR="000F7665" w:rsidRDefault="000F7665" w:rsidP="00743A22">
      <w:pPr>
        <w:spacing w:before="120"/>
        <w:ind w:left="567"/>
        <w:jc w:val="both"/>
        <w:rPr>
          <w:rFonts w:ascii="Arial" w:hAnsi="Arial" w:cs="Arial"/>
        </w:rPr>
      </w:pPr>
      <w:r w:rsidRPr="000F7665">
        <w:rPr>
          <w:rFonts w:ascii="Arial" w:hAnsi="Arial" w:cs="Arial"/>
        </w:rPr>
        <w:t xml:space="preserve">Při realizaci </w:t>
      </w:r>
      <w:r>
        <w:rPr>
          <w:rFonts w:ascii="Arial" w:hAnsi="Arial" w:cs="Arial"/>
        </w:rPr>
        <w:t>Díla</w:t>
      </w:r>
      <w:r w:rsidRPr="000F7665">
        <w:rPr>
          <w:rFonts w:ascii="Arial" w:hAnsi="Arial" w:cs="Arial"/>
        </w:rPr>
        <w:t xml:space="preserve"> je </w:t>
      </w:r>
      <w:r>
        <w:rPr>
          <w:rFonts w:ascii="Arial" w:hAnsi="Arial" w:cs="Arial"/>
        </w:rPr>
        <w:t xml:space="preserve">Zhotovitel povinen </w:t>
      </w:r>
      <w:r w:rsidRPr="000F7665">
        <w:rPr>
          <w:rFonts w:ascii="Arial" w:hAnsi="Arial" w:cs="Arial"/>
        </w:rPr>
        <w:t xml:space="preserve">zohlednit </w:t>
      </w:r>
      <w:r>
        <w:rPr>
          <w:rFonts w:ascii="Arial" w:hAnsi="Arial" w:cs="Arial"/>
        </w:rPr>
        <w:t xml:space="preserve">též </w:t>
      </w:r>
      <w:r w:rsidRPr="000F7665">
        <w:rPr>
          <w:rFonts w:ascii="Arial" w:hAnsi="Arial" w:cs="Arial"/>
        </w:rPr>
        <w:t xml:space="preserve">skutečnost, že kachlová kamna v prostoru </w:t>
      </w:r>
      <w:r>
        <w:rPr>
          <w:rFonts w:ascii="Arial" w:hAnsi="Arial" w:cs="Arial"/>
        </w:rPr>
        <w:br/>
      </w:r>
      <w:r w:rsidRPr="000F7665">
        <w:rPr>
          <w:rFonts w:ascii="Arial" w:hAnsi="Arial" w:cs="Arial"/>
        </w:rPr>
        <w:t>č. 103 (dle Studie) budou fu</w:t>
      </w:r>
      <w:r>
        <w:rPr>
          <w:rFonts w:ascii="Arial" w:hAnsi="Arial" w:cs="Arial"/>
        </w:rPr>
        <w:t xml:space="preserve">nkční, což mimo jiného předpokládá </w:t>
      </w:r>
      <w:r w:rsidRPr="001904C4">
        <w:rPr>
          <w:rFonts w:ascii="Arial" w:hAnsi="Arial" w:cs="Arial"/>
          <w:bCs/>
        </w:rPr>
        <w:t>spolupr</w:t>
      </w:r>
      <w:r>
        <w:rPr>
          <w:rFonts w:ascii="Arial" w:hAnsi="Arial" w:cs="Arial"/>
          <w:bCs/>
        </w:rPr>
        <w:t>áci Zhotovitele</w:t>
      </w:r>
      <w:r w:rsidRPr="001904C4">
        <w:rPr>
          <w:rFonts w:ascii="Arial" w:hAnsi="Arial" w:cs="Arial"/>
          <w:bCs/>
        </w:rPr>
        <w:t xml:space="preserve"> a koordin</w:t>
      </w:r>
      <w:r>
        <w:rPr>
          <w:rFonts w:ascii="Arial" w:hAnsi="Arial" w:cs="Arial"/>
          <w:bCs/>
        </w:rPr>
        <w:t>aci jeho činnosti dle čl. II odst. 2.5 této Smlouvy.</w:t>
      </w:r>
    </w:p>
    <w:p w14:paraId="49037AB9" w14:textId="46B6D387" w:rsidR="000F7665" w:rsidRPr="000F7665" w:rsidRDefault="00A83552" w:rsidP="000F7665">
      <w:pPr>
        <w:numPr>
          <w:ilvl w:val="0"/>
          <w:numId w:val="9"/>
        </w:numPr>
        <w:tabs>
          <w:tab w:val="clear" w:pos="720"/>
          <w:tab w:val="left" w:pos="567"/>
        </w:tabs>
        <w:spacing w:before="120"/>
        <w:ind w:left="567" w:hanging="566"/>
        <w:jc w:val="both"/>
        <w:rPr>
          <w:rFonts w:ascii="Arial" w:hAnsi="Arial" w:cs="Arial"/>
          <w:bCs/>
        </w:rPr>
      </w:pPr>
      <w:r>
        <w:rPr>
          <w:rFonts w:ascii="Arial" w:hAnsi="Arial" w:cs="Arial"/>
          <w:bCs/>
        </w:rPr>
        <w:t>Zhotovitel bude PD průběžně konzultovat s Objednatelem.</w:t>
      </w:r>
      <w:r w:rsidR="000F7665">
        <w:rPr>
          <w:rFonts w:ascii="Arial" w:hAnsi="Arial" w:cs="Arial"/>
          <w:bCs/>
        </w:rPr>
        <w:t xml:space="preserve"> </w:t>
      </w:r>
      <w:r w:rsidR="000F7665" w:rsidRPr="000F7665">
        <w:rPr>
          <w:rFonts w:ascii="Arial" w:hAnsi="Arial" w:cs="Arial"/>
        </w:rPr>
        <w:t>Návrh a výroba všech replik historického nábytku musí být konzultována a odsouhlasena s odbornými pracovníky Krkonošského muzea ve Vrchlabí.</w:t>
      </w:r>
    </w:p>
    <w:p w14:paraId="4AB72A9D" w14:textId="77777777" w:rsidR="00F57E82" w:rsidRDefault="006D76A4" w:rsidP="00743A22">
      <w:pPr>
        <w:numPr>
          <w:ilvl w:val="0"/>
          <w:numId w:val="9"/>
        </w:numPr>
        <w:tabs>
          <w:tab w:val="clear" w:pos="720"/>
          <w:tab w:val="left" w:pos="567"/>
        </w:tabs>
        <w:spacing w:before="120"/>
        <w:ind w:left="567" w:hanging="566"/>
        <w:jc w:val="both"/>
        <w:rPr>
          <w:rFonts w:ascii="Arial" w:hAnsi="Arial" w:cs="Arial"/>
          <w:bCs/>
        </w:rPr>
      </w:pPr>
      <w:r>
        <w:rPr>
          <w:rFonts w:ascii="Arial" w:hAnsi="Arial" w:cs="Arial"/>
          <w:bCs/>
        </w:rPr>
        <w:t xml:space="preserve">Zhotovitel se zavazuje při provádění Díla zjišťovat upřesňující požadavky a představy Objednatele </w:t>
      </w:r>
      <w:r w:rsidR="003973A8">
        <w:rPr>
          <w:rFonts w:ascii="Arial" w:hAnsi="Arial" w:cs="Arial"/>
          <w:bCs/>
        </w:rPr>
        <w:t>vztahující</w:t>
      </w:r>
      <w:r>
        <w:rPr>
          <w:rFonts w:ascii="Arial" w:hAnsi="Arial" w:cs="Arial"/>
          <w:bCs/>
        </w:rPr>
        <w:t xml:space="preserve"> se k předmětu plnění</w:t>
      </w:r>
      <w:r w:rsidR="003973A8">
        <w:rPr>
          <w:rFonts w:ascii="Arial" w:hAnsi="Arial" w:cs="Arial"/>
          <w:bCs/>
        </w:rPr>
        <w:t xml:space="preserve"> této Smlouvy</w:t>
      </w:r>
      <w:r>
        <w:rPr>
          <w:rFonts w:ascii="Arial" w:hAnsi="Arial" w:cs="Arial"/>
          <w:bCs/>
        </w:rPr>
        <w:t xml:space="preserve">, tyto s ním konzultovat a Dílo provést tak, aby výstupy dle této Smlouvy v nejvyšší možné míře odpovídaly upřesňujícím požadavkům a představám Objednatele. </w:t>
      </w:r>
    </w:p>
    <w:p w14:paraId="48AC82BC" w14:textId="05AB8A74" w:rsidR="00A83552" w:rsidRDefault="00CA6EF2" w:rsidP="001904C4">
      <w:pPr>
        <w:numPr>
          <w:ilvl w:val="0"/>
          <w:numId w:val="9"/>
        </w:numPr>
        <w:tabs>
          <w:tab w:val="clear" w:pos="720"/>
          <w:tab w:val="left" w:pos="567"/>
        </w:tabs>
        <w:spacing w:before="120"/>
        <w:ind w:left="567" w:hanging="566"/>
        <w:jc w:val="both"/>
        <w:rPr>
          <w:rFonts w:ascii="Arial" w:hAnsi="Arial" w:cs="Arial"/>
          <w:bCs/>
        </w:rPr>
      </w:pPr>
      <w:r w:rsidRPr="001904C4">
        <w:rPr>
          <w:rFonts w:ascii="Arial" w:hAnsi="Arial" w:cs="Arial"/>
          <w:bCs/>
        </w:rPr>
        <w:t xml:space="preserve">Zhotovitel se dále zavazuje, s ohledem na vzájemnou propojenost činností, spolupracovat a koordinovat svoji činnost se zhotovitelem </w:t>
      </w:r>
      <w:r w:rsidR="001904C4" w:rsidRPr="001904C4">
        <w:rPr>
          <w:rFonts w:ascii="Arial" w:hAnsi="Arial" w:cs="Arial"/>
        </w:rPr>
        <w:t>projektové dokumentace stavebních úprav Informačního centra</w:t>
      </w:r>
      <w:r w:rsidRPr="001904C4">
        <w:rPr>
          <w:rFonts w:ascii="Arial" w:hAnsi="Arial" w:cs="Arial"/>
          <w:bCs/>
        </w:rPr>
        <w:t xml:space="preserve">, </w:t>
      </w:r>
      <w:r w:rsidR="00067781" w:rsidRPr="001904C4">
        <w:rPr>
          <w:rFonts w:ascii="Arial" w:hAnsi="Arial" w:cs="Arial"/>
          <w:bCs/>
        </w:rPr>
        <w:t xml:space="preserve">jehož identifikační a kontaktní údaje budou Objednatelem Zhotoviteli </w:t>
      </w:r>
      <w:r w:rsidR="00067781" w:rsidRPr="001904C4">
        <w:rPr>
          <w:rFonts w:ascii="Arial" w:hAnsi="Arial" w:cs="Arial"/>
          <w:bCs/>
        </w:rPr>
        <w:lastRenderedPageBreak/>
        <w:t>sděleny</w:t>
      </w:r>
      <w:r w:rsidRPr="001904C4">
        <w:rPr>
          <w:rFonts w:ascii="Arial" w:hAnsi="Arial" w:cs="Arial"/>
          <w:bCs/>
        </w:rPr>
        <w:t>. Vůči tomuto zhotoviteli je Zhotovitel povinen řádně a včas vymezit podmínky</w:t>
      </w:r>
      <w:r w:rsidR="00A83552" w:rsidRPr="001904C4">
        <w:rPr>
          <w:rFonts w:ascii="Arial" w:hAnsi="Arial" w:cs="Arial"/>
          <w:bCs/>
        </w:rPr>
        <w:t xml:space="preserve"> a požadavky</w:t>
      </w:r>
      <w:r w:rsidRPr="001904C4">
        <w:rPr>
          <w:rFonts w:ascii="Arial" w:hAnsi="Arial" w:cs="Arial"/>
          <w:bCs/>
        </w:rPr>
        <w:t xml:space="preserve"> pro realizaci Projektu, tj. například umístění výstupů rozvodu elektřiny apod.</w:t>
      </w:r>
    </w:p>
    <w:p w14:paraId="45077415" w14:textId="64B6E527" w:rsidR="003931BE" w:rsidRPr="00591871" w:rsidRDefault="003931BE" w:rsidP="003931BE">
      <w:pPr>
        <w:numPr>
          <w:ilvl w:val="0"/>
          <w:numId w:val="9"/>
        </w:numPr>
        <w:tabs>
          <w:tab w:val="clear" w:pos="720"/>
          <w:tab w:val="left" w:pos="567"/>
        </w:tabs>
        <w:spacing w:before="120"/>
        <w:ind w:left="567" w:hanging="566"/>
        <w:jc w:val="both"/>
        <w:rPr>
          <w:rFonts w:ascii="Arial" w:hAnsi="Arial" w:cs="Arial"/>
        </w:rPr>
      </w:pPr>
      <w:r>
        <w:rPr>
          <w:rFonts w:ascii="Arial" w:hAnsi="Arial" w:cs="Arial"/>
        </w:rPr>
        <w:t>Objednatel</w:t>
      </w:r>
      <w:r w:rsidRPr="00591871">
        <w:rPr>
          <w:rFonts w:ascii="Arial" w:hAnsi="Arial" w:cs="Arial"/>
        </w:rPr>
        <w:t xml:space="preserve"> předpokládá, že předmět této Smlouvy a na základě výstupů této Smlouvy realizovaný Projekt budou financovány prostřednictvím dotací, jejichž rozsah a požadavky mu zatím nejsou známé, což Zhotovitel podpisem této Smlouvy bere na vědomí. Řádné plnění Zhotovitele dle této Smlouvy je předpokladem pro čerpání a vypořádání </w:t>
      </w:r>
      <w:r>
        <w:rPr>
          <w:rFonts w:ascii="Arial" w:hAnsi="Arial" w:cs="Arial"/>
        </w:rPr>
        <w:t xml:space="preserve">v budoucnu </w:t>
      </w:r>
      <w:r w:rsidRPr="00591871">
        <w:rPr>
          <w:rFonts w:ascii="Arial" w:hAnsi="Arial" w:cs="Arial"/>
        </w:rPr>
        <w:t>poskytnuté dotace.</w:t>
      </w:r>
    </w:p>
    <w:p w14:paraId="6FEAA7BE" w14:textId="77777777" w:rsidR="00F57E82" w:rsidRDefault="006D76A4" w:rsidP="00743A22">
      <w:pPr>
        <w:spacing w:before="360" w:after="120"/>
        <w:jc w:val="center"/>
        <w:rPr>
          <w:rFonts w:ascii="Arial" w:hAnsi="Arial" w:cs="Arial"/>
          <w:bCs/>
        </w:rPr>
      </w:pPr>
      <w:r>
        <w:rPr>
          <w:rFonts w:ascii="Arial" w:hAnsi="Arial" w:cs="Arial"/>
          <w:b/>
          <w:bCs/>
        </w:rPr>
        <w:t>III. Předmět plnění</w:t>
      </w:r>
    </w:p>
    <w:p w14:paraId="183214A5" w14:textId="40827B45" w:rsidR="00F57E82" w:rsidRPr="009749DB" w:rsidRDefault="006D76A4" w:rsidP="00743A22">
      <w:pPr>
        <w:numPr>
          <w:ilvl w:val="0"/>
          <w:numId w:val="11"/>
        </w:numPr>
        <w:tabs>
          <w:tab w:val="clear" w:pos="720"/>
          <w:tab w:val="left" w:pos="567"/>
        </w:tabs>
        <w:spacing w:before="120"/>
        <w:ind w:left="567" w:hanging="566"/>
        <w:jc w:val="both"/>
        <w:rPr>
          <w:rFonts w:ascii="Arial" w:hAnsi="Arial" w:cs="Arial"/>
        </w:rPr>
      </w:pPr>
      <w:r>
        <w:rPr>
          <w:rFonts w:ascii="Arial" w:hAnsi="Arial" w:cs="Arial"/>
          <w:bCs/>
        </w:rPr>
        <w:t>Předmět plnění dle této Smlouvy je specifikován shora v čl. II této Smlouvy a podrobněji je specifikován níže v tomto článku Smlouvy, stejně tak jako v ostatních ustanoveních Smlouvy, vč. jejích příloh.</w:t>
      </w:r>
    </w:p>
    <w:p w14:paraId="23589188" w14:textId="21C33B66" w:rsidR="00F57E82" w:rsidRPr="009749DB" w:rsidRDefault="006D76A4" w:rsidP="009749DB">
      <w:pPr>
        <w:numPr>
          <w:ilvl w:val="0"/>
          <w:numId w:val="11"/>
        </w:numPr>
        <w:tabs>
          <w:tab w:val="clear" w:pos="720"/>
          <w:tab w:val="left" w:pos="567"/>
        </w:tabs>
        <w:spacing w:before="120"/>
        <w:ind w:left="567" w:hanging="566"/>
        <w:jc w:val="both"/>
        <w:rPr>
          <w:rFonts w:ascii="Arial" w:hAnsi="Arial" w:cs="Arial"/>
        </w:rPr>
      </w:pPr>
      <w:r w:rsidRPr="009749DB">
        <w:rPr>
          <w:rFonts w:ascii="Arial" w:hAnsi="Arial" w:cs="Arial"/>
        </w:rPr>
        <w:t xml:space="preserve">Zhotovitelem zpracovaná </w:t>
      </w:r>
      <w:r w:rsidRPr="009749DB">
        <w:rPr>
          <w:rFonts w:ascii="Arial" w:hAnsi="Arial" w:cs="Arial"/>
          <w:bCs/>
        </w:rPr>
        <w:t xml:space="preserve">PD </w:t>
      </w:r>
      <w:r w:rsidRPr="009749DB">
        <w:rPr>
          <w:rFonts w:ascii="Arial" w:hAnsi="Arial" w:cs="Arial"/>
        </w:rPr>
        <w:t>bud</w:t>
      </w:r>
      <w:r w:rsidR="009749DB" w:rsidRPr="009749DB">
        <w:rPr>
          <w:rFonts w:ascii="Arial" w:hAnsi="Arial" w:cs="Arial"/>
        </w:rPr>
        <w:t>e</w:t>
      </w:r>
      <w:r w:rsidRPr="009749DB">
        <w:rPr>
          <w:rFonts w:ascii="Arial" w:hAnsi="Arial" w:cs="Arial"/>
        </w:rPr>
        <w:t xml:space="preserve"> podklad</w:t>
      </w:r>
      <w:r w:rsidR="009749DB" w:rsidRPr="009749DB">
        <w:rPr>
          <w:rFonts w:ascii="Arial" w:hAnsi="Arial" w:cs="Arial"/>
        </w:rPr>
        <w:t>em</w:t>
      </w:r>
      <w:r w:rsidRPr="009749DB">
        <w:rPr>
          <w:rFonts w:ascii="Arial" w:hAnsi="Arial" w:cs="Arial"/>
        </w:rPr>
        <w:t xml:space="preserve"> </w:t>
      </w:r>
      <w:r w:rsidR="009749DB" w:rsidRPr="009749DB">
        <w:rPr>
          <w:rFonts w:ascii="Arial" w:hAnsi="Arial" w:cs="Arial"/>
        </w:rPr>
        <w:t>pro</w:t>
      </w:r>
      <w:r w:rsidRPr="009749DB">
        <w:rPr>
          <w:rFonts w:ascii="Arial" w:hAnsi="Arial" w:cs="Arial"/>
        </w:rPr>
        <w:t xml:space="preserve"> zadávací řízení veřejné zakázky na </w:t>
      </w:r>
      <w:r w:rsidR="003973A8" w:rsidRPr="009749DB">
        <w:rPr>
          <w:rFonts w:ascii="Arial" w:hAnsi="Arial" w:cs="Arial"/>
        </w:rPr>
        <w:t>zhotovitele vlastní expozice</w:t>
      </w:r>
      <w:r w:rsidRPr="009749DB">
        <w:rPr>
          <w:rFonts w:ascii="Arial" w:hAnsi="Arial" w:cs="Arial"/>
        </w:rPr>
        <w:t xml:space="preserve">. </w:t>
      </w:r>
      <w:r w:rsidRPr="009749DB">
        <w:rPr>
          <w:rFonts w:ascii="Arial" w:hAnsi="Arial" w:cs="Arial"/>
          <w:bCs/>
        </w:rPr>
        <w:t xml:space="preserve">PD </w:t>
      </w:r>
      <w:r w:rsidR="009749DB">
        <w:rPr>
          <w:rFonts w:ascii="Arial" w:hAnsi="Arial" w:cs="Arial"/>
          <w:bCs/>
        </w:rPr>
        <w:t xml:space="preserve">proto </w:t>
      </w:r>
      <w:r w:rsidRPr="009749DB">
        <w:rPr>
          <w:rFonts w:ascii="Arial" w:hAnsi="Arial" w:cs="Arial"/>
          <w:bCs/>
        </w:rPr>
        <w:t>musí být zpracována v podrobnostech nezbytných pro podání nabídek v nadlimitním zadávacím řízení dle zákona č. 134/2016 Sb., o zadávání veřejných zakázek, ve znění pozdějších předpisů (dále jen „</w:t>
      </w:r>
      <w:r w:rsidRPr="009749DB">
        <w:rPr>
          <w:rFonts w:ascii="Arial" w:hAnsi="Arial" w:cs="Arial"/>
          <w:b/>
          <w:bCs/>
        </w:rPr>
        <w:t>ZZVZ</w:t>
      </w:r>
      <w:r w:rsidRPr="009749DB">
        <w:rPr>
          <w:rFonts w:ascii="Arial" w:hAnsi="Arial" w:cs="Arial"/>
          <w:bCs/>
        </w:rPr>
        <w:t xml:space="preserve">“) a musí být vyhotovena v souladu s podmínkami stanovenými ZZVZ a jeho prováděcími právními předpisy. Součástí </w:t>
      </w:r>
      <w:r w:rsidR="009749DB">
        <w:rPr>
          <w:rFonts w:ascii="Arial" w:hAnsi="Arial" w:cs="Arial"/>
          <w:bCs/>
        </w:rPr>
        <w:t xml:space="preserve">PD tak bude též </w:t>
      </w:r>
      <w:r w:rsidRPr="009749DB">
        <w:rPr>
          <w:rFonts w:ascii="Arial" w:hAnsi="Arial" w:cs="Arial"/>
          <w:bCs/>
        </w:rPr>
        <w:t>oceněn</w:t>
      </w:r>
      <w:r w:rsidR="009749DB">
        <w:rPr>
          <w:rFonts w:ascii="Arial" w:hAnsi="Arial" w:cs="Arial"/>
          <w:bCs/>
        </w:rPr>
        <w:t>ý</w:t>
      </w:r>
      <w:r w:rsidRPr="009749DB">
        <w:rPr>
          <w:rFonts w:ascii="Arial" w:hAnsi="Arial" w:cs="Arial"/>
          <w:bCs/>
        </w:rPr>
        <w:t xml:space="preserve"> a neoceněn</w:t>
      </w:r>
      <w:r w:rsidR="009749DB">
        <w:rPr>
          <w:rFonts w:ascii="Arial" w:hAnsi="Arial" w:cs="Arial"/>
          <w:bCs/>
        </w:rPr>
        <w:t>ý</w:t>
      </w:r>
      <w:r w:rsidRPr="009749DB">
        <w:rPr>
          <w:rFonts w:ascii="Arial" w:hAnsi="Arial" w:cs="Arial"/>
          <w:bCs/>
        </w:rPr>
        <w:t xml:space="preserve"> soupis prací, dodávek a služeb</w:t>
      </w:r>
      <w:r w:rsidR="009749DB">
        <w:rPr>
          <w:rFonts w:ascii="Arial" w:hAnsi="Arial" w:cs="Arial"/>
          <w:bCs/>
        </w:rPr>
        <w:t xml:space="preserve"> (výkaz výměr)</w:t>
      </w:r>
      <w:r w:rsidRPr="009749DB">
        <w:rPr>
          <w:rFonts w:ascii="Arial" w:hAnsi="Arial" w:cs="Arial"/>
          <w:bCs/>
        </w:rPr>
        <w:t>.</w:t>
      </w:r>
      <w:r w:rsidR="009749DB">
        <w:rPr>
          <w:rFonts w:ascii="Arial" w:hAnsi="Arial" w:cs="Arial"/>
          <w:bCs/>
        </w:rPr>
        <w:t xml:space="preserve"> </w:t>
      </w:r>
      <w:r w:rsidRPr="009749DB">
        <w:rPr>
          <w:rFonts w:ascii="Arial" w:hAnsi="Arial" w:cs="Arial"/>
          <w:bCs/>
        </w:rPr>
        <w:t xml:space="preserve">Objednatel s ohledem na předmět úprav interiéru </w:t>
      </w:r>
      <w:r w:rsidR="001904C4">
        <w:rPr>
          <w:rFonts w:ascii="Arial" w:hAnsi="Arial" w:cs="Arial"/>
          <w:bCs/>
        </w:rPr>
        <w:t>Informačního centra</w:t>
      </w:r>
      <w:r w:rsidRPr="009749DB">
        <w:rPr>
          <w:rFonts w:ascii="Arial" w:hAnsi="Arial" w:cs="Arial"/>
          <w:bCs/>
        </w:rPr>
        <w:t xml:space="preserve"> nevylučuje</w:t>
      </w:r>
      <w:r w:rsidRPr="002B656E">
        <w:rPr>
          <w:rFonts w:ascii="Arial" w:hAnsi="Arial" w:cs="Arial"/>
          <w:bCs/>
        </w:rPr>
        <w:t>, že zadávací řízení na dodavatele, je</w:t>
      </w:r>
      <w:r w:rsidR="003973A8" w:rsidRPr="002B656E">
        <w:rPr>
          <w:rFonts w:ascii="Arial" w:hAnsi="Arial" w:cs="Arial"/>
          <w:bCs/>
        </w:rPr>
        <w:t>n</w:t>
      </w:r>
      <w:r w:rsidRPr="002B656E">
        <w:rPr>
          <w:rFonts w:ascii="Arial" w:hAnsi="Arial" w:cs="Arial"/>
          <w:bCs/>
        </w:rPr>
        <w:t xml:space="preserve">ž bude pro Objednatele provádět </w:t>
      </w:r>
      <w:r w:rsidR="001904C4">
        <w:rPr>
          <w:rFonts w:ascii="Arial" w:hAnsi="Arial" w:cs="Arial"/>
          <w:bCs/>
        </w:rPr>
        <w:t>Projekt</w:t>
      </w:r>
      <w:r w:rsidRPr="002B656E">
        <w:rPr>
          <w:rFonts w:ascii="Arial" w:hAnsi="Arial" w:cs="Arial"/>
          <w:bCs/>
        </w:rPr>
        <w:t>, bude</w:t>
      </w:r>
      <w:r w:rsidRPr="009749DB">
        <w:rPr>
          <w:rFonts w:ascii="Arial" w:hAnsi="Arial" w:cs="Arial"/>
          <w:bCs/>
        </w:rPr>
        <w:t xml:space="preserve"> rozděleno na části, což může mít zejména vliv na počet a strukturu výkazů výměr v podobě oceněného a neoceněného soupisu prací, dodávek a služeb. Zhotovitel je povinen</w:t>
      </w:r>
      <w:r w:rsidR="009749DB">
        <w:rPr>
          <w:rFonts w:ascii="Arial" w:hAnsi="Arial" w:cs="Arial"/>
          <w:bCs/>
        </w:rPr>
        <w:t xml:space="preserve"> s ohledem na uvedené</w:t>
      </w:r>
      <w:r w:rsidRPr="009749DB">
        <w:rPr>
          <w:rFonts w:ascii="Arial" w:hAnsi="Arial" w:cs="Arial"/>
          <w:bCs/>
        </w:rPr>
        <w:t xml:space="preserve"> před předáním finálních vyhotovení PD t</w:t>
      </w:r>
      <w:r w:rsidR="009749DB">
        <w:rPr>
          <w:rFonts w:ascii="Arial" w:hAnsi="Arial" w:cs="Arial"/>
          <w:bCs/>
        </w:rPr>
        <w:t>u</w:t>
      </w:r>
      <w:r w:rsidRPr="009749DB">
        <w:rPr>
          <w:rFonts w:ascii="Arial" w:hAnsi="Arial" w:cs="Arial"/>
          <w:bCs/>
        </w:rPr>
        <w:t>to konzultovat s dostatečným předstihem s Objednatelem.</w:t>
      </w:r>
    </w:p>
    <w:p w14:paraId="34934C50" w14:textId="253508FF" w:rsidR="00F57E82" w:rsidRPr="00E509E6" w:rsidRDefault="006D76A4" w:rsidP="00CC6489">
      <w:pPr>
        <w:numPr>
          <w:ilvl w:val="0"/>
          <w:numId w:val="11"/>
        </w:numPr>
        <w:tabs>
          <w:tab w:val="clear" w:pos="720"/>
          <w:tab w:val="left" w:pos="567"/>
        </w:tabs>
        <w:spacing w:before="120"/>
        <w:ind w:left="567" w:hanging="566"/>
        <w:jc w:val="both"/>
        <w:rPr>
          <w:rFonts w:ascii="Arial" w:hAnsi="Arial" w:cs="Arial"/>
          <w:bCs/>
        </w:rPr>
      </w:pPr>
      <w:r>
        <w:rPr>
          <w:rFonts w:ascii="Arial" w:hAnsi="Arial" w:cs="Arial"/>
          <w:bCs/>
        </w:rPr>
        <w:t xml:space="preserve">Vzhledem ke skutečnosti, že Dílo bude sloužit jako podklad pro zadávací řízení na dodavatele realizujícího </w:t>
      </w:r>
      <w:r w:rsidR="001904C4">
        <w:rPr>
          <w:rFonts w:ascii="Arial" w:hAnsi="Arial" w:cs="Arial"/>
        </w:rPr>
        <w:t>Projekt</w:t>
      </w:r>
      <w:r>
        <w:rPr>
          <w:rFonts w:ascii="Arial" w:hAnsi="Arial" w:cs="Arial"/>
          <w:bCs/>
        </w:rPr>
        <w:t>, zavazuje se Zhotovitel spolupracovat s Objednatelem v průběhu zadávacíh</w:t>
      </w:r>
      <w:r w:rsidR="009749DB">
        <w:rPr>
          <w:rFonts w:ascii="Arial" w:hAnsi="Arial" w:cs="Arial"/>
          <w:bCs/>
        </w:rPr>
        <w:t>o</w:t>
      </w:r>
      <w:r>
        <w:rPr>
          <w:rFonts w:ascii="Arial" w:hAnsi="Arial" w:cs="Arial"/>
          <w:bCs/>
        </w:rPr>
        <w:t xml:space="preserve"> řízení, zejména pak v rámci zpracovávání odpovědí Objednatele na žádosti o vysvětlení zadávací dokumentace a případně též ve fázi posouzení a hodnocení nabídek podaných v</w:t>
      </w:r>
      <w:r w:rsidR="009749DB">
        <w:rPr>
          <w:rFonts w:ascii="Arial" w:hAnsi="Arial" w:cs="Arial"/>
          <w:bCs/>
        </w:rPr>
        <w:t> zadávacím řízení</w:t>
      </w:r>
      <w:r>
        <w:rPr>
          <w:rFonts w:ascii="Arial" w:hAnsi="Arial" w:cs="Arial"/>
          <w:bCs/>
        </w:rPr>
        <w:t xml:space="preserve">. </w:t>
      </w:r>
      <w:r w:rsidRPr="00CC6489">
        <w:rPr>
          <w:rFonts w:ascii="Arial" w:hAnsi="Arial" w:cs="Arial"/>
          <w:bCs/>
        </w:rPr>
        <w:t xml:space="preserve">Objednatel v této souvislosti upozorňuje Zhotovitele, že v žádné části Zhotovitelem zpracované </w:t>
      </w:r>
      <w:r w:rsidR="007F5FFE">
        <w:rPr>
          <w:rFonts w:ascii="Arial" w:hAnsi="Arial" w:cs="Arial"/>
          <w:bCs/>
        </w:rPr>
        <w:t xml:space="preserve">PD </w:t>
      </w:r>
      <w:r w:rsidRPr="00CC6489">
        <w:rPr>
          <w:rFonts w:ascii="Arial" w:hAnsi="Arial" w:cs="Arial"/>
          <w:bCs/>
        </w:rPr>
        <w:t xml:space="preserve">nesmí být uveden žádný přímý nebo nepřímý odkaz na určité dodavatele nebo výrobky, nebo patenty na vynálezy, užitné vzory, </w:t>
      </w:r>
      <w:r w:rsidRPr="00E509E6">
        <w:rPr>
          <w:rFonts w:ascii="Arial" w:hAnsi="Arial" w:cs="Arial"/>
          <w:bCs/>
        </w:rPr>
        <w:t xml:space="preserve">průmyslové vzory, ochranné známky nebo označení původu. Porušením této povinnost by mohlo dojít ke zvýhodnění nebo znevýhodnění určitých dodavatelů nebo výrobků. Takový odkaz lze použít pouze </w:t>
      </w:r>
      <w:r w:rsidR="005F6079">
        <w:rPr>
          <w:rFonts w:ascii="Arial" w:hAnsi="Arial" w:cs="Arial"/>
          <w:bCs/>
        </w:rPr>
        <w:t xml:space="preserve">výjimečně </w:t>
      </w:r>
      <w:r w:rsidRPr="00E509E6">
        <w:rPr>
          <w:rFonts w:ascii="Arial" w:hAnsi="Arial" w:cs="Arial"/>
          <w:bCs/>
        </w:rPr>
        <w:t>za podmínek ZZVZ.</w:t>
      </w:r>
    </w:p>
    <w:p w14:paraId="242AAFD3" w14:textId="1F2A3FCF" w:rsidR="00F57E82" w:rsidRPr="00E509E6" w:rsidRDefault="006D76A4" w:rsidP="00CC6489">
      <w:pPr>
        <w:numPr>
          <w:ilvl w:val="0"/>
          <w:numId w:val="11"/>
        </w:numPr>
        <w:tabs>
          <w:tab w:val="clear" w:pos="720"/>
          <w:tab w:val="left" w:pos="567"/>
        </w:tabs>
        <w:spacing w:before="120"/>
        <w:ind w:left="567" w:hanging="566"/>
        <w:jc w:val="both"/>
        <w:rPr>
          <w:rFonts w:ascii="Arial" w:hAnsi="Arial" w:cs="Arial"/>
          <w:bCs/>
        </w:rPr>
      </w:pPr>
      <w:r w:rsidRPr="00E509E6">
        <w:rPr>
          <w:rFonts w:ascii="Arial" w:hAnsi="Arial" w:cs="Arial"/>
          <w:bCs/>
        </w:rPr>
        <w:t xml:space="preserve">Výsledná podoba </w:t>
      </w:r>
      <w:r w:rsidR="00CC6489" w:rsidRPr="00E509E6">
        <w:rPr>
          <w:rFonts w:ascii="Arial" w:hAnsi="Arial" w:cs="Arial"/>
          <w:bCs/>
        </w:rPr>
        <w:t>PD</w:t>
      </w:r>
      <w:r w:rsidRPr="00E509E6">
        <w:rPr>
          <w:rFonts w:ascii="Arial" w:hAnsi="Arial" w:cs="Arial"/>
          <w:bCs/>
        </w:rPr>
        <w:t xml:space="preserve"> musí odpovídat </w:t>
      </w:r>
      <w:r w:rsidR="00CC6489" w:rsidRPr="00E509E6">
        <w:rPr>
          <w:rFonts w:ascii="Arial" w:hAnsi="Arial" w:cs="Arial"/>
          <w:bCs/>
        </w:rPr>
        <w:t xml:space="preserve">této </w:t>
      </w:r>
      <w:r w:rsidR="003973A8" w:rsidRPr="00E509E6">
        <w:rPr>
          <w:rFonts w:ascii="Arial" w:hAnsi="Arial" w:cs="Arial"/>
          <w:bCs/>
        </w:rPr>
        <w:t>Smlouv</w:t>
      </w:r>
      <w:r w:rsidR="00CC6489" w:rsidRPr="00E509E6">
        <w:rPr>
          <w:rFonts w:ascii="Arial" w:hAnsi="Arial" w:cs="Arial"/>
          <w:bCs/>
        </w:rPr>
        <w:t>ě</w:t>
      </w:r>
      <w:r w:rsidR="003973A8" w:rsidRPr="00E509E6">
        <w:rPr>
          <w:rFonts w:ascii="Arial" w:hAnsi="Arial" w:cs="Arial"/>
          <w:bCs/>
        </w:rPr>
        <w:t xml:space="preserve"> a</w:t>
      </w:r>
      <w:r w:rsidRPr="00E509E6">
        <w:rPr>
          <w:rFonts w:ascii="Arial" w:hAnsi="Arial" w:cs="Arial"/>
          <w:bCs/>
        </w:rPr>
        <w:t xml:space="preserve"> pokynům Objednatele a musí být v souladu s platnými právními předpisy a s platnými ČSN. </w:t>
      </w:r>
      <w:r w:rsidR="001904C4">
        <w:rPr>
          <w:rFonts w:ascii="Arial" w:hAnsi="Arial" w:cs="Arial"/>
          <w:bCs/>
        </w:rPr>
        <w:t>PD</w:t>
      </w:r>
      <w:r w:rsidRPr="00E509E6">
        <w:rPr>
          <w:rFonts w:ascii="Arial" w:hAnsi="Arial" w:cs="Arial"/>
          <w:bCs/>
        </w:rPr>
        <w:t xml:space="preserve"> bude zpracována v souladu se ZZVZ, jak je uvedeno shora. </w:t>
      </w:r>
      <w:r w:rsidR="002B656E" w:rsidRPr="00E509E6">
        <w:rPr>
          <w:rFonts w:ascii="Arial" w:hAnsi="Arial" w:cs="Arial"/>
          <w:bCs/>
        </w:rPr>
        <w:t xml:space="preserve">Pokud bude </w:t>
      </w:r>
      <w:r w:rsidRPr="00E509E6">
        <w:rPr>
          <w:rFonts w:ascii="Arial" w:hAnsi="Arial" w:cs="Arial"/>
          <w:bCs/>
        </w:rPr>
        <w:t xml:space="preserve">PD </w:t>
      </w:r>
      <w:r w:rsidR="002B656E" w:rsidRPr="00E509E6">
        <w:rPr>
          <w:rFonts w:ascii="Arial" w:hAnsi="Arial" w:cs="Arial"/>
          <w:bCs/>
        </w:rPr>
        <w:t>za</w:t>
      </w:r>
      <w:r w:rsidR="002B656E" w:rsidRPr="00C94052">
        <w:rPr>
          <w:rFonts w:ascii="Arial" w:hAnsi="Arial" w:cs="Arial"/>
          <w:bCs/>
        </w:rPr>
        <w:t xml:space="preserve">hrnovat též některé </w:t>
      </w:r>
      <w:r w:rsidR="00A02205" w:rsidRPr="00C94052">
        <w:rPr>
          <w:rFonts w:ascii="Arial" w:hAnsi="Arial" w:cs="Arial"/>
          <w:bCs/>
        </w:rPr>
        <w:t xml:space="preserve">drobné </w:t>
      </w:r>
      <w:r w:rsidR="002B656E" w:rsidRPr="00C94052">
        <w:rPr>
          <w:rFonts w:ascii="Arial" w:hAnsi="Arial" w:cs="Arial"/>
          <w:bCs/>
        </w:rPr>
        <w:t xml:space="preserve">stavební </w:t>
      </w:r>
      <w:r w:rsidRPr="00C94052">
        <w:rPr>
          <w:rFonts w:ascii="Arial" w:hAnsi="Arial" w:cs="Arial"/>
          <w:bCs/>
        </w:rPr>
        <w:t>úprav</w:t>
      </w:r>
      <w:r w:rsidR="002B656E" w:rsidRPr="00C94052">
        <w:rPr>
          <w:rFonts w:ascii="Arial" w:hAnsi="Arial" w:cs="Arial"/>
          <w:bCs/>
        </w:rPr>
        <w:t>y</w:t>
      </w:r>
      <w:r w:rsidR="00E509E6" w:rsidRPr="00C94052">
        <w:rPr>
          <w:rFonts w:ascii="Arial" w:hAnsi="Arial" w:cs="Arial"/>
          <w:bCs/>
        </w:rPr>
        <w:t xml:space="preserve"> pro potřeby realizace </w:t>
      </w:r>
      <w:r w:rsidR="001904C4" w:rsidRPr="00C94052">
        <w:rPr>
          <w:rFonts w:ascii="Arial" w:hAnsi="Arial" w:cs="Arial"/>
          <w:bCs/>
        </w:rPr>
        <w:t>Projektu</w:t>
      </w:r>
      <w:r w:rsidR="002B656E" w:rsidRPr="00C94052">
        <w:rPr>
          <w:rFonts w:ascii="Arial" w:hAnsi="Arial" w:cs="Arial"/>
          <w:bCs/>
        </w:rPr>
        <w:t>, které však nejsou primárním předmětem plnění</w:t>
      </w:r>
      <w:r w:rsidR="00A02205" w:rsidRPr="00C94052">
        <w:rPr>
          <w:rFonts w:ascii="Arial" w:hAnsi="Arial" w:cs="Arial"/>
          <w:bCs/>
        </w:rPr>
        <w:t xml:space="preserve"> a nepodléhají ohlášení ani stavebnímu povolení</w:t>
      </w:r>
      <w:r w:rsidR="002B656E" w:rsidRPr="00C94052">
        <w:rPr>
          <w:rFonts w:ascii="Arial" w:hAnsi="Arial" w:cs="Arial"/>
          <w:bCs/>
        </w:rPr>
        <w:t>,</w:t>
      </w:r>
      <w:r w:rsidRPr="00C94052">
        <w:rPr>
          <w:rFonts w:ascii="Arial" w:hAnsi="Arial" w:cs="Arial"/>
          <w:bCs/>
        </w:rPr>
        <w:t xml:space="preserve"> pak bude zpracována též v souladu se zákonem č. </w:t>
      </w:r>
      <w:r w:rsidR="0039652D" w:rsidRPr="00C94052">
        <w:rPr>
          <w:rFonts w:ascii="Arial" w:hAnsi="Arial" w:cs="Arial"/>
          <w:bCs/>
        </w:rPr>
        <w:t>283/2021</w:t>
      </w:r>
      <w:r w:rsidRPr="00C94052">
        <w:rPr>
          <w:rFonts w:ascii="Arial" w:hAnsi="Arial" w:cs="Arial"/>
          <w:bCs/>
        </w:rPr>
        <w:t xml:space="preserve"> Sb., </w:t>
      </w:r>
      <w:r w:rsidR="0039652D" w:rsidRPr="00C94052">
        <w:rPr>
          <w:rFonts w:ascii="Arial" w:hAnsi="Arial" w:cs="Arial"/>
          <w:bCs/>
        </w:rPr>
        <w:t>stavební zákon</w:t>
      </w:r>
      <w:r w:rsidRPr="00C94052">
        <w:rPr>
          <w:rFonts w:ascii="Arial" w:hAnsi="Arial" w:cs="Arial"/>
          <w:bCs/>
        </w:rPr>
        <w:t>, v</w:t>
      </w:r>
      <w:r w:rsidR="004507CC" w:rsidRPr="00C94052">
        <w:rPr>
          <w:rFonts w:ascii="Arial" w:hAnsi="Arial" w:cs="Arial"/>
          <w:bCs/>
        </w:rPr>
        <w:t>e znění pozdějších předpisů a prováděcími předpisy k to</w:t>
      </w:r>
      <w:r w:rsidR="004507CC" w:rsidRPr="00E509E6">
        <w:rPr>
          <w:rFonts w:ascii="Arial" w:hAnsi="Arial" w:cs="Arial"/>
          <w:bCs/>
        </w:rPr>
        <w:t>muto zákonu</w:t>
      </w:r>
      <w:r w:rsidRPr="00E509E6">
        <w:rPr>
          <w:rFonts w:ascii="Arial" w:hAnsi="Arial" w:cs="Arial"/>
          <w:bCs/>
        </w:rPr>
        <w:t>.</w:t>
      </w:r>
    </w:p>
    <w:p w14:paraId="14A804C0" w14:textId="56D65B07" w:rsidR="00F57E82" w:rsidRPr="00E509E6" w:rsidRDefault="005D665E" w:rsidP="00CC6489">
      <w:pPr>
        <w:numPr>
          <w:ilvl w:val="0"/>
          <w:numId w:val="11"/>
        </w:numPr>
        <w:tabs>
          <w:tab w:val="clear" w:pos="720"/>
          <w:tab w:val="left" w:pos="567"/>
        </w:tabs>
        <w:spacing w:before="120"/>
        <w:ind w:left="567" w:hanging="566"/>
        <w:jc w:val="both"/>
        <w:rPr>
          <w:rFonts w:ascii="Arial" w:hAnsi="Arial" w:cs="Arial"/>
          <w:bCs/>
        </w:rPr>
      </w:pPr>
      <w:r>
        <w:rPr>
          <w:rFonts w:ascii="Arial" w:hAnsi="Arial" w:cs="Arial"/>
          <w:bCs/>
        </w:rPr>
        <w:t>PD</w:t>
      </w:r>
      <w:r w:rsidR="006D76A4" w:rsidRPr="00E509E6">
        <w:rPr>
          <w:rFonts w:ascii="Arial" w:hAnsi="Arial" w:cs="Arial"/>
          <w:bCs/>
        </w:rPr>
        <w:t xml:space="preserve"> bude obsahovat kompletní dokladovou </w:t>
      </w:r>
      <w:r w:rsidR="00CC6489" w:rsidRPr="00E509E6">
        <w:rPr>
          <w:rFonts w:ascii="Arial" w:hAnsi="Arial" w:cs="Arial"/>
          <w:bCs/>
        </w:rPr>
        <w:t>a výkresovou část</w:t>
      </w:r>
      <w:r w:rsidR="006D76A4" w:rsidRPr="00E509E6">
        <w:rPr>
          <w:rFonts w:ascii="Arial" w:hAnsi="Arial" w:cs="Arial"/>
          <w:bCs/>
        </w:rPr>
        <w:t xml:space="preserve">. </w:t>
      </w:r>
    </w:p>
    <w:p w14:paraId="638F12E4" w14:textId="77777777" w:rsidR="00CC6489" w:rsidRDefault="006D76A4" w:rsidP="00CC6489">
      <w:pPr>
        <w:numPr>
          <w:ilvl w:val="0"/>
          <w:numId w:val="11"/>
        </w:numPr>
        <w:tabs>
          <w:tab w:val="clear" w:pos="720"/>
          <w:tab w:val="left" w:pos="567"/>
        </w:tabs>
        <w:spacing w:before="120"/>
        <w:ind w:left="567" w:hanging="566"/>
        <w:jc w:val="both"/>
        <w:rPr>
          <w:rFonts w:ascii="Arial" w:hAnsi="Arial" w:cs="Arial"/>
          <w:bCs/>
        </w:rPr>
      </w:pPr>
      <w:r w:rsidRPr="00E509E6">
        <w:rPr>
          <w:rFonts w:ascii="Arial" w:hAnsi="Arial" w:cs="Arial"/>
          <w:bCs/>
        </w:rPr>
        <w:t>V poslední fázi realizace této Smlouvy je součástí předmětu</w:t>
      </w:r>
      <w:r w:rsidRPr="00CC6489">
        <w:rPr>
          <w:rFonts w:ascii="Arial" w:hAnsi="Arial" w:cs="Arial"/>
          <w:bCs/>
        </w:rPr>
        <w:t xml:space="preserve"> plnění i výkon autorského dozoru. </w:t>
      </w:r>
    </w:p>
    <w:p w14:paraId="62825EA4" w14:textId="765554E0" w:rsidR="00F57E82" w:rsidRDefault="006D76A4" w:rsidP="00CC6489">
      <w:pPr>
        <w:numPr>
          <w:ilvl w:val="0"/>
          <w:numId w:val="11"/>
        </w:numPr>
        <w:tabs>
          <w:tab w:val="clear" w:pos="720"/>
          <w:tab w:val="left" w:pos="567"/>
        </w:tabs>
        <w:spacing w:before="120"/>
        <w:ind w:left="567" w:hanging="566"/>
        <w:jc w:val="both"/>
        <w:rPr>
          <w:rFonts w:ascii="Arial" w:hAnsi="Arial" w:cs="Arial"/>
          <w:bCs/>
        </w:rPr>
      </w:pPr>
      <w:r w:rsidRPr="00CC6489">
        <w:rPr>
          <w:rFonts w:ascii="Arial" w:hAnsi="Arial" w:cs="Arial"/>
          <w:bCs/>
        </w:rPr>
        <w:t xml:space="preserve">Zhotovitel se zavazuje realizovat </w:t>
      </w:r>
      <w:r w:rsidR="00AB19DA">
        <w:rPr>
          <w:rFonts w:ascii="Arial" w:hAnsi="Arial" w:cs="Arial"/>
          <w:bCs/>
        </w:rPr>
        <w:t>předmět této Smlouvy</w:t>
      </w:r>
      <w:r w:rsidRPr="00CC6489">
        <w:rPr>
          <w:rFonts w:ascii="Arial" w:hAnsi="Arial" w:cs="Arial"/>
          <w:bCs/>
        </w:rPr>
        <w:t xml:space="preserve"> v rozsahu a za podmínek v této Smlouvě stanovených a v souladu s veškerými právními předpisy, které se k</w:t>
      </w:r>
      <w:r w:rsidR="00AB19DA">
        <w:rPr>
          <w:rFonts w:ascii="Arial" w:hAnsi="Arial" w:cs="Arial"/>
          <w:bCs/>
        </w:rPr>
        <w:t> </w:t>
      </w:r>
      <w:r w:rsidRPr="00CC6489">
        <w:rPr>
          <w:rFonts w:ascii="Arial" w:hAnsi="Arial" w:cs="Arial"/>
          <w:bCs/>
        </w:rPr>
        <w:t>předmětu</w:t>
      </w:r>
      <w:r w:rsidR="00AB19DA">
        <w:rPr>
          <w:rFonts w:ascii="Arial" w:hAnsi="Arial" w:cs="Arial"/>
          <w:bCs/>
        </w:rPr>
        <w:t xml:space="preserve"> této</w:t>
      </w:r>
      <w:r w:rsidRPr="00CC6489">
        <w:rPr>
          <w:rFonts w:ascii="Arial" w:hAnsi="Arial" w:cs="Arial"/>
          <w:bCs/>
        </w:rPr>
        <w:t xml:space="preserve"> </w:t>
      </w:r>
      <w:r w:rsidR="00AB19DA">
        <w:rPr>
          <w:rFonts w:ascii="Arial" w:hAnsi="Arial" w:cs="Arial"/>
          <w:bCs/>
        </w:rPr>
        <w:t>Smlouvy</w:t>
      </w:r>
      <w:r w:rsidRPr="00CC6489">
        <w:rPr>
          <w:rFonts w:ascii="Arial" w:hAnsi="Arial" w:cs="Arial"/>
          <w:bCs/>
        </w:rPr>
        <w:t xml:space="preserve"> vztahují. Zhotovitel se zavazuje realizovat i ty činnosti, které nejsou výslovně v této Smlouvě specifikovány, avšak Zhotovitel jako osoba s příslušnou odborností o těchto činnostech věděl či vědět měl.</w:t>
      </w:r>
    </w:p>
    <w:p w14:paraId="3E75B2D0" w14:textId="32C3B8EA" w:rsidR="00F57E82" w:rsidRDefault="006D76A4" w:rsidP="00CC6489">
      <w:pPr>
        <w:numPr>
          <w:ilvl w:val="0"/>
          <w:numId w:val="11"/>
        </w:numPr>
        <w:tabs>
          <w:tab w:val="clear" w:pos="720"/>
          <w:tab w:val="left" w:pos="567"/>
        </w:tabs>
        <w:spacing w:before="120"/>
        <w:ind w:left="567" w:hanging="566"/>
        <w:jc w:val="both"/>
        <w:rPr>
          <w:rFonts w:ascii="Arial" w:hAnsi="Arial" w:cs="Arial"/>
          <w:bCs/>
        </w:rPr>
      </w:pPr>
      <w:r w:rsidRPr="00CC6489">
        <w:rPr>
          <w:rFonts w:ascii="Arial" w:hAnsi="Arial" w:cs="Arial"/>
          <w:bCs/>
        </w:rPr>
        <w:t xml:space="preserve">Objednatel nabývá vlastnické právo k </w:t>
      </w:r>
      <w:r w:rsidR="00CC6489">
        <w:rPr>
          <w:rFonts w:ascii="Arial" w:hAnsi="Arial" w:cs="Arial"/>
          <w:bCs/>
        </w:rPr>
        <w:t>PD</w:t>
      </w:r>
      <w:r w:rsidRPr="00CC6489">
        <w:rPr>
          <w:rFonts w:ascii="Arial" w:hAnsi="Arial" w:cs="Arial"/>
          <w:bCs/>
        </w:rPr>
        <w:t xml:space="preserve"> či je</w:t>
      </w:r>
      <w:r w:rsidR="00CC6489">
        <w:rPr>
          <w:rFonts w:ascii="Arial" w:hAnsi="Arial" w:cs="Arial"/>
          <w:bCs/>
        </w:rPr>
        <w:t>jí</w:t>
      </w:r>
      <w:r w:rsidRPr="00CC6489">
        <w:rPr>
          <w:rFonts w:ascii="Arial" w:hAnsi="Arial" w:cs="Arial"/>
          <w:bCs/>
        </w:rPr>
        <w:t xml:space="preserve"> části </w:t>
      </w:r>
      <w:r w:rsidR="00CC6489">
        <w:rPr>
          <w:rFonts w:ascii="Arial" w:hAnsi="Arial" w:cs="Arial"/>
          <w:bCs/>
        </w:rPr>
        <w:t xml:space="preserve">okamžikem </w:t>
      </w:r>
      <w:r w:rsidRPr="00CC6489">
        <w:rPr>
          <w:rFonts w:ascii="Arial" w:hAnsi="Arial" w:cs="Arial"/>
          <w:bCs/>
        </w:rPr>
        <w:t>protokolární</w:t>
      </w:r>
      <w:r w:rsidR="00CC6489">
        <w:rPr>
          <w:rFonts w:ascii="Arial" w:hAnsi="Arial" w:cs="Arial"/>
          <w:bCs/>
        </w:rPr>
        <w:t>ho předání a</w:t>
      </w:r>
      <w:r w:rsidRPr="00CC6489">
        <w:rPr>
          <w:rFonts w:ascii="Arial" w:hAnsi="Arial" w:cs="Arial"/>
          <w:bCs/>
        </w:rPr>
        <w:t xml:space="preserve"> převzetí. </w:t>
      </w:r>
    </w:p>
    <w:p w14:paraId="0BD74284" w14:textId="472CF766" w:rsidR="00532EE4" w:rsidRPr="00B554DF" w:rsidRDefault="00532EE4" w:rsidP="00B554DF">
      <w:pPr>
        <w:numPr>
          <w:ilvl w:val="0"/>
          <w:numId w:val="11"/>
        </w:numPr>
        <w:tabs>
          <w:tab w:val="clear" w:pos="720"/>
          <w:tab w:val="left" w:pos="567"/>
        </w:tabs>
        <w:spacing w:before="120"/>
        <w:ind w:left="567" w:hanging="566"/>
        <w:jc w:val="both"/>
        <w:rPr>
          <w:rFonts w:ascii="Arial" w:hAnsi="Arial" w:cs="Arial"/>
          <w:bCs/>
        </w:rPr>
      </w:pPr>
      <w:r w:rsidRPr="00B554DF">
        <w:rPr>
          <w:rFonts w:ascii="Arial" w:hAnsi="Arial" w:cs="Arial"/>
        </w:rPr>
        <w:t>Návrh a výroba všech replik historického nábytku musí být konzultována a odsouhlasena s odbornými pracovníky</w:t>
      </w:r>
      <w:r w:rsidR="00B554DF">
        <w:rPr>
          <w:rFonts w:ascii="Arial" w:hAnsi="Arial" w:cs="Arial"/>
        </w:rPr>
        <w:t xml:space="preserve"> Objednatele -</w:t>
      </w:r>
      <w:r w:rsidRPr="00B554DF">
        <w:rPr>
          <w:rFonts w:ascii="Arial" w:hAnsi="Arial" w:cs="Arial"/>
        </w:rPr>
        <w:t xml:space="preserve"> Krkonošského muzea ve Vrchlabí.</w:t>
      </w:r>
    </w:p>
    <w:p w14:paraId="3F0F9B13" w14:textId="77777777" w:rsidR="00F57E82" w:rsidRDefault="006D76A4" w:rsidP="00743A22">
      <w:pPr>
        <w:spacing w:before="360" w:after="120"/>
        <w:jc w:val="center"/>
        <w:rPr>
          <w:rFonts w:ascii="Arial" w:hAnsi="Arial" w:cs="Arial"/>
          <w:b/>
        </w:rPr>
      </w:pPr>
      <w:r>
        <w:rPr>
          <w:rFonts w:ascii="Arial" w:hAnsi="Arial" w:cs="Arial"/>
          <w:b/>
        </w:rPr>
        <w:t>IV. Termín plnění</w:t>
      </w:r>
    </w:p>
    <w:p w14:paraId="659184DC" w14:textId="39DDEF96" w:rsidR="00F57E82" w:rsidRPr="00295AB3" w:rsidRDefault="006D76A4" w:rsidP="003E0D58">
      <w:pPr>
        <w:pStyle w:val="Odstavecseseznamem"/>
        <w:numPr>
          <w:ilvl w:val="0"/>
          <w:numId w:val="3"/>
        </w:numPr>
        <w:spacing w:after="120"/>
        <w:ind w:left="567" w:hanging="566"/>
        <w:contextualSpacing w:val="0"/>
        <w:jc w:val="both"/>
        <w:rPr>
          <w:rFonts w:ascii="Arial" w:hAnsi="Arial" w:cs="Arial"/>
        </w:rPr>
      </w:pPr>
      <w:r>
        <w:rPr>
          <w:rFonts w:ascii="Arial" w:eastAsia="Calibri" w:hAnsi="Arial" w:cs="Arial"/>
          <w:color w:val="000000"/>
          <w:lang w:eastAsia="en-US"/>
        </w:rPr>
        <w:t xml:space="preserve">Zhotovitel je povinen </w:t>
      </w:r>
      <w:r w:rsidRPr="00295AB3">
        <w:rPr>
          <w:rFonts w:ascii="Arial" w:eastAsia="Calibri" w:hAnsi="Arial" w:cs="Arial"/>
          <w:color w:val="000000"/>
          <w:lang w:eastAsia="en-US"/>
        </w:rPr>
        <w:t xml:space="preserve">odevzdat jedno vyhotovení </w:t>
      </w:r>
      <w:r w:rsidR="00CB737C" w:rsidRPr="00295AB3">
        <w:rPr>
          <w:rFonts w:ascii="Arial" w:eastAsia="Calibri" w:hAnsi="Arial" w:cs="Arial"/>
          <w:color w:val="000000"/>
          <w:lang w:eastAsia="en-US"/>
        </w:rPr>
        <w:t>koncept</w:t>
      </w:r>
      <w:r w:rsidR="00295AB3" w:rsidRPr="00295AB3">
        <w:rPr>
          <w:rFonts w:ascii="Arial" w:eastAsia="Calibri" w:hAnsi="Arial" w:cs="Arial"/>
          <w:color w:val="000000"/>
          <w:lang w:eastAsia="en-US"/>
        </w:rPr>
        <w:t>u</w:t>
      </w:r>
      <w:r w:rsidR="00CB737C" w:rsidRPr="00295AB3">
        <w:rPr>
          <w:rFonts w:ascii="Arial" w:eastAsia="Calibri" w:hAnsi="Arial" w:cs="Arial"/>
          <w:color w:val="000000"/>
          <w:lang w:eastAsia="en-US"/>
        </w:rPr>
        <w:t xml:space="preserve"> </w:t>
      </w:r>
      <w:r w:rsidR="003E0D58" w:rsidRPr="00295AB3">
        <w:rPr>
          <w:rFonts w:ascii="Arial" w:eastAsia="Calibri" w:hAnsi="Arial" w:cs="Arial"/>
          <w:color w:val="000000"/>
          <w:lang w:eastAsia="en-US"/>
        </w:rPr>
        <w:t>PD</w:t>
      </w:r>
      <w:r w:rsidRPr="00295AB3">
        <w:rPr>
          <w:rFonts w:ascii="Arial" w:eastAsia="Calibri" w:hAnsi="Arial" w:cs="Arial"/>
          <w:color w:val="000000"/>
          <w:lang w:eastAsia="en-US"/>
        </w:rPr>
        <w:t xml:space="preserve"> v listinné podobě a zaslat též elektronicky </w:t>
      </w:r>
      <w:r w:rsidR="00686797" w:rsidRPr="00295AB3">
        <w:rPr>
          <w:rFonts w:ascii="Arial" w:eastAsia="Calibri" w:hAnsi="Arial" w:cs="Arial"/>
          <w:color w:val="000000"/>
          <w:lang w:eastAsia="en-US"/>
        </w:rPr>
        <w:t>O</w:t>
      </w:r>
      <w:r w:rsidRPr="00295AB3">
        <w:rPr>
          <w:rFonts w:ascii="Arial" w:eastAsia="Calibri" w:hAnsi="Arial" w:cs="Arial"/>
          <w:color w:val="000000"/>
          <w:lang w:eastAsia="en-US"/>
        </w:rPr>
        <w:t xml:space="preserve">bjednateli k odsouhlasení a posouzení shody s požadavky </w:t>
      </w:r>
      <w:r w:rsidR="00686797" w:rsidRPr="00295AB3">
        <w:rPr>
          <w:rFonts w:ascii="Arial" w:eastAsia="Calibri" w:hAnsi="Arial" w:cs="Arial"/>
          <w:color w:val="000000"/>
          <w:lang w:eastAsia="en-US"/>
        </w:rPr>
        <w:t>O</w:t>
      </w:r>
      <w:r w:rsidRPr="00295AB3">
        <w:rPr>
          <w:rFonts w:ascii="Arial" w:eastAsia="Calibri" w:hAnsi="Arial" w:cs="Arial"/>
          <w:color w:val="000000"/>
          <w:lang w:eastAsia="en-US"/>
        </w:rPr>
        <w:t>bjednatele v</w:t>
      </w:r>
      <w:r w:rsidR="003E0D58" w:rsidRPr="00295AB3">
        <w:rPr>
          <w:rFonts w:ascii="Arial" w:eastAsia="Calibri" w:hAnsi="Arial" w:cs="Arial"/>
          <w:color w:val="000000"/>
          <w:lang w:eastAsia="en-US"/>
        </w:rPr>
        <w:t> </w:t>
      </w:r>
      <w:r w:rsidRPr="00295AB3">
        <w:rPr>
          <w:rFonts w:ascii="Arial" w:eastAsia="Calibri" w:hAnsi="Arial" w:cs="Arial"/>
          <w:color w:val="000000"/>
          <w:lang w:eastAsia="en-US"/>
        </w:rPr>
        <w:t>termín</w:t>
      </w:r>
      <w:r w:rsidR="003E0D58" w:rsidRPr="00295AB3">
        <w:rPr>
          <w:rFonts w:ascii="Arial" w:eastAsia="Calibri" w:hAnsi="Arial" w:cs="Arial"/>
          <w:color w:val="000000"/>
          <w:lang w:eastAsia="en-US"/>
        </w:rPr>
        <w:t xml:space="preserve">u </w:t>
      </w:r>
      <w:r w:rsidR="00C93D56" w:rsidRPr="00295AB3">
        <w:rPr>
          <w:rFonts w:ascii="Arial" w:eastAsia="Calibri" w:hAnsi="Arial" w:cs="Arial"/>
          <w:color w:val="000000"/>
          <w:lang w:eastAsia="en-US"/>
        </w:rPr>
        <w:br/>
      </w:r>
      <w:r w:rsidRPr="00295AB3">
        <w:rPr>
          <w:rFonts w:ascii="Arial" w:eastAsia="Calibri" w:hAnsi="Arial" w:cs="Arial"/>
          <w:b/>
          <w:color w:val="000000"/>
          <w:lang w:eastAsia="en-US"/>
        </w:rPr>
        <w:t xml:space="preserve">do </w:t>
      </w:r>
      <w:r w:rsidR="00906E58">
        <w:rPr>
          <w:rFonts w:ascii="Arial" w:eastAsia="Calibri" w:hAnsi="Arial" w:cs="Arial"/>
          <w:b/>
          <w:color w:val="000000"/>
          <w:lang w:eastAsia="en-US"/>
        </w:rPr>
        <w:t>75</w:t>
      </w:r>
      <w:r w:rsidR="00331F63" w:rsidRPr="00295AB3">
        <w:rPr>
          <w:rFonts w:ascii="Arial" w:eastAsia="Calibri" w:hAnsi="Arial" w:cs="Arial"/>
          <w:b/>
          <w:color w:val="000000"/>
          <w:lang w:eastAsia="en-US"/>
        </w:rPr>
        <w:t xml:space="preserve"> dnů ode dne podpisu této Smlouvy</w:t>
      </w:r>
      <w:r w:rsidRPr="00295AB3">
        <w:rPr>
          <w:rFonts w:ascii="Arial" w:eastAsia="Calibri" w:hAnsi="Arial" w:cs="Arial"/>
          <w:color w:val="000000"/>
          <w:lang w:eastAsia="en-US"/>
        </w:rPr>
        <w:t xml:space="preserve">. </w:t>
      </w:r>
    </w:p>
    <w:p w14:paraId="1AA2DE7D" w14:textId="6625CDDE" w:rsidR="00F57E82" w:rsidRPr="00295AB3" w:rsidRDefault="006D76A4" w:rsidP="00743A22">
      <w:pPr>
        <w:pStyle w:val="Odstavecseseznamem"/>
        <w:numPr>
          <w:ilvl w:val="0"/>
          <w:numId w:val="3"/>
        </w:numPr>
        <w:spacing w:after="120"/>
        <w:ind w:left="567" w:hanging="566"/>
        <w:contextualSpacing w:val="0"/>
        <w:jc w:val="both"/>
        <w:rPr>
          <w:rFonts w:ascii="Arial" w:eastAsia="Calibri" w:hAnsi="Arial" w:cs="Arial"/>
          <w:color w:val="000000"/>
          <w:lang w:eastAsia="en-US"/>
        </w:rPr>
      </w:pPr>
      <w:r w:rsidRPr="00295AB3">
        <w:rPr>
          <w:rFonts w:ascii="Arial" w:eastAsia="Calibri" w:hAnsi="Arial" w:cs="Arial"/>
          <w:color w:val="000000"/>
          <w:lang w:eastAsia="en-US"/>
        </w:rPr>
        <w:t xml:space="preserve">Objednatel provede kontrolu předaných výstupů a sdělí Zhotoviteli připomínky a výsledek posouzení nejpozději do </w:t>
      </w:r>
      <w:r w:rsidR="00BB4589" w:rsidRPr="00295AB3">
        <w:rPr>
          <w:rFonts w:ascii="Arial" w:eastAsia="Calibri" w:hAnsi="Arial" w:cs="Arial"/>
          <w:color w:val="000000"/>
          <w:lang w:eastAsia="en-US"/>
        </w:rPr>
        <w:t>14</w:t>
      </w:r>
      <w:r w:rsidRPr="00295AB3">
        <w:rPr>
          <w:rFonts w:ascii="Arial" w:eastAsia="Calibri" w:hAnsi="Arial" w:cs="Arial"/>
          <w:color w:val="000000"/>
          <w:lang w:eastAsia="en-US"/>
        </w:rPr>
        <w:t xml:space="preserve"> dnů od jejich obdržení. Připomínky Objednatele je Zhotovitel povinen v</w:t>
      </w:r>
      <w:r w:rsidR="00BA3E73" w:rsidRPr="00295AB3">
        <w:rPr>
          <w:rFonts w:ascii="Arial" w:eastAsia="Calibri" w:hAnsi="Arial" w:cs="Arial"/>
          <w:color w:val="000000"/>
          <w:lang w:eastAsia="en-US"/>
        </w:rPr>
        <w:t> </w:t>
      </w:r>
      <w:r w:rsidR="003E0D58" w:rsidRPr="00295AB3">
        <w:rPr>
          <w:rFonts w:ascii="Arial" w:eastAsia="Calibri" w:hAnsi="Arial" w:cs="Arial"/>
          <w:color w:val="000000"/>
          <w:lang w:eastAsia="en-US"/>
        </w:rPr>
        <w:t>PD</w:t>
      </w:r>
      <w:r w:rsidR="00BA3E73" w:rsidRPr="00295AB3">
        <w:rPr>
          <w:rFonts w:ascii="Arial" w:eastAsia="Calibri" w:hAnsi="Arial" w:cs="Arial"/>
          <w:color w:val="000000"/>
          <w:lang w:eastAsia="en-US"/>
        </w:rPr>
        <w:t xml:space="preserve"> </w:t>
      </w:r>
      <w:r w:rsidRPr="00295AB3">
        <w:rPr>
          <w:rFonts w:ascii="Arial" w:eastAsia="Calibri" w:hAnsi="Arial" w:cs="Arial"/>
          <w:color w:val="000000"/>
          <w:lang w:eastAsia="en-US"/>
        </w:rPr>
        <w:t xml:space="preserve">zohlednit a nedostatky </w:t>
      </w:r>
      <w:r w:rsidR="003E0D58" w:rsidRPr="00295AB3">
        <w:rPr>
          <w:rFonts w:ascii="Arial" w:eastAsia="Calibri" w:hAnsi="Arial" w:cs="Arial"/>
          <w:color w:val="000000"/>
          <w:lang w:eastAsia="en-US"/>
        </w:rPr>
        <w:t>PD</w:t>
      </w:r>
      <w:r w:rsidR="00BA3E73" w:rsidRPr="00295AB3">
        <w:rPr>
          <w:rFonts w:ascii="Arial" w:eastAsia="Calibri" w:hAnsi="Arial" w:cs="Arial"/>
          <w:color w:val="000000"/>
          <w:lang w:eastAsia="en-US"/>
        </w:rPr>
        <w:t xml:space="preserve"> </w:t>
      </w:r>
      <w:r w:rsidRPr="00295AB3">
        <w:rPr>
          <w:rFonts w:ascii="Arial" w:eastAsia="Calibri" w:hAnsi="Arial" w:cs="Arial"/>
          <w:color w:val="000000"/>
          <w:lang w:eastAsia="en-US"/>
        </w:rPr>
        <w:t>odstranit, a to tak, aby byl dodržen</w:t>
      </w:r>
      <w:r w:rsidR="003E0D58" w:rsidRPr="00295AB3">
        <w:rPr>
          <w:rFonts w:ascii="Arial" w:eastAsia="Calibri" w:hAnsi="Arial" w:cs="Arial"/>
          <w:color w:val="000000"/>
          <w:lang w:eastAsia="en-US"/>
        </w:rPr>
        <w:t xml:space="preserve"> termín</w:t>
      </w:r>
      <w:r w:rsidRPr="00295AB3">
        <w:rPr>
          <w:rFonts w:ascii="Arial" w:eastAsia="Calibri" w:hAnsi="Arial" w:cs="Arial"/>
          <w:color w:val="000000"/>
          <w:lang w:eastAsia="en-US"/>
        </w:rPr>
        <w:t xml:space="preserve"> pro předání řádně dokončené</w:t>
      </w:r>
      <w:r w:rsidR="003E0D58" w:rsidRPr="00295AB3">
        <w:rPr>
          <w:rFonts w:ascii="Arial" w:eastAsia="Calibri" w:hAnsi="Arial" w:cs="Arial"/>
          <w:color w:val="000000"/>
          <w:lang w:eastAsia="en-US"/>
        </w:rPr>
        <w:t xml:space="preserve"> PD</w:t>
      </w:r>
      <w:r w:rsidRPr="00295AB3">
        <w:rPr>
          <w:rFonts w:ascii="Arial" w:eastAsia="Calibri" w:hAnsi="Arial" w:cs="Arial"/>
          <w:color w:val="000000"/>
          <w:lang w:eastAsia="en-US"/>
        </w:rPr>
        <w:t xml:space="preserve"> v termín</w:t>
      </w:r>
      <w:r w:rsidR="003E0D58" w:rsidRPr="00295AB3">
        <w:rPr>
          <w:rFonts w:ascii="Arial" w:eastAsia="Calibri" w:hAnsi="Arial" w:cs="Arial"/>
          <w:color w:val="000000"/>
          <w:lang w:eastAsia="en-US"/>
        </w:rPr>
        <w:t>u</w:t>
      </w:r>
      <w:r w:rsidRPr="00295AB3">
        <w:rPr>
          <w:rFonts w:ascii="Arial" w:eastAsia="Calibri" w:hAnsi="Arial" w:cs="Arial"/>
          <w:color w:val="000000"/>
          <w:lang w:eastAsia="en-US"/>
        </w:rPr>
        <w:t xml:space="preserve"> dále stanoven</w:t>
      </w:r>
      <w:r w:rsidR="003E0D58" w:rsidRPr="00295AB3">
        <w:rPr>
          <w:rFonts w:ascii="Arial" w:eastAsia="Calibri" w:hAnsi="Arial" w:cs="Arial"/>
          <w:color w:val="000000"/>
          <w:lang w:eastAsia="en-US"/>
        </w:rPr>
        <w:t>ému</w:t>
      </w:r>
      <w:r w:rsidRPr="00295AB3">
        <w:rPr>
          <w:rFonts w:ascii="Arial" w:eastAsia="Calibri" w:hAnsi="Arial" w:cs="Arial"/>
          <w:color w:val="000000"/>
          <w:lang w:eastAsia="en-US"/>
        </w:rPr>
        <w:t xml:space="preserve">. </w:t>
      </w:r>
    </w:p>
    <w:p w14:paraId="753E30D5" w14:textId="28C3820E" w:rsidR="00F57E82" w:rsidRPr="00295AB3" w:rsidRDefault="006D76A4" w:rsidP="00743A22">
      <w:pPr>
        <w:pStyle w:val="Odstavecseseznamem"/>
        <w:numPr>
          <w:ilvl w:val="0"/>
          <w:numId w:val="3"/>
        </w:numPr>
        <w:spacing w:after="120"/>
        <w:ind w:left="567" w:hanging="566"/>
        <w:contextualSpacing w:val="0"/>
        <w:jc w:val="both"/>
        <w:rPr>
          <w:rFonts w:ascii="Arial" w:eastAsia="Calibri" w:hAnsi="Arial" w:cs="Arial"/>
          <w:color w:val="000000"/>
          <w:lang w:eastAsia="en-US"/>
        </w:rPr>
      </w:pPr>
      <w:r w:rsidRPr="00295AB3">
        <w:rPr>
          <w:rFonts w:ascii="Arial" w:eastAsia="Calibri" w:hAnsi="Arial" w:cs="Arial"/>
          <w:color w:val="000000"/>
          <w:lang w:eastAsia="en-US"/>
        </w:rPr>
        <w:t>Zhotovitel se zavazuje odevzdat Objednateli dokončenou PD</w:t>
      </w:r>
      <w:r w:rsidR="00C93D56" w:rsidRPr="00295AB3">
        <w:rPr>
          <w:rFonts w:ascii="Arial" w:eastAsia="Calibri" w:hAnsi="Arial" w:cs="Arial"/>
          <w:color w:val="000000"/>
          <w:lang w:eastAsia="en-US"/>
        </w:rPr>
        <w:t xml:space="preserve">, v podrobnostech dle čl. III Smlouvy, obsahující veškeré výstupy popsané v čl. III této Smlouvy, </w:t>
      </w:r>
      <w:r w:rsidRPr="00295AB3">
        <w:rPr>
          <w:rFonts w:ascii="Arial" w:eastAsia="Calibri" w:hAnsi="Arial" w:cs="Arial"/>
          <w:color w:val="000000"/>
          <w:lang w:eastAsia="en-US"/>
        </w:rPr>
        <w:t xml:space="preserve">nejpozději do </w:t>
      </w:r>
      <w:r w:rsidR="00B554DF">
        <w:rPr>
          <w:rFonts w:ascii="Arial" w:eastAsia="Calibri" w:hAnsi="Arial" w:cs="Arial"/>
          <w:b/>
          <w:color w:val="000000"/>
          <w:lang w:eastAsia="en-US"/>
        </w:rPr>
        <w:t>30</w:t>
      </w:r>
      <w:r w:rsidRPr="00295AB3">
        <w:rPr>
          <w:rFonts w:ascii="Arial" w:eastAsia="Calibri" w:hAnsi="Arial" w:cs="Arial"/>
          <w:b/>
          <w:color w:val="000000"/>
          <w:lang w:eastAsia="en-US"/>
        </w:rPr>
        <w:t>.</w:t>
      </w:r>
      <w:r w:rsidR="00C93D56" w:rsidRPr="00295AB3">
        <w:rPr>
          <w:rFonts w:ascii="Arial" w:eastAsia="Calibri" w:hAnsi="Arial" w:cs="Arial"/>
          <w:b/>
          <w:color w:val="000000"/>
          <w:lang w:eastAsia="en-US"/>
        </w:rPr>
        <w:t xml:space="preserve"> </w:t>
      </w:r>
      <w:r w:rsidR="00B554DF">
        <w:rPr>
          <w:rFonts w:ascii="Arial" w:eastAsia="Calibri" w:hAnsi="Arial" w:cs="Arial"/>
          <w:b/>
          <w:color w:val="000000"/>
          <w:lang w:eastAsia="en-US"/>
        </w:rPr>
        <w:t>09</w:t>
      </w:r>
      <w:r w:rsidR="003914AC" w:rsidRPr="00295AB3">
        <w:rPr>
          <w:rFonts w:ascii="Arial" w:eastAsia="Calibri" w:hAnsi="Arial" w:cs="Arial"/>
          <w:b/>
          <w:color w:val="000000"/>
          <w:lang w:eastAsia="en-US"/>
        </w:rPr>
        <w:t>.</w:t>
      </w:r>
      <w:r w:rsidR="00C93D56" w:rsidRPr="00295AB3">
        <w:rPr>
          <w:rFonts w:ascii="Arial" w:eastAsia="Calibri" w:hAnsi="Arial" w:cs="Arial"/>
          <w:b/>
          <w:color w:val="000000"/>
          <w:lang w:eastAsia="en-US"/>
        </w:rPr>
        <w:t xml:space="preserve"> </w:t>
      </w:r>
      <w:r w:rsidR="003914AC" w:rsidRPr="00295AB3">
        <w:rPr>
          <w:rFonts w:ascii="Arial" w:eastAsia="Calibri" w:hAnsi="Arial" w:cs="Arial"/>
          <w:b/>
          <w:color w:val="000000"/>
          <w:lang w:eastAsia="en-US"/>
        </w:rPr>
        <w:t>2024</w:t>
      </w:r>
      <w:r w:rsidRPr="00295AB3">
        <w:rPr>
          <w:rFonts w:ascii="Arial" w:eastAsia="Calibri" w:hAnsi="Arial" w:cs="Arial"/>
          <w:color w:val="000000"/>
          <w:lang w:eastAsia="en-US"/>
        </w:rPr>
        <w:t>, nedohodnou-li se Smluvní strany jinak.</w:t>
      </w:r>
    </w:p>
    <w:p w14:paraId="0E7644D7" w14:textId="649130EC" w:rsidR="00F57E82" w:rsidRPr="00AB4525" w:rsidRDefault="006D76A4" w:rsidP="00FE67C9">
      <w:pPr>
        <w:pStyle w:val="Odstavecseseznamem"/>
        <w:numPr>
          <w:ilvl w:val="0"/>
          <w:numId w:val="3"/>
        </w:numPr>
        <w:spacing w:after="120"/>
        <w:ind w:left="567" w:hanging="566"/>
        <w:contextualSpacing w:val="0"/>
        <w:jc w:val="both"/>
        <w:rPr>
          <w:rFonts w:ascii="Arial" w:hAnsi="Arial" w:cs="Arial"/>
        </w:rPr>
      </w:pPr>
      <w:r w:rsidRPr="00FE67C9">
        <w:rPr>
          <w:rFonts w:ascii="Arial" w:hAnsi="Arial" w:cs="Arial"/>
        </w:rPr>
        <w:t>Autorský dozor bude</w:t>
      </w:r>
      <w:r w:rsidR="003914AC" w:rsidRPr="00FE67C9">
        <w:rPr>
          <w:rFonts w:ascii="Arial" w:hAnsi="Arial" w:cs="Arial"/>
        </w:rPr>
        <w:t xml:space="preserve"> ze strany</w:t>
      </w:r>
      <w:r w:rsidRPr="00FE67C9">
        <w:rPr>
          <w:rFonts w:ascii="Arial" w:hAnsi="Arial" w:cs="Arial"/>
        </w:rPr>
        <w:t xml:space="preserve"> Zhotovitele </w:t>
      </w:r>
      <w:r w:rsidR="003914AC" w:rsidRPr="00FE67C9">
        <w:rPr>
          <w:rFonts w:ascii="Arial" w:hAnsi="Arial" w:cs="Arial"/>
        </w:rPr>
        <w:t xml:space="preserve">vykonáván </w:t>
      </w:r>
      <w:r w:rsidRPr="00FE67C9">
        <w:rPr>
          <w:rFonts w:ascii="Arial" w:hAnsi="Arial" w:cs="Arial"/>
        </w:rPr>
        <w:t xml:space="preserve">na základě výzvy Objednatele </w:t>
      </w:r>
      <w:r w:rsidR="00C175D4" w:rsidRPr="00FE67C9">
        <w:rPr>
          <w:rFonts w:ascii="Arial" w:hAnsi="Arial" w:cs="Arial"/>
        </w:rPr>
        <w:t xml:space="preserve">učiněné poté, co Objednatel uzavře smlouvu s dodavatelem, který bude na základě PD realizovat </w:t>
      </w:r>
      <w:r w:rsidR="00AB4525">
        <w:rPr>
          <w:rFonts w:ascii="Arial" w:hAnsi="Arial" w:cs="Arial"/>
        </w:rPr>
        <w:t>Projekt</w:t>
      </w:r>
      <w:r w:rsidRPr="00AB4525">
        <w:rPr>
          <w:rFonts w:ascii="Arial" w:hAnsi="Arial" w:cs="Arial"/>
        </w:rPr>
        <w:t xml:space="preserve">, a to po celou dobu provádění </w:t>
      </w:r>
      <w:r w:rsidR="00AB4525">
        <w:rPr>
          <w:rFonts w:ascii="Arial" w:hAnsi="Arial" w:cs="Arial"/>
        </w:rPr>
        <w:t>Projektu</w:t>
      </w:r>
      <w:r w:rsidR="00C175D4" w:rsidRPr="00AB4525">
        <w:rPr>
          <w:rFonts w:ascii="Arial" w:hAnsi="Arial" w:cs="Arial"/>
        </w:rPr>
        <w:t xml:space="preserve"> až </w:t>
      </w:r>
      <w:r w:rsidRPr="00AB4525">
        <w:rPr>
          <w:rFonts w:ascii="Arial" w:hAnsi="Arial" w:cs="Arial"/>
        </w:rPr>
        <w:t>do okamžiku převzetí řádně dokončené</w:t>
      </w:r>
      <w:r w:rsidR="00AB4525">
        <w:rPr>
          <w:rFonts w:ascii="Arial" w:hAnsi="Arial" w:cs="Arial"/>
        </w:rPr>
        <w:t>ho</w:t>
      </w:r>
      <w:r w:rsidR="00C175D4" w:rsidRPr="00AB4525">
        <w:rPr>
          <w:rFonts w:ascii="Arial" w:hAnsi="Arial" w:cs="Arial"/>
        </w:rPr>
        <w:t xml:space="preserve"> </w:t>
      </w:r>
      <w:r w:rsidR="00AB4525">
        <w:rPr>
          <w:rFonts w:ascii="Arial" w:hAnsi="Arial" w:cs="Arial"/>
        </w:rPr>
        <w:t>Projektu</w:t>
      </w:r>
      <w:r w:rsidRPr="00AB4525">
        <w:rPr>
          <w:rFonts w:ascii="Arial" w:hAnsi="Arial" w:cs="Arial"/>
        </w:rPr>
        <w:t xml:space="preserve"> Objednatelem. </w:t>
      </w:r>
    </w:p>
    <w:p w14:paraId="6A3BA9EB" w14:textId="2371D724" w:rsidR="00F57E82" w:rsidRDefault="006D76A4" w:rsidP="00743A22">
      <w:pPr>
        <w:pStyle w:val="Odstavecseseznamem"/>
        <w:numPr>
          <w:ilvl w:val="0"/>
          <w:numId w:val="3"/>
        </w:numPr>
        <w:spacing w:after="120"/>
        <w:ind w:left="567" w:hanging="566"/>
        <w:contextualSpacing w:val="0"/>
        <w:jc w:val="both"/>
        <w:rPr>
          <w:rFonts w:ascii="Arial" w:hAnsi="Arial" w:cs="Arial"/>
        </w:rPr>
      </w:pPr>
      <w:r>
        <w:rPr>
          <w:rFonts w:ascii="Arial" w:hAnsi="Arial" w:cs="Arial"/>
        </w:rPr>
        <w:t xml:space="preserve">Součinnost </w:t>
      </w:r>
      <w:r w:rsidRPr="006B345A">
        <w:rPr>
          <w:rFonts w:ascii="Arial" w:hAnsi="Arial" w:cs="Arial"/>
        </w:rPr>
        <w:t xml:space="preserve">Zhotovitele dle bodu </w:t>
      </w:r>
      <w:proofErr w:type="gramStart"/>
      <w:r w:rsidRPr="006B345A">
        <w:rPr>
          <w:rFonts w:ascii="Arial" w:hAnsi="Arial" w:cs="Arial"/>
        </w:rPr>
        <w:t>3.3. této</w:t>
      </w:r>
      <w:proofErr w:type="gramEnd"/>
      <w:r w:rsidRPr="006B345A">
        <w:rPr>
          <w:rFonts w:ascii="Arial" w:hAnsi="Arial" w:cs="Arial"/>
        </w:rPr>
        <w:t xml:space="preserve"> Smlouvy pak</w:t>
      </w:r>
      <w:r>
        <w:rPr>
          <w:rFonts w:ascii="Arial" w:hAnsi="Arial" w:cs="Arial"/>
        </w:rPr>
        <w:t xml:space="preserve"> bude Zhotovitelem poskytována ve fázi před zahájením příslušn</w:t>
      </w:r>
      <w:r w:rsidR="006568AA">
        <w:rPr>
          <w:rFonts w:ascii="Arial" w:hAnsi="Arial" w:cs="Arial"/>
        </w:rPr>
        <w:t>ého</w:t>
      </w:r>
      <w:r>
        <w:rPr>
          <w:rFonts w:ascii="Arial" w:hAnsi="Arial" w:cs="Arial"/>
        </w:rPr>
        <w:t xml:space="preserve"> zadávacíh</w:t>
      </w:r>
      <w:r w:rsidR="006568AA">
        <w:rPr>
          <w:rFonts w:ascii="Arial" w:hAnsi="Arial" w:cs="Arial"/>
        </w:rPr>
        <w:t>o</w:t>
      </w:r>
      <w:r>
        <w:rPr>
          <w:rFonts w:ascii="Arial" w:hAnsi="Arial" w:cs="Arial"/>
        </w:rPr>
        <w:t xml:space="preserve"> řízení a dále v jeh</w:t>
      </w:r>
      <w:r w:rsidR="006568AA">
        <w:rPr>
          <w:rFonts w:ascii="Arial" w:hAnsi="Arial" w:cs="Arial"/>
        </w:rPr>
        <w:t>o</w:t>
      </w:r>
      <w:r>
        <w:rPr>
          <w:rFonts w:ascii="Arial" w:hAnsi="Arial" w:cs="Arial"/>
        </w:rPr>
        <w:t xml:space="preserve"> průběhu, a to dle potřeb Objednatele. </w:t>
      </w:r>
    </w:p>
    <w:p w14:paraId="0DF296F5" w14:textId="77777777" w:rsidR="00F57E82" w:rsidRDefault="006D76A4" w:rsidP="00743A22">
      <w:pPr>
        <w:spacing w:before="360" w:after="120"/>
        <w:jc w:val="center"/>
        <w:rPr>
          <w:rFonts w:ascii="Arial" w:hAnsi="Arial" w:cs="Arial"/>
          <w:b/>
        </w:rPr>
      </w:pPr>
      <w:r>
        <w:rPr>
          <w:rFonts w:ascii="Arial" w:hAnsi="Arial" w:cs="Arial"/>
          <w:b/>
        </w:rPr>
        <w:t>V. Cena a platební podmínky</w:t>
      </w:r>
    </w:p>
    <w:p w14:paraId="2E95EEC6" w14:textId="0E5722FF" w:rsidR="00F57E82" w:rsidRDefault="006D76A4" w:rsidP="00743A22">
      <w:pPr>
        <w:pStyle w:val="Odstavecseseznamem"/>
        <w:numPr>
          <w:ilvl w:val="0"/>
          <w:numId w:val="4"/>
        </w:numPr>
        <w:ind w:left="567" w:hanging="566"/>
        <w:jc w:val="both"/>
        <w:rPr>
          <w:rFonts w:ascii="Arial" w:hAnsi="Arial" w:cs="Arial"/>
        </w:rPr>
      </w:pPr>
      <w:r>
        <w:rPr>
          <w:rFonts w:ascii="Arial" w:hAnsi="Arial" w:cs="Arial"/>
        </w:rPr>
        <w:t xml:space="preserve">Za </w:t>
      </w:r>
      <w:r w:rsidR="00FE67C9">
        <w:rPr>
          <w:rFonts w:ascii="Arial" w:hAnsi="Arial" w:cs="Arial"/>
        </w:rPr>
        <w:t>poskytnutí všech plnění</w:t>
      </w:r>
      <w:r>
        <w:rPr>
          <w:rFonts w:ascii="Arial" w:hAnsi="Arial" w:cs="Arial"/>
        </w:rPr>
        <w:t xml:space="preserve"> dle této Smlouvy náleží Zhotoviteli odměna (cena) v celkové výši </w:t>
      </w:r>
      <w:r w:rsidR="00465C4C">
        <w:rPr>
          <w:rFonts w:ascii="Arial" w:hAnsi="Arial" w:cs="Arial"/>
        </w:rPr>
        <w:br/>
      </w:r>
      <w:r w:rsidR="00465C4C">
        <w:rPr>
          <w:rFonts w:ascii="Arial" w:hAnsi="Arial" w:cs="Arial"/>
          <w:b/>
        </w:rPr>
        <w:t>379 000</w:t>
      </w:r>
      <w:r>
        <w:rPr>
          <w:rFonts w:ascii="Arial" w:hAnsi="Arial" w:cs="Arial"/>
          <w:b/>
        </w:rPr>
        <w:t xml:space="preserve"> </w:t>
      </w:r>
      <w:r>
        <w:rPr>
          <w:rFonts w:ascii="Arial" w:eastAsia="Calibri" w:hAnsi="Arial" w:cs="Arial"/>
          <w:b/>
          <w:bCs/>
          <w:color w:val="000000"/>
          <w:lang w:eastAsia="en-US"/>
        </w:rPr>
        <w:t xml:space="preserve">Kč </w:t>
      </w:r>
      <w:r>
        <w:rPr>
          <w:rFonts w:ascii="Arial" w:eastAsia="Calibri" w:hAnsi="Arial" w:cs="Arial"/>
          <w:bCs/>
          <w:color w:val="000000"/>
          <w:lang w:eastAsia="en-US"/>
        </w:rPr>
        <w:t xml:space="preserve">(slovy: </w:t>
      </w:r>
      <w:r w:rsidR="00465C4C">
        <w:rPr>
          <w:rFonts w:ascii="Arial" w:hAnsi="Arial" w:cs="Arial"/>
        </w:rPr>
        <w:t>tři sta sedmdesát devět tisíc</w:t>
      </w:r>
      <w:r>
        <w:rPr>
          <w:rFonts w:ascii="Arial" w:hAnsi="Arial" w:cs="Arial"/>
        </w:rPr>
        <w:t xml:space="preserve"> </w:t>
      </w:r>
      <w:r>
        <w:rPr>
          <w:rFonts w:ascii="Arial" w:eastAsia="Calibri" w:hAnsi="Arial" w:cs="Arial"/>
          <w:bCs/>
          <w:color w:val="000000"/>
          <w:lang w:eastAsia="en-US"/>
        </w:rPr>
        <w:t>korun českých)</w:t>
      </w:r>
      <w:r>
        <w:rPr>
          <w:rFonts w:ascii="Arial" w:eastAsia="Calibri" w:hAnsi="Arial" w:cs="Arial"/>
          <w:b/>
          <w:bCs/>
          <w:color w:val="000000"/>
          <w:lang w:eastAsia="en-US"/>
        </w:rPr>
        <w:t xml:space="preserve"> bez DPH</w:t>
      </w:r>
      <w:r>
        <w:rPr>
          <w:rFonts w:ascii="Arial" w:eastAsia="Calibri" w:hAnsi="Arial" w:cs="Arial"/>
          <w:bCs/>
          <w:color w:val="000000"/>
          <w:lang w:eastAsia="en-US"/>
        </w:rPr>
        <w:t>.</w:t>
      </w:r>
    </w:p>
    <w:p w14:paraId="48F5FD7E" w14:textId="4CC8036E" w:rsidR="00F57E82" w:rsidRPr="00FE67C9" w:rsidRDefault="006568AA" w:rsidP="00743A22">
      <w:pPr>
        <w:pStyle w:val="Odstavecseseznamem"/>
        <w:numPr>
          <w:ilvl w:val="0"/>
          <w:numId w:val="4"/>
        </w:numPr>
        <w:spacing w:before="120" w:after="120"/>
        <w:ind w:left="567" w:hanging="566"/>
        <w:contextualSpacing w:val="0"/>
        <w:jc w:val="both"/>
        <w:rPr>
          <w:rFonts w:ascii="Arial" w:hAnsi="Arial" w:cs="Arial"/>
        </w:rPr>
      </w:pPr>
      <w:r w:rsidRPr="00FE67C9">
        <w:rPr>
          <w:rFonts w:ascii="Arial" w:hAnsi="Arial" w:cs="Arial"/>
        </w:rPr>
        <w:t>Cena uvedená</w:t>
      </w:r>
      <w:r w:rsidR="006D76A4" w:rsidRPr="00FE67C9">
        <w:rPr>
          <w:rFonts w:ascii="Arial" w:hAnsi="Arial" w:cs="Arial"/>
        </w:rPr>
        <w:t xml:space="preserve"> v odst. </w:t>
      </w:r>
      <w:proofErr w:type="gramStart"/>
      <w:r w:rsidR="006D76A4" w:rsidRPr="00FE67C9">
        <w:rPr>
          <w:rFonts w:ascii="Arial" w:hAnsi="Arial" w:cs="Arial"/>
        </w:rPr>
        <w:t>5.1. této</w:t>
      </w:r>
      <w:proofErr w:type="gramEnd"/>
      <w:r w:rsidR="006D76A4" w:rsidRPr="00FE67C9">
        <w:rPr>
          <w:rFonts w:ascii="Arial" w:hAnsi="Arial" w:cs="Arial"/>
        </w:rPr>
        <w:t xml:space="preserve"> Smlouvy </w:t>
      </w:r>
      <w:r w:rsidRPr="00FE67C9">
        <w:rPr>
          <w:rFonts w:ascii="Arial" w:hAnsi="Arial" w:cs="Arial"/>
        </w:rPr>
        <w:t>za plnění poskytovaná dle této Smlouvy</w:t>
      </w:r>
      <w:r w:rsidR="00672DA1">
        <w:rPr>
          <w:rFonts w:ascii="Arial" w:hAnsi="Arial" w:cs="Arial"/>
        </w:rPr>
        <w:t xml:space="preserve"> sestává</w:t>
      </w:r>
      <w:r w:rsidR="006D76A4" w:rsidRPr="00FE67C9">
        <w:rPr>
          <w:rFonts w:ascii="Arial" w:hAnsi="Arial" w:cs="Arial"/>
        </w:rPr>
        <w:t>:</w:t>
      </w:r>
    </w:p>
    <w:p w14:paraId="200AA344" w14:textId="28D2E781" w:rsidR="00F57E82" w:rsidRDefault="006568AA" w:rsidP="00743A22">
      <w:pPr>
        <w:pStyle w:val="Odstavecseseznamem"/>
        <w:numPr>
          <w:ilvl w:val="1"/>
          <w:numId w:val="3"/>
        </w:numPr>
        <w:spacing w:after="120"/>
        <w:contextualSpacing w:val="0"/>
        <w:jc w:val="both"/>
        <w:rPr>
          <w:rFonts w:ascii="Arial" w:eastAsia="Calibri" w:hAnsi="Arial" w:cs="Arial"/>
          <w:color w:val="000000"/>
          <w:lang w:eastAsia="en-US"/>
        </w:rPr>
      </w:pPr>
      <w:r>
        <w:rPr>
          <w:rFonts w:ascii="Arial" w:eastAsia="Calibri" w:hAnsi="Arial" w:cs="Arial"/>
          <w:color w:val="000000"/>
          <w:lang w:eastAsia="en-US"/>
        </w:rPr>
        <w:t xml:space="preserve">cena </w:t>
      </w:r>
      <w:r w:rsidR="006D76A4">
        <w:rPr>
          <w:rFonts w:ascii="Arial" w:eastAsia="Calibri" w:hAnsi="Arial" w:cs="Arial"/>
          <w:color w:val="000000"/>
          <w:lang w:eastAsia="en-US"/>
        </w:rPr>
        <w:t>P</w:t>
      </w:r>
      <w:r w:rsidR="00FE67C9">
        <w:rPr>
          <w:rFonts w:ascii="Arial" w:eastAsia="Calibri" w:hAnsi="Arial" w:cs="Arial"/>
          <w:color w:val="000000"/>
          <w:lang w:eastAsia="en-US"/>
        </w:rPr>
        <w:t>D</w:t>
      </w:r>
      <w:r>
        <w:rPr>
          <w:rFonts w:ascii="Arial" w:eastAsia="Calibri" w:hAnsi="Arial" w:cs="Arial"/>
          <w:color w:val="000000"/>
          <w:lang w:eastAsia="en-US"/>
        </w:rPr>
        <w:t xml:space="preserve"> činí</w:t>
      </w:r>
      <w:r>
        <w:rPr>
          <w:rFonts w:ascii="Arial" w:eastAsia="Calibri" w:hAnsi="Arial" w:cs="Arial"/>
          <w:color w:val="000000"/>
          <w:lang w:eastAsia="en-US"/>
        </w:rPr>
        <w:tab/>
      </w:r>
      <w:r>
        <w:rPr>
          <w:rFonts w:ascii="Arial" w:eastAsia="Calibri" w:hAnsi="Arial" w:cs="Arial"/>
          <w:color w:val="000000"/>
          <w:lang w:eastAsia="en-US"/>
        </w:rPr>
        <w:tab/>
      </w:r>
      <w:r w:rsidR="00FE67C9">
        <w:rPr>
          <w:rFonts w:ascii="Arial" w:eastAsia="Calibri" w:hAnsi="Arial" w:cs="Arial"/>
          <w:color w:val="000000"/>
          <w:lang w:eastAsia="en-US"/>
        </w:rPr>
        <w:tab/>
      </w:r>
      <w:r w:rsidR="00FE67C9">
        <w:rPr>
          <w:rFonts w:ascii="Arial" w:eastAsia="Calibri" w:hAnsi="Arial" w:cs="Arial"/>
          <w:color w:val="000000"/>
          <w:lang w:eastAsia="en-US"/>
        </w:rPr>
        <w:tab/>
      </w:r>
      <w:r w:rsidR="00FE67C9">
        <w:rPr>
          <w:rFonts w:ascii="Arial" w:eastAsia="Calibri" w:hAnsi="Arial" w:cs="Arial"/>
          <w:color w:val="000000"/>
          <w:lang w:eastAsia="en-US"/>
        </w:rPr>
        <w:tab/>
      </w:r>
      <w:r w:rsidR="00426AC0">
        <w:rPr>
          <w:rFonts w:ascii="Arial" w:hAnsi="Arial" w:cs="Arial"/>
          <w:b/>
        </w:rPr>
        <w:t>320 000</w:t>
      </w:r>
      <w:r w:rsidR="006D76A4">
        <w:rPr>
          <w:rFonts w:ascii="Arial" w:hAnsi="Arial" w:cs="Arial"/>
          <w:b/>
        </w:rPr>
        <w:t xml:space="preserve"> </w:t>
      </w:r>
      <w:r w:rsidR="006D76A4">
        <w:rPr>
          <w:rFonts w:ascii="Arial" w:eastAsia="Calibri" w:hAnsi="Arial" w:cs="Arial"/>
          <w:b/>
          <w:color w:val="000000"/>
          <w:lang w:eastAsia="en-US"/>
        </w:rPr>
        <w:t>Kč bez DPH</w:t>
      </w:r>
      <w:r w:rsidR="006D76A4">
        <w:rPr>
          <w:rFonts w:ascii="Arial" w:eastAsia="Calibri" w:hAnsi="Arial" w:cs="Arial"/>
          <w:color w:val="000000"/>
          <w:lang w:eastAsia="en-US"/>
        </w:rPr>
        <w:t>;</w:t>
      </w:r>
    </w:p>
    <w:p w14:paraId="15067705" w14:textId="3F7F2C7E" w:rsidR="00F57E82" w:rsidRDefault="006568AA" w:rsidP="00743A22">
      <w:pPr>
        <w:pStyle w:val="Odstavecseseznamem"/>
        <w:numPr>
          <w:ilvl w:val="1"/>
          <w:numId w:val="3"/>
        </w:numPr>
        <w:spacing w:after="120"/>
        <w:contextualSpacing w:val="0"/>
        <w:jc w:val="both"/>
        <w:rPr>
          <w:rFonts w:ascii="Arial" w:eastAsia="Calibri" w:hAnsi="Arial" w:cs="Arial"/>
          <w:color w:val="000000"/>
          <w:lang w:eastAsia="en-US"/>
        </w:rPr>
      </w:pPr>
      <w:r>
        <w:rPr>
          <w:rFonts w:ascii="Arial" w:eastAsia="Calibri" w:hAnsi="Arial" w:cs="Arial"/>
          <w:color w:val="000000"/>
          <w:lang w:eastAsia="en-US"/>
        </w:rPr>
        <w:t xml:space="preserve">odměna za výkon Autorského </w:t>
      </w:r>
      <w:r w:rsidR="006D76A4">
        <w:rPr>
          <w:rFonts w:ascii="Arial" w:eastAsia="Calibri" w:hAnsi="Arial" w:cs="Arial"/>
          <w:color w:val="000000"/>
          <w:lang w:eastAsia="en-US"/>
        </w:rPr>
        <w:t>dozor</w:t>
      </w:r>
      <w:r>
        <w:rPr>
          <w:rFonts w:ascii="Arial" w:eastAsia="Calibri" w:hAnsi="Arial" w:cs="Arial"/>
          <w:color w:val="000000"/>
          <w:lang w:eastAsia="en-US"/>
        </w:rPr>
        <w:t>u činí</w:t>
      </w:r>
      <w:r w:rsidR="006D76A4">
        <w:rPr>
          <w:rFonts w:ascii="Arial" w:eastAsia="Calibri" w:hAnsi="Arial" w:cs="Arial"/>
          <w:color w:val="000000"/>
          <w:lang w:eastAsia="en-US"/>
        </w:rPr>
        <w:tab/>
      </w:r>
      <w:r w:rsidR="00426AC0">
        <w:rPr>
          <w:rFonts w:ascii="Arial" w:hAnsi="Arial" w:cs="Arial"/>
          <w:b/>
        </w:rPr>
        <w:t xml:space="preserve">59 000 </w:t>
      </w:r>
      <w:r w:rsidR="006D76A4">
        <w:rPr>
          <w:rFonts w:ascii="Arial" w:eastAsia="Calibri" w:hAnsi="Arial" w:cs="Arial"/>
          <w:b/>
          <w:color w:val="000000"/>
          <w:lang w:eastAsia="en-US"/>
        </w:rPr>
        <w:t>Kč bez DPH</w:t>
      </w:r>
      <w:r w:rsidR="006D76A4">
        <w:rPr>
          <w:rFonts w:ascii="Arial" w:eastAsia="Calibri" w:hAnsi="Arial" w:cs="Arial"/>
          <w:color w:val="000000"/>
          <w:lang w:eastAsia="en-US"/>
        </w:rPr>
        <w:t xml:space="preserve">. </w:t>
      </w:r>
    </w:p>
    <w:p w14:paraId="3410B962" w14:textId="6BB9974E" w:rsidR="00F57E82" w:rsidRPr="00FE67C9" w:rsidRDefault="006D76A4" w:rsidP="00743A22">
      <w:pPr>
        <w:spacing w:after="120"/>
        <w:ind w:left="567"/>
        <w:jc w:val="both"/>
        <w:rPr>
          <w:rFonts w:ascii="Arial" w:hAnsi="Arial" w:cs="Arial"/>
        </w:rPr>
      </w:pPr>
      <w:r>
        <w:rPr>
          <w:rFonts w:ascii="Arial" w:hAnsi="Arial" w:cs="Arial"/>
        </w:rPr>
        <w:t xml:space="preserve">Součinnost Zhotovitele </w:t>
      </w:r>
      <w:r w:rsidRPr="006B345A">
        <w:rPr>
          <w:rFonts w:ascii="Arial" w:hAnsi="Arial" w:cs="Arial"/>
        </w:rPr>
        <w:t xml:space="preserve">dle bodu </w:t>
      </w:r>
      <w:proofErr w:type="gramStart"/>
      <w:r w:rsidRPr="006B345A">
        <w:rPr>
          <w:rFonts w:ascii="Arial" w:hAnsi="Arial" w:cs="Arial"/>
        </w:rPr>
        <w:t>3.3. této</w:t>
      </w:r>
      <w:proofErr w:type="gramEnd"/>
      <w:r w:rsidRPr="006B345A">
        <w:rPr>
          <w:rFonts w:ascii="Arial" w:hAnsi="Arial" w:cs="Arial"/>
        </w:rPr>
        <w:t xml:space="preserve"> Smlouvy </w:t>
      </w:r>
      <w:r w:rsidR="006568AA" w:rsidRPr="006B345A">
        <w:rPr>
          <w:rFonts w:ascii="Arial" w:hAnsi="Arial" w:cs="Arial"/>
        </w:rPr>
        <w:t>je</w:t>
      </w:r>
      <w:r w:rsidRPr="006B345A">
        <w:rPr>
          <w:rFonts w:ascii="Arial" w:hAnsi="Arial" w:cs="Arial"/>
        </w:rPr>
        <w:t xml:space="preserve"> zahrnut</w:t>
      </w:r>
      <w:r w:rsidR="006568AA" w:rsidRPr="006B345A">
        <w:rPr>
          <w:rFonts w:ascii="Arial" w:hAnsi="Arial" w:cs="Arial"/>
        </w:rPr>
        <w:t>a</w:t>
      </w:r>
      <w:r w:rsidRPr="006B345A">
        <w:rPr>
          <w:rFonts w:ascii="Arial" w:hAnsi="Arial" w:cs="Arial"/>
        </w:rPr>
        <w:t xml:space="preserve"> v celkové ceně </w:t>
      </w:r>
      <w:r w:rsidR="00FE67C9" w:rsidRPr="006B345A">
        <w:rPr>
          <w:rFonts w:ascii="Arial" w:hAnsi="Arial" w:cs="Arial"/>
        </w:rPr>
        <w:t>plnění</w:t>
      </w:r>
      <w:r w:rsidRPr="006B345A">
        <w:rPr>
          <w:rFonts w:ascii="Arial" w:hAnsi="Arial" w:cs="Arial"/>
        </w:rPr>
        <w:t xml:space="preserve"> uvedené v odst. 5.1. této Smlouvy.</w:t>
      </w:r>
    </w:p>
    <w:p w14:paraId="00A4B1C8" w14:textId="77777777" w:rsidR="00F57E82" w:rsidRPr="006A54C7" w:rsidRDefault="006D76A4" w:rsidP="00743A22">
      <w:pPr>
        <w:pStyle w:val="Odstavecseseznamem"/>
        <w:numPr>
          <w:ilvl w:val="0"/>
          <w:numId w:val="4"/>
        </w:numPr>
        <w:spacing w:before="120" w:after="120"/>
        <w:ind w:left="567" w:hanging="566"/>
        <w:contextualSpacing w:val="0"/>
        <w:jc w:val="both"/>
        <w:rPr>
          <w:rFonts w:ascii="Arial" w:hAnsi="Arial" w:cs="Arial"/>
        </w:rPr>
      </w:pPr>
      <w:r w:rsidRPr="006A54C7">
        <w:rPr>
          <w:rFonts w:ascii="Arial" w:hAnsi="Arial" w:cs="Arial"/>
        </w:rPr>
        <w:t xml:space="preserve">V případě, že Zhotovitel je plátce DPH, bude k ceně Díla připočtena DPH ve výši dle příslušného obecně závazného právního předpisu. </w:t>
      </w:r>
    </w:p>
    <w:p w14:paraId="4944FC94" w14:textId="56BDF216" w:rsidR="00F57E82" w:rsidRDefault="006D76A4" w:rsidP="00743A22">
      <w:pPr>
        <w:pStyle w:val="Odstavecseseznamem"/>
        <w:numPr>
          <w:ilvl w:val="0"/>
          <w:numId w:val="4"/>
        </w:numPr>
        <w:spacing w:before="120" w:after="120"/>
        <w:ind w:left="567" w:hanging="566"/>
        <w:contextualSpacing w:val="0"/>
        <w:jc w:val="both"/>
        <w:rPr>
          <w:rFonts w:ascii="Arial" w:hAnsi="Arial" w:cs="Arial"/>
        </w:rPr>
      </w:pPr>
      <w:r>
        <w:rPr>
          <w:rFonts w:ascii="Arial" w:hAnsi="Arial" w:cs="Arial"/>
        </w:rPr>
        <w:t xml:space="preserve">Právo na zaplacení ceny </w:t>
      </w:r>
      <w:r w:rsidR="00B908E3">
        <w:rPr>
          <w:rFonts w:ascii="Arial" w:hAnsi="Arial" w:cs="Arial"/>
        </w:rPr>
        <w:t xml:space="preserve">PD </w:t>
      </w:r>
      <w:r>
        <w:rPr>
          <w:rFonts w:ascii="Arial" w:hAnsi="Arial" w:cs="Arial"/>
        </w:rPr>
        <w:t xml:space="preserve">vzniká Zhotoviteli po protokolárním předání a převzetí </w:t>
      </w:r>
      <w:r w:rsidR="00B908E3">
        <w:rPr>
          <w:rFonts w:ascii="Arial" w:hAnsi="Arial" w:cs="Arial"/>
        </w:rPr>
        <w:t>PD Objednatelem</w:t>
      </w:r>
      <w:r>
        <w:rPr>
          <w:rFonts w:ascii="Arial" w:hAnsi="Arial" w:cs="Arial"/>
        </w:rPr>
        <w:t xml:space="preserve">. </w:t>
      </w:r>
    </w:p>
    <w:p w14:paraId="769A9913" w14:textId="4E2B4EB4" w:rsidR="00F57E82" w:rsidRDefault="006D76A4" w:rsidP="00743A22">
      <w:pPr>
        <w:pStyle w:val="Odstavecseseznamem"/>
        <w:numPr>
          <w:ilvl w:val="0"/>
          <w:numId w:val="4"/>
        </w:numPr>
        <w:spacing w:before="120" w:after="120"/>
        <w:ind w:left="567" w:hanging="566"/>
        <w:contextualSpacing w:val="0"/>
        <w:jc w:val="both"/>
        <w:rPr>
          <w:rFonts w:ascii="Arial" w:hAnsi="Arial" w:cs="Arial"/>
        </w:rPr>
      </w:pPr>
      <w:r>
        <w:rPr>
          <w:rFonts w:ascii="Arial" w:hAnsi="Arial" w:cs="Arial"/>
        </w:rPr>
        <w:t>Autorský dozor bude hrazen na základě dílčích měsíčních faktur a na základě konečné faktury. Dílčí faktury budou Zhotovitelem vystavovány po ukončení každého měsíce, a to na částku rozdělenou poměrově za každý měsíc</w:t>
      </w:r>
      <w:r w:rsidR="000D4404">
        <w:rPr>
          <w:rFonts w:ascii="Arial" w:hAnsi="Arial" w:cs="Arial"/>
        </w:rPr>
        <w:t xml:space="preserve"> předpokládané realizace Projektu</w:t>
      </w:r>
      <w:r>
        <w:rPr>
          <w:rFonts w:ascii="Arial" w:hAnsi="Arial" w:cs="Arial"/>
        </w:rPr>
        <w:t>, nejvýše však do dosažení částky 80 % ceny uve</w:t>
      </w:r>
      <w:r w:rsidR="00B908E3">
        <w:rPr>
          <w:rFonts w:ascii="Arial" w:hAnsi="Arial" w:cs="Arial"/>
        </w:rPr>
        <w:t xml:space="preserve">dené v čl. V. odst. </w:t>
      </w:r>
      <w:proofErr w:type="gramStart"/>
      <w:r w:rsidR="00B908E3">
        <w:rPr>
          <w:rFonts w:ascii="Arial" w:hAnsi="Arial" w:cs="Arial"/>
        </w:rPr>
        <w:t>5.2. písm.</w:t>
      </w:r>
      <w:proofErr w:type="gramEnd"/>
      <w:r w:rsidR="00B908E3">
        <w:rPr>
          <w:rFonts w:ascii="Arial" w:hAnsi="Arial" w:cs="Arial"/>
        </w:rPr>
        <w:t xml:space="preserve"> b</w:t>
      </w:r>
      <w:r>
        <w:rPr>
          <w:rFonts w:ascii="Arial" w:hAnsi="Arial" w:cs="Arial"/>
        </w:rPr>
        <w:t>. této Smlouvy</w:t>
      </w:r>
      <w:r w:rsidR="000D4404">
        <w:rPr>
          <w:rFonts w:ascii="Arial" w:hAnsi="Arial" w:cs="Arial"/>
        </w:rPr>
        <w:t>,</w:t>
      </w:r>
      <w:r>
        <w:rPr>
          <w:rFonts w:ascii="Arial" w:hAnsi="Arial" w:cs="Arial"/>
        </w:rPr>
        <w:t xml:space="preserve"> a zaslány Objednateli vždy nejpozději do 14. dne následujícího měsíce. Jako den uskutečnění dílčího zdanitelného plnění bude uveden poslední den kalendářního měsíce, v němž vznikl nárok na fakturovanou odměnu. Vystavené faktury musí být odsouhlaseny Objednatelem. Konečnou fakturu na úhradu zbylé části ceny dle čl. V. odst. </w:t>
      </w:r>
      <w:proofErr w:type="gramStart"/>
      <w:r>
        <w:rPr>
          <w:rFonts w:ascii="Arial" w:hAnsi="Arial" w:cs="Arial"/>
        </w:rPr>
        <w:t>5.2. písm.</w:t>
      </w:r>
      <w:proofErr w:type="gramEnd"/>
      <w:r>
        <w:rPr>
          <w:rFonts w:ascii="Arial" w:hAnsi="Arial" w:cs="Arial"/>
        </w:rPr>
        <w:t xml:space="preserve"> </w:t>
      </w:r>
      <w:r w:rsidR="005F70EE">
        <w:rPr>
          <w:rFonts w:ascii="Arial" w:hAnsi="Arial" w:cs="Arial"/>
        </w:rPr>
        <w:t>b</w:t>
      </w:r>
      <w:r>
        <w:rPr>
          <w:rFonts w:ascii="Arial" w:hAnsi="Arial" w:cs="Arial"/>
        </w:rPr>
        <w:t>. této Smlouvy je Zhotovitel oprávně</w:t>
      </w:r>
      <w:r w:rsidR="00B908E3">
        <w:rPr>
          <w:rFonts w:ascii="Arial" w:hAnsi="Arial" w:cs="Arial"/>
        </w:rPr>
        <w:t xml:space="preserve">n vystavit nejprve dne, kdy </w:t>
      </w:r>
      <w:r>
        <w:rPr>
          <w:rFonts w:ascii="Arial" w:hAnsi="Arial" w:cs="Arial"/>
        </w:rPr>
        <w:t xml:space="preserve">dojde k předání </w:t>
      </w:r>
      <w:r w:rsidR="005F70EE">
        <w:rPr>
          <w:rFonts w:ascii="Arial" w:hAnsi="Arial" w:cs="Arial"/>
        </w:rPr>
        <w:t>všech plnění realizovaných</w:t>
      </w:r>
      <w:r>
        <w:rPr>
          <w:rFonts w:ascii="Arial" w:hAnsi="Arial" w:cs="Arial"/>
        </w:rPr>
        <w:t xml:space="preserve"> na základě PD, resp. </w:t>
      </w:r>
      <w:r w:rsidR="00B908E3">
        <w:rPr>
          <w:rFonts w:ascii="Arial" w:hAnsi="Arial" w:cs="Arial"/>
        </w:rPr>
        <w:t xml:space="preserve">kdy </w:t>
      </w:r>
      <w:r>
        <w:rPr>
          <w:rFonts w:ascii="Arial" w:hAnsi="Arial" w:cs="Arial"/>
        </w:rPr>
        <w:t xml:space="preserve">budou odstraněny všechny vady či nedodělky </w:t>
      </w:r>
      <w:r w:rsidR="00B908E3">
        <w:rPr>
          <w:rFonts w:ascii="Arial" w:hAnsi="Arial" w:cs="Arial"/>
        </w:rPr>
        <w:t xml:space="preserve">na základě PD </w:t>
      </w:r>
      <w:r w:rsidR="005F70EE">
        <w:rPr>
          <w:rFonts w:ascii="Arial" w:hAnsi="Arial" w:cs="Arial"/>
        </w:rPr>
        <w:t>poskytovaných plnění, ledaže se Smluvní strany s ohledem na aktuální situaci a potřeby Objednatele dohodnou jinak (k dřívějšímu ukončení výkonu autorského dozoru není třeba dodatku ke Smlouvě)</w:t>
      </w:r>
      <w:r>
        <w:rPr>
          <w:rFonts w:ascii="Arial" w:hAnsi="Arial" w:cs="Arial"/>
        </w:rPr>
        <w:t>.</w:t>
      </w:r>
    </w:p>
    <w:p w14:paraId="72B9DCE2" w14:textId="1A97F36F" w:rsidR="005F70EE" w:rsidRDefault="005F70EE" w:rsidP="00743A22">
      <w:pPr>
        <w:pStyle w:val="Odstavecseseznamem"/>
        <w:numPr>
          <w:ilvl w:val="0"/>
          <w:numId w:val="4"/>
        </w:numPr>
        <w:spacing w:before="120" w:after="120"/>
        <w:ind w:left="567" w:hanging="566"/>
        <w:contextualSpacing w:val="0"/>
        <w:jc w:val="both"/>
        <w:rPr>
          <w:rFonts w:ascii="Arial" w:hAnsi="Arial" w:cs="Arial"/>
        </w:rPr>
      </w:pPr>
      <w:r>
        <w:rPr>
          <w:rFonts w:ascii="Arial" w:hAnsi="Arial" w:cs="Arial"/>
          <w:bCs/>
        </w:rPr>
        <w:t>Faktury budou</w:t>
      </w:r>
      <w:r w:rsidRPr="001A0FDB">
        <w:rPr>
          <w:rFonts w:ascii="Arial" w:hAnsi="Arial" w:cs="Arial"/>
          <w:bCs/>
        </w:rPr>
        <w:t xml:space="preserve"> mít náležitosti daňového dokladu dle obecně závazných právních předpisů a </w:t>
      </w:r>
      <w:r>
        <w:rPr>
          <w:rFonts w:ascii="Arial" w:hAnsi="Arial" w:cs="Arial"/>
          <w:bCs/>
        </w:rPr>
        <w:t>budou</w:t>
      </w:r>
      <w:r w:rsidRPr="001A0FDB">
        <w:rPr>
          <w:rFonts w:ascii="Arial" w:hAnsi="Arial" w:cs="Arial"/>
          <w:bCs/>
        </w:rPr>
        <w:t xml:space="preserve"> dále obsahovat číslo této </w:t>
      </w:r>
      <w:r>
        <w:rPr>
          <w:rFonts w:ascii="Arial" w:hAnsi="Arial" w:cs="Arial"/>
          <w:bCs/>
        </w:rPr>
        <w:t>S</w:t>
      </w:r>
      <w:r w:rsidRPr="001A0FDB">
        <w:rPr>
          <w:rFonts w:ascii="Arial" w:hAnsi="Arial" w:cs="Arial"/>
          <w:bCs/>
        </w:rPr>
        <w:t>mlouvy.</w:t>
      </w:r>
      <w:r>
        <w:rPr>
          <w:rFonts w:ascii="Arial" w:hAnsi="Arial" w:cs="Arial"/>
          <w:bCs/>
        </w:rPr>
        <w:t xml:space="preserve"> </w:t>
      </w:r>
      <w:r w:rsidRPr="001A0FDB">
        <w:rPr>
          <w:rFonts w:ascii="Arial" w:hAnsi="Arial" w:cs="Arial"/>
          <w:bCs/>
        </w:rPr>
        <w:t xml:space="preserve">Dále, bude-li to </w:t>
      </w:r>
      <w:r>
        <w:rPr>
          <w:rFonts w:ascii="Arial" w:hAnsi="Arial" w:cs="Arial"/>
          <w:bCs/>
        </w:rPr>
        <w:t>Objednatel požadovat, budou faktury</w:t>
      </w:r>
      <w:r w:rsidRPr="001A0FDB">
        <w:rPr>
          <w:rFonts w:ascii="Arial" w:hAnsi="Arial" w:cs="Arial"/>
          <w:bCs/>
        </w:rPr>
        <w:t xml:space="preserve"> obsahovat další náležitosti dle příslušného dotačního programu, zejména název projektu, číslo projektu apod.</w:t>
      </w:r>
      <w:r w:rsidRPr="00A728E3">
        <w:rPr>
          <w:rFonts w:ascii="Arial" w:hAnsi="Arial" w:cs="Arial"/>
          <w:bCs/>
        </w:rPr>
        <w:t xml:space="preserve"> </w:t>
      </w:r>
      <w:r>
        <w:rPr>
          <w:rFonts w:ascii="Arial" w:hAnsi="Arial" w:cs="Arial"/>
          <w:bCs/>
        </w:rPr>
        <w:t xml:space="preserve">Objednatel </w:t>
      </w:r>
      <w:r w:rsidRPr="000708EE">
        <w:rPr>
          <w:rFonts w:ascii="Arial" w:hAnsi="Arial" w:cs="Arial"/>
          <w:bCs/>
        </w:rPr>
        <w:t>připouští elektronickou formu fakturace.</w:t>
      </w:r>
    </w:p>
    <w:p w14:paraId="23EF5501" w14:textId="6F63B78F" w:rsidR="00F57E82" w:rsidRDefault="00624600" w:rsidP="00743A22">
      <w:pPr>
        <w:pStyle w:val="Odstavecseseznamem"/>
        <w:numPr>
          <w:ilvl w:val="0"/>
          <w:numId w:val="4"/>
        </w:numPr>
        <w:spacing w:before="120" w:after="120"/>
        <w:ind w:left="567" w:hanging="566"/>
        <w:contextualSpacing w:val="0"/>
        <w:jc w:val="both"/>
        <w:rPr>
          <w:rFonts w:ascii="Arial" w:hAnsi="Arial" w:cs="Arial"/>
        </w:rPr>
      </w:pPr>
      <w:r>
        <w:rPr>
          <w:rFonts w:ascii="Arial" w:hAnsi="Arial" w:cs="Arial"/>
        </w:rPr>
        <w:t>S</w:t>
      </w:r>
      <w:r w:rsidR="006D76A4">
        <w:rPr>
          <w:rFonts w:ascii="Arial" w:hAnsi="Arial" w:cs="Arial"/>
        </w:rPr>
        <w:t>platnost</w:t>
      </w:r>
      <w:r>
        <w:rPr>
          <w:rFonts w:ascii="Arial" w:hAnsi="Arial" w:cs="Arial"/>
        </w:rPr>
        <w:t xml:space="preserve"> faktur</w:t>
      </w:r>
      <w:r w:rsidR="006D76A4">
        <w:rPr>
          <w:rFonts w:ascii="Arial" w:hAnsi="Arial" w:cs="Arial"/>
        </w:rPr>
        <w:t xml:space="preserve"> je stanovena na </w:t>
      </w:r>
      <w:r w:rsidR="001F0EF2">
        <w:rPr>
          <w:rFonts w:ascii="Arial" w:hAnsi="Arial" w:cs="Arial"/>
        </w:rPr>
        <w:t>30</w:t>
      </w:r>
      <w:r w:rsidR="006D76A4">
        <w:rPr>
          <w:rFonts w:ascii="Arial" w:hAnsi="Arial" w:cs="Arial"/>
        </w:rPr>
        <w:t xml:space="preserve"> dnů od jejich řádného doručení Objednateli. Faktura je považována za </w:t>
      </w:r>
      <w:r w:rsidR="006D76A4">
        <w:rPr>
          <w:rFonts w:ascii="Arial" w:eastAsia="Arial Narrow" w:hAnsi="Arial" w:cs="Arial"/>
        </w:rPr>
        <w:t xml:space="preserve">uhrazenou dnem, kdy bude odepsána z účtu Objednatele ve prospěch účtu </w:t>
      </w:r>
      <w:r w:rsidR="006D76A4">
        <w:rPr>
          <w:rFonts w:ascii="Arial" w:hAnsi="Arial" w:cs="Arial"/>
        </w:rPr>
        <w:t>Zhotovitele. Faktura bude uhrazena ze strany Objednatele bezhotovostní formou.</w:t>
      </w:r>
      <w:r w:rsidR="00BD408C">
        <w:rPr>
          <w:rFonts w:ascii="Arial" w:hAnsi="Arial" w:cs="Arial"/>
        </w:rPr>
        <w:t xml:space="preserve"> </w:t>
      </w:r>
    </w:p>
    <w:p w14:paraId="2F9CDECE" w14:textId="278D369B" w:rsidR="00F57E82" w:rsidRDefault="006D76A4" w:rsidP="00743A22">
      <w:pPr>
        <w:pStyle w:val="Odstavecseseznamem"/>
        <w:numPr>
          <w:ilvl w:val="0"/>
          <w:numId w:val="4"/>
        </w:numPr>
        <w:spacing w:before="120" w:after="120"/>
        <w:ind w:left="567" w:hanging="566"/>
        <w:contextualSpacing w:val="0"/>
        <w:jc w:val="both"/>
        <w:rPr>
          <w:rFonts w:ascii="Arial" w:hAnsi="Arial" w:cs="Arial"/>
        </w:rPr>
      </w:pPr>
      <w:r>
        <w:rPr>
          <w:rFonts w:ascii="Arial" w:hAnsi="Arial" w:cs="Arial"/>
        </w:rPr>
        <w:t xml:space="preserve">Jestliže faktura nebude obsahovat stanovené náležitosti (případně bude obsahovat chybné údaje), je Objednatel oprávněn takovou fakturu vrátit ve lhůtě splatnosti Zhotoviteli. Po tomto vrácení je Zhotovitel povinen vystavit novou fakturu se správnými náležitostmi. Do doby, než je vystavena nová faktura s novou lhůtou splatnosti, není Objednatel v prodlení s placením faktury. Splatnost nově vystavené faktury je rovněž </w:t>
      </w:r>
      <w:r w:rsidR="001F0EF2">
        <w:rPr>
          <w:rFonts w:ascii="Arial" w:hAnsi="Arial" w:cs="Arial"/>
        </w:rPr>
        <w:t>30</w:t>
      </w:r>
      <w:r>
        <w:rPr>
          <w:rFonts w:ascii="Arial" w:hAnsi="Arial" w:cs="Arial"/>
        </w:rPr>
        <w:t xml:space="preserve"> dní od jejího doručení Objednateli. </w:t>
      </w:r>
    </w:p>
    <w:p w14:paraId="301C5DB4" w14:textId="7F5A3818" w:rsidR="00F57E82" w:rsidRDefault="006D76A4" w:rsidP="00743A22">
      <w:pPr>
        <w:pStyle w:val="Odstavecseseznamem"/>
        <w:numPr>
          <w:ilvl w:val="0"/>
          <w:numId w:val="4"/>
        </w:numPr>
        <w:spacing w:before="60" w:after="120"/>
        <w:ind w:left="567" w:hanging="566"/>
        <w:contextualSpacing w:val="0"/>
        <w:jc w:val="both"/>
        <w:rPr>
          <w:rFonts w:ascii="Arial" w:hAnsi="Arial" w:cs="Arial"/>
        </w:rPr>
      </w:pPr>
      <w:r>
        <w:rPr>
          <w:rFonts w:ascii="Arial" w:hAnsi="Arial" w:cs="Arial"/>
        </w:rPr>
        <w:t xml:space="preserve">Celková cena uvedená v odst. </w:t>
      </w:r>
      <w:proofErr w:type="gramStart"/>
      <w:r>
        <w:rPr>
          <w:rFonts w:ascii="Arial" w:hAnsi="Arial" w:cs="Arial"/>
        </w:rPr>
        <w:t>5.1. tohoto</w:t>
      </w:r>
      <w:proofErr w:type="gramEnd"/>
      <w:r>
        <w:rPr>
          <w:rFonts w:ascii="Arial" w:hAnsi="Arial" w:cs="Arial"/>
        </w:rPr>
        <w:t xml:space="preserve"> článku Smlouvy je cenou úplnou, nepřekročitelnou a cenou konečnou, a to po celou dobu plnění této Smlouvy. Tato cena zahrnuje veškeré náklady Zhotovitele související s</w:t>
      </w:r>
      <w:r w:rsidR="00624600">
        <w:rPr>
          <w:rFonts w:ascii="Arial" w:hAnsi="Arial" w:cs="Arial"/>
        </w:rPr>
        <w:t xml:space="preserve"> poskytnutím všech plnění dle této </w:t>
      </w:r>
      <w:r w:rsidR="00624600" w:rsidRPr="00A413FD">
        <w:rPr>
          <w:rFonts w:ascii="Arial" w:hAnsi="Arial" w:cs="Arial"/>
        </w:rPr>
        <w:t>Smlouvy</w:t>
      </w:r>
      <w:r w:rsidRPr="00A413FD">
        <w:rPr>
          <w:rFonts w:ascii="Arial" w:hAnsi="Arial" w:cs="Arial"/>
        </w:rPr>
        <w:t>, zejména veškeré administrativní náklady a režijní náklady vzniklé v průběhu doby plnění Smlouvy, vývoj inflace</w:t>
      </w:r>
      <w:r w:rsidR="00A413FD" w:rsidRPr="00A413FD">
        <w:rPr>
          <w:rFonts w:ascii="Arial" w:hAnsi="Arial" w:cs="Arial"/>
        </w:rPr>
        <w:t xml:space="preserve"> (není-li dále stanoveno jinak)</w:t>
      </w:r>
      <w:r w:rsidRPr="00A413FD">
        <w:rPr>
          <w:rFonts w:ascii="Arial" w:hAnsi="Arial" w:cs="Arial"/>
        </w:rPr>
        <w:t>, dopravu, aj. Zvýšení dohodnuté</w:t>
      </w:r>
      <w:r>
        <w:rPr>
          <w:rFonts w:ascii="Arial" w:hAnsi="Arial" w:cs="Arial"/>
        </w:rPr>
        <w:t xml:space="preserve"> ceny Díla je možné pouze na základě písemného dodatku ke Smlouvě podepsaného zástupci obou Smluvních stran.</w:t>
      </w:r>
    </w:p>
    <w:p w14:paraId="5864F934" w14:textId="6C07C41B" w:rsidR="00A413FD" w:rsidRPr="00073AD0" w:rsidRDefault="00A413FD" w:rsidP="00743A22">
      <w:pPr>
        <w:pStyle w:val="Odstavecseseznamem"/>
        <w:numPr>
          <w:ilvl w:val="0"/>
          <w:numId w:val="4"/>
        </w:numPr>
        <w:spacing w:before="60" w:after="120"/>
        <w:ind w:left="567" w:hanging="566"/>
        <w:contextualSpacing w:val="0"/>
        <w:jc w:val="both"/>
        <w:rPr>
          <w:rFonts w:ascii="Arial" w:eastAsia="Calibri" w:hAnsi="Arial" w:cs="Arial"/>
          <w:color w:val="000000"/>
          <w:lang w:eastAsia="en-US"/>
        </w:rPr>
      </w:pPr>
      <w:r>
        <w:rPr>
          <w:rFonts w:ascii="Arial" w:eastAsia="Calibri" w:hAnsi="Arial" w:cs="Arial"/>
          <w:color w:val="000000"/>
          <w:lang w:eastAsia="en-US"/>
        </w:rPr>
        <w:t>Odměna za výkon Autorského dozoru</w:t>
      </w:r>
      <w:r w:rsidRPr="00073AD0">
        <w:rPr>
          <w:rFonts w:ascii="Arial" w:eastAsia="Calibri" w:hAnsi="Arial" w:cs="Arial"/>
          <w:color w:val="000000"/>
          <w:lang w:eastAsia="en-US"/>
        </w:rPr>
        <w:t xml:space="preserve"> může být Zhotovitelem každoročně navýšena o míru inflace, která byla vyhlášena Českým statistickým úřadem pro uplynulý kalendářní rok (poprvé za rok 20</w:t>
      </w:r>
      <w:r w:rsidR="00073AD0" w:rsidRPr="00073AD0">
        <w:rPr>
          <w:rFonts w:ascii="Arial" w:eastAsia="Calibri" w:hAnsi="Arial" w:cs="Arial"/>
          <w:color w:val="000000"/>
          <w:lang w:eastAsia="en-US"/>
        </w:rPr>
        <w:t>26</w:t>
      </w:r>
      <w:r w:rsidRPr="00073AD0">
        <w:rPr>
          <w:rFonts w:ascii="Arial" w:eastAsia="Calibri" w:hAnsi="Arial" w:cs="Arial"/>
          <w:color w:val="000000"/>
          <w:lang w:eastAsia="en-US"/>
        </w:rPr>
        <w:t>) jako míra inflace vyjádřená přírůstkem průměrného ročního indexu spotřebitelských cen (maximálně</w:t>
      </w:r>
      <w:r w:rsidR="00073AD0" w:rsidRPr="00073AD0">
        <w:rPr>
          <w:rFonts w:ascii="Arial" w:eastAsia="Calibri" w:hAnsi="Arial" w:cs="Arial"/>
          <w:color w:val="000000"/>
          <w:lang w:eastAsia="en-US"/>
        </w:rPr>
        <w:t xml:space="preserve"> však vždy do výše </w:t>
      </w:r>
      <w:r w:rsidR="00073AD0">
        <w:rPr>
          <w:rFonts w:ascii="Arial" w:eastAsia="Calibri" w:hAnsi="Arial" w:cs="Arial"/>
          <w:color w:val="000000"/>
          <w:lang w:eastAsia="en-US"/>
        </w:rPr>
        <w:t>10</w:t>
      </w:r>
      <w:r w:rsidRPr="00073AD0">
        <w:rPr>
          <w:rFonts w:ascii="Arial" w:eastAsia="Calibri" w:hAnsi="Arial" w:cs="Arial"/>
          <w:color w:val="000000"/>
          <w:lang w:eastAsia="en-US"/>
        </w:rPr>
        <w:t xml:space="preserve"> %), a to počínaje 01.</w:t>
      </w:r>
      <w:r w:rsidR="00073AD0" w:rsidRPr="00073AD0">
        <w:rPr>
          <w:rFonts w:ascii="Arial" w:eastAsia="Calibri" w:hAnsi="Arial" w:cs="Arial"/>
          <w:color w:val="000000"/>
          <w:lang w:eastAsia="en-US"/>
        </w:rPr>
        <w:t xml:space="preserve"> </w:t>
      </w:r>
      <w:r w:rsidRPr="00073AD0">
        <w:rPr>
          <w:rFonts w:ascii="Arial" w:eastAsia="Calibri" w:hAnsi="Arial" w:cs="Arial"/>
          <w:color w:val="000000"/>
          <w:lang w:eastAsia="en-US"/>
        </w:rPr>
        <w:t>01.</w:t>
      </w:r>
      <w:r w:rsidR="00073AD0" w:rsidRPr="00073AD0">
        <w:rPr>
          <w:rFonts w:ascii="Arial" w:eastAsia="Calibri" w:hAnsi="Arial" w:cs="Arial"/>
          <w:color w:val="000000"/>
          <w:lang w:eastAsia="en-US"/>
        </w:rPr>
        <w:t xml:space="preserve"> </w:t>
      </w:r>
      <w:r w:rsidRPr="00073AD0">
        <w:rPr>
          <w:rFonts w:ascii="Arial" w:eastAsia="Calibri" w:hAnsi="Arial" w:cs="Arial"/>
          <w:color w:val="000000"/>
          <w:lang w:eastAsia="en-US"/>
        </w:rPr>
        <w:t xml:space="preserve">2026. K tomuto navýšení </w:t>
      </w:r>
      <w:r w:rsidR="00073AD0">
        <w:rPr>
          <w:rFonts w:ascii="Arial" w:eastAsia="Calibri" w:hAnsi="Arial" w:cs="Arial"/>
          <w:color w:val="000000"/>
          <w:lang w:eastAsia="en-US"/>
        </w:rPr>
        <w:t>odměny za výkon Autorského dozoru</w:t>
      </w:r>
      <w:r w:rsidR="00073AD0" w:rsidRPr="00073AD0">
        <w:rPr>
          <w:rFonts w:ascii="Arial" w:eastAsia="Calibri" w:hAnsi="Arial" w:cs="Arial"/>
          <w:color w:val="000000"/>
          <w:lang w:eastAsia="en-US"/>
        </w:rPr>
        <w:t xml:space="preserve"> </w:t>
      </w:r>
      <w:r w:rsidRPr="00073AD0">
        <w:rPr>
          <w:rFonts w:ascii="Arial" w:eastAsia="Calibri" w:hAnsi="Arial" w:cs="Arial"/>
          <w:color w:val="000000"/>
          <w:lang w:eastAsia="en-US"/>
        </w:rPr>
        <w:t xml:space="preserve">není třeba uzavírat dodatek ke Smlouvě, postačí písemné oznámení a vyčíslení změny ceny Objednateli, ledaže bude Objednatel požadovat uzavření příslušného dodatku ke Smlouvě. </w:t>
      </w:r>
      <w:r w:rsidR="00073AD0" w:rsidRPr="00073AD0">
        <w:rPr>
          <w:rFonts w:ascii="Arial" w:eastAsia="Calibri" w:hAnsi="Arial" w:cs="Arial"/>
          <w:color w:val="000000"/>
          <w:lang w:eastAsia="en-US"/>
        </w:rPr>
        <w:t>Zhotovitel</w:t>
      </w:r>
      <w:r w:rsidRPr="00073AD0">
        <w:rPr>
          <w:rFonts w:ascii="Arial" w:eastAsia="Calibri" w:hAnsi="Arial" w:cs="Arial"/>
          <w:color w:val="000000"/>
          <w:lang w:eastAsia="en-US"/>
        </w:rPr>
        <w:t xml:space="preserve"> je oprávněn navýšit o míru inflace pouze dosud nevyčerpanou část </w:t>
      </w:r>
      <w:r w:rsidR="00073AD0" w:rsidRPr="00073AD0">
        <w:rPr>
          <w:rFonts w:ascii="Arial" w:eastAsia="Calibri" w:hAnsi="Arial" w:cs="Arial"/>
          <w:color w:val="000000"/>
          <w:lang w:eastAsia="en-US"/>
        </w:rPr>
        <w:t>z odměny za výkon autorského dozoru</w:t>
      </w:r>
      <w:r w:rsidRPr="00073AD0">
        <w:rPr>
          <w:rFonts w:ascii="Arial" w:eastAsia="Calibri" w:hAnsi="Arial" w:cs="Arial"/>
          <w:color w:val="000000"/>
          <w:lang w:eastAsia="en-US"/>
        </w:rPr>
        <w:t>.</w:t>
      </w:r>
    </w:p>
    <w:p w14:paraId="4B438633" w14:textId="3125F7AE" w:rsidR="00F57E82" w:rsidRDefault="006D76A4" w:rsidP="00743A22">
      <w:pPr>
        <w:spacing w:before="360" w:after="120"/>
        <w:jc w:val="center"/>
        <w:rPr>
          <w:rFonts w:ascii="Arial" w:hAnsi="Arial" w:cs="Arial"/>
        </w:rPr>
      </w:pPr>
      <w:r>
        <w:rPr>
          <w:rFonts w:ascii="Arial" w:hAnsi="Arial" w:cs="Arial"/>
          <w:b/>
        </w:rPr>
        <w:t>VI. Práva a povinnosti Smluvních stran</w:t>
      </w:r>
    </w:p>
    <w:p w14:paraId="78803B20" w14:textId="77777777" w:rsidR="00F57E82" w:rsidRDefault="006D76A4" w:rsidP="00743A22">
      <w:pPr>
        <w:pStyle w:val="Odstavecseseznamem"/>
        <w:numPr>
          <w:ilvl w:val="0"/>
          <w:numId w:val="5"/>
        </w:numPr>
        <w:tabs>
          <w:tab w:val="clear" w:pos="1077"/>
        </w:tabs>
        <w:spacing w:after="120"/>
        <w:ind w:left="567" w:hanging="566"/>
        <w:contextualSpacing w:val="0"/>
        <w:jc w:val="both"/>
        <w:rPr>
          <w:rFonts w:ascii="Arial" w:hAnsi="Arial" w:cs="Arial"/>
        </w:rPr>
      </w:pPr>
      <w:r>
        <w:rPr>
          <w:rFonts w:ascii="Arial" w:hAnsi="Arial" w:cs="Arial"/>
        </w:rPr>
        <w:t xml:space="preserve">Zhotovitel se zavazuje provádět Dílo na vlastní odpovědnost. V případě, že pověří provedením jeho části jinou osobu, má Zhotovitel odpovědnost, jako by plnění provedl sám. </w:t>
      </w:r>
    </w:p>
    <w:p w14:paraId="6A692A57" w14:textId="77777777" w:rsidR="00F57E82" w:rsidRDefault="006D76A4" w:rsidP="00743A22">
      <w:pPr>
        <w:pStyle w:val="Odstavecseseznamem"/>
        <w:numPr>
          <w:ilvl w:val="0"/>
          <w:numId w:val="5"/>
        </w:numPr>
        <w:tabs>
          <w:tab w:val="clear" w:pos="1077"/>
        </w:tabs>
        <w:spacing w:after="120"/>
        <w:ind w:left="567" w:hanging="566"/>
        <w:contextualSpacing w:val="0"/>
        <w:jc w:val="both"/>
        <w:rPr>
          <w:rFonts w:ascii="Arial" w:hAnsi="Arial" w:cs="Arial"/>
        </w:rPr>
      </w:pPr>
      <w:r>
        <w:rPr>
          <w:rFonts w:ascii="Arial" w:hAnsi="Arial" w:cs="Arial"/>
        </w:rPr>
        <w:t>Pokud Zhotovitel prokázal část kvalifikace ve výběrovém řízení na Veřejnou zakázku prostřednictvím poddodavatele, je povinen tímto poddodavatelem realizovat příslušnou část plnění dle této Smlouvy, a to alespoň v rozsahu, v jakém poddodavatel prokázal za Zhotovitele kvalifikaci. Zhotovitel je oprávněn změnit tohoto poddodavatele, pomocí kterého prokázal část splnění kvalifikace, jen v nutných a závažných případech, a to s předchozím písemným souhlasem Objednatele, přičemž nový poddodavatel, musí disponovat minimálně stejnými kvalifikačními předpoklady, které původní poddodavatel prokazoval za Zhotovitele coby účastníka výběrového řízení na Veřejnou zakázku. V případě zjištění skutečností, které odůvodňují potřebu změny poddodavatele, pomocí kterého Zhotovitel prokazoval část kvalifikace ve Veřejné zakázce, je Zhotovitel povinen tuto skutečnost Objednateli bez zbytečného odkladu do 5 dnů po jejich zjištění. Své kvalifikační předpoklady musí nově dosazený poddodavatel prokázat Objednateli v téže lhůtě.</w:t>
      </w:r>
    </w:p>
    <w:p w14:paraId="5F8A4536" w14:textId="4FEE5224" w:rsidR="00F57E82" w:rsidRDefault="006D76A4" w:rsidP="00743A22">
      <w:pPr>
        <w:pStyle w:val="Odstavecseseznamem"/>
        <w:numPr>
          <w:ilvl w:val="0"/>
          <w:numId w:val="5"/>
        </w:numPr>
        <w:tabs>
          <w:tab w:val="clear" w:pos="1077"/>
        </w:tabs>
        <w:spacing w:after="120"/>
        <w:ind w:left="567" w:hanging="566"/>
        <w:contextualSpacing w:val="0"/>
        <w:jc w:val="both"/>
        <w:rPr>
          <w:rFonts w:ascii="Arial" w:hAnsi="Arial" w:cs="Arial"/>
        </w:rPr>
      </w:pPr>
      <w:r>
        <w:rPr>
          <w:rFonts w:ascii="Arial" w:hAnsi="Arial" w:cs="Arial"/>
        </w:rPr>
        <w:t>Komunikace mezi Smluvními stranami musí být provedena písemně, kde to stanoví tato Smlouva či Občanský zákoník. Pokud jednotlivá ustanovení této Smlouvy nevymezují prostředky komunikace jinak, může být písemná komunikace zaslána druhé Smluvní straně doporučeně poštou, kurýrem, předána osobně či zaslána elektronicky prostřednict</w:t>
      </w:r>
      <w:r w:rsidR="00781BD5">
        <w:rPr>
          <w:rFonts w:ascii="Arial" w:hAnsi="Arial" w:cs="Arial"/>
        </w:rPr>
        <w:t xml:space="preserve">vím datové schránky nebo na e-mail </w:t>
      </w:r>
      <w:r>
        <w:rPr>
          <w:rFonts w:ascii="Arial" w:hAnsi="Arial" w:cs="Arial"/>
        </w:rPr>
        <w:t xml:space="preserve"> kontaktní osoby uvedené v záhlaví této Smlouvy. </w:t>
      </w:r>
      <w:r w:rsidR="00781BD5">
        <w:rPr>
          <w:rFonts w:ascii="Arial" w:hAnsi="Arial" w:cs="Arial"/>
        </w:rPr>
        <w:t>V případě pochybností se p</w:t>
      </w:r>
      <w:r>
        <w:rPr>
          <w:rFonts w:ascii="Arial" w:hAnsi="Arial" w:cs="Arial"/>
        </w:rPr>
        <w:t>ísemnost považuje za doručenou uplynutím tří pracovních dnů od jejího prokazatelného předání poskytovateli poštovních služeb k přepravě doporučenou poštou. Písemnosti se považují za doručené i v případě, že kterákoliv ze Smluvních stran její doručení odmítne či jinak znemožní její doručení.</w:t>
      </w:r>
    </w:p>
    <w:p w14:paraId="568E2140" w14:textId="77777777" w:rsidR="00F57E82" w:rsidRDefault="006D76A4" w:rsidP="00743A22">
      <w:pPr>
        <w:pStyle w:val="Odstavecseseznamem"/>
        <w:numPr>
          <w:ilvl w:val="0"/>
          <w:numId w:val="5"/>
        </w:numPr>
        <w:tabs>
          <w:tab w:val="clear" w:pos="1077"/>
        </w:tabs>
        <w:spacing w:after="120"/>
        <w:ind w:left="567" w:hanging="566"/>
        <w:contextualSpacing w:val="0"/>
        <w:jc w:val="both"/>
        <w:rPr>
          <w:rFonts w:ascii="Arial" w:hAnsi="Arial" w:cs="Arial"/>
        </w:rPr>
      </w:pPr>
      <w:r>
        <w:rPr>
          <w:rFonts w:ascii="Arial" w:hAnsi="Arial" w:cs="Arial"/>
        </w:rPr>
        <w:t xml:space="preserve">Zhotovitel je povinen zajistit po dobu 10 let ode dne uzavření této Smlouvy s Objednatelem uchování dokumentace související se zadáváním zakázky a prováděním této Smlouvy.  </w:t>
      </w:r>
    </w:p>
    <w:p w14:paraId="259E7F06" w14:textId="77777777" w:rsidR="00F57E82" w:rsidRDefault="006D76A4" w:rsidP="00743A22">
      <w:pPr>
        <w:pStyle w:val="Odstavecseseznamem"/>
        <w:numPr>
          <w:ilvl w:val="0"/>
          <w:numId w:val="5"/>
        </w:numPr>
        <w:tabs>
          <w:tab w:val="clear" w:pos="1077"/>
        </w:tabs>
        <w:spacing w:before="120" w:after="120"/>
        <w:ind w:left="567" w:hanging="566"/>
        <w:contextualSpacing w:val="0"/>
        <w:jc w:val="both"/>
        <w:rPr>
          <w:rFonts w:ascii="Arial" w:hAnsi="Arial" w:cs="Arial"/>
        </w:rPr>
      </w:pPr>
      <w:r>
        <w:rPr>
          <w:rFonts w:ascii="Arial" w:hAnsi="Arial" w:cs="Arial"/>
        </w:rPr>
        <w:t>Zhotovitel je dále povinen při plnění této Smlouvy:</w:t>
      </w:r>
    </w:p>
    <w:p w14:paraId="4C7BDCCD" w14:textId="77777777" w:rsidR="00F57E82" w:rsidRDefault="006D76A4" w:rsidP="00743A22">
      <w:pPr>
        <w:pStyle w:val="Odstavecseseznamem"/>
        <w:numPr>
          <w:ilvl w:val="0"/>
          <w:numId w:val="16"/>
        </w:numPr>
        <w:spacing w:after="120"/>
        <w:ind w:left="1134" w:hanging="424"/>
        <w:contextualSpacing w:val="0"/>
        <w:jc w:val="both"/>
        <w:rPr>
          <w:rFonts w:ascii="Arial" w:hAnsi="Arial" w:cs="Arial"/>
          <w:bCs/>
        </w:rPr>
      </w:pPr>
      <w:r>
        <w:rPr>
          <w:rFonts w:ascii="Arial" w:hAnsi="Arial" w:cs="Arial"/>
          <w:bCs/>
        </w:rPr>
        <w:t>zajistit dodržování veškerých právních předpisů České republiky s důrazem na legální zaměstnávání, spravedlivé odměňování a dodržování bezpečnosti a ochrany zdraví při práci, přičemž uvedené se zavazuje zajistit i u svých poddodavatelů;</w:t>
      </w:r>
    </w:p>
    <w:p w14:paraId="46D27339" w14:textId="77777777" w:rsidR="00F57E82" w:rsidRDefault="006D76A4" w:rsidP="00743A22">
      <w:pPr>
        <w:pStyle w:val="Odstavecseseznamem"/>
        <w:numPr>
          <w:ilvl w:val="0"/>
          <w:numId w:val="16"/>
        </w:numPr>
        <w:spacing w:after="120"/>
        <w:ind w:left="1134" w:hanging="424"/>
        <w:contextualSpacing w:val="0"/>
        <w:jc w:val="both"/>
        <w:rPr>
          <w:rFonts w:ascii="Arial" w:hAnsi="Arial" w:cs="Arial"/>
          <w:bCs/>
        </w:rPr>
      </w:pPr>
      <w:r>
        <w:rPr>
          <w:rFonts w:ascii="Arial" w:hAnsi="Arial" w:cs="Arial"/>
          <w:bCs/>
        </w:rPr>
        <w:t>ve smlouvách se svými poddodavateli zajistil srovnatelné podmínky s podmínkami sjednanými v této Smlouvě;</w:t>
      </w:r>
    </w:p>
    <w:p w14:paraId="129B27E1" w14:textId="77777777" w:rsidR="00F57E82" w:rsidRDefault="006D76A4" w:rsidP="00743A22">
      <w:pPr>
        <w:pStyle w:val="Odstavecseseznamem"/>
        <w:numPr>
          <w:ilvl w:val="0"/>
          <w:numId w:val="16"/>
        </w:numPr>
        <w:spacing w:after="120"/>
        <w:ind w:left="1134" w:hanging="424"/>
        <w:contextualSpacing w:val="0"/>
        <w:jc w:val="both"/>
        <w:rPr>
          <w:rFonts w:ascii="Arial" w:hAnsi="Arial" w:cs="Arial"/>
          <w:bCs/>
        </w:rPr>
      </w:pPr>
      <w:r>
        <w:rPr>
          <w:rFonts w:ascii="Arial" w:hAnsi="Arial" w:cs="Arial"/>
          <w:bCs/>
        </w:rPr>
        <w:t xml:space="preserve">zajistit řádné a včasné plnění svých finančních závazků vůči svým poddodavatelům;   </w:t>
      </w:r>
    </w:p>
    <w:p w14:paraId="655591DE" w14:textId="77777777" w:rsidR="00F57E82" w:rsidRDefault="006D76A4" w:rsidP="00743A22">
      <w:pPr>
        <w:pStyle w:val="Odstavecseseznamem"/>
        <w:numPr>
          <w:ilvl w:val="0"/>
          <w:numId w:val="16"/>
        </w:numPr>
        <w:spacing w:after="120"/>
        <w:ind w:left="1134" w:hanging="424"/>
        <w:contextualSpacing w:val="0"/>
        <w:jc w:val="both"/>
        <w:rPr>
          <w:rFonts w:ascii="Arial" w:hAnsi="Arial" w:cs="Arial"/>
          <w:bCs/>
        </w:rPr>
      </w:pPr>
      <w:r>
        <w:rPr>
          <w:rFonts w:ascii="Arial" w:hAnsi="Arial" w:cs="Arial"/>
          <w:bCs/>
        </w:rPr>
        <w:t>používat při výkonu administrativních činností souvisejících s plněním předmětu Smlouvy, bude-li to objektivně možné, recyklované nebo recyklovatelné materiály, výrobky a obaly.</w:t>
      </w:r>
    </w:p>
    <w:p w14:paraId="1EC9D528" w14:textId="4DF955A5" w:rsidR="00F57E82" w:rsidRDefault="00E93671" w:rsidP="00743A22">
      <w:pPr>
        <w:pStyle w:val="Odstavecseseznamem"/>
        <w:numPr>
          <w:ilvl w:val="0"/>
          <w:numId w:val="5"/>
        </w:numPr>
        <w:tabs>
          <w:tab w:val="clear" w:pos="1077"/>
        </w:tabs>
        <w:spacing w:before="120" w:after="120"/>
        <w:ind w:left="567" w:hanging="566"/>
        <w:contextualSpacing w:val="0"/>
        <w:jc w:val="both"/>
        <w:rPr>
          <w:rFonts w:ascii="Arial" w:hAnsi="Arial" w:cs="Arial"/>
        </w:rPr>
      </w:pPr>
      <w:r w:rsidRPr="00EC27B5">
        <w:rPr>
          <w:rFonts w:ascii="Arial" w:hAnsi="Arial" w:cs="Arial"/>
        </w:rPr>
        <w:t xml:space="preserve">Ke všem částem Díla, které vykazují znaky autorského díla ve smyslu zákona č. 121/2000 Sb., </w:t>
      </w:r>
      <w:r>
        <w:rPr>
          <w:rFonts w:ascii="Arial" w:hAnsi="Arial" w:cs="Arial"/>
        </w:rPr>
        <w:br/>
      </w:r>
      <w:r w:rsidRPr="00EC27B5">
        <w:rPr>
          <w:rFonts w:ascii="Arial" w:hAnsi="Arial" w:cs="Arial"/>
        </w:rPr>
        <w:t>o právu autorském, o právech souvisejících s právem autorským a o změně některých zákonů (autorský zákon), ve znění pozdějších předpisů Zhotovitel poskytuje Objednateli oprávnění k výkonu práva takové dílo užít (licenci). Licence se poskytuje bez jakéhokoli omezení, jako výhradní, pro všechny způsoby užití, včetně rozmnožování a rozšiřování všemi prostředky</w:t>
      </w:r>
      <w:r>
        <w:rPr>
          <w:rFonts w:ascii="Arial" w:hAnsi="Arial" w:cs="Arial"/>
        </w:rPr>
        <w:br/>
      </w:r>
      <w:r w:rsidRPr="00EC27B5">
        <w:rPr>
          <w:rFonts w:ascii="Arial" w:hAnsi="Arial" w:cs="Arial"/>
        </w:rPr>
        <w:t xml:space="preserve">(i elektronickými), územně a množstevně neomezená. Objednatel je oprávněn Dílo měnit nebo do něho jinak zasahovat a/nebo je poskytnout k takovému zásahu třetí osobě bez výslovného souhlasu Zhotovitele. Objednatel se okamžikem podpisu předávacího protokolu stává nositelem majetkových autorských práv k Dílu (jeho příslušné části). </w:t>
      </w:r>
      <w:r w:rsidR="006D76A4">
        <w:rPr>
          <w:rFonts w:ascii="Arial" w:hAnsi="Arial" w:cs="Arial"/>
        </w:rPr>
        <w:t xml:space="preserve">Cena za poskytnutí licence je zahrnuta v ceně Díla dle čl. V. odst. </w:t>
      </w:r>
      <w:r w:rsidR="00441C8A">
        <w:rPr>
          <w:rFonts w:ascii="Arial" w:hAnsi="Arial" w:cs="Arial"/>
        </w:rPr>
        <w:t xml:space="preserve">5.2 písm. </w:t>
      </w:r>
      <w:r>
        <w:rPr>
          <w:rFonts w:ascii="Arial" w:hAnsi="Arial" w:cs="Arial"/>
        </w:rPr>
        <w:t>a</w:t>
      </w:r>
      <w:r w:rsidR="00441C8A">
        <w:rPr>
          <w:rFonts w:ascii="Arial" w:hAnsi="Arial" w:cs="Arial"/>
        </w:rPr>
        <w:t xml:space="preserve">. </w:t>
      </w:r>
      <w:r w:rsidR="006D76A4">
        <w:rPr>
          <w:rFonts w:ascii="Arial" w:hAnsi="Arial" w:cs="Arial"/>
        </w:rPr>
        <w:t xml:space="preserve">této Smlouvy. </w:t>
      </w:r>
    </w:p>
    <w:p w14:paraId="40031B66" w14:textId="77777777" w:rsidR="00F57E82" w:rsidRDefault="006D76A4" w:rsidP="00743A22">
      <w:pPr>
        <w:spacing w:before="360" w:after="120"/>
        <w:jc w:val="center"/>
        <w:rPr>
          <w:rFonts w:ascii="Arial" w:hAnsi="Arial" w:cs="Arial"/>
          <w:b/>
          <w:highlight w:val="yellow"/>
        </w:rPr>
      </w:pPr>
      <w:r>
        <w:rPr>
          <w:rFonts w:ascii="Arial" w:hAnsi="Arial" w:cs="Arial"/>
          <w:b/>
        </w:rPr>
        <w:t>VII. Součinnost Zhotovitele při zadávání navazujících veřejných zakázek, autorský dozor</w:t>
      </w:r>
    </w:p>
    <w:p w14:paraId="523EF6EA" w14:textId="77777777" w:rsidR="00F57E82" w:rsidRDefault="006D76A4" w:rsidP="00743A22">
      <w:pPr>
        <w:spacing w:before="240"/>
        <w:jc w:val="both"/>
        <w:rPr>
          <w:rFonts w:ascii="Arial" w:hAnsi="Arial" w:cs="Arial"/>
          <w:i/>
        </w:rPr>
      </w:pPr>
      <w:r>
        <w:rPr>
          <w:rFonts w:ascii="Arial" w:hAnsi="Arial" w:cs="Arial"/>
          <w:i/>
        </w:rPr>
        <w:t xml:space="preserve">Součinnost Zhotovitele v rámci zadávacího řízení na navazující veřejné zakázky </w:t>
      </w:r>
    </w:p>
    <w:p w14:paraId="54934733" w14:textId="208212F6" w:rsidR="00F57E82" w:rsidRPr="006B345A" w:rsidRDefault="006D76A4" w:rsidP="00743A22">
      <w:pPr>
        <w:pStyle w:val="Odstavecseseznamem"/>
        <w:numPr>
          <w:ilvl w:val="0"/>
          <w:numId w:val="6"/>
        </w:numPr>
        <w:tabs>
          <w:tab w:val="clear" w:pos="1077"/>
        </w:tabs>
        <w:spacing w:before="120"/>
        <w:ind w:left="567" w:hanging="566"/>
        <w:jc w:val="both"/>
        <w:rPr>
          <w:rFonts w:ascii="Arial" w:hAnsi="Arial" w:cs="Arial"/>
        </w:rPr>
      </w:pPr>
      <w:r>
        <w:rPr>
          <w:rFonts w:ascii="Arial" w:hAnsi="Arial" w:cs="Arial"/>
        </w:rPr>
        <w:t xml:space="preserve">Součinnost Zhotovitele v </w:t>
      </w:r>
      <w:r w:rsidRPr="006B345A">
        <w:rPr>
          <w:rFonts w:ascii="Arial" w:hAnsi="Arial" w:cs="Arial"/>
        </w:rPr>
        <w:t xml:space="preserve">rámci zadávacího řízení na navazující veřejné zakázky ve smyslu bodu </w:t>
      </w:r>
      <w:proofErr w:type="gramStart"/>
      <w:r w:rsidRPr="006B345A">
        <w:rPr>
          <w:rFonts w:ascii="Arial" w:hAnsi="Arial" w:cs="Arial"/>
        </w:rPr>
        <w:t>3.3. této</w:t>
      </w:r>
      <w:proofErr w:type="gramEnd"/>
      <w:r w:rsidRPr="006B345A">
        <w:rPr>
          <w:rFonts w:ascii="Arial" w:hAnsi="Arial" w:cs="Arial"/>
        </w:rPr>
        <w:t xml:space="preserve"> Smlouvy spočívá zejména v:</w:t>
      </w:r>
    </w:p>
    <w:p w14:paraId="311F415A" w14:textId="2687B195" w:rsidR="00F57E82" w:rsidRDefault="006D76A4" w:rsidP="00743A22">
      <w:pPr>
        <w:pStyle w:val="Odstavecseseznamem"/>
        <w:numPr>
          <w:ilvl w:val="0"/>
          <w:numId w:val="17"/>
        </w:numPr>
        <w:spacing w:before="120" w:after="120"/>
        <w:ind w:left="1134" w:hanging="424"/>
        <w:contextualSpacing w:val="0"/>
        <w:jc w:val="both"/>
        <w:rPr>
          <w:rFonts w:ascii="Arial" w:hAnsi="Arial" w:cs="Arial"/>
        </w:rPr>
      </w:pPr>
      <w:r w:rsidRPr="006B345A">
        <w:rPr>
          <w:rFonts w:ascii="Arial" w:hAnsi="Arial" w:cs="Arial"/>
        </w:rPr>
        <w:t>součinnosti při zpracování</w:t>
      </w:r>
      <w:r>
        <w:rPr>
          <w:rFonts w:ascii="Arial" w:hAnsi="Arial" w:cs="Arial"/>
        </w:rPr>
        <w:t xml:space="preserve"> zadávacích podmínek zadávacího řízení veřejné zakázky na realizaci </w:t>
      </w:r>
      <w:r w:rsidR="006A102F">
        <w:rPr>
          <w:rFonts w:ascii="Arial" w:hAnsi="Arial" w:cs="Arial"/>
        </w:rPr>
        <w:t>Projektu</w:t>
      </w:r>
      <w:r>
        <w:rPr>
          <w:rFonts w:ascii="Arial" w:hAnsi="Arial" w:cs="Arial"/>
        </w:rPr>
        <w:t xml:space="preserve">; </w:t>
      </w:r>
    </w:p>
    <w:p w14:paraId="171ADAA9" w14:textId="77777777" w:rsidR="00F57E82" w:rsidRDefault="006D76A4" w:rsidP="00743A22">
      <w:pPr>
        <w:pStyle w:val="Odstavecseseznamem"/>
        <w:numPr>
          <w:ilvl w:val="0"/>
          <w:numId w:val="17"/>
        </w:numPr>
        <w:spacing w:before="120" w:after="120"/>
        <w:ind w:left="1134" w:hanging="424"/>
        <w:contextualSpacing w:val="0"/>
        <w:jc w:val="both"/>
        <w:rPr>
          <w:rFonts w:ascii="Arial" w:hAnsi="Arial" w:cs="Arial"/>
        </w:rPr>
      </w:pPr>
      <w:r>
        <w:rPr>
          <w:rFonts w:ascii="Arial" w:hAnsi="Arial" w:cs="Arial"/>
        </w:rPr>
        <w:t xml:space="preserve">vypracování návrhu technických částí odpovědí na žádosti o vysvětlení zadávací dokumentace ve smyslu § 98 ZZVZ, v rozsahu předmětu plnění; Zhotovitel odešle návrh odpovědi Objednateli ve lhůtě 2 pracovních dnů od výzvy k vypracování návrhu odpovědí, nebude-li dohodnuto jinak; k řádnému učinění výzvy postačí e-mailová forma; </w:t>
      </w:r>
    </w:p>
    <w:p w14:paraId="7C434B60" w14:textId="541D4B30" w:rsidR="00F57E82" w:rsidRDefault="006D76A4" w:rsidP="00743A22">
      <w:pPr>
        <w:pStyle w:val="Odstavecseseznamem"/>
        <w:numPr>
          <w:ilvl w:val="0"/>
          <w:numId w:val="17"/>
        </w:numPr>
        <w:spacing w:before="120" w:after="120"/>
        <w:ind w:left="1134" w:hanging="424"/>
        <w:contextualSpacing w:val="0"/>
        <w:jc w:val="both"/>
        <w:rPr>
          <w:rFonts w:ascii="Arial" w:hAnsi="Arial" w:cs="Arial"/>
        </w:rPr>
      </w:pPr>
      <w:r>
        <w:rPr>
          <w:rFonts w:ascii="Arial" w:hAnsi="Arial" w:cs="Arial"/>
        </w:rPr>
        <w:t>kontrole nabídek dodavatelů podaných Objednateli v zadávacím řízení příslušné veřejné zakázky na realizaci předmětu díla</w:t>
      </w:r>
      <w:r w:rsidR="00E93671">
        <w:rPr>
          <w:rFonts w:ascii="Arial" w:hAnsi="Arial" w:cs="Arial"/>
        </w:rPr>
        <w:t>, bude-li to Objednatel požadovat</w:t>
      </w:r>
      <w:r>
        <w:rPr>
          <w:rFonts w:ascii="Arial" w:hAnsi="Arial" w:cs="Arial"/>
        </w:rPr>
        <w:t xml:space="preserve">; v rámci kontroly dle tohoto ustanovení provede Zhotovitel k výzvě Objednatele posouzení nabídek v podrobnostech výkazu výměr; posouzení, zda nabídka dodavatele neobsahuje mimořádně nízkou nabídkovou cenu ve smyslu § 113 ZZVZ; posouzení splnění technických podmínek stanovených zadávacími podmínkami zadávacího řízení; </w:t>
      </w:r>
    </w:p>
    <w:p w14:paraId="3CAF94BE" w14:textId="3B803E9F" w:rsidR="00F57E82" w:rsidRDefault="006D76A4" w:rsidP="00743A22">
      <w:pPr>
        <w:pStyle w:val="Odstavecseseznamem"/>
        <w:numPr>
          <w:ilvl w:val="0"/>
          <w:numId w:val="17"/>
        </w:numPr>
        <w:spacing w:before="120" w:after="120"/>
        <w:ind w:left="1134" w:hanging="424"/>
        <w:contextualSpacing w:val="0"/>
        <w:jc w:val="both"/>
        <w:rPr>
          <w:rFonts w:ascii="Arial" w:hAnsi="Arial" w:cs="Arial"/>
        </w:rPr>
      </w:pPr>
      <w:r>
        <w:rPr>
          <w:rFonts w:ascii="Arial" w:hAnsi="Arial" w:cs="Arial"/>
        </w:rPr>
        <w:t>p</w:t>
      </w:r>
      <w:r w:rsidR="001C6C08">
        <w:rPr>
          <w:rFonts w:ascii="Arial" w:hAnsi="Arial" w:cs="Arial"/>
        </w:rPr>
        <w:t xml:space="preserve">řípadné zpracování aktualizace </w:t>
      </w:r>
      <w:r w:rsidR="00441C8A">
        <w:rPr>
          <w:rFonts w:ascii="Arial" w:hAnsi="Arial" w:cs="Arial"/>
        </w:rPr>
        <w:t>PD</w:t>
      </w:r>
      <w:r>
        <w:rPr>
          <w:rFonts w:ascii="Arial" w:hAnsi="Arial" w:cs="Arial"/>
        </w:rPr>
        <w:t xml:space="preserve"> (včetně aktualizace neoceněného a oceněného výkazu výměr) v rámci vysvětlení zadávací dokumentace </w:t>
      </w:r>
      <w:r w:rsidR="001C6C08">
        <w:rPr>
          <w:rFonts w:ascii="Arial" w:hAnsi="Arial" w:cs="Arial"/>
        </w:rPr>
        <w:t xml:space="preserve">a zapracování případných oprav </w:t>
      </w:r>
      <w:r w:rsidR="00441C8A">
        <w:rPr>
          <w:rFonts w:ascii="Arial" w:hAnsi="Arial" w:cs="Arial"/>
        </w:rPr>
        <w:t>PD</w:t>
      </w:r>
      <w:r>
        <w:rPr>
          <w:rFonts w:ascii="Arial" w:hAnsi="Arial" w:cs="Arial"/>
        </w:rPr>
        <w:t xml:space="preserve">. </w:t>
      </w:r>
    </w:p>
    <w:p w14:paraId="36EA0209" w14:textId="77777777" w:rsidR="00F57E82" w:rsidRPr="00F97AF7" w:rsidRDefault="006D76A4" w:rsidP="00743A22">
      <w:pPr>
        <w:spacing w:before="240"/>
        <w:jc w:val="both"/>
        <w:rPr>
          <w:rFonts w:ascii="Arial" w:hAnsi="Arial" w:cs="Arial"/>
          <w:i/>
        </w:rPr>
      </w:pPr>
      <w:r w:rsidRPr="00F97AF7">
        <w:rPr>
          <w:rFonts w:ascii="Arial" w:hAnsi="Arial" w:cs="Arial"/>
          <w:i/>
        </w:rPr>
        <w:t>Autorský dozor</w:t>
      </w:r>
    </w:p>
    <w:p w14:paraId="4A5CD1E9" w14:textId="5C57231C" w:rsidR="00F57E82" w:rsidRPr="00F97AF7" w:rsidRDefault="006D76A4" w:rsidP="00743A22">
      <w:pPr>
        <w:pStyle w:val="Odstavecseseznamem"/>
        <w:numPr>
          <w:ilvl w:val="0"/>
          <w:numId w:val="6"/>
        </w:numPr>
        <w:tabs>
          <w:tab w:val="clear" w:pos="1077"/>
        </w:tabs>
        <w:spacing w:before="120"/>
        <w:ind w:left="567" w:hanging="566"/>
        <w:jc w:val="both"/>
        <w:rPr>
          <w:rFonts w:ascii="Arial" w:hAnsi="Arial" w:cs="Arial"/>
        </w:rPr>
      </w:pPr>
      <w:r w:rsidRPr="00F97AF7">
        <w:rPr>
          <w:rFonts w:ascii="Arial" w:hAnsi="Arial" w:cs="Arial"/>
        </w:rPr>
        <w:t xml:space="preserve">Výkonem autorského dozoru se rozumí dozor Zhotovitele nad souladem </w:t>
      </w:r>
      <w:r w:rsidR="00F97AF7" w:rsidRPr="00F97AF7">
        <w:rPr>
          <w:rFonts w:ascii="Arial" w:hAnsi="Arial" w:cs="Arial"/>
        </w:rPr>
        <w:t>prováděn</w:t>
      </w:r>
      <w:r w:rsidR="006A102F">
        <w:rPr>
          <w:rFonts w:ascii="Arial" w:hAnsi="Arial" w:cs="Arial"/>
        </w:rPr>
        <w:t xml:space="preserve">ého Projektu </w:t>
      </w:r>
      <w:r w:rsidRPr="00F97AF7">
        <w:rPr>
          <w:rFonts w:ascii="Arial" w:hAnsi="Arial" w:cs="Arial"/>
        </w:rPr>
        <w:t xml:space="preserve">s  jím zhotovenou, ověřenou (schválenou) projektovou dokumentací, se stavebním povolením (územním rozhodnutím), jakož i s dalšími právními akty a vyjádřeními, které jsou pro realizaci </w:t>
      </w:r>
      <w:r w:rsidR="006A102F">
        <w:rPr>
          <w:rFonts w:ascii="Arial" w:hAnsi="Arial" w:cs="Arial"/>
        </w:rPr>
        <w:t>Projektu</w:t>
      </w:r>
      <w:r w:rsidRPr="00F97AF7">
        <w:rPr>
          <w:rFonts w:ascii="Arial" w:hAnsi="Arial" w:cs="Arial"/>
        </w:rPr>
        <w:t xml:space="preserve"> závazné a s nimiž byl Objednatelem seznámen nebo s nimiž se seznámil v průběhu realizace této Smlouvy.</w:t>
      </w:r>
    </w:p>
    <w:p w14:paraId="65EDABC9" w14:textId="77777777" w:rsidR="00F57E82" w:rsidRDefault="00F57E82" w:rsidP="00743A22">
      <w:pPr>
        <w:pStyle w:val="Odstavecseseznamem"/>
        <w:spacing w:before="120"/>
        <w:ind w:left="567"/>
        <w:jc w:val="both"/>
        <w:rPr>
          <w:rFonts w:ascii="Arial" w:eastAsia="Calibri" w:hAnsi="Arial" w:cs="Arial"/>
          <w:lang w:eastAsia="en-US"/>
        </w:rPr>
      </w:pPr>
    </w:p>
    <w:p w14:paraId="69E43D8C" w14:textId="77777777" w:rsidR="00F57E82" w:rsidRDefault="006D76A4" w:rsidP="00743A22">
      <w:pPr>
        <w:pStyle w:val="Odstavecseseznamem"/>
        <w:numPr>
          <w:ilvl w:val="0"/>
          <w:numId w:val="6"/>
        </w:numPr>
        <w:tabs>
          <w:tab w:val="clear" w:pos="1077"/>
        </w:tabs>
        <w:spacing w:before="120"/>
        <w:ind w:left="567" w:hanging="566"/>
        <w:jc w:val="both"/>
        <w:rPr>
          <w:rFonts w:ascii="Arial" w:hAnsi="Arial" w:cs="Arial"/>
        </w:rPr>
      </w:pPr>
      <w:r>
        <w:rPr>
          <w:rFonts w:ascii="Arial" w:hAnsi="Arial" w:cs="Arial"/>
        </w:rPr>
        <w:t>Výkon autorského dozoru zahrnuje zejména, nikoliv však výlučně:</w:t>
      </w:r>
    </w:p>
    <w:p w14:paraId="741A038A" w14:textId="5584A2C6" w:rsidR="00F57E82" w:rsidRDefault="006D76A4" w:rsidP="00743A22">
      <w:pPr>
        <w:pStyle w:val="Odstavecseseznamem"/>
        <w:numPr>
          <w:ilvl w:val="0"/>
          <w:numId w:val="18"/>
        </w:numPr>
        <w:spacing w:before="120" w:after="120"/>
        <w:ind w:left="1134" w:hanging="424"/>
        <w:contextualSpacing w:val="0"/>
        <w:jc w:val="both"/>
        <w:rPr>
          <w:rFonts w:ascii="Arial" w:hAnsi="Arial" w:cs="Arial"/>
        </w:rPr>
      </w:pPr>
      <w:r>
        <w:rPr>
          <w:rFonts w:ascii="Arial" w:hAnsi="Arial" w:cs="Arial"/>
        </w:rPr>
        <w:t xml:space="preserve">pravidelný dohled v místě realizace </w:t>
      </w:r>
      <w:r w:rsidR="00FD01FB">
        <w:rPr>
          <w:rFonts w:ascii="Arial" w:hAnsi="Arial" w:cs="Arial"/>
        </w:rPr>
        <w:t>Projektu</w:t>
      </w:r>
      <w:r>
        <w:rPr>
          <w:rFonts w:ascii="Arial" w:hAnsi="Arial" w:cs="Arial"/>
        </w:rPr>
        <w:t xml:space="preserve"> (</w:t>
      </w:r>
      <w:proofErr w:type="gramStart"/>
      <w:r w:rsidR="00B554DF">
        <w:rPr>
          <w:rFonts w:ascii="Arial" w:hAnsi="Arial" w:cs="Arial"/>
        </w:rPr>
        <w:t>č.p.</w:t>
      </w:r>
      <w:proofErr w:type="gramEnd"/>
      <w:r w:rsidR="00B554DF">
        <w:rPr>
          <w:rFonts w:ascii="Arial" w:hAnsi="Arial" w:cs="Arial"/>
        </w:rPr>
        <w:t xml:space="preserve"> 172, Pec pod Sněžkou</w:t>
      </w:r>
      <w:r>
        <w:rPr>
          <w:rFonts w:ascii="Arial" w:hAnsi="Arial" w:cs="Arial"/>
        </w:rPr>
        <w:t xml:space="preserve">), dle potřeb realizovaného </w:t>
      </w:r>
      <w:r w:rsidR="00FD01FB">
        <w:rPr>
          <w:rFonts w:ascii="Arial" w:hAnsi="Arial" w:cs="Arial"/>
        </w:rPr>
        <w:t>P</w:t>
      </w:r>
      <w:r>
        <w:rPr>
          <w:rFonts w:ascii="Arial" w:hAnsi="Arial" w:cs="Arial"/>
        </w:rPr>
        <w:t>rojektu a pokynů Objednatele;</w:t>
      </w:r>
    </w:p>
    <w:p w14:paraId="2506C39D" w14:textId="0AF0C1B0" w:rsidR="00F57E82" w:rsidRDefault="006D76A4" w:rsidP="00743A22">
      <w:pPr>
        <w:pStyle w:val="Odstavecseseznamem"/>
        <w:numPr>
          <w:ilvl w:val="0"/>
          <w:numId w:val="18"/>
        </w:numPr>
        <w:spacing w:before="120" w:after="120"/>
        <w:ind w:left="1134" w:hanging="424"/>
        <w:contextualSpacing w:val="0"/>
        <w:jc w:val="both"/>
        <w:rPr>
          <w:rFonts w:ascii="Arial" w:hAnsi="Arial" w:cs="Arial"/>
        </w:rPr>
      </w:pPr>
      <w:r>
        <w:rPr>
          <w:rFonts w:ascii="Arial" w:hAnsi="Arial" w:cs="Arial"/>
        </w:rPr>
        <w:t>účast na k</w:t>
      </w:r>
      <w:r w:rsidR="00FD01FB">
        <w:rPr>
          <w:rFonts w:ascii="Arial" w:hAnsi="Arial" w:cs="Arial"/>
        </w:rPr>
        <w:t>ontrolních dnech realizovaného P</w:t>
      </w:r>
      <w:r>
        <w:rPr>
          <w:rFonts w:ascii="Arial" w:hAnsi="Arial" w:cs="Arial"/>
        </w:rPr>
        <w:t xml:space="preserve">rojektu a jiných souvisejících jednáních svolaných </w:t>
      </w:r>
      <w:r w:rsidR="001C6C08">
        <w:rPr>
          <w:rFonts w:ascii="Arial" w:hAnsi="Arial" w:cs="Arial"/>
        </w:rPr>
        <w:t>Objednatelem</w:t>
      </w:r>
      <w:r>
        <w:rPr>
          <w:rFonts w:ascii="Arial" w:hAnsi="Arial" w:cs="Arial"/>
        </w:rPr>
        <w:t xml:space="preserve"> dle potřeb </w:t>
      </w:r>
      <w:r w:rsidR="00FD01FB">
        <w:rPr>
          <w:rFonts w:ascii="Arial" w:hAnsi="Arial" w:cs="Arial"/>
        </w:rPr>
        <w:t>P</w:t>
      </w:r>
      <w:r>
        <w:rPr>
          <w:rFonts w:ascii="Arial" w:hAnsi="Arial" w:cs="Arial"/>
        </w:rPr>
        <w:t>rojektu</w:t>
      </w:r>
      <w:r w:rsidR="00F97AF7">
        <w:rPr>
          <w:rFonts w:ascii="Arial" w:hAnsi="Arial" w:cs="Arial"/>
        </w:rPr>
        <w:t xml:space="preserve"> (minimálně </w:t>
      </w:r>
      <w:r w:rsidR="00FD01FB">
        <w:rPr>
          <w:rFonts w:ascii="Arial" w:hAnsi="Arial" w:cs="Arial"/>
        </w:rPr>
        <w:t xml:space="preserve">však vždy </w:t>
      </w:r>
      <w:r w:rsidR="00F97AF7">
        <w:rPr>
          <w:rFonts w:ascii="Arial" w:hAnsi="Arial" w:cs="Arial"/>
        </w:rPr>
        <w:t>v případech, kdy účast Zhotovitele bude Objednatel vyžadovat)</w:t>
      </w:r>
      <w:r>
        <w:rPr>
          <w:rFonts w:ascii="Arial" w:hAnsi="Arial" w:cs="Arial"/>
        </w:rPr>
        <w:t>;</w:t>
      </w:r>
    </w:p>
    <w:p w14:paraId="0F8B28E4" w14:textId="69208751" w:rsidR="00F57E82" w:rsidRDefault="006D76A4" w:rsidP="00743A22">
      <w:pPr>
        <w:pStyle w:val="Odstavecseseznamem"/>
        <w:numPr>
          <w:ilvl w:val="0"/>
          <w:numId w:val="18"/>
        </w:numPr>
        <w:spacing w:before="120" w:after="120"/>
        <w:ind w:left="1134" w:hanging="424"/>
        <w:contextualSpacing w:val="0"/>
        <w:jc w:val="both"/>
        <w:rPr>
          <w:rFonts w:ascii="Arial" w:hAnsi="Arial" w:cs="Arial"/>
        </w:rPr>
      </w:pPr>
      <w:r>
        <w:rPr>
          <w:rFonts w:ascii="Arial" w:hAnsi="Arial" w:cs="Arial"/>
        </w:rPr>
        <w:t xml:space="preserve">kontrola a </w:t>
      </w:r>
      <w:r w:rsidR="001C6C08">
        <w:rPr>
          <w:rFonts w:ascii="Arial" w:hAnsi="Arial" w:cs="Arial"/>
        </w:rPr>
        <w:t>schvalování</w:t>
      </w:r>
      <w:r>
        <w:rPr>
          <w:rFonts w:ascii="Arial" w:hAnsi="Arial" w:cs="Arial"/>
        </w:rPr>
        <w:t xml:space="preserve"> výrobní (dílenské) dokumentace; </w:t>
      </w:r>
    </w:p>
    <w:p w14:paraId="68AC77E9" w14:textId="2631FC03" w:rsidR="00F57E82" w:rsidRDefault="006D76A4" w:rsidP="00743A22">
      <w:pPr>
        <w:pStyle w:val="Odstavecseseznamem"/>
        <w:numPr>
          <w:ilvl w:val="0"/>
          <w:numId w:val="18"/>
        </w:numPr>
        <w:spacing w:before="120" w:after="120"/>
        <w:ind w:left="1134" w:hanging="424"/>
        <w:contextualSpacing w:val="0"/>
        <w:jc w:val="both"/>
        <w:rPr>
          <w:rFonts w:ascii="Arial" w:hAnsi="Arial" w:cs="Arial"/>
        </w:rPr>
      </w:pPr>
      <w:r>
        <w:rPr>
          <w:rFonts w:ascii="Arial" w:hAnsi="Arial" w:cs="Arial"/>
        </w:rPr>
        <w:t>posuzování návrhů do</w:t>
      </w:r>
      <w:r w:rsidR="00F97AF7">
        <w:rPr>
          <w:rFonts w:ascii="Arial" w:hAnsi="Arial" w:cs="Arial"/>
        </w:rPr>
        <w:t>davatele na změny a odchylky v </w:t>
      </w:r>
      <w:r w:rsidR="00FD01FB">
        <w:rPr>
          <w:rFonts w:ascii="Arial" w:hAnsi="Arial" w:cs="Arial"/>
        </w:rPr>
        <w:t>P</w:t>
      </w:r>
      <w:r>
        <w:rPr>
          <w:rFonts w:ascii="Arial" w:hAnsi="Arial" w:cs="Arial"/>
        </w:rPr>
        <w:t xml:space="preserve">rojektu realizovaného dle </w:t>
      </w:r>
      <w:r w:rsidR="001C6C08">
        <w:rPr>
          <w:rFonts w:ascii="Arial" w:hAnsi="Arial" w:cs="Arial"/>
        </w:rPr>
        <w:t>PD</w:t>
      </w:r>
      <w:r>
        <w:rPr>
          <w:rFonts w:ascii="Arial" w:hAnsi="Arial" w:cs="Arial"/>
        </w:rPr>
        <w:t xml:space="preserve"> zpracované Zhotovitelem, a to zejména z pohledu dodržení </w:t>
      </w:r>
      <w:proofErr w:type="spellStart"/>
      <w:r>
        <w:rPr>
          <w:rFonts w:ascii="Arial" w:hAnsi="Arial" w:cs="Arial"/>
        </w:rPr>
        <w:t>technicko-ekonomických</w:t>
      </w:r>
      <w:proofErr w:type="spellEnd"/>
      <w:r>
        <w:rPr>
          <w:rFonts w:ascii="Arial" w:hAnsi="Arial" w:cs="Arial"/>
        </w:rPr>
        <w:t xml:space="preserve"> parametrů</w:t>
      </w:r>
      <w:r w:rsidR="00F97AF7">
        <w:rPr>
          <w:rFonts w:ascii="Arial" w:hAnsi="Arial" w:cs="Arial"/>
        </w:rPr>
        <w:t xml:space="preserve"> realizace </w:t>
      </w:r>
      <w:r w:rsidR="00FD01FB">
        <w:rPr>
          <w:rFonts w:ascii="Arial" w:hAnsi="Arial" w:cs="Arial"/>
        </w:rPr>
        <w:t>P</w:t>
      </w:r>
      <w:r>
        <w:rPr>
          <w:rFonts w:ascii="Arial" w:hAnsi="Arial" w:cs="Arial"/>
        </w:rPr>
        <w:t>rojektu, dodržení lhůt realizace, případně dalších údajů a ukazatelů;</w:t>
      </w:r>
    </w:p>
    <w:p w14:paraId="3B81119E" w14:textId="1FF420EB" w:rsidR="00F57E82" w:rsidRDefault="006D76A4" w:rsidP="00743A22">
      <w:pPr>
        <w:pStyle w:val="Odstavecseseznamem"/>
        <w:numPr>
          <w:ilvl w:val="0"/>
          <w:numId w:val="18"/>
        </w:numPr>
        <w:spacing w:before="120" w:after="120"/>
        <w:ind w:left="1134" w:hanging="424"/>
        <w:contextualSpacing w:val="0"/>
        <w:jc w:val="both"/>
        <w:rPr>
          <w:rFonts w:ascii="Arial" w:hAnsi="Arial" w:cs="Arial"/>
        </w:rPr>
      </w:pPr>
      <w:r>
        <w:rPr>
          <w:rFonts w:ascii="Arial" w:hAnsi="Arial" w:cs="Arial"/>
        </w:rPr>
        <w:t>účast na převzetí dodávek a prací realizovaných na základě PD, včetně komplexního vyzkoušení;</w:t>
      </w:r>
    </w:p>
    <w:p w14:paraId="48A2EA17" w14:textId="19AC46B5" w:rsidR="00F57E82" w:rsidRPr="0093314E" w:rsidRDefault="006D76A4" w:rsidP="0093314E">
      <w:pPr>
        <w:pStyle w:val="Odstavecseseznamem"/>
        <w:numPr>
          <w:ilvl w:val="0"/>
          <w:numId w:val="18"/>
        </w:numPr>
        <w:spacing w:before="120" w:after="120"/>
        <w:ind w:left="1134" w:hanging="424"/>
        <w:contextualSpacing w:val="0"/>
        <w:jc w:val="both"/>
        <w:rPr>
          <w:rFonts w:ascii="Arial" w:hAnsi="Arial" w:cs="Arial"/>
        </w:rPr>
      </w:pPr>
      <w:r>
        <w:rPr>
          <w:rFonts w:ascii="Arial" w:hAnsi="Arial" w:cs="Arial"/>
        </w:rPr>
        <w:t xml:space="preserve">poskytnutí veškeré součinnosti a </w:t>
      </w:r>
      <w:r w:rsidR="00686797">
        <w:rPr>
          <w:rFonts w:ascii="Arial" w:hAnsi="Arial" w:cs="Arial"/>
        </w:rPr>
        <w:t>technické pomoci O</w:t>
      </w:r>
      <w:r w:rsidR="0093314E">
        <w:rPr>
          <w:rFonts w:ascii="Arial" w:hAnsi="Arial" w:cs="Arial"/>
        </w:rPr>
        <w:t>bjednateli</w:t>
      </w:r>
      <w:r w:rsidRPr="0093314E">
        <w:rPr>
          <w:rFonts w:ascii="Arial" w:hAnsi="Arial" w:cs="Arial"/>
        </w:rPr>
        <w:t>.</w:t>
      </w:r>
    </w:p>
    <w:p w14:paraId="2CFB5E3B" w14:textId="26045364" w:rsidR="00F57E82" w:rsidRDefault="006D76A4" w:rsidP="00743A22">
      <w:pPr>
        <w:pStyle w:val="Odstavecseseznamem"/>
        <w:numPr>
          <w:ilvl w:val="0"/>
          <w:numId w:val="6"/>
        </w:numPr>
        <w:tabs>
          <w:tab w:val="clear" w:pos="1077"/>
        </w:tabs>
        <w:spacing w:before="120"/>
        <w:ind w:left="567" w:hanging="566"/>
        <w:jc w:val="both"/>
        <w:rPr>
          <w:rFonts w:ascii="Arial" w:hAnsi="Arial" w:cs="Arial"/>
        </w:rPr>
      </w:pPr>
      <w:r>
        <w:rPr>
          <w:rFonts w:ascii="Arial" w:hAnsi="Arial" w:cs="Arial"/>
        </w:rPr>
        <w:t>Zhotovitel bude při výkonu autorského dozoru odsouhlasovat též soupisy proveden</w:t>
      </w:r>
      <w:r w:rsidR="00F97AF7">
        <w:rPr>
          <w:rFonts w:ascii="Arial" w:hAnsi="Arial" w:cs="Arial"/>
        </w:rPr>
        <w:t xml:space="preserve">ých prací a dodávek dodavatele </w:t>
      </w:r>
      <w:r w:rsidR="00FD01FB">
        <w:rPr>
          <w:rFonts w:ascii="Arial" w:hAnsi="Arial" w:cs="Arial"/>
        </w:rPr>
        <w:t>P</w:t>
      </w:r>
      <w:r>
        <w:rPr>
          <w:rFonts w:ascii="Arial" w:hAnsi="Arial" w:cs="Arial"/>
        </w:rPr>
        <w:t xml:space="preserve">rojektu a bude zodpovídat za jejich soulad s </w:t>
      </w:r>
      <w:r w:rsidR="00FD01FB">
        <w:rPr>
          <w:rFonts w:ascii="Arial" w:hAnsi="Arial" w:cs="Arial"/>
        </w:rPr>
        <w:t>PD</w:t>
      </w:r>
      <w:r>
        <w:rPr>
          <w:rFonts w:ascii="Arial" w:hAnsi="Arial" w:cs="Arial"/>
        </w:rPr>
        <w:t>, dle které je Projekt realizován.</w:t>
      </w:r>
    </w:p>
    <w:p w14:paraId="425ACA29" w14:textId="4BE92FDA" w:rsidR="00F57E82" w:rsidRDefault="006D76A4" w:rsidP="00743A22">
      <w:pPr>
        <w:pStyle w:val="Odstavecseseznamem"/>
        <w:numPr>
          <w:ilvl w:val="0"/>
          <w:numId w:val="6"/>
        </w:numPr>
        <w:tabs>
          <w:tab w:val="clear" w:pos="1077"/>
        </w:tabs>
        <w:spacing w:before="120"/>
        <w:ind w:left="567" w:hanging="566"/>
        <w:contextualSpacing w:val="0"/>
        <w:jc w:val="both"/>
        <w:rPr>
          <w:rFonts w:ascii="Arial" w:hAnsi="Arial" w:cs="Arial"/>
        </w:rPr>
      </w:pPr>
      <w:r>
        <w:rPr>
          <w:rFonts w:ascii="Arial" w:hAnsi="Arial" w:cs="Arial"/>
        </w:rPr>
        <w:t xml:space="preserve">Zjistí-li Zhotovitel </w:t>
      </w:r>
      <w:r w:rsidR="00893A6C">
        <w:rPr>
          <w:rFonts w:ascii="Arial" w:hAnsi="Arial" w:cs="Arial"/>
        </w:rPr>
        <w:t xml:space="preserve">nedodržení </w:t>
      </w:r>
      <w:r w:rsidR="00FD01FB">
        <w:rPr>
          <w:rFonts w:ascii="Arial" w:hAnsi="Arial" w:cs="Arial"/>
        </w:rPr>
        <w:t>PD</w:t>
      </w:r>
      <w:r>
        <w:rPr>
          <w:rFonts w:ascii="Arial" w:hAnsi="Arial" w:cs="Arial"/>
        </w:rPr>
        <w:t xml:space="preserve">, dle které je Projekt realizován, uvědomí bez zbytečného odkladu o této skutečnosti, zpravidla zápisem do realizačního deníku, Objednatele. Dodavatele Projektu uvědomí v případě nebezpečí z prodlení. V odůvodněných případech uvede stručnou charakteristiku porušení </w:t>
      </w:r>
      <w:r w:rsidR="00893A6C">
        <w:rPr>
          <w:rFonts w:ascii="Arial" w:hAnsi="Arial" w:cs="Arial"/>
        </w:rPr>
        <w:t>PD</w:t>
      </w:r>
      <w:r>
        <w:rPr>
          <w:rFonts w:ascii="Arial" w:hAnsi="Arial" w:cs="Arial"/>
        </w:rPr>
        <w:t xml:space="preserve"> a tomu odpovídající důsledky.</w:t>
      </w:r>
    </w:p>
    <w:p w14:paraId="300A60BC" w14:textId="77777777" w:rsidR="00F57E82" w:rsidRDefault="006D76A4" w:rsidP="00743A22">
      <w:pPr>
        <w:pStyle w:val="Odstavecseseznamem"/>
        <w:numPr>
          <w:ilvl w:val="0"/>
          <w:numId w:val="6"/>
        </w:numPr>
        <w:tabs>
          <w:tab w:val="clear" w:pos="1077"/>
          <w:tab w:val="left" w:pos="2535"/>
        </w:tabs>
        <w:spacing w:before="120"/>
        <w:ind w:left="567" w:hanging="566"/>
        <w:contextualSpacing w:val="0"/>
        <w:jc w:val="both"/>
        <w:rPr>
          <w:rFonts w:ascii="Arial" w:hAnsi="Arial" w:cs="Arial"/>
          <w:b/>
        </w:rPr>
      </w:pPr>
      <w:r>
        <w:rPr>
          <w:rFonts w:ascii="Arial" w:hAnsi="Arial" w:cs="Arial"/>
        </w:rPr>
        <w:t>Objednatel zajistí pro Zhotovitele nezbytné podmínky pro výkon autorského dozoru; zejména oznámí Zhotovitele jako osobu vykonávající autorský dozor dodavateli Projektu a zajistí, aby Zhotovitel dostával potřebné podklady týkající se realizace Projektu a kontrolních dnů Projektu.</w:t>
      </w:r>
    </w:p>
    <w:p w14:paraId="192DDDF9" w14:textId="77777777" w:rsidR="00F57E82" w:rsidRDefault="006D76A4" w:rsidP="00743A22">
      <w:pPr>
        <w:spacing w:before="360" w:after="120"/>
        <w:jc w:val="center"/>
        <w:rPr>
          <w:rFonts w:ascii="Arial" w:hAnsi="Arial" w:cs="Arial"/>
          <w:b/>
        </w:rPr>
      </w:pPr>
      <w:r>
        <w:rPr>
          <w:rFonts w:ascii="Arial" w:hAnsi="Arial" w:cs="Arial"/>
          <w:b/>
        </w:rPr>
        <w:t xml:space="preserve">VIII. Předání a převzetí Díla, odpovědnost za vady, záruka za jakost </w:t>
      </w:r>
    </w:p>
    <w:p w14:paraId="6CE7FF45" w14:textId="59CDB983" w:rsidR="00F57E82" w:rsidRDefault="006D76A4" w:rsidP="00743A22">
      <w:pPr>
        <w:pStyle w:val="Odstavecseseznamem"/>
        <w:numPr>
          <w:ilvl w:val="0"/>
          <w:numId w:val="12"/>
        </w:numPr>
        <w:tabs>
          <w:tab w:val="clear" w:pos="1077"/>
        </w:tabs>
        <w:spacing w:before="120"/>
        <w:ind w:left="567" w:hanging="566"/>
        <w:contextualSpacing w:val="0"/>
        <w:jc w:val="both"/>
        <w:rPr>
          <w:rFonts w:ascii="Arial" w:hAnsi="Arial" w:cs="Arial"/>
        </w:rPr>
      </w:pPr>
      <w:r>
        <w:rPr>
          <w:rFonts w:ascii="Arial" w:hAnsi="Arial" w:cs="Arial"/>
        </w:rPr>
        <w:t xml:space="preserve">Místem odevzdání </w:t>
      </w:r>
      <w:r w:rsidR="00893A6C">
        <w:rPr>
          <w:rFonts w:ascii="Arial" w:hAnsi="Arial" w:cs="Arial"/>
        </w:rPr>
        <w:t>PD</w:t>
      </w:r>
      <w:r>
        <w:rPr>
          <w:rFonts w:ascii="Arial" w:hAnsi="Arial" w:cs="Arial"/>
        </w:rPr>
        <w:t xml:space="preserve"> je sídlo Objednatele na adrese Dobrovského 3, 543 01 Vrchlabí. </w:t>
      </w:r>
    </w:p>
    <w:p w14:paraId="1B38EC2F" w14:textId="32F1FCCE" w:rsidR="00F57E82" w:rsidRPr="006B345A" w:rsidRDefault="00893A6C" w:rsidP="00743A22">
      <w:pPr>
        <w:pStyle w:val="Odstavecseseznamem"/>
        <w:numPr>
          <w:ilvl w:val="0"/>
          <w:numId w:val="12"/>
        </w:numPr>
        <w:tabs>
          <w:tab w:val="clear" w:pos="1077"/>
        </w:tabs>
        <w:spacing w:before="120"/>
        <w:ind w:left="567" w:hanging="566"/>
        <w:contextualSpacing w:val="0"/>
        <w:jc w:val="both"/>
        <w:rPr>
          <w:rFonts w:ascii="Arial" w:hAnsi="Arial" w:cs="Arial"/>
        </w:rPr>
      </w:pPr>
      <w:r>
        <w:rPr>
          <w:rFonts w:ascii="Arial" w:hAnsi="Arial" w:cs="Arial"/>
        </w:rPr>
        <w:t xml:space="preserve">Dílo </w:t>
      </w:r>
      <w:r w:rsidR="006D76A4">
        <w:rPr>
          <w:rFonts w:ascii="Arial" w:hAnsi="Arial" w:cs="Arial"/>
        </w:rPr>
        <w:t xml:space="preserve">je provedeno, je-li způsobilé sloužit svému účelu a nevykazuje-li vady. Dílo má vadu, neodpovídá-li Smlouvě. Objednatel není povinen převzít </w:t>
      </w:r>
      <w:r>
        <w:rPr>
          <w:rFonts w:ascii="Arial" w:hAnsi="Arial" w:cs="Arial"/>
        </w:rPr>
        <w:t>Dílo</w:t>
      </w:r>
      <w:r w:rsidR="006D76A4">
        <w:rPr>
          <w:rFonts w:ascii="Arial" w:hAnsi="Arial" w:cs="Arial"/>
        </w:rPr>
        <w:t xml:space="preserve"> vykazující </w:t>
      </w:r>
      <w:r w:rsidR="006D76A4" w:rsidRPr="006B345A">
        <w:rPr>
          <w:rFonts w:ascii="Arial" w:hAnsi="Arial" w:cs="Arial"/>
        </w:rPr>
        <w:t xml:space="preserve">zjevné vady, popř. Dílo nezpůsobilé sloužit svému účelu, anebo Dílo, které Zhotovitel nepředložil Objednateli k posouzení a/nebo do něhož nezapracoval připomínky Objednatele ve smyslu odst. </w:t>
      </w:r>
      <w:proofErr w:type="gramStart"/>
      <w:r w:rsidR="006D76A4" w:rsidRPr="006B345A">
        <w:rPr>
          <w:rFonts w:ascii="Arial" w:hAnsi="Arial" w:cs="Arial"/>
        </w:rPr>
        <w:t>4.2. této</w:t>
      </w:r>
      <w:proofErr w:type="gramEnd"/>
      <w:r w:rsidR="006D76A4" w:rsidRPr="006B345A">
        <w:rPr>
          <w:rFonts w:ascii="Arial" w:hAnsi="Arial" w:cs="Arial"/>
        </w:rPr>
        <w:t xml:space="preserve"> Smlouvy. </w:t>
      </w:r>
      <w:r w:rsidR="00C41FED" w:rsidRPr="006B345A">
        <w:rPr>
          <w:rFonts w:ascii="Arial" w:hAnsi="Arial" w:cs="Arial"/>
        </w:rPr>
        <w:br/>
      </w:r>
      <w:r w:rsidR="006D76A4" w:rsidRPr="006B345A">
        <w:rPr>
          <w:rFonts w:ascii="Arial" w:hAnsi="Arial" w:cs="Arial"/>
        </w:rPr>
        <w:t xml:space="preserve">O předání a převzetí Díla bude učiněn datovaný zápis do protokolu a potvrzen oběma Smluvními stranami. </w:t>
      </w:r>
    </w:p>
    <w:p w14:paraId="71C99320" w14:textId="1209D612" w:rsidR="00F57E82" w:rsidRDefault="006D76A4" w:rsidP="00743A22">
      <w:pPr>
        <w:pStyle w:val="Odstavecseseznamem"/>
        <w:numPr>
          <w:ilvl w:val="0"/>
          <w:numId w:val="12"/>
        </w:numPr>
        <w:tabs>
          <w:tab w:val="clear" w:pos="1077"/>
        </w:tabs>
        <w:spacing w:before="120"/>
        <w:ind w:left="567" w:hanging="566"/>
        <w:contextualSpacing w:val="0"/>
        <w:jc w:val="both"/>
        <w:rPr>
          <w:rFonts w:ascii="Arial" w:hAnsi="Arial" w:cs="Arial"/>
        </w:rPr>
      </w:pPr>
      <w:r w:rsidRPr="006B345A">
        <w:rPr>
          <w:rFonts w:ascii="Arial" w:hAnsi="Arial" w:cs="Arial"/>
        </w:rPr>
        <w:t xml:space="preserve">Zhotovitel odpovídá </w:t>
      </w:r>
      <w:r w:rsidR="00686797" w:rsidRPr="006B345A">
        <w:rPr>
          <w:rFonts w:ascii="Arial" w:hAnsi="Arial" w:cs="Arial"/>
        </w:rPr>
        <w:t>O</w:t>
      </w:r>
      <w:r w:rsidRPr="006B345A">
        <w:rPr>
          <w:rFonts w:ascii="Arial" w:hAnsi="Arial" w:cs="Arial"/>
        </w:rPr>
        <w:t>bjednateli za správnost, celistvost a úplnost jím zpracované</w:t>
      </w:r>
      <w:r>
        <w:rPr>
          <w:rFonts w:ascii="Arial" w:hAnsi="Arial" w:cs="Arial"/>
        </w:rPr>
        <w:t xml:space="preserve"> </w:t>
      </w:r>
      <w:r w:rsidR="002A3939">
        <w:rPr>
          <w:rFonts w:ascii="Arial" w:hAnsi="Arial" w:cs="Arial"/>
        </w:rPr>
        <w:t>PD</w:t>
      </w:r>
      <w:r>
        <w:rPr>
          <w:rFonts w:ascii="Arial" w:hAnsi="Arial" w:cs="Arial"/>
        </w:rPr>
        <w:t xml:space="preserve">, za správnost, celistvost, úplnost a bezpečnost Projektu realizovaného podle jím zpracované </w:t>
      </w:r>
      <w:r w:rsidR="002A3939">
        <w:rPr>
          <w:rFonts w:ascii="Arial" w:hAnsi="Arial" w:cs="Arial"/>
        </w:rPr>
        <w:t>PD</w:t>
      </w:r>
      <w:r>
        <w:rPr>
          <w:rFonts w:ascii="Arial" w:hAnsi="Arial" w:cs="Arial"/>
        </w:rPr>
        <w:t xml:space="preserve"> a proveditelnost Projektu podle této </w:t>
      </w:r>
      <w:r w:rsidR="00893A6C">
        <w:rPr>
          <w:rFonts w:ascii="Arial" w:hAnsi="Arial" w:cs="Arial"/>
        </w:rPr>
        <w:t>PD</w:t>
      </w:r>
      <w:r>
        <w:rPr>
          <w:rFonts w:ascii="Arial" w:hAnsi="Arial" w:cs="Arial"/>
        </w:rPr>
        <w:t xml:space="preserve">, jakož i za technickou a ekonomickou úroveň Projektu, včetně vlivů na životní prostředí. </w:t>
      </w:r>
    </w:p>
    <w:p w14:paraId="5D1E1A79" w14:textId="10832C36" w:rsidR="00F57E82" w:rsidRDefault="006D76A4" w:rsidP="00743A22">
      <w:pPr>
        <w:pStyle w:val="Odstavecseseznamem"/>
        <w:numPr>
          <w:ilvl w:val="0"/>
          <w:numId w:val="12"/>
        </w:numPr>
        <w:tabs>
          <w:tab w:val="clear" w:pos="1077"/>
        </w:tabs>
        <w:spacing w:before="120"/>
        <w:ind w:left="567" w:hanging="566"/>
        <w:contextualSpacing w:val="0"/>
        <w:jc w:val="both"/>
        <w:rPr>
          <w:rFonts w:ascii="Arial" w:hAnsi="Arial" w:cs="Arial"/>
          <w:bCs/>
        </w:rPr>
      </w:pPr>
      <w:r>
        <w:rPr>
          <w:rFonts w:ascii="Arial" w:hAnsi="Arial" w:cs="Arial"/>
        </w:rPr>
        <w:t xml:space="preserve">Zhotovitel </w:t>
      </w:r>
      <w:r w:rsidRPr="006B345A">
        <w:rPr>
          <w:rFonts w:ascii="Arial" w:hAnsi="Arial" w:cs="Arial"/>
        </w:rPr>
        <w:t>poskytuje na Dílo vyhotovené a předané Objednateli na základě této Smlouvy</w:t>
      </w:r>
      <w:r>
        <w:rPr>
          <w:rFonts w:ascii="Arial" w:hAnsi="Arial" w:cs="Arial"/>
        </w:rPr>
        <w:t xml:space="preserve"> záruku za jakost v délce 60 měsíců ode dne předání Díla.</w:t>
      </w:r>
      <w:r>
        <w:rPr>
          <w:rFonts w:ascii="Arial" w:hAnsi="Arial" w:cs="Arial"/>
          <w:bCs/>
        </w:rPr>
        <w:t xml:space="preserve"> </w:t>
      </w:r>
    </w:p>
    <w:p w14:paraId="4FC229AB" w14:textId="66C56600" w:rsidR="000E1F44" w:rsidRDefault="000E1F44" w:rsidP="00743A22">
      <w:pPr>
        <w:pStyle w:val="Odstavecseseznamem"/>
        <w:numPr>
          <w:ilvl w:val="0"/>
          <w:numId w:val="12"/>
        </w:numPr>
        <w:tabs>
          <w:tab w:val="clear" w:pos="1077"/>
        </w:tabs>
        <w:spacing w:before="120"/>
        <w:ind w:left="567" w:hanging="566"/>
        <w:contextualSpacing w:val="0"/>
        <w:jc w:val="both"/>
        <w:rPr>
          <w:rFonts w:ascii="Arial" w:hAnsi="Arial" w:cs="Arial"/>
          <w:bCs/>
        </w:rPr>
      </w:pPr>
      <w:r w:rsidRPr="00B46D82">
        <w:rPr>
          <w:rFonts w:ascii="Arial" w:hAnsi="Arial" w:cs="Arial"/>
        </w:rPr>
        <w:t>Objednatel je povinen nahlásit Zhotoviteli zjištěné vady Díla písemně. Pokud bude Objednatel požadovat odstranění vady Zhotovitelem, zavazuje se Zhotovitel započít s odstraňováním nahlášených vad bez zbytečného odkladu a bez zbytečného odkladu tyto odstranit, a to na své náklady.</w:t>
      </w:r>
      <w:r w:rsidRPr="003354B8">
        <w:rPr>
          <w:rFonts w:ascii="Arial" w:hAnsi="Arial" w:cs="Arial"/>
        </w:rPr>
        <w:t xml:space="preserve"> V případě, že se </w:t>
      </w:r>
      <w:r w:rsidRPr="00213077">
        <w:rPr>
          <w:rFonts w:ascii="Arial" w:hAnsi="Arial" w:cs="Arial"/>
        </w:rPr>
        <w:t>Smluvní strany nedohodnou jinak, je Zhotovitel povinen odstranit vady vždy nejpozději do 14 dnů od nahlášení</w:t>
      </w:r>
      <w:r w:rsidRPr="003354B8">
        <w:rPr>
          <w:rFonts w:ascii="Arial" w:hAnsi="Arial" w:cs="Arial"/>
        </w:rPr>
        <w:t>.</w:t>
      </w:r>
    </w:p>
    <w:p w14:paraId="66EA8ADE" w14:textId="77777777" w:rsidR="00F57E82" w:rsidRDefault="006D76A4" w:rsidP="00743A22">
      <w:pPr>
        <w:pStyle w:val="Odstavecseseznamem"/>
        <w:numPr>
          <w:ilvl w:val="0"/>
          <w:numId w:val="12"/>
        </w:numPr>
        <w:tabs>
          <w:tab w:val="clear" w:pos="1077"/>
        </w:tabs>
        <w:spacing w:before="120"/>
        <w:ind w:left="567" w:hanging="566"/>
        <w:contextualSpacing w:val="0"/>
        <w:jc w:val="both"/>
        <w:rPr>
          <w:rFonts w:ascii="Arial" w:hAnsi="Arial" w:cs="Arial"/>
          <w:bCs/>
        </w:rPr>
      </w:pPr>
      <w:r>
        <w:rPr>
          <w:rFonts w:ascii="Arial" w:hAnsi="Arial" w:cs="Arial"/>
          <w:bCs/>
        </w:rPr>
        <w:t>Forma předání Díla:</w:t>
      </w:r>
    </w:p>
    <w:p w14:paraId="4EDE4A9A" w14:textId="2FE63742" w:rsidR="00F57E82" w:rsidRPr="00616DBE" w:rsidRDefault="006D76A4" w:rsidP="00893A6C">
      <w:pPr>
        <w:pStyle w:val="Odstavecseseznamem"/>
        <w:numPr>
          <w:ilvl w:val="0"/>
          <w:numId w:val="21"/>
        </w:numPr>
        <w:spacing w:before="120" w:after="120"/>
        <w:ind w:left="993" w:hanging="284"/>
        <w:contextualSpacing w:val="0"/>
        <w:jc w:val="both"/>
        <w:rPr>
          <w:rFonts w:ascii="Arial" w:hAnsi="Arial" w:cs="Arial"/>
        </w:rPr>
      </w:pPr>
      <w:r>
        <w:rPr>
          <w:rFonts w:ascii="Arial" w:hAnsi="Arial" w:cs="Arial"/>
        </w:rPr>
        <w:t>PD bude předána v </w:t>
      </w:r>
      <w:r w:rsidRPr="00616DBE">
        <w:rPr>
          <w:rFonts w:ascii="Arial" w:hAnsi="Arial" w:cs="Arial"/>
        </w:rPr>
        <w:t xml:space="preserve">počtu 4 tištěných vyhotovení a v elektronické podobě </w:t>
      </w:r>
      <w:r w:rsidR="00893A6C">
        <w:rPr>
          <w:rFonts w:ascii="Arial" w:hAnsi="Arial" w:cs="Arial"/>
        </w:rPr>
        <w:br/>
      </w:r>
      <w:r w:rsidRPr="00616DBE">
        <w:rPr>
          <w:rFonts w:ascii="Arial" w:hAnsi="Arial" w:cs="Arial"/>
        </w:rPr>
        <w:t xml:space="preserve">(1 x needitovatelné – </w:t>
      </w:r>
      <w:proofErr w:type="gramStart"/>
      <w:r w:rsidRPr="00616DBE">
        <w:rPr>
          <w:rFonts w:ascii="Arial" w:hAnsi="Arial" w:cs="Arial"/>
        </w:rPr>
        <w:t>formát .</w:t>
      </w:r>
      <w:proofErr w:type="spellStart"/>
      <w:r w:rsidRPr="00616DBE">
        <w:rPr>
          <w:rFonts w:ascii="Arial" w:hAnsi="Arial" w:cs="Arial"/>
        </w:rPr>
        <w:t>pdf</w:t>
      </w:r>
      <w:proofErr w:type="spellEnd"/>
      <w:proofErr w:type="gramEnd"/>
      <w:r w:rsidRPr="00616DBE">
        <w:rPr>
          <w:rFonts w:ascii="Arial" w:hAnsi="Arial" w:cs="Arial"/>
        </w:rPr>
        <w:t xml:space="preserve"> , 1 x editovatelné - formát .</w:t>
      </w:r>
      <w:proofErr w:type="spellStart"/>
      <w:r w:rsidRPr="00616DBE">
        <w:rPr>
          <w:rFonts w:ascii="Arial" w:hAnsi="Arial" w:cs="Arial"/>
        </w:rPr>
        <w:t>docx</w:t>
      </w:r>
      <w:proofErr w:type="spellEnd"/>
      <w:r w:rsidRPr="00616DBE">
        <w:rPr>
          <w:rFonts w:ascii="Arial" w:hAnsi="Arial" w:cs="Arial"/>
        </w:rPr>
        <w:t>, .</w:t>
      </w:r>
      <w:proofErr w:type="spellStart"/>
      <w:r w:rsidRPr="00616DBE">
        <w:rPr>
          <w:rFonts w:ascii="Arial" w:hAnsi="Arial" w:cs="Arial"/>
        </w:rPr>
        <w:t>xlsx</w:t>
      </w:r>
      <w:proofErr w:type="spellEnd"/>
      <w:r w:rsidRPr="00616DBE">
        <w:rPr>
          <w:rFonts w:ascii="Arial" w:hAnsi="Arial" w:cs="Arial"/>
        </w:rPr>
        <w:t>, .</w:t>
      </w:r>
      <w:proofErr w:type="spellStart"/>
      <w:r w:rsidRPr="00616DBE">
        <w:rPr>
          <w:rFonts w:ascii="Arial" w:hAnsi="Arial" w:cs="Arial"/>
        </w:rPr>
        <w:t>dwg</w:t>
      </w:r>
      <w:proofErr w:type="spellEnd"/>
      <w:r w:rsidRPr="00616DBE">
        <w:rPr>
          <w:rFonts w:ascii="Arial" w:hAnsi="Arial" w:cs="Arial"/>
        </w:rPr>
        <w:t>, .</w:t>
      </w:r>
      <w:proofErr w:type="spellStart"/>
      <w:r w:rsidRPr="00616DBE">
        <w:rPr>
          <w:rFonts w:ascii="Arial" w:hAnsi="Arial" w:cs="Arial"/>
        </w:rPr>
        <w:t>dgn</w:t>
      </w:r>
      <w:proofErr w:type="spellEnd"/>
      <w:r w:rsidRPr="00616DBE">
        <w:rPr>
          <w:rFonts w:ascii="Arial" w:hAnsi="Arial" w:cs="Arial"/>
        </w:rPr>
        <w:t>);</w:t>
      </w:r>
    </w:p>
    <w:p w14:paraId="432B716A" w14:textId="77777777" w:rsidR="00F57E82" w:rsidRPr="00616DBE" w:rsidRDefault="00F57E82" w:rsidP="00743A22">
      <w:pPr>
        <w:jc w:val="center"/>
        <w:rPr>
          <w:rFonts w:ascii="Arial" w:hAnsi="Arial" w:cs="Arial"/>
          <w:b/>
        </w:rPr>
      </w:pPr>
    </w:p>
    <w:p w14:paraId="74AAD28F" w14:textId="77777777" w:rsidR="00F57E82" w:rsidRPr="00616DBE" w:rsidRDefault="006D76A4" w:rsidP="00743A22">
      <w:pPr>
        <w:keepNext/>
        <w:widowControl w:val="0"/>
        <w:spacing w:after="120"/>
        <w:jc w:val="center"/>
        <w:rPr>
          <w:rFonts w:ascii="Arial" w:hAnsi="Arial" w:cs="Arial"/>
          <w:b/>
        </w:rPr>
      </w:pPr>
      <w:r w:rsidRPr="00616DBE">
        <w:rPr>
          <w:rFonts w:ascii="Arial" w:hAnsi="Arial" w:cs="Arial"/>
          <w:b/>
        </w:rPr>
        <w:t>IX. Smluvní pokuty, odstoupení od Smlouvy</w:t>
      </w:r>
    </w:p>
    <w:p w14:paraId="585CBD18" w14:textId="77777777" w:rsidR="00F57E82" w:rsidRPr="00616DBE" w:rsidRDefault="006D76A4" w:rsidP="00743A22">
      <w:pPr>
        <w:keepNext/>
        <w:widowControl w:val="0"/>
        <w:numPr>
          <w:ilvl w:val="1"/>
          <w:numId w:val="8"/>
        </w:numPr>
        <w:spacing w:after="120"/>
        <w:jc w:val="both"/>
        <w:rPr>
          <w:rFonts w:ascii="Arial" w:hAnsi="Arial" w:cs="Arial"/>
        </w:rPr>
      </w:pPr>
      <w:r w:rsidRPr="00616DBE">
        <w:rPr>
          <w:rFonts w:ascii="Arial" w:hAnsi="Arial" w:cs="Arial"/>
        </w:rPr>
        <w:t>Objednatel je oprávněn požadovat po Zhotoviteli zaplacení smluvní pokuty v těchto případech:</w:t>
      </w:r>
    </w:p>
    <w:p w14:paraId="4AA6D77B" w14:textId="0A49DDA3" w:rsidR="009221AD" w:rsidRDefault="009221AD" w:rsidP="00EF7ACE">
      <w:pPr>
        <w:pStyle w:val="Odstavecseseznamem"/>
        <w:numPr>
          <w:ilvl w:val="0"/>
          <w:numId w:val="20"/>
        </w:numPr>
        <w:spacing w:before="120" w:after="120"/>
        <w:ind w:left="1134" w:hanging="424"/>
        <w:contextualSpacing w:val="0"/>
        <w:jc w:val="both"/>
        <w:rPr>
          <w:rFonts w:ascii="Arial" w:hAnsi="Arial" w:cs="Arial"/>
        </w:rPr>
      </w:pPr>
      <w:r w:rsidRPr="00616DBE">
        <w:rPr>
          <w:rFonts w:ascii="Arial" w:hAnsi="Arial" w:cs="Arial"/>
        </w:rPr>
        <w:t xml:space="preserve">v případě prodlení Zhotovitele se splněním termínu uvedeného v odst. </w:t>
      </w:r>
      <w:proofErr w:type="gramStart"/>
      <w:r w:rsidRPr="00616DBE">
        <w:rPr>
          <w:rFonts w:ascii="Arial" w:hAnsi="Arial" w:cs="Arial"/>
        </w:rPr>
        <w:t>4.</w:t>
      </w:r>
      <w:r>
        <w:rPr>
          <w:rFonts w:ascii="Arial" w:hAnsi="Arial" w:cs="Arial"/>
        </w:rPr>
        <w:t>1</w:t>
      </w:r>
      <w:r w:rsidRPr="00616DBE">
        <w:rPr>
          <w:rFonts w:ascii="Arial" w:hAnsi="Arial" w:cs="Arial"/>
        </w:rPr>
        <w:t>. této</w:t>
      </w:r>
      <w:proofErr w:type="gramEnd"/>
      <w:r w:rsidRPr="00616DBE">
        <w:rPr>
          <w:rFonts w:ascii="Arial" w:hAnsi="Arial" w:cs="Arial"/>
        </w:rPr>
        <w:t xml:space="preserve"> Smlouvy je Objednatel oprávněn požadovat po Zhotoviteli smluvní pokutu ve výši </w:t>
      </w:r>
      <w:r>
        <w:rPr>
          <w:rFonts w:ascii="Arial" w:hAnsi="Arial" w:cs="Arial"/>
        </w:rPr>
        <w:t>1</w:t>
      </w:r>
      <w:r w:rsidRPr="00616DBE">
        <w:rPr>
          <w:rFonts w:ascii="Arial" w:hAnsi="Arial" w:cs="Arial"/>
        </w:rPr>
        <w:t xml:space="preserve">.000 Kč za </w:t>
      </w:r>
      <w:r>
        <w:rPr>
          <w:rFonts w:ascii="Arial" w:hAnsi="Arial" w:cs="Arial"/>
        </w:rPr>
        <w:t>každý i započatý den prodlení;</w:t>
      </w:r>
    </w:p>
    <w:p w14:paraId="7846AB95" w14:textId="77777777" w:rsidR="009221AD" w:rsidRDefault="006D76A4" w:rsidP="00EF7ACE">
      <w:pPr>
        <w:pStyle w:val="Odstavecseseznamem"/>
        <w:numPr>
          <w:ilvl w:val="0"/>
          <w:numId w:val="20"/>
        </w:numPr>
        <w:spacing w:before="120" w:after="120"/>
        <w:ind w:left="1134" w:hanging="424"/>
        <w:contextualSpacing w:val="0"/>
        <w:jc w:val="both"/>
        <w:rPr>
          <w:rFonts w:ascii="Arial" w:hAnsi="Arial" w:cs="Arial"/>
        </w:rPr>
      </w:pPr>
      <w:r w:rsidRPr="00616DBE">
        <w:rPr>
          <w:rFonts w:ascii="Arial" w:hAnsi="Arial" w:cs="Arial"/>
        </w:rPr>
        <w:t xml:space="preserve">v případě prodlení Zhotovitele se splněním termínu uvedeného v odst. </w:t>
      </w:r>
      <w:proofErr w:type="gramStart"/>
      <w:r w:rsidRPr="00616DBE">
        <w:rPr>
          <w:rFonts w:ascii="Arial" w:hAnsi="Arial" w:cs="Arial"/>
        </w:rPr>
        <w:t>4.3. této</w:t>
      </w:r>
      <w:proofErr w:type="gramEnd"/>
      <w:r w:rsidRPr="00616DBE">
        <w:rPr>
          <w:rFonts w:ascii="Arial" w:hAnsi="Arial" w:cs="Arial"/>
        </w:rPr>
        <w:t xml:space="preserve"> Smlouvy je Objednatel oprávněn požadovat po Zhotoviteli smluvní pokutu ve výši 2.000 Kč za </w:t>
      </w:r>
      <w:r w:rsidR="00EF7ACE">
        <w:rPr>
          <w:rFonts w:ascii="Arial" w:hAnsi="Arial" w:cs="Arial"/>
        </w:rPr>
        <w:t>každý i započatý den prodlení</w:t>
      </w:r>
      <w:r w:rsidR="009221AD">
        <w:rPr>
          <w:rFonts w:ascii="Arial" w:hAnsi="Arial" w:cs="Arial"/>
        </w:rPr>
        <w:t>;</w:t>
      </w:r>
    </w:p>
    <w:p w14:paraId="63F363A2" w14:textId="7FCA2595" w:rsidR="00F57E82" w:rsidRPr="00EF7ACE" w:rsidRDefault="009221AD" w:rsidP="00EF7ACE">
      <w:pPr>
        <w:pStyle w:val="Odstavecseseznamem"/>
        <w:numPr>
          <w:ilvl w:val="0"/>
          <w:numId w:val="20"/>
        </w:numPr>
        <w:spacing w:before="120" w:after="120"/>
        <w:ind w:left="1134" w:hanging="424"/>
        <w:contextualSpacing w:val="0"/>
        <w:jc w:val="both"/>
        <w:rPr>
          <w:rFonts w:ascii="Arial" w:hAnsi="Arial" w:cs="Arial"/>
        </w:rPr>
      </w:pPr>
      <w:r w:rsidRPr="00197E23">
        <w:rPr>
          <w:rFonts w:ascii="Arial" w:hAnsi="Arial" w:cs="Arial"/>
        </w:rPr>
        <w:t>v případě prodlení Zhotovitele s odstraněním vad Díla oproti termínu uvedenému v odst.</w:t>
      </w:r>
      <w:r>
        <w:rPr>
          <w:rFonts w:ascii="Arial" w:hAnsi="Arial" w:cs="Arial"/>
        </w:rPr>
        <w:t xml:space="preserve"> 8.5</w:t>
      </w:r>
      <w:r w:rsidRPr="00197E23">
        <w:rPr>
          <w:rFonts w:ascii="Arial" w:hAnsi="Arial" w:cs="Arial"/>
        </w:rPr>
        <w:t xml:space="preserve"> této Smlouvy je Objednatel oprávněn požadovat po Zhotoviteli smluvní pokutu ve výši 500 Kč za každý i započatý den prodlení, a to za každou reklamovanou vadu.</w:t>
      </w:r>
      <w:r w:rsidR="006D76A4" w:rsidRPr="00EF7ACE">
        <w:rPr>
          <w:rFonts w:ascii="Arial" w:hAnsi="Arial" w:cs="Arial"/>
        </w:rPr>
        <w:t xml:space="preserve">  </w:t>
      </w:r>
    </w:p>
    <w:p w14:paraId="0B422E19" w14:textId="77777777" w:rsidR="00F57E82" w:rsidRDefault="006D76A4" w:rsidP="00743A22">
      <w:pPr>
        <w:numPr>
          <w:ilvl w:val="1"/>
          <w:numId w:val="8"/>
        </w:numPr>
        <w:tabs>
          <w:tab w:val="left" w:pos="540"/>
        </w:tabs>
        <w:jc w:val="both"/>
        <w:rPr>
          <w:rFonts w:ascii="Arial" w:hAnsi="Arial" w:cs="Arial"/>
        </w:rPr>
      </w:pPr>
      <w:r w:rsidRPr="00616DBE">
        <w:rPr>
          <w:rFonts w:ascii="Arial" w:hAnsi="Arial" w:cs="Arial"/>
        </w:rPr>
        <w:t>V případě prodlení některé Smluvní strany s úhradou svého peněžního závazku dle této Smlouvy, je druhá Smluvní strana oprávněna požadovat po povinné Smluvní straně zaplacení smluvní</w:t>
      </w:r>
      <w:r>
        <w:rPr>
          <w:rFonts w:ascii="Arial" w:hAnsi="Arial" w:cs="Arial"/>
        </w:rPr>
        <w:t xml:space="preserve"> pokuty ve výši 0,05 % z dlužné částky za každý i započatý den prodlení.</w:t>
      </w:r>
    </w:p>
    <w:p w14:paraId="04EF2C4F" w14:textId="77777777" w:rsidR="00F57E82" w:rsidRPr="007A37E1" w:rsidRDefault="006D76A4" w:rsidP="00743A22">
      <w:pPr>
        <w:numPr>
          <w:ilvl w:val="1"/>
          <w:numId w:val="8"/>
        </w:numPr>
        <w:spacing w:before="120" w:after="120"/>
        <w:jc w:val="both"/>
        <w:rPr>
          <w:rFonts w:ascii="Arial" w:hAnsi="Arial" w:cs="Arial"/>
        </w:rPr>
      </w:pPr>
      <w:r>
        <w:rPr>
          <w:rFonts w:ascii="Arial" w:hAnsi="Arial" w:cs="Arial"/>
        </w:rPr>
        <w:t xml:space="preserve">Smluvní pokuty dle tohoto článku této Smlouvy jsou splatné na základě písemné výzvy oprávněné Smluvní strany odeslané na adresu povinné Smluvní strany uvedenou v záhlaví této Smlouvy, a to uplynutím 10 kalendářních dnů ode dne </w:t>
      </w:r>
      <w:r w:rsidRPr="007A37E1">
        <w:rPr>
          <w:rFonts w:ascii="Arial" w:hAnsi="Arial" w:cs="Arial"/>
        </w:rPr>
        <w:t xml:space="preserve">prokazatelného odeslání výzvy k jejich úhradě povinné Smluvní straně. </w:t>
      </w:r>
    </w:p>
    <w:p w14:paraId="66838127" w14:textId="77777777" w:rsidR="00F57E82" w:rsidRPr="007A37E1" w:rsidRDefault="006D76A4" w:rsidP="00743A22">
      <w:pPr>
        <w:numPr>
          <w:ilvl w:val="1"/>
          <w:numId w:val="8"/>
        </w:numPr>
        <w:spacing w:after="120"/>
        <w:jc w:val="both"/>
        <w:rPr>
          <w:rFonts w:ascii="Arial" w:hAnsi="Arial" w:cs="Arial"/>
        </w:rPr>
      </w:pPr>
      <w:r w:rsidRPr="007A37E1">
        <w:rPr>
          <w:rFonts w:ascii="Arial" w:hAnsi="Arial" w:cs="Arial"/>
        </w:rPr>
        <w:t xml:space="preserve">Zaplacením smluvní pokuty dle jakéhokoli ujednání tohoto článku této Smlouvy není dotčen nárok oprávněné Smluvní strany požadovat po druhé Smluvní straně náhradu způsobené škody v plném rozsahu. </w:t>
      </w:r>
      <w:r w:rsidRPr="007A37E1">
        <w:rPr>
          <w:rFonts w:ascii="Arial" w:eastAsia="Calibri" w:hAnsi="Arial" w:cs="Arial"/>
        </w:rPr>
        <w:t xml:space="preserve">Ustanovení § 2050 </w:t>
      </w:r>
      <w:r w:rsidR="00686797">
        <w:rPr>
          <w:rFonts w:ascii="Arial" w:eastAsia="Calibri" w:hAnsi="Arial" w:cs="Arial"/>
        </w:rPr>
        <w:t>Občanského zákoníku</w:t>
      </w:r>
      <w:r w:rsidRPr="007A37E1">
        <w:rPr>
          <w:rFonts w:ascii="Arial" w:eastAsia="Calibri" w:hAnsi="Arial" w:cs="Arial"/>
        </w:rPr>
        <w:t xml:space="preserve"> se nepoužije.</w:t>
      </w:r>
    </w:p>
    <w:p w14:paraId="5DFEA6AF" w14:textId="77777777" w:rsidR="00F57E82" w:rsidRPr="007A37E1" w:rsidRDefault="006D76A4" w:rsidP="00743A22">
      <w:pPr>
        <w:numPr>
          <w:ilvl w:val="1"/>
          <w:numId w:val="8"/>
        </w:numPr>
        <w:spacing w:after="120"/>
        <w:jc w:val="both"/>
        <w:rPr>
          <w:rFonts w:ascii="Arial" w:hAnsi="Arial" w:cs="Arial"/>
        </w:rPr>
      </w:pPr>
      <w:r w:rsidRPr="007A37E1">
        <w:rPr>
          <w:rFonts w:ascii="Arial" w:hAnsi="Arial" w:cs="Arial"/>
        </w:rPr>
        <w:t xml:space="preserve">Smluvní strany jsou oprávněny od Smlouvy odstoupit v případech stanovených touto Smlouvou nebo </w:t>
      </w:r>
      <w:r w:rsidR="00675CC9">
        <w:rPr>
          <w:rFonts w:ascii="Arial" w:hAnsi="Arial" w:cs="Arial"/>
        </w:rPr>
        <w:t>Občanským zákoníkem</w:t>
      </w:r>
      <w:r w:rsidRPr="007A37E1">
        <w:rPr>
          <w:rFonts w:ascii="Arial" w:hAnsi="Arial" w:cs="Arial"/>
        </w:rPr>
        <w:t xml:space="preserve">. </w:t>
      </w:r>
    </w:p>
    <w:p w14:paraId="6DB004E4" w14:textId="77777777" w:rsidR="00F57E82" w:rsidRPr="007A37E1" w:rsidRDefault="006D76A4" w:rsidP="00743A22">
      <w:pPr>
        <w:numPr>
          <w:ilvl w:val="1"/>
          <w:numId w:val="8"/>
        </w:numPr>
        <w:spacing w:after="120"/>
        <w:jc w:val="both"/>
        <w:rPr>
          <w:rFonts w:ascii="Arial" w:hAnsi="Arial" w:cs="Arial"/>
        </w:rPr>
      </w:pPr>
      <w:r w:rsidRPr="007A37E1">
        <w:rPr>
          <w:rFonts w:ascii="Arial" w:hAnsi="Arial" w:cs="Arial"/>
        </w:rPr>
        <w:t xml:space="preserve">Zhotovitel je povinen poskytnout Objednateli bezplatně veškerou nezbytnou součinnost k tomu, aby Objednateli nevznikla škoda v důsledku ukončení plnění </w:t>
      </w:r>
      <w:r w:rsidR="009E0D53">
        <w:rPr>
          <w:rFonts w:ascii="Arial" w:hAnsi="Arial" w:cs="Arial"/>
        </w:rPr>
        <w:t>p</w:t>
      </w:r>
      <w:r w:rsidRPr="007A37E1">
        <w:rPr>
          <w:rFonts w:ascii="Arial" w:hAnsi="Arial" w:cs="Arial"/>
        </w:rPr>
        <w:t xml:space="preserve">ředmětu </w:t>
      </w:r>
      <w:r w:rsidR="009E0D53">
        <w:rPr>
          <w:rFonts w:ascii="Arial" w:hAnsi="Arial" w:cs="Arial"/>
        </w:rPr>
        <w:t>této S</w:t>
      </w:r>
      <w:r w:rsidRPr="007A37E1">
        <w:rPr>
          <w:rFonts w:ascii="Arial" w:hAnsi="Arial" w:cs="Arial"/>
        </w:rPr>
        <w:t xml:space="preserve">mlouvy. </w:t>
      </w:r>
    </w:p>
    <w:p w14:paraId="14B896B7" w14:textId="77777777" w:rsidR="00F57E82" w:rsidRDefault="00F57E82" w:rsidP="00743A22">
      <w:pPr>
        <w:tabs>
          <w:tab w:val="left" w:pos="284"/>
          <w:tab w:val="left" w:pos="426"/>
        </w:tabs>
        <w:rPr>
          <w:rFonts w:ascii="Arial" w:hAnsi="Arial" w:cs="Arial"/>
          <w:b/>
        </w:rPr>
      </w:pPr>
    </w:p>
    <w:p w14:paraId="087AB5F0" w14:textId="77777777" w:rsidR="00F57E82" w:rsidRDefault="006D76A4" w:rsidP="00743A22">
      <w:pPr>
        <w:spacing w:after="120"/>
        <w:jc w:val="center"/>
        <w:rPr>
          <w:rFonts w:ascii="Arial" w:hAnsi="Arial" w:cs="Arial"/>
        </w:rPr>
      </w:pPr>
      <w:r>
        <w:rPr>
          <w:rFonts w:ascii="Arial" w:hAnsi="Arial" w:cs="Arial"/>
          <w:b/>
        </w:rPr>
        <w:t>X. Vyšší moc</w:t>
      </w:r>
    </w:p>
    <w:p w14:paraId="66A2684A" w14:textId="77777777" w:rsidR="00F57E82" w:rsidRDefault="006D76A4" w:rsidP="00743A22">
      <w:pPr>
        <w:pStyle w:val="Zkladntext"/>
        <w:numPr>
          <w:ilvl w:val="0"/>
          <w:numId w:val="7"/>
        </w:numPr>
        <w:tabs>
          <w:tab w:val="clear" w:pos="1440"/>
        </w:tabs>
        <w:spacing w:before="0"/>
        <w:ind w:left="567" w:hanging="566"/>
        <w:rPr>
          <w:rFonts w:ascii="Arial" w:hAnsi="Arial" w:cs="Arial"/>
        </w:rPr>
      </w:pPr>
      <w:r>
        <w:rPr>
          <w:rFonts w:ascii="Arial" w:hAnsi="Arial" w:cs="Arial"/>
        </w:rPr>
        <w:t>Vyšší mocí se pro potřeby této Smlouvy rozumí události, které nastaly za okolností, které nemohly být odvráceny Smluvními stranami, které nebylo možné předvídat a které nebyly způsobeny chybou nebo zanedbáním žádné ze Smluvních stran, jako např. války, revoluce, požáry, záplavy, zemětřesení, epidemie nebo dopravní embarga. Vyšší mocí není nedostatek úředního povolení ani jiný zásah orgánu státní moci v České republice.</w:t>
      </w:r>
    </w:p>
    <w:p w14:paraId="7F87D03F" w14:textId="77777777" w:rsidR="00F57E82" w:rsidRDefault="006D76A4" w:rsidP="00743A22">
      <w:pPr>
        <w:pStyle w:val="Zkladntext"/>
        <w:numPr>
          <w:ilvl w:val="0"/>
          <w:numId w:val="7"/>
        </w:numPr>
        <w:tabs>
          <w:tab w:val="clear" w:pos="1440"/>
        </w:tabs>
        <w:ind w:left="567" w:hanging="566"/>
        <w:rPr>
          <w:rFonts w:ascii="Arial" w:hAnsi="Arial" w:cs="Arial"/>
        </w:rPr>
      </w:pPr>
      <w:r>
        <w:rPr>
          <w:rFonts w:ascii="Arial" w:hAnsi="Arial" w:cs="Arial"/>
        </w:rPr>
        <w:t>Nastane-li situace vyšší moci, uvědomí příslušná Smluvní strana o takovém stavu, o jeho příčině a jeho skončení druhou Smluvní stranu. Zhotovitel je povinen hledat alternativní prostředky pro splnění Smlouvy.</w:t>
      </w:r>
    </w:p>
    <w:p w14:paraId="184CFA46" w14:textId="77777777" w:rsidR="00F57E82" w:rsidRDefault="006D76A4" w:rsidP="00743A22">
      <w:pPr>
        <w:pStyle w:val="Odstavecseseznamem"/>
        <w:numPr>
          <w:ilvl w:val="0"/>
          <w:numId w:val="7"/>
        </w:numPr>
        <w:tabs>
          <w:tab w:val="clear" w:pos="1440"/>
        </w:tabs>
        <w:spacing w:before="120"/>
        <w:ind w:left="567" w:hanging="566"/>
        <w:jc w:val="both"/>
        <w:rPr>
          <w:rFonts w:ascii="Arial" w:hAnsi="Arial" w:cs="Arial"/>
        </w:rPr>
      </w:pPr>
      <w:r>
        <w:rPr>
          <w:rFonts w:ascii="Arial" w:hAnsi="Arial" w:cs="Arial"/>
        </w:rPr>
        <w:t>Trvá-li vyšší moc déle než 1 týden a nedohodnou-li se Smluvní strany v této době na alternativním řešení, má Objednatel právo od Smlouvy odstoupit.</w:t>
      </w:r>
    </w:p>
    <w:p w14:paraId="5C2A0CCB" w14:textId="77777777" w:rsidR="00F57E82" w:rsidRDefault="006D76A4" w:rsidP="00743A22">
      <w:pPr>
        <w:pStyle w:val="Zkladntext"/>
        <w:numPr>
          <w:ilvl w:val="0"/>
          <w:numId w:val="7"/>
        </w:numPr>
        <w:tabs>
          <w:tab w:val="clear" w:pos="1440"/>
        </w:tabs>
        <w:ind w:left="567" w:hanging="566"/>
        <w:rPr>
          <w:rFonts w:ascii="Arial" w:hAnsi="Arial" w:cs="Arial"/>
        </w:rPr>
      </w:pPr>
      <w:r>
        <w:rPr>
          <w:rFonts w:ascii="Arial" w:hAnsi="Arial" w:cs="Arial"/>
        </w:rPr>
        <w:t xml:space="preserve">V takovém případě má Objednatel povinnost dosud přijatá plnění si ponechat za sjednanou úhradu a hledat alternativní řešení ke splnění Smlouvy s jiným partnerem. </w:t>
      </w:r>
    </w:p>
    <w:p w14:paraId="5439BEE2" w14:textId="77777777" w:rsidR="00F57E82" w:rsidRDefault="00F57E82" w:rsidP="00743A22">
      <w:pPr>
        <w:pStyle w:val="Zkladntext"/>
        <w:ind w:left="567"/>
        <w:rPr>
          <w:rFonts w:ascii="Arial" w:hAnsi="Arial" w:cs="Arial"/>
        </w:rPr>
      </w:pPr>
    </w:p>
    <w:p w14:paraId="465CB699" w14:textId="77777777" w:rsidR="00F57E82" w:rsidRDefault="006D76A4" w:rsidP="00743A22">
      <w:pPr>
        <w:jc w:val="center"/>
        <w:rPr>
          <w:rFonts w:ascii="Arial" w:hAnsi="Arial" w:cs="Arial"/>
          <w:b/>
        </w:rPr>
      </w:pPr>
      <w:r>
        <w:rPr>
          <w:rFonts w:ascii="Arial" w:hAnsi="Arial" w:cs="Arial"/>
          <w:b/>
        </w:rPr>
        <w:t>XI. Ostatní ustanovení</w:t>
      </w:r>
    </w:p>
    <w:p w14:paraId="6DD5E4E5" w14:textId="77777777" w:rsidR="00F57E82" w:rsidRDefault="006D76A4" w:rsidP="00743A22">
      <w:pPr>
        <w:pStyle w:val="Odstavecseseznamem"/>
        <w:widowControl w:val="0"/>
        <w:numPr>
          <w:ilvl w:val="1"/>
          <w:numId w:val="15"/>
        </w:numPr>
        <w:tabs>
          <w:tab w:val="left" w:pos="567"/>
        </w:tabs>
        <w:spacing w:before="120"/>
        <w:contextualSpacing w:val="0"/>
        <w:jc w:val="both"/>
        <w:rPr>
          <w:rFonts w:ascii="Arial" w:hAnsi="Arial" w:cs="Arial"/>
          <w:lang w:eastAsia="en-GB"/>
        </w:rPr>
      </w:pPr>
      <w:r>
        <w:rPr>
          <w:rFonts w:ascii="Arial" w:hAnsi="Arial" w:cs="Arial"/>
          <w:lang w:eastAsia="en-GB"/>
        </w:rPr>
        <w:t>Zhotovitel tímto prohlašuje, že:</w:t>
      </w:r>
    </w:p>
    <w:p w14:paraId="41BB12D0" w14:textId="77777777" w:rsidR="00F57E82" w:rsidRDefault="006D76A4" w:rsidP="00743A22">
      <w:pPr>
        <w:pStyle w:val="Textpsmene"/>
        <w:numPr>
          <w:ilvl w:val="1"/>
          <w:numId w:val="13"/>
        </w:numPr>
        <w:tabs>
          <w:tab w:val="left" w:pos="851"/>
        </w:tabs>
        <w:spacing w:before="60" w:after="120" w:line="240" w:lineRule="auto"/>
        <w:ind w:left="851" w:hanging="283"/>
        <w:jc w:val="both"/>
        <w:rPr>
          <w:rFonts w:ascii="Arial" w:eastAsia="Arial Unicode MS" w:hAnsi="Arial" w:cs="Arial"/>
          <w:sz w:val="20"/>
          <w:szCs w:val="20"/>
        </w:rPr>
      </w:pPr>
      <w:r>
        <w:rPr>
          <w:rFonts w:ascii="Arial" w:eastAsia="Arial Unicode MS" w:hAnsi="Arial" w:cs="Arial"/>
          <w:sz w:val="20"/>
          <w:szCs w:val="20"/>
        </w:rPr>
        <w:t>není osobou, subjektem ani orgánem uvedeným</w:t>
      </w:r>
    </w:p>
    <w:p w14:paraId="40CD8583" w14:textId="77777777" w:rsidR="00F57E82" w:rsidRDefault="006D76A4" w:rsidP="00743A22">
      <w:pPr>
        <w:numPr>
          <w:ilvl w:val="0"/>
          <w:numId w:val="14"/>
        </w:numPr>
        <w:tabs>
          <w:tab w:val="left" w:pos="993"/>
        </w:tabs>
        <w:spacing w:after="120"/>
        <w:ind w:left="993" w:hanging="283"/>
        <w:jc w:val="both"/>
        <w:rPr>
          <w:rFonts w:ascii="Arial" w:eastAsia="Arial Unicode MS" w:hAnsi="Arial" w:cs="Arial"/>
        </w:rPr>
      </w:pPr>
      <w:r>
        <w:rPr>
          <w:rFonts w:ascii="Arial" w:eastAsia="Arial Unicode MS" w:hAnsi="Arial" w:cs="Arial"/>
        </w:rPr>
        <w:t>v příloze I nařízení Rady (ES) č. 765/2006 ze dne 18. května 2006, o omezujících opatřeních vzhledem k situaci v Bělorusku a k zapojení Běloruska do ruské agrese proti Ukrajině, ve znění pozdějších předpisů ani</w:t>
      </w:r>
    </w:p>
    <w:p w14:paraId="2787C52A" w14:textId="77777777" w:rsidR="00F57E82" w:rsidRDefault="006D76A4" w:rsidP="00743A22">
      <w:pPr>
        <w:numPr>
          <w:ilvl w:val="0"/>
          <w:numId w:val="14"/>
        </w:numPr>
        <w:tabs>
          <w:tab w:val="left" w:pos="993"/>
        </w:tabs>
        <w:spacing w:after="120"/>
        <w:ind w:left="993" w:hanging="283"/>
        <w:jc w:val="both"/>
        <w:rPr>
          <w:rFonts w:ascii="Arial" w:eastAsia="Arial Unicode MS" w:hAnsi="Arial" w:cs="Arial"/>
        </w:rPr>
      </w:pPr>
      <w:r>
        <w:rPr>
          <w:rFonts w:ascii="Arial" w:eastAsia="Arial Unicode MS" w:hAnsi="Arial" w:cs="Arial"/>
        </w:rPr>
        <w:t>v příloze I nařízení Rady (EU) č. 208/2014 ze dne 5. března 2014 o omezujících opatřeních vůči některým osobám, subjektům a orgánům vzhledem k situaci na Ukrajině, ve znění pozdějších předpisů ani</w:t>
      </w:r>
    </w:p>
    <w:p w14:paraId="1EA3962E" w14:textId="77777777" w:rsidR="00F57E82" w:rsidRDefault="006D76A4" w:rsidP="00743A22">
      <w:pPr>
        <w:numPr>
          <w:ilvl w:val="0"/>
          <w:numId w:val="14"/>
        </w:numPr>
        <w:tabs>
          <w:tab w:val="left" w:pos="993"/>
        </w:tabs>
        <w:spacing w:after="120"/>
        <w:ind w:left="993" w:hanging="283"/>
        <w:jc w:val="both"/>
        <w:rPr>
          <w:rFonts w:ascii="Arial" w:eastAsia="Arial Unicode MS" w:hAnsi="Arial" w:cs="Arial"/>
        </w:rPr>
      </w:pPr>
      <w:r>
        <w:rPr>
          <w:rFonts w:ascii="Arial" w:eastAsia="Arial Unicode MS" w:hAnsi="Arial" w:cs="Arial"/>
        </w:rPr>
        <w:t xml:space="preserve">v příloze I nařízení Rady (EU) č. 269/2014 ze dne 17. března 2014 o omezujících opatřeních vzhledem k činnostem narušujícím nebo ohrožujícím územní celistvost, svrchovanost a nezávislost Ukrajiny, ve znění pozdějších předpisů </w:t>
      </w:r>
    </w:p>
    <w:p w14:paraId="04C525DA" w14:textId="77777777" w:rsidR="00F57E82" w:rsidRDefault="006D76A4" w:rsidP="00743A22">
      <w:pPr>
        <w:spacing w:after="120"/>
        <w:ind w:left="868"/>
        <w:jc w:val="both"/>
        <w:rPr>
          <w:rFonts w:ascii="Arial" w:eastAsia="Arial Unicode MS" w:hAnsi="Arial" w:cs="Arial"/>
        </w:rPr>
      </w:pPr>
      <w:r>
        <w:rPr>
          <w:rFonts w:ascii="Arial" w:eastAsia="Arial Unicode MS" w:hAnsi="Arial" w:cs="Arial"/>
        </w:rPr>
        <w:t>ani není osobou, subjektem nebo orgánem s takovou osobou, subjektem nebo orgánem spojeným;</w:t>
      </w:r>
    </w:p>
    <w:p w14:paraId="1A49C615" w14:textId="77777777" w:rsidR="00F57E82" w:rsidRDefault="006D76A4" w:rsidP="00743A22">
      <w:pPr>
        <w:pStyle w:val="Textpsmene"/>
        <w:numPr>
          <w:ilvl w:val="1"/>
          <w:numId w:val="13"/>
        </w:numPr>
        <w:tabs>
          <w:tab w:val="left" w:pos="851"/>
        </w:tabs>
        <w:spacing w:before="60" w:after="120" w:line="240" w:lineRule="auto"/>
        <w:ind w:left="851" w:hanging="283"/>
        <w:jc w:val="both"/>
        <w:rPr>
          <w:rFonts w:ascii="Arial" w:eastAsia="Arial Unicode MS" w:hAnsi="Arial" w:cs="Arial"/>
          <w:sz w:val="20"/>
          <w:szCs w:val="20"/>
        </w:rPr>
      </w:pPr>
      <w:r>
        <w:rPr>
          <w:rFonts w:ascii="Arial" w:eastAsia="Arial Unicode MS" w:hAnsi="Arial" w:cs="Arial"/>
          <w:sz w:val="20"/>
          <w:szCs w:val="20"/>
        </w:rPr>
        <w:t xml:space="preserve">nezpřístupní osobě, subjektu ani orgánu uvedenému výše pod písm. a) či v jeho prospěch žádné finanční prostředky ani hospodářské zdroje, a to nejen v souvislosti s případným plněním této </w:t>
      </w:r>
      <w:r w:rsidR="009E0D53">
        <w:rPr>
          <w:rFonts w:ascii="Arial" w:eastAsia="Arial Unicode MS" w:hAnsi="Arial" w:cs="Arial"/>
          <w:sz w:val="20"/>
          <w:szCs w:val="20"/>
        </w:rPr>
        <w:t>Smlouvy</w:t>
      </w:r>
      <w:r>
        <w:rPr>
          <w:rFonts w:ascii="Arial" w:eastAsia="Arial Unicode MS" w:hAnsi="Arial" w:cs="Arial"/>
          <w:sz w:val="20"/>
          <w:szCs w:val="20"/>
        </w:rPr>
        <w:t>;</w:t>
      </w:r>
    </w:p>
    <w:p w14:paraId="1B40DBB6" w14:textId="77777777" w:rsidR="00F57E82" w:rsidRDefault="006D76A4" w:rsidP="00743A22">
      <w:pPr>
        <w:pStyle w:val="Textpsmene"/>
        <w:numPr>
          <w:ilvl w:val="1"/>
          <w:numId w:val="13"/>
        </w:numPr>
        <w:tabs>
          <w:tab w:val="left" w:pos="851"/>
        </w:tabs>
        <w:spacing w:before="60" w:after="120" w:line="240" w:lineRule="auto"/>
        <w:ind w:left="851" w:hanging="283"/>
        <w:jc w:val="both"/>
        <w:rPr>
          <w:rFonts w:ascii="Arial" w:hAnsi="Arial" w:cs="Arial"/>
          <w:sz w:val="20"/>
          <w:szCs w:val="20"/>
        </w:rPr>
      </w:pPr>
      <w:r>
        <w:rPr>
          <w:rFonts w:ascii="Arial" w:hAnsi="Arial" w:cs="Arial"/>
          <w:sz w:val="20"/>
          <w:szCs w:val="20"/>
        </w:rPr>
        <w:t>není ruským státním příslušníkem, fyzickou či právnickou osobou nebo subjektem či orgánem se sídlem v Rusku;</w:t>
      </w:r>
    </w:p>
    <w:p w14:paraId="2239A4EB" w14:textId="77777777" w:rsidR="00F57E82" w:rsidRDefault="006D76A4" w:rsidP="00743A22">
      <w:pPr>
        <w:pStyle w:val="Textpsmene"/>
        <w:numPr>
          <w:ilvl w:val="1"/>
          <w:numId w:val="13"/>
        </w:numPr>
        <w:tabs>
          <w:tab w:val="left" w:pos="851"/>
        </w:tabs>
        <w:spacing w:before="60" w:after="120" w:line="240" w:lineRule="auto"/>
        <w:ind w:left="851" w:hanging="283"/>
        <w:jc w:val="both"/>
        <w:rPr>
          <w:rFonts w:ascii="Arial" w:hAnsi="Arial" w:cs="Arial"/>
          <w:sz w:val="20"/>
          <w:szCs w:val="20"/>
        </w:rPr>
      </w:pPr>
      <w:r>
        <w:rPr>
          <w:rFonts w:ascii="Arial" w:hAnsi="Arial" w:cs="Arial"/>
          <w:sz w:val="20"/>
          <w:szCs w:val="20"/>
        </w:rPr>
        <w:t>není právnickou osobou, subjektem nebo orgánem, který je z více než 50 % přímo či nepřímo vlastněn ruským státním příslušníkem, fyzickou či právnickou osobou nebo subjektem či orgánem se sídlem v Rusku;</w:t>
      </w:r>
    </w:p>
    <w:p w14:paraId="18789002" w14:textId="77777777" w:rsidR="00F57E82" w:rsidRDefault="006D76A4" w:rsidP="00743A22">
      <w:pPr>
        <w:pStyle w:val="Textpsmene"/>
        <w:numPr>
          <w:ilvl w:val="1"/>
          <w:numId w:val="13"/>
        </w:numPr>
        <w:tabs>
          <w:tab w:val="left" w:pos="851"/>
        </w:tabs>
        <w:spacing w:before="60" w:after="120" w:line="240" w:lineRule="auto"/>
        <w:ind w:left="851" w:hanging="283"/>
        <w:jc w:val="both"/>
        <w:rPr>
          <w:rFonts w:ascii="Arial" w:hAnsi="Arial" w:cs="Arial"/>
          <w:sz w:val="20"/>
          <w:szCs w:val="20"/>
        </w:rPr>
      </w:pPr>
      <w:r>
        <w:rPr>
          <w:rFonts w:ascii="Arial" w:hAnsi="Arial" w:cs="Arial"/>
          <w:sz w:val="20"/>
          <w:szCs w:val="20"/>
        </w:rPr>
        <w:t>není fyzickou nebo právnickou osobou, subjektem nebo orgánem, který jedná jménem nebo na pokyn ruského státního příslušníka anebo fyzické či právnické osoby nebo subjektu či orgánu se sídlem v Rusku, nebo osoby, subjektu nebo orgánu, který je z více než 50 % přímo či nepřímo vlastněn ruským státním příslušníkem anebo fyzickou či právnickou osobou nebo subjektem či orgánem se sídlem v Rusku, nebo společně s nimi;</w:t>
      </w:r>
    </w:p>
    <w:p w14:paraId="64395EE3" w14:textId="0910C662" w:rsidR="00F57E82" w:rsidRDefault="006D76A4" w:rsidP="00743A22">
      <w:pPr>
        <w:pStyle w:val="Textpsmene"/>
        <w:numPr>
          <w:ilvl w:val="1"/>
          <w:numId w:val="13"/>
        </w:numPr>
        <w:tabs>
          <w:tab w:val="left" w:pos="851"/>
        </w:tabs>
        <w:spacing w:before="60" w:after="120" w:line="240" w:lineRule="auto"/>
        <w:ind w:left="851" w:hanging="283"/>
        <w:jc w:val="both"/>
        <w:rPr>
          <w:rFonts w:ascii="Arial" w:eastAsia="Arial Unicode MS" w:hAnsi="Arial" w:cs="Arial"/>
          <w:sz w:val="20"/>
          <w:szCs w:val="20"/>
        </w:rPr>
      </w:pPr>
      <w:r>
        <w:rPr>
          <w:rFonts w:ascii="Arial" w:eastAsia="Arial Unicode MS" w:hAnsi="Arial" w:cs="Arial"/>
          <w:sz w:val="20"/>
          <w:szCs w:val="20"/>
        </w:rPr>
        <w:t xml:space="preserve">jeho poddodavatel či jeho poddodavatelé, kteří se budou podílet na plnění </w:t>
      </w:r>
      <w:r w:rsidR="00902472">
        <w:rPr>
          <w:rFonts w:ascii="Arial" w:eastAsia="Arial Unicode MS" w:hAnsi="Arial" w:cs="Arial"/>
          <w:sz w:val="20"/>
          <w:szCs w:val="20"/>
        </w:rPr>
        <w:t>Smlouvy</w:t>
      </w:r>
      <w:r>
        <w:rPr>
          <w:rFonts w:ascii="Arial" w:eastAsia="Arial Unicode MS" w:hAnsi="Arial" w:cs="Arial"/>
          <w:sz w:val="20"/>
          <w:szCs w:val="20"/>
        </w:rPr>
        <w:t xml:space="preserve"> z části odpovídající více než 10 % hodnoty uvedené v čl. </w:t>
      </w:r>
      <w:r w:rsidR="00902472">
        <w:rPr>
          <w:rFonts w:ascii="Arial" w:eastAsia="Arial Unicode MS" w:hAnsi="Arial" w:cs="Arial"/>
          <w:sz w:val="20"/>
          <w:szCs w:val="20"/>
        </w:rPr>
        <w:t>V</w:t>
      </w:r>
      <w:r>
        <w:rPr>
          <w:rFonts w:ascii="Arial" w:eastAsia="Arial Unicode MS" w:hAnsi="Arial" w:cs="Arial"/>
          <w:sz w:val="20"/>
          <w:szCs w:val="20"/>
        </w:rPr>
        <w:t xml:space="preserve"> odst. </w:t>
      </w:r>
      <w:proofErr w:type="gramStart"/>
      <w:r w:rsidR="00902472">
        <w:rPr>
          <w:rFonts w:ascii="Arial" w:eastAsia="Arial Unicode MS" w:hAnsi="Arial" w:cs="Arial"/>
          <w:sz w:val="20"/>
          <w:szCs w:val="20"/>
        </w:rPr>
        <w:t>5.</w:t>
      </w:r>
      <w:r>
        <w:rPr>
          <w:rFonts w:ascii="Arial" w:eastAsia="Arial Unicode MS" w:hAnsi="Arial" w:cs="Arial"/>
          <w:sz w:val="20"/>
          <w:szCs w:val="20"/>
        </w:rPr>
        <w:t>1</w:t>
      </w:r>
      <w:r w:rsidR="00902472">
        <w:rPr>
          <w:rFonts w:ascii="Arial" w:eastAsia="Arial Unicode MS" w:hAnsi="Arial" w:cs="Arial"/>
          <w:sz w:val="20"/>
          <w:szCs w:val="20"/>
        </w:rPr>
        <w:t>.</w:t>
      </w:r>
      <w:r>
        <w:rPr>
          <w:rFonts w:ascii="Arial" w:eastAsia="Arial Unicode MS" w:hAnsi="Arial" w:cs="Arial"/>
          <w:sz w:val="20"/>
          <w:szCs w:val="20"/>
        </w:rPr>
        <w:t xml:space="preserve"> této</w:t>
      </w:r>
      <w:proofErr w:type="gramEnd"/>
      <w:r w:rsidR="00902472">
        <w:rPr>
          <w:rFonts w:ascii="Arial" w:eastAsia="Arial Unicode MS" w:hAnsi="Arial" w:cs="Arial"/>
          <w:sz w:val="20"/>
          <w:szCs w:val="20"/>
        </w:rPr>
        <w:t xml:space="preserve"> Smlouvy</w:t>
      </w:r>
      <w:r>
        <w:rPr>
          <w:rFonts w:ascii="Arial" w:eastAsia="Arial Unicode MS" w:hAnsi="Arial" w:cs="Arial"/>
          <w:sz w:val="20"/>
          <w:szCs w:val="20"/>
        </w:rPr>
        <w:t xml:space="preserve">, splňují a budou splňovat podmínky ve smyslu čl. </w:t>
      </w:r>
      <w:r w:rsidR="00902472">
        <w:rPr>
          <w:rFonts w:ascii="Arial" w:eastAsia="Arial Unicode MS" w:hAnsi="Arial" w:cs="Arial"/>
          <w:sz w:val="20"/>
          <w:szCs w:val="20"/>
        </w:rPr>
        <w:t>XI</w:t>
      </w:r>
      <w:r>
        <w:rPr>
          <w:rFonts w:ascii="Arial" w:eastAsia="Arial Unicode MS" w:hAnsi="Arial" w:cs="Arial"/>
          <w:sz w:val="20"/>
          <w:szCs w:val="20"/>
        </w:rPr>
        <w:t xml:space="preserve"> odst. </w:t>
      </w:r>
      <w:r w:rsidR="009221AD">
        <w:rPr>
          <w:rFonts w:ascii="Arial" w:eastAsia="Arial Unicode MS" w:hAnsi="Arial" w:cs="Arial"/>
          <w:sz w:val="20"/>
          <w:szCs w:val="20"/>
        </w:rPr>
        <w:t>11.</w:t>
      </w:r>
      <w:r>
        <w:rPr>
          <w:rFonts w:ascii="Arial" w:eastAsia="Arial Unicode MS" w:hAnsi="Arial" w:cs="Arial"/>
          <w:sz w:val="20"/>
          <w:szCs w:val="20"/>
        </w:rPr>
        <w:t xml:space="preserve">1, písm. c), d) a e) této </w:t>
      </w:r>
      <w:r w:rsidR="00902472">
        <w:rPr>
          <w:rFonts w:ascii="Arial" w:eastAsia="Arial Unicode MS" w:hAnsi="Arial" w:cs="Arial"/>
          <w:sz w:val="20"/>
          <w:szCs w:val="20"/>
        </w:rPr>
        <w:t>Smlouvy</w:t>
      </w:r>
      <w:r>
        <w:rPr>
          <w:rFonts w:ascii="Arial" w:eastAsia="Arial Unicode MS" w:hAnsi="Arial" w:cs="Arial"/>
          <w:sz w:val="20"/>
          <w:szCs w:val="20"/>
        </w:rPr>
        <w:t xml:space="preserve"> a </w:t>
      </w:r>
    </w:p>
    <w:p w14:paraId="07FA1338" w14:textId="77777777" w:rsidR="00F57E82" w:rsidRDefault="006D76A4" w:rsidP="00743A22">
      <w:pPr>
        <w:pStyle w:val="Textpsmene"/>
        <w:numPr>
          <w:ilvl w:val="1"/>
          <w:numId w:val="13"/>
        </w:numPr>
        <w:tabs>
          <w:tab w:val="left" w:pos="851"/>
        </w:tabs>
        <w:spacing w:before="60" w:after="120" w:line="240" w:lineRule="auto"/>
        <w:ind w:left="851" w:hanging="283"/>
        <w:jc w:val="both"/>
        <w:rPr>
          <w:rFonts w:ascii="Arial" w:eastAsia="Arial Unicode MS" w:hAnsi="Arial" w:cs="Arial"/>
          <w:sz w:val="20"/>
          <w:szCs w:val="20"/>
        </w:rPr>
      </w:pPr>
      <w:r>
        <w:rPr>
          <w:rFonts w:ascii="Arial" w:eastAsia="Arial Unicode MS" w:hAnsi="Arial" w:cs="Arial"/>
          <w:sz w:val="20"/>
          <w:szCs w:val="20"/>
        </w:rPr>
        <w:t xml:space="preserve">na předmět plnění této </w:t>
      </w:r>
      <w:r w:rsidR="00902472">
        <w:rPr>
          <w:rFonts w:ascii="Arial" w:eastAsia="Arial Unicode MS" w:hAnsi="Arial" w:cs="Arial"/>
          <w:sz w:val="20"/>
          <w:szCs w:val="20"/>
        </w:rPr>
        <w:t>Smlouvy</w:t>
      </w:r>
      <w:r>
        <w:rPr>
          <w:rFonts w:ascii="Arial" w:eastAsia="Arial Unicode MS" w:hAnsi="Arial" w:cs="Arial"/>
          <w:sz w:val="20"/>
          <w:szCs w:val="20"/>
        </w:rPr>
        <w:t xml:space="preserve"> (stavební prác</w:t>
      </w:r>
      <w:r w:rsidR="00902472">
        <w:rPr>
          <w:rFonts w:ascii="Arial" w:eastAsia="Arial Unicode MS" w:hAnsi="Arial" w:cs="Arial"/>
          <w:sz w:val="20"/>
          <w:szCs w:val="20"/>
        </w:rPr>
        <w:t>e, dodávky nebo služby), který Z</w:t>
      </w:r>
      <w:r>
        <w:rPr>
          <w:rFonts w:ascii="Arial" w:eastAsia="Arial Unicode MS" w:hAnsi="Arial" w:cs="Arial"/>
          <w:sz w:val="20"/>
          <w:szCs w:val="20"/>
        </w:rPr>
        <w:t xml:space="preserve">hotovitel v rámci plnění </w:t>
      </w:r>
      <w:r w:rsidR="00902472">
        <w:rPr>
          <w:rFonts w:ascii="Arial" w:eastAsia="Arial Unicode MS" w:hAnsi="Arial" w:cs="Arial"/>
          <w:sz w:val="20"/>
          <w:szCs w:val="20"/>
        </w:rPr>
        <w:t>Smlouvy</w:t>
      </w:r>
      <w:r>
        <w:rPr>
          <w:rFonts w:ascii="Arial" w:eastAsia="Arial Unicode MS" w:hAnsi="Arial" w:cs="Arial"/>
          <w:sz w:val="20"/>
          <w:szCs w:val="20"/>
        </w:rPr>
        <w:t xml:space="preserve"> poskytne </w:t>
      </w:r>
      <w:r w:rsidR="00902472">
        <w:rPr>
          <w:rFonts w:ascii="Arial" w:eastAsia="Arial Unicode MS" w:hAnsi="Arial" w:cs="Arial"/>
          <w:sz w:val="20"/>
          <w:szCs w:val="20"/>
        </w:rPr>
        <w:t>O</w:t>
      </w:r>
      <w:r>
        <w:rPr>
          <w:rFonts w:ascii="Arial" w:eastAsia="Arial Unicode MS" w:hAnsi="Arial" w:cs="Arial"/>
          <w:sz w:val="20"/>
          <w:szCs w:val="20"/>
        </w:rPr>
        <w:t>bjednateli, se nevztahuje zákaz přímého nebo nepřímého nákupu, dovozu nebo převádění zboží do Evropské unie [viz zejména nařízení Rady (EU) č. 833/2014 ze dne 31. 7. 2014 ve znění pozdějších předpisů (zakazující mj. nákup, dovoz nebo převádění vyjmenovaného zboží, které se nachází v Rusku, bylo vyvezeno z Ruska či z Ruska pochází) a nařízení (ES) č. 765/2006 ze dne 18. 5. 2006 ve znění pozdějších předpisů (zakazující mj. nákup, dovoz nebo převádění vyjmenovaného zboží, které se nachází v Bělorusku, bylo vyvezeno z Běloruska či z Běloruska pochází)].</w:t>
      </w:r>
    </w:p>
    <w:p w14:paraId="1FBFFC46" w14:textId="77777777" w:rsidR="00F57E82" w:rsidRDefault="009E0D53" w:rsidP="00743A22">
      <w:pPr>
        <w:pStyle w:val="Normln1"/>
        <w:spacing w:line="240" w:lineRule="auto"/>
        <w:ind w:left="567"/>
        <w:jc w:val="both"/>
        <w:rPr>
          <w:rFonts w:ascii="Arial" w:hAnsi="Arial" w:cs="Arial"/>
          <w:b/>
          <w:sz w:val="20"/>
          <w:szCs w:val="20"/>
        </w:rPr>
      </w:pPr>
      <w:r>
        <w:rPr>
          <w:rFonts w:ascii="Arial" w:hAnsi="Arial" w:cs="Arial"/>
          <w:sz w:val="20"/>
          <w:szCs w:val="20"/>
        </w:rPr>
        <w:t>Současně se Z</w:t>
      </w:r>
      <w:r w:rsidR="006D76A4">
        <w:rPr>
          <w:rFonts w:ascii="Arial" w:hAnsi="Arial" w:cs="Arial"/>
          <w:sz w:val="20"/>
          <w:szCs w:val="20"/>
        </w:rPr>
        <w:t>hotovitel zavazuje, že v případě jakékoliv změny s dopadem na platnost kteréhokoli prohlášení jím učiněného výše dle písm. a) až g) tohoto odstavce</w:t>
      </w:r>
      <w:r>
        <w:rPr>
          <w:rFonts w:ascii="Arial" w:hAnsi="Arial" w:cs="Arial"/>
          <w:sz w:val="20"/>
          <w:szCs w:val="20"/>
        </w:rPr>
        <w:t xml:space="preserve"> Smlouvy</w:t>
      </w:r>
      <w:r w:rsidR="006D76A4">
        <w:rPr>
          <w:rFonts w:ascii="Arial" w:hAnsi="Arial" w:cs="Arial"/>
          <w:sz w:val="20"/>
          <w:szCs w:val="20"/>
        </w:rPr>
        <w:t xml:space="preserve">, je </w:t>
      </w:r>
      <w:r>
        <w:rPr>
          <w:rFonts w:ascii="Arial" w:hAnsi="Arial" w:cs="Arial"/>
          <w:sz w:val="20"/>
          <w:szCs w:val="20"/>
        </w:rPr>
        <w:t>Z</w:t>
      </w:r>
      <w:r w:rsidR="006D76A4">
        <w:rPr>
          <w:rFonts w:ascii="Arial" w:hAnsi="Arial" w:cs="Arial"/>
          <w:sz w:val="20"/>
          <w:szCs w:val="20"/>
        </w:rPr>
        <w:t>hotovitel povinen o každé takové změně</w:t>
      </w:r>
      <w:r>
        <w:rPr>
          <w:rFonts w:ascii="Arial" w:hAnsi="Arial" w:cs="Arial"/>
          <w:sz w:val="20"/>
          <w:szCs w:val="20"/>
        </w:rPr>
        <w:t xml:space="preserve"> neprodleně písemně informovat O</w:t>
      </w:r>
      <w:r w:rsidR="006D76A4">
        <w:rPr>
          <w:rFonts w:ascii="Arial" w:hAnsi="Arial" w:cs="Arial"/>
          <w:sz w:val="20"/>
          <w:szCs w:val="20"/>
        </w:rPr>
        <w:t>bjednatele.</w:t>
      </w:r>
    </w:p>
    <w:p w14:paraId="233DD45C" w14:textId="77777777" w:rsidR="00F57E82" w:rsidRDefault="00F57E82" w:rsidP="00743A22">
      <w:pPr>
        <w:tabs>
          <w:tab w:val="left" w:pos="284"/>
          <w:tab w:val="left" w:pos="426"/>
        </w:tabs>
        <w:rPr>
          <w:rFonts w:ascii="Arial" w:hAnsi="Arial" w:cs="Arial"/>
          <w:b/>
        </w:rPr>
      </w:pPr>
    </w:p>
    <w:p w14:paraId="1608997A" w14:textId="77777777" w:rsidR="00F57E82" w:rsidRDefault="006D76A4" w:rsidP="00743A22">
      <w:pPr>
        <w:jc w:val="center"/>
        <w:rPr>
          <w:rFonts w:ascii="Arial" w:hAnsi="Arial" w:cs="Arial"/>
          <w:b/>
        </w:rPr>
      </w:pPr>
      <w:r>
        <w:rPr>
          <w:rFonts w:ascii="Arial" w:hAnsi="Arial" w:cs="Arial"/>
          <w:b/>
        </w:rPr>
        <w:t>XII. Závěrečná ustanovení</w:t>
      </w:r>
    </w:p>
    <w:p w14:paraId="62F49ECE" w14:textId="77777777" w:rsidR="00F57E82" w:rsidRDefault="00F57E82" w:rsidP="00743A22">
      <w:pPr>
        <w:rPr>
          <w:rFonts w:ascii="Arial" w:hAnsi="Arial" w:cs="Arial"/>
        </w:rPr>
      </w:pPr>
    </w:p>
    <w:p w14:paraId="5D7D3B99" w14:textId="77777777" w:rsidR="00F57E82" w:rsidRDefault="006D76A4" w:rsidP="00743A22">
      <w:pPr>
        <w:pStyle w:val="Odstavecseseznamem"/>
        <w:numPr>
          <w:ilvl w:val="0"/>
          <w:numId w:val="1"/>
        </w:numPr>
        <w:tabs>
          <w:tab w:val="clear" w:pos="720"/>
        </w:tabs>
        <w:spacing w:after="120"/>
        <w:ind w:left="567" w:hanging="566"/>
        <w:contextualSpacing w:val="0"/>
        <w:jc w:val="both"/>
        <w:rPr>
          <w:rFonts w:ascii="Arial" w:hAnsi="Arial" w:cs="Arial"/>
        </w:rPr>
      </w:pPr>
      <w:r>
        <w:rPr>
          <w:rFonts w:ascii="Arial" w:hAnsi="Arial" w:cs="Arial"/>
        </w:rPr>
        <w:t>Práva a povinnosti Smluvních stran výslovně touto Smlouvou neupravené se řídí příslušnými ustanoveními Občanského zákoníku.</w:t>
      </w:r>
    </w:p>
    <w:p w14:paraId="2864329A" w14:textId="77777777" w:rsidR="00F57E82" w:rsidRDefault="006D76A4" w:rsidP="00743A22">
      <w:pPr>
        <w:pStyle w:val="Odstavecseseznamem"/>
        <w:numPr>
          <w:ilvl w:val="0"/>
          <w:numId w:val="1"/>
        </w:numPr>
        <w:tabs>
          <w:tab w:val="clear" w:pos="720"/>
        </w:tabs>
        <w:spacing w:after="120"/>
        <w:ind w:left="567" w:hanging="566"/>
        <w:contextualSpacing w:val="0"/>
        <w:jc w:val="both"/>
        <w:rPr>
          <w:rFonts w:ascii="Arial" w:hAnsi="Arial" w:cs="Arial"/>
        </w:rPr>
      </w:pPr>
      <w:r>
        <w:rPr>
          <w:rFonts w:ascii="Arial" w:hAnsi="Arial" w:cs="Arial"/>
        </w:rPr>
        <w:t xml:space="preserve">Zhotovitel je dle </w:t>
      </w:r>
      <w:proofErr w:type="spellStart"/>
      <w:r>
        <w:rPr>
          <w:rFonts w:ascii="Arial" w:hAnsi="Arial" w:cs="Arial"/>
        </w:rPr>
        <w:t>ust</w:t>
      </w:r>
      <w:proofErr w:type="spellEnd"/>
      <w:r>
        <w:rPr>
          <w:rFonts w:ascii="Arial" w:hAnsi="Arial" w:cs="Arial"/>
        </w:rPr>
        <w:t xml:space="preserve">. § 2 písm. e) zákona č. 320/2001 Sb., o finanční kontrole, povinen spolupůsobit při výkonu finanční kontroly a umožnit případnou kontrolu ze strany poskytovatele Dotace a dalších kontrolních orgánů v rozsahu plnění předmětné zakázky podle zákona č. 255/2012 </w:t>
      </w:r>
      <w:r w:rsidR="009E0D53">
        <w:rPr>
          <w:rFonts w:ascii="Arial" w:hAnsi="Arial" w:cs="Arial"/>
        </w:rPr>
        <w:t>Sb., o kontrole. Současně musí Z</w:t>
      </w:r>
      <w:r>
        <w:rPr>
          <w:rFonts w:ascii="Arial" w:hAnsi="Arial" w:cs="Arial"/>
        </w:rPr>
        <w:t>hotovitel zajistit archivaci dokladů souvisejících s předmětným plněním min. po dobu 10 let od dokončení posledního plnění dle této Smlouvy.</w:t>
      </w:r>
    </w:p>
    <w:p w14:paraId="26F60581" w14:textId="6A19DEF8" w:rsidR="00F57E82" w:rsidRDefault="006D76A4" w:rsidP="00743A22">
      <w:pPr>
        <w:pStyle w:val="Odstavecseseznamem"/>
        <w:numPr>
          <w:ilvl w:val="0"/>
          <w:numId w:val="1"/>
        </w:numPr>
        <w:tabs>
          <w:tab w:val="clear" w:pos="720"/>
        </w:tabs>
        <w:spacing w:after="120"/>
        <w:ind w:left="567" w:hanging="566"/>
        <w:contextualSpacing w:val="0"/>
        <w:jc w:val="both"/>
        <w:rPr>
          <w:rFonts w:ascii="Arial" w:hAnsi="Arial" w:cs="Arial"/>
        </w:rPr>
      </w:pPr>
      <w:r>
        <w:rPr>
          <w:rFonts w:ascii="Arial" w:hAnsi="Arial" w:cs="Arial"/>
        </w:rPr>
        <w:t xml:space="preserve">Objednatel je při nakládání s veřejnými prostředky povinen dodržovat ustanovení zákona č. 106/1999 Sb., o svobodném přístupu k informacím ve znění pozdějších předpisů (zejména </w:t>
      </w:r>
      <w:r w:rsidR="005B02C4">
        <w:rPr>
          <w:rFonts w:ascii="Arial" w:hAnsi="Arial" w:cs="Arial"/>
        </w:rPr>
        <w:br/>
      </w:r>
      <w:r>
        <w:rPr>
          <w:rFonts w:ascii="Arial" w:hAnsi="Arial" w:cs="Arial"/>
        </w:rPr>
        <w:t>§</w:t>
      </w:r>
      <w:r w:rsidR="005B02C4">
        <w:rPr>
          <w:rFonts w:ascii="Arial" w:hAnsi="Arial" w:cs="Arial"/>
        </w:rPr>
        <w:t xml:space="preserve"> </w:t>
      </w:r>
      <w:r>
        <w:rPr>
          <w:rFonts w:ascii="Arial" w:hAnsi="Arial" w:cs="Arial"/>
        </w:rPr>
        <w:t>9, odst. 2 zákona).</w:t>
      </w:r>
    </w:p>
    <w:p w14:paraId="473DEB3F" w14:textId="77777777" w:rsidR="00F57E82" w:rsidRDefault="006D76A4" w:rsidP="00743A22">
      <w:pPr>
        <w:pStyle w:val="Odstavecseseznamem"/>
        <w:numPr>
          <w:ilvl w:val="0"/>
          <w:numId w:val="1"/>
        </w:numPr>
        <w:tabs>
          <w:tab w:val="clear" w:pos="720"/>
        </w:tabs>
        <w:spacing w:after="120"/>
        <w:ind w:left="567" w:hanging="566"/>
        <w:contextualSpacing w:val="0"/>
        <w:jc w:val="both"/>
        <w:rPr>
          <w:rFonts w:ascii="Arial" w:hAnsi="Arial" w:cs="Arial"/>
        </w:rPr>
      </w:pPr>
      <w:r>
        <w:rPr>
          <w:rFonts w:ascii="Arial" w:hAnsi="Arial" w:cs="Arial"/>
        </w:rPr>
        <w:t xml:space="preserve">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w:t>
      </w:r>
    </w:p>
    <w:p w14:paraId="2D76B15F" w14:textId="77777777" w:rsidR="00F57E82" w:rsidRDefault="006D76A4" w:rsidP="00743A22">
      <w:pPr>
        <w:pStyle w:val="Odstavecseseznamem"/>
        <w:numPr>
          <w:ilvl w:val="0"/>
          <w:numId w:val="1"/>
        </w:numPr>
        <w:tabs>
          <w:tab w:val="clear" w:pos="720"/>
        </w:tabs>
        <w:spacing w:after="120"/>
        <w:ind w:left="567" w:hanging="566"/>
        <w:contextualSpacing w:val="0"/>
        <w:jc w:val="both"/>
        <w:rPr>
          <w:rFonts w:ascii="Arial" w:hAnsi="Arial" w:cs="Arial"/>
        </w:rPr>
      </w:pPr>
      <w:r>
        <w:rPr>
          <w:rFonts w:ascii="Arial" w:hAnsi="Arial" w:cs="Arial"/>
        </w:rPr>
        <w:t xml:space="preserve">Smlouva vstupuje v platnost podpisu obou Smluvních stran a účinnosti dnem uveřejnění v registru smluv v souladu se zákonem č. 340/2015 Sb., o zvláštních podmínkách účinnosti některých smluv, uveřejňování těchto smluv a o registru smluv (zákon o registru smluv). </w:t>
      </w:r>
    </w:p>
    <w:p w14:paraId="3D7F490D" w14:textId="77777777" w:rsidR="00F57E82" w:rsidRDefault="006D76A4" w:rsidP="00743A22">
      <w:pPr>
        <w:pStyle w:val="Odstavecseseznamem"/>
        <w:numPr>
          <w:ilvl w:val="0"/>
          <w:numId w:val="1"/>
        </w:numPr>
        <w:tabs>
          <w:tab w:val="clear" w:pos="720"/>
        </w:tabs>
        <w:spacing w:after="120"/>
        <w:ind w:left="567" w:hanging="566"/>
        <w:contextualSpacing w:val="0"/>
        <w:jc w:val="both"/>
        <w:rPr>
          <w:rFonts w:ascii="Arial" w:hAnsi="Arial" w:cs="Arial"/>
        </w:rPr>
      </w:pPr>
      <w:r>
        <w:rPr>
          <w:rFonts w:ascii="Arial" w:hAnsi="Arial" w:cs="Arial"/>
        </w:rPr>
        <w:t xml:space="preserve">Smluvní strany souhlasí s uveřejněním této Smlouvy. </w:t>
      </w:r>
    </w:p>
    <w:p w14:paraId="572252C2" w14:textId="77777777" w:rsidR="00F57E82" w:rsidRDefault="006D76A4" w:rsidP="00743A22">
      <w:pPr>
        <w:pStyle w:val="Odstavecseseznamem"/>
        <w:numPr>
          <w:ilvl w:val="0"/>
          <w:numId w:val="1"/>
        </w:numPr>
        <w:tabs>
          <w:tab w:val="clear" w:pos="720"/>
        </w:tabs>
        <w:spacing w:before="120" w:after="120"/>
        <w:ind w:left="567" w:hanging="566"/>
        <w:contextualSpacing w:val="0"/>
        <w:jc w:val="both"/>
        <w:rPr>
          <w:rFonts w:ascii="Arial" w:hAnsi="Arial" w:cs="Arial"/>
        </w:rPr>
      </w:pPr>
      <w:r>
        <w:rPr>
          <w:rFonts w:ascii="Arial" w:hAnsi="Arial" w:cs="Arial"/>
        </w:rPr>
        <w:t>Smluvní strany sjednávají, že měnit nebo doplňovat text Smlouvy je možné pouze formou písemných dodatků podepsaných oběma Smluvními stranami. Možnost měnit Smlouvu jinou formou Smluvní strany vylučují.</w:t>
      </w:r>
    </w:p>
    <w:p w14:paraId="5ACDD0EA" w14:textId="533A0BF8" w:rsidR="00F57E82" w:rsidRDefault="006D76A4" w:rsidP="00743A22">
      <w:pPr>
        <w:pStyle w:val="Odstavecseseznamem"/>
        <w:numPr>
          <w:ilvl w:val="0"/>
          <w:numId w:val="1"/>
        </w:numPr>
        <w:tabs>
          <w:tab w:val="clear" w:pos="720"/>
        </w:tabs>
        <w:spacing w:before="120" w:after="120"/>
        <w:ind w:left="567" w:hanging="566"/>
        <w:contextualSpacing w:val="0"/>
        <w:jc w:val="both"/>
        <w:rPr>
          <w:rFonts w:ascii="Arial" w:hAnsi="Arial" w:cs="Arial"/>
        </w:rPr>
      </w:pPr>
      <w:r>
        <w:rPr>
          <w:rFonts w:ascii="Arial" w:hAnsi="Arial" w:cs="Arial"/>
        </w:rPr>
        <w:t xml:space="preserve">Smlouva je vyhotovena ve </w:t>
      </w:r>
      <w:r w:rsidR="00CB13AD">
        <w:rPr>
          <w:rFonts w:ascii="Arial" w:hAnsi="Arial" w:cs="Arial"/>
        </w:rPr>
        <w:t>dvou</w:t>
      </w:r>
      <w:r>
        <w:rPr>
          <w:rFonts w:ascii="Arial" w:hAnsi="Arial" w:cs="Arial"/>
        </w:rPr>
        <w:t xml:space="preserve"> </w:t>
      </w:r>
      <w:r>
        <w:rPr>
          <w:rFonts w:ascii="Arial" w:hAnsi="Arial" w:cs="Arial"/>
          <w:color w:val="000000"/>
        </w:rPr>
        <w:t xml:space="preserve">stejnopisech s platností originálu, </w:t>
      </w:r>
      <w:r w:rsidR="00CB13AD">
        <w:rPr>
          <w:rFonts w:ascii="Arial" w:hAnsi="Arial" w:cs="Arial"/>
          <w:color w:val="000000"/>
        </w:rPr>
        <w:t>nebo v elektronické podobě</w:t>
      </w:r>
      <w:r>
        <w:rPr>
          <w:rFonts w:ascii="Arial" w:hAnsi="Arial" w:cs="Arial"/>
        </w:rPr>
        <w:t>.</w:t>
      </w:r>
    </w:p>
    <w:p w14:paraId="24D48530" w14:textId="77777777" w:rsidR="00F57E82" w:rsidRDefault="006D76A4" w:rsidP="00743A22">
      <w:pPr>
        <w:pStyle w:val="Odstavecseseznamem"/>
        <w:numPr>
          <w:ilvl w:val="0"/>
          <w:numId w:val="1"/>
        </w:numPr>
        <w:tabs>
          <w:tab w:val="clear" w:pos="720"/>
        </w:tabs>
        <w:spacing w:before="120"/>
        <w:ind w:left="567" w:hanging="566"/>
        <w:jc w:val="both"/>
        <w:rPr>
          <w:rFonts w:ascii="Arial" w:hAnsi="Arial" w:cs="Arial"/>
        </w:rPr>
      </w:pPr>
      <w:r>
        <w:rPr>
          <w:rFonts w:ascii="Arial" w:hAnsi="Arial" w:cs="Arial"/>
          <w:iCs/>
        </w:rPr>
        <w:t>Smluvní strany prohlašují, že tato Smlouva byla uzavřena na základě vážné a svobodné vůle obou Smluvních stran, nikoliv v tísni či za nápadně nevýhodných podmínek, že Smlouvě porozuměly a chápou její význam, což stvrzují svými podpisy.</w:t>
      </w:r>
    </w:p>
    <w:p w14:paraId="424B65D2" w14:textId="77777777" w:rsidR="00F57E82" w:rsidRDefault="00F57E82" w:rsidP="00743A22">
      <w:pPr>
        <w:pStyle w:val="Odstavecseseznamem"/>
        <w:spacing w:before="120" w:after="240"/>
        <w:ind w:left="357"/>
        <w:jc w:val="both"/>
        <w:rPr>
          <w:rFonts w:ascii="Arial" w:hAnsi="Arial" w:cs="Arial"/>
        </w:rPr>
      </w:pPr>
    </w:p>
    <w:p w14:paraId="618E01ED" w14:textId="77777777" w:rsidR="00F57E82" w:rsidRDefault="00F57E82" w:rsidP="00743A22">
      <w:pPr>
        <w:pStyle w:val="Odstavecseseznamem"/>
        <w:spacing w:before="120" w:after="240"/>
        <w:ind w:left="357"/>
        <w:jc w:val="both"/>
        <w:rPr>
          <w:rFonts w:ascii="Arial" w:hAnsi="Arial" w:cs="Arial"/>
        </w:rPr>
      </w:pPr>
    </w:p>
    <w:p w14:paraId="1FECDCBB" w14:textId="70B50083" w:rsidR="00F57E82" w:rsidRDefault="006D76A4" w:rsidP="00743A22">
      <w:pPr>
        <w:pStyle w:val="Zhlav"/>
        <w:tabs>
          <w:tab w:val="clear" w:pos="4536"/>
          <w:tab w:val="clear" w:pos="9072"/>
        </w:tabs>
        <w:spacing w:before="120"/>
        <w:jc w:val="both"/>
        <w:rPr>
          <w:rFonts w:ascii="Arial" w:hAnsi="Arial" w:cs="Arial"/>
        </w:rPr>
      </w:pPr>
      <w:r>
        <w:rPr>
          <w:rFonts w:ascii="Arial" w:hAnsi="Arial" w:cs="Arial"/>
        </w:rPr>
        <w:t>Ve Vrchlabí dne ……………</w:t>
      </w:r>
      <w:r>
        <w:rPr>
          <w:rFonts w:ascii="Arial" w:hAnsi="Arial" w:cs="Arial"/>
        </w:rPr>
        <w:tab/>
      </w:r>
      <w:r>
        <w:rPr>
          <w:rFonts w:ascii="Arial" w:hAnsi="Arial" w:cs="Arial"/>
        </w:rPr>
        <w:tab/>
      </w:r>
      <w:r>
        <w:rPr>
          <w:rFonts w:ascii="Arial" w:hAnsi="Arial" w:cs="Arial"/>
        </w:rPr>
        <w:tab/>
      </w:r>
      <w:r>
        <w:rPr>
          <w:rFonts w:ascii="Arial" w:hAnsi="Arial" w:cs="Arial"/>
        </w:rPr>
        <w:tab/>
        <w:t>V</w:t>
      </w:r>
      <w:r w:rsidR="006207F0">
        <w:rPr>
          <w:rFonts w:ascii="Arial" w:hAnsi="Arial" w:cs="Arial"/>
        </w:rPr>
        <w:t xml:space="preserve"> Praze </w:t>
      </w:r>
      <w:r w:rsidR="00F84E1C">
        <w:rPr>
          <w:rFonts w:ascii="Arial" w:hAnsi="Arial" w:cs="Arial"/>
        </w:rPr>
        <w:t>dne ……………</w:t>
      </w:r>
    </w:p>
    <w:p w14:paraId="5CDCC088" w14:textId="77777777" w:rsidR="00F57E82" w:rsidRDefault="00F57E82" w:rsidP="00743A22">
      <w:pPr>
        <w:spacing w:before="120"/>
        <w:jc w:val="both"/>
        <w:rPr>
          <w:rFonts w:ascii="Arial" w:hAnsi="Arial" w:cs="Arial"/>
        </w:rPr>
      </w:pPr>
    </w:p>
    <w:p w14:paraId="1BD31001" w14:textId="77777777" w:rsidR="00F57E82" w:rsidRDefault="00F57E82" w:rsidP="00743A22">
      <w:pPr>
        <w:spacing w:before="120"/>
        <w:ind w:left="5040"/>
        <w:jc w:val="both"/>
        <w:rPr>
          <w:rFonts w:ascii="Arial" w:hAnsi="Arial" w:cs="Arial"/>
          <w:b/>
        </w:rPr>
      </w:pPr>
    </w:p>
    <w:p w14:paraId="0B19ADBD" w14:textId="77777777" w:rsidR="00F57E82" w:rsidRDefault="006D76A4" w:rsidP="00743A22">
      <w:pPr>
        <w:spacing w:before="120"/>
        <w:jc w:val="both"/>
        <w:rPr>
          <w:rFonts w:ascii="Arial" w:hAnsi="Arial" w:cs="Arial"/>
          <w:bCs/>
        </w:rPr>
      </w:pPr>
      <w:r>
        <w:rPr>
          <w:rFonts w:ascii="Arial" w:hAnsi="Arial" w:cs="Arial"/>
          <w:bCs/>
        </w:rPr>
        <w:t>………………………………………</w:t>
      </w:r>
      <w:r>
        <w:rPr>
          <w:rFonts w:ascii="Arial" w:hAnsi="Arial" w:cs="Arial"/>
          <w:bCs/>
        </w:rPr>
        <w:tab/>
      </w:r>
      <w:r>
        <w:rPr>
          <w:rFonts w:ascii="Arial" w:hAnsi="Arial" w:cs="Arial"/>
          <w:bCs/>
        </w:rPr>
        <w:tab/>
      </w:r>
      <w:r>
        <w:rPr>
          <w:rFonts w:ascii="Arial" w:hAnsi="Arial" w:cs="Arial"/>
          <w:bCs/>
        </w:rPr>
        <w:tab/>
        <w:t>………………………………………</w:t>
      </w:r>
    </w:p>
    <w:p w14:paraId="732AE80D" w14:textId="51BEF210" w:rsidR="00F57E82" w:rsidRDefault="006D76A4" w:rsidP="00743A22">
      <w:pPr>
        <w:spacing w:before="120"/>
        <w:jc w:val="both"/>
        <w:rPr>
          <w:rFonts w:ascii="Arial" w:hAnsi="Arial" w:cs="Arial"/>
          <w:bCs/>
        </w:rPr>
      </w:pPr>
      <w:r>
        <w:rPr>
          <w:rFonts w:ascii="Arial" w:hAnsi="Arial" w:cs="Arial"/>
          <w:bCs/>
        </w:rPr>
        <w:t>Správa Krkonošského národního parku</w:t>
      </w:r>
      <w:r>
        <w:rPr>
          <w:rFonts w:ascii="Arial" w:hAnsi="Arial" w:cs="Arial"/>
          <w:bCs/>
        </w:rPr>
        <w:tab/>
      </w:r>
      <w:r>
        <w:rPr>
          <w:rFonts w:ascii="Arial" w:hAnsi="Arial" w:cs="Arial"/>
          <w:bCs/>
        </w:rPr>
        <w:tab/>
      </w:r>
      <w:r>
        <w:rPr>
          <w:rFonts w:ascii="Arial" w:hAnsi="Arial" w:cs="Arial"/>
          <w:bCs/>
        </w:rPr>
        <w:tab/>
      </w:r>
      <w:r w:rsidR="006207F0">
        <w:rPr>
          <w:rFonts w:ascii="Arial" w:hAnsi="Arial" w:cs="Arial"/>
        </w:rPr>
        <w:t>Ing arch. Jan Albrecht</w:t>
      </w:r>
    </w:p>
    <w:p w14:paraId="501523FF" w14:textId="25592E4D" w:rsidR="00F57E82" w:rsidRDefault="006D76A4" w:rsidP="00743A22">
      <w:pPr>
        <w:rPr>
          <w:rFonts w:ascii="Arial" w:hAnsi="Arial" w:cs="Arial"/>
        </w:rPr>
      </w:pPr>
      <w:r>
        <w:rPr>
          <w:rFonts w:ascii="Arial" w:hAnsi="Arial" w:cs="Arial"/>
        </w:rPr>
        <w:t xml:space="preserve">PhDr. Robin </w:t>
      </w:r>
      <w:proofErr w:type="spellStart"/>
      <w:r>
        <w:rPr>
          <w:rFonts w:ascii="Arial" w:hAnsi="Arial" w:cs="Arial"/>
        </w:rPr>
        <w:t>Böhnisch</w:t>
      </w:r>
      <w:proofErr w:type="spellEnd"/>
      <w:r>
        <w:rPr>
          <w:rFonts w:ascii="Arial" w:hAnsi="Arial" w:cs="Arial"/>
          <w:bCs/>
        </w:rPr>
        <w:t>, ředitel</w:t>
      </w:r>
      <w:r>
        <w:rPr>
          <w:rFonts w:ascii="Arial" w:hAnsi="Arial" w:cs="Arial"/>
        </w:rPr>
        <w:tab/>
      </w:r>
      <w:r>
        <w:rPr>
          <w:rFonts w:ascii="Arial" w:hAnsi="Arial" w:cs="Arial"/>
        </w:rPr>
        <w:tab/>
      </w:r>
      <w:r>
        <w:rPr>
          <w:rFonts w:ascii="Arial" w:hAnsi="Arial" w:cs="Arial"/>
        </w:rPr>
        <w:tab/>
      </w:r>
      <w:r>
        <w:rPr>
          <w:rFonts w:ascii="Arial" w:hAnsi="Arial" w:cs="Arial"/>
        </w:rPr>
        <w:tab/>
      </w:r>
    </w:p>
    <w:p w14:paraId="5612CF6B" w14:textId="77777777" w:rsidR="00F57E82" w:rsidRDefault="00F57E82" w:rsidP="00743A22">
      <w:pPr>
        <w:rPr>
          <w:rFonts w:ascii="Arial" w:hAnsi="Arial" w:cs="Arial"/>
        </w:rPr>
      </w:pPr>
    </w:p>
    <w:p w14:paraId="2AAC1749" w14:textId="77777777" w:rsidR="00F57E82" w:rsidRDefault="00F57E82" w:rsidP="00743A22">
      <w:pPr>
        <w:rPr>
          <w:rFonts w:ascii="Arial" w:hAnsi="Arial" w:cs="Arial"/>
        </w:rPr>
      </w:pPr>
    </w:p>
    <w:p w14:paraId="27061613" w14:textId="77777777" w:rsidR="00F57E82" w:rsidRDefault="00F57E82" w:rsidP="00743A22">
      <w:pPr>
        <w:spacing w:before="120" w:after="120"/>
        <w:jc w:val="both"/>
        <w:rPr>
          <w:rFonts w:ascii="Arial" w:hAnsi="Arial" w:cs="Arial"/>
          <w:i/>
        </w:rPr>
      </w:pPr>
    </w:p>
    <w:sectPr w:rsidR="00F57E82">
      <w:headerReference w:type="default" r:id="rId7"/>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9E355" w14:textId="77777777" w:rsidR="00AE5AFE" w:rsidRDefault="00AE5AFE">
      <w:r>
        <w:separator/>
      </w:r>
    </w:p>
  </w:endnote>
  <w:endnote w:type="continuationSeparator" w:id="0">
    <w:p w14:paraId="6A99ADBD" w14:textId="77777777" w:rsidR="00AE5AFE" w:rsidRDefault="00AE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DE621" w14:textId="77777777" w:rsidR="00F57E82" w:rsidRDefault="006D76A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926896" w14:textId="77777777" w:rsidR="00F57E82" w:rsidRDefault="00F57E8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A14CA" w14:textId="77777777" w:rsidR="00F57E82" w:rsidRDefault="006D76A4">
    <w:pPr>
      <w:pStyle w:val="Zpat"/>
      <w:framePr w:wrap="around" w:vAnchor="text" w:hAnchor="margin" w:xAlign="center" w:y="1"/>
      <w:rPr>
        <w:rStyle w:val="slostrnky"/>
        <w:rFonts w:ascii="Calibri" w:hAnsi="Calibri" w:cs="Calibri"/>
        <w:sz w:val="24"/>
      </w:rPr>
    </w:pPr>
    <w:r>
      <w:rPr>
        <w:rStyle w:val="slostrnky"/>
        <w:rFonts w:ascii="Calibri" w:hAnsi="Calibri" w:cs="Calibri"/>
        <w:sz w:val="22"/>
      </w:rPr>
      <w:fldChar w:fldCharType="begin"/>
    </w:r>
    <w:r>
      <w:rPr>
        <w:rStyle w:val="slostrnky"/>
        <w:rFonts w:ascii="Calibri" w:hAnsi="Calibri" w:cs="Calibri"/>
        <w:sz w:val="22"/>
      </w:rPr>
      <w:instrText xml:space="preserve">PAGE  </w:instrText>
    </w:r>
    <w:r>
      <w:rPr>
        <w:rStyle w:val="slostrnky"/>
        <w:rFonts w:ascii="Calibri" w:hAnsi="Calibri" w:cs="Calibri"/>
        <w:sz w:val="22"/>
      </w:rPr>
      <w:fldChar w:fldCharType="separate"/>
    </w:r>
    <w:r w:rsidR="00DA528C">
      <w:rPr>
        <w:rStyle w:val="slostrnky"/>
        <w:rFonts w:ascii="Calibri" w:hAnsi="Calibri" w:cs="Calibri"/>
        <w:noProof/>
        <w:sz w:val="22"/>
      </w:rPr>
      <w:t>9</w:t>
    </w:r>
    <w:r>
      <w:rPr>
        <w:rStyle w:val="slostrnky"/>
        <w:rFonts w:ascii="Calibri" w:hAnsi="Calibri" w:cs="Calibri"/>
        <w:sz w:val="22"/>
      </w:rPr>
      <w:fldChar w:fldCharType="end"/>
    </w:r>
  </w:p>
  <w:p w14:paraId="42AC54B0" w14:textId="77777777" w:rsidR="00F57E82" w:rsidRDefault="00F57E82">
    <w:pPr>
      <w:pStyle w:val="Zpat"/>
      <w:rPr>
        <w:rFonts w:ascii="Calibri" w:hAnsi="Calibri" w:cs="Calibr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369FD" w14:textId="77777777" w:rsidR="00AE5AFE" w:rsidRDefault="00AE5AFE">
      <w:r>
        <w:separator/>
      </w:r>
    </w:p>
  </w:footnote>
  <w:footnote w:type="continuationSeparator" w:id="0">
    <w:p w14:paraId="1CF14751" w14:textId="77777777" w:rsidR="00AE5AFE" w:rsidRDefault="00AE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AD121" w14:textId="102D4261" w:rsidR="00F57E82" w:rsidRDefault="00F57E82" w:rsidP="00101201">
    <w:pPr>
      <w:pStyle w:val="Zhlav"/>
      <w:tabs>
        <w:tab w:val="left" w:pos="8355"/>
      </w:tabs>
    </w:pPr>
  </w:p>
  <w:p w14:paraId="70C5AD5C" w14:textId="77777777" w:rsidR="00F57E82" w:rsidRDefault="00F57E8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9DA"/>
    <w:multiLevelType w:val="hybridMultilevel"/>
    <w:tmpl w:val="8F38DD5A"/>
    <w:lvl w:ilvl="0" w:tplc="479CBC16">
      <w:start w:val="1"/>
      <w:numFmt w:val="decimal"/>
      <w:lvlText w:val="7.%1."/>
      <w:lvlJc w:val="left"/>
      <w:pPr>
        <w:tabs>
          <w:tab w:val="left" w:pos="1077"/>
        </w:tabs>
        <w:ind w:left="1077" w:hanging="359"/>
      </w:pPr>
      <w:rPr>
        <w:rFonts w:hint="default"/>
        <w:b w:val="0"/>
        <w:i w:val="0"/>
        <w:strike w:val="0"/>
        <w:color w:val="auto"/>
      </w:rPr>
    </w:lvl>
    <w:lvl w:ilvl="1" w:tplc="12F4A1E6">
      <w:start w:val="1"/>
      <w:numFmt w:val="lowerLetter"/>
      <w:lvlText w:val="%2."/>
      <w:lvlJc w:val="left"/>
      <w:pPr>
        <w:ind w:left="1440" w:hanging="359"/>
      </w:pPr>
    </w:lvl>
    <w:lvl w:ilvl="2" w:tplc="7690CFFE">
      <w:start w:val="1"/>
      <w:numFmt w:val="lowerRoman"/>
      <w:lvlText w:val="%3."/>
      <w:lvlJc w:val="right"/>
      <w:pPr>
        <w:ind w:left="2160" w:hanging="179"/>
      </w:pPr>
    </w:lvl>
    <w:lvl w:ilvl="3" w:tplc="B8D09CE4">
      <w:start w:val="1"/>
      <w:numFmt w:val="decimal"/>
      <w:lvlText w:val="%4."/>
      <w:lvlJc w:val="left"/>
      <w:pPr>
        <w:ind w:left="2880" w:hanging="359"/>
      </w:pPr>
    </w:lvl>
    <w:lvl w:ilvl="4" w:tplc="53CAE7B2">
      <w:start w:val="1"/>
      <w:numFmt w:val="lowerLetter"/>
      <w:lvlText w:val="%5."/>
      <w:lvlJc w:val="left"/>
      <w:pPr>
        <w:ind w:left="3600" w:hanging="359"/>
      </w:pPr>
    </w:lvl>
    <w:lvl w:ilvl="5" w:tplc="4C9A1938">
      <w:start w:val="1"/>
      <w:numFmt w:val="lowerRoman"/>
      <w:lvlText w:val="%6."/>
      <w:lvlJc w:val="right"/>
      <w:pPr>
        <w:ind w:left="4320" w:hanging="179"/>
      </w:pPr>
    </w:lvl>
    <w:lvl w:ilvl="6" w:tplc="0040F5AE">
      <w:start w:val="1"/>
      <w:numFmt w:val="decimal"/>
      <w:lvlText w:val="%7."/>
      <w:lvlJc w:val="left"/>
      <w:pPr>
        <w:ind w:left="5040" w:hanging="359"/>
      </w:pPr>
    </w:lvl>
    <w:lvl w:ilvl="7" w:tplc="B2B8E05C">
      <w:start w:val="1"/>
      <w:numFmt w:val="lowerLetter"/>
      <w:lvlText w:val="%8."/>
      <w:lvlJc w:val="left"/>
      <w:pPr>
        <w:ind w:left="5760" w:hanging="359"/>
      </w:pPr>
    </w:lvl>
    <w:lvl w:ilvl="8" w:tplc="C97C2980">
      <w:start w:val="1"/>
      <w:numFmt w:val="lowerRoman"/>
      <w:lvlText w:val="%9."/>
      <w:lvlJc w:val="right"/>
      <w:pPr>
        <w:ind w:left="6480" w:hanging="179"/>
      </w:pPr>
    </w:lvl>
  </w:abstractNum>
  <w:abstractNum w:abstractNumId="1" w15:restartNumberingAfterBreak="0">
    <w:nsid w:val="13A42091"/>
    <w:multiLevelType w:val="hybridMultilevel"/>
    <w:tmpl w:val="0B8EAB00"/>
    <w:lvl w:ilvl="0" w:tplc="CE66C328">
      <w:start w:val="1"/>
      <w:numFmt w:val="decimal"/>
      <w:lvlText w:val="3.%1."/>
      <w:lvlJc w:val="left"/>
      <w:pPr>
        <w:tabs>
          <w:tab w:val="left" w:pos="720"/>
        </w:tabs>
        <w:ind w:left="720" w:hanging="359"/>
      </w:pPr>
      <w:rPr>
        <w:rFonts w:hint="default"/>
        <w:b w:val="0"/>
        <w:i w:val="0"/>
        <w:color w:val="auto"/>
      </w:rPr>
    </w:lvl>
    <w:lvl w:ilvl="1" w:tplc="6876D422">
      <w:start w:val="1"/>
      <w:numFmt w:val="decimal"/>
      <w:lvlText w:val="3.3.%2."/>
      <w:lvlJc w:val="left"/>
      <w:pPr>
        <w:tabs>
          <w:tab w:val="left" w:pos="1440"/>
        </w:tabs>
        <w:ind w:left="1440" w:hanging="359"/>
      </w:pPr>
      <w:rPr>
        <w:rFonts w:ascii="Arial" w:hAnsi="Arial" w:cs="Arial" w:hint="default"/>
        <w:sz w:val="20"/>
        <w:szCs w:val="20"/>
      </w:rPr>
    </w:lvl>
    <w:lvl w:ilvl="2" w:tplc="A5565D7C">
      <w:start w:val="1"/>
      <w:numFmt w:val="lowerRoman"/>
      <w:lvlText w:val="%3."/>
      <w:lvlJc w:val="right"/>
      <w:pPr>
        <w:tabs>
          <w:tab w:val="left" w:pos="2160"/>
        </w:tabs>
        <w:ind w:left="2160" w:hanging="179"/>
      </w:pPr>
    </w:lvl>
    <w:lvl w:ilvl="3" w:tplc="E368A5AA">
      <w:start w:val="1"/>
      <w:numFmt w:val="decimal"/>
      <w:lvlText w:val="%4."/>
      <w:lvlJc w:val="left"/>
      <w:pPr>
        <w:tabs>
          <w:tab w:val="left" w:pos="2880"/>
        </w:tabs>
        <w:ind w:left="2880" w:hanging="359"/>
      </w:pPr>
    </w:lvl>
    <w:lvl w:ilvl="4" w:tplc="041267E2">
      <w:start w:val="1"/>
      <w:numFmt w:val="bullet"/>
      <w:lvlText w:val="-"/>
      <w:lvlJc w:val="left"/>
      <w:pPr>
        <w:ind w:left="3600" w:hanging="359"/>
      </w:pPr>
      <w:rPr>
        <w:rFonts w:ascii="Arial" w:eastAsia="Times New Roman" w:hAnsi="Arial" w:cs="Arial" w:hint="default"/>
        <w:color w:val="auto"/>
        <w:sz w:val="20"/>
      </w:rPr>
    </w:lvl>
    <w:lvl w:ilvl="5" w:tplc="B48CE7DA">
      <w:start w:val="1"/>
      <w:numFmt w:val="lowerRoman"/>
      <w:lvlText w:val="%6."/>
      <w:lvlJc w:val="right"/>
      <w:pPr>
        <w:tabs>
          <w:tab w:val="left" w:pos="4320"/>
        </w:tabs>
        <w:ind w:left="4320" w:hanging="179"/>
      </w:pPr>
    </w:lvl>
    <w:lvl w:ilvl="6" w:tplc="2B942240">
      <w:start w:val="1"/>
      <w:numFmt w:val="decimal"/>
      <w:lvlText w:val="%7."/>
      <w:lvlJc w:val="left"/>
      <w:pPr>
        <w:tabs>
          <w:tab w:val="left" w:pos="5040"/>
        </w:tabs>
        <w:ind w:left="5040" w:hanging="359"/>
      </w:pPr>
    </w:lvl>
    <w:lvl w:ilvl="7" w:tplc="775C8674">
      <w:start w:val="1"/>
      <w:numFmt w:val="lowerLetter"/>
      <w:lvlText w:val="%8."/>
      <w:lvlJc w:val="left"/>
      <w:pPr>
        <w:tabs>
          <w:tab w:val="left" w:pos="5760"/>
        </w:tabs>
        <w:ind w:left="5760" w:hanging="359"/>
      </w:pPr>
    </w:lvl>
    <w:lvl w:ilvl="8" w:tplc="9B86E62C">
      <w:start w:val="1"/>
      <w:numFmt w:val="lowerRoman"/>
      <w:lvlText w:val="%9."/>
      <w:lvlJc w:val="right"/>
      <w:pPr>
        <w:tabs>
          <w:tab w:val="left" w:pos="6480"/>
        </w:tabs>
        <w:ind w:left="6480" w:hanging="179"/>
      </w:pPr>
    </w:lvl>
  </w:abstractNum>
  <w:abstractNum w:abstractNumId="2" w15:restartNumberingAfterBreak="0">
    <w:nsid w:val="1A927647"/>
    <w:multiLevelType w:val="hybridMultilevel"/>
    <w:tmpl w:val="9538245C"/>
    <w:lvl w:ilvl="0" w:tplc="42DECD7A">
      <w:start w:val="1"/>
      <w:numFmt w:val="decimal"/>
      <w:lvlText w:val="4.%1."/>
      <w:lvlJc w:val="left"/>
      <w:pPr>
        <w:ind w:left="720" w:hanging="359"/>
      </w:pPr>
      <w:rPr>
        <w:rFonts w:hint="default"/>
        <w:b w:val="0"/>
      </w:rPr>
    </w:lvl>
    <w:lvl w:ilvl="1" w:tplc="7A9E97E6">
      <w:start w:val="1"/>
      <w:numFmt w:val="lowerLetter"/>
      <w:lvlText w:val="%2."/>
      <w:lvlJc w:val="left"/>
      <w:pPr>
        <w:ind w:left="1440" w:hanging="359"/>
      </w:pPr>
      <w:rPr>
        <w:b w:val="0"/>
      </w:rPr>
    </w:lvl>
    <w:lvl w:ilvl="2" w:tplc="DFB82B52">
      <w:start w:val="1"/>
      <w:numFmt w:val="lowerRoman"/>
      <w:lvlText w:val="%3."/>
      <w:lvlJc w:val="right"/>
      <w:pPr>
        <w:ind w:left="2160" w:hanging="179"/>
      </w:pPr>
    </w:lvl>
    <w:lvl w:ilvl="3" w:tplc="735047E4">
      <w:start w:val="1"/>
      <w:numFmt w:val="decimal"/>
      <w:lvlText w:val="%4."/>
      <w:lvlJc w:val="left"/>
      <w:pPr>
        <w:ind w:left="2880" w:hanging="359"/>
      </w:pPr>
    </w:lvl>
    <w:lvl w:ilvl="4" w:tplc="52F884E2">
      <w:start w:val="1"/>
      <w:numFmt w:val="lowerLetter"/>
      <w:lvlText w:val="%5."/>
      <w:lvlJc w:val="left"/>
      <w:pPr>
        <w:ind w:left="3600" w:hanging="359"/>
      </w:pPr>
    </w:lvl>
    <w:lvl w:ilvl="5" w:tplc="69F2F9F2">
      <w:start w:val="1"/>
      <w:numFmt w:val="lowerRoman"/>
      <w:lvlText w:val="%6."/>
      <w:lvlJc w:val="right"/>
      <w:pPr>
        <w:ind w:left="4320" w:hanging="179"/>
      </w:pPr>
    </w:lvl>
    <w:lvl w:ilvl="6" w:tplc="7FFED23E">
      <w:start w:val="1"/>
      <w:numFmt w:val="decimal"/>
      <w:lvlText w:val="%7."/>
      <w:lvlJc w:val="left"/>
      <w:pPr>
        <w:ind w:left="5040" w:hanging="359"/>
      </w:pPr>
    </w:lvl>
    <w:lvl w:ilvl="7" w:tplc="143218B2">
      <w:start w:val="1"/>
      <w:numFmt w:val="lowerLetter"/>
      <w:lvlText w:val="%8."/>
      <w:lvlJc w:val="left"/>
      <w:pPr>
        <w:ind w:left="5760" w:hanging="359"/>
      </w:pPr>
    </w:lvl>
    <w:lvl w:ilvl="8" w:tplc="B2944526">
      <w:start w:val="1"/>
      <w:numFmt w:val="lowerRoman"/>
      <w:lvlText w:val="%9."/>
      <w:lvlJc w:val="right"/>
      <w:pPr>
        <w:ind w:left="6480" w:hanging="179"/>
      </w:pPr>
    </w:lvl>
  </w:abstractNum>
  <w:abstractNum w:abstractNumId="3" w15:restartNumberingAfterBreak="0">
    <w:nsid w:val="1F646C20"/>
    <w:multiLevelType w:val="hybridMultilevel"/>
    <w:tmpl w:val="CE44B67A"/>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15:restartNumberingAfterBreak="0">
    <w:nsid w:val="24CC7168"/>
    <w:multiLevelType w:val="hybridMultilevel"/>
    <w:tmpl w:val="F1B43480"/>
    <w:lvl w:ilvl="0" w:tplc="63787500">
      <w:start w:val="1"/>
      <w:numFmt w:val="lowerLetter"/>
      <w:lvlText w:val="%1."/>
      <w:lvlJc w:val="left"/>
      <w:pPr>
        <w:ind w:left="1440" w:hanging="359"/>
      </w:pPr>
    </w:lvl>
    <w:lvl w:ilvl="1" w:tplc="ECAC3DCC">
      <w:start w:val="1"/>
      <w:numFmt w:val="lowerLetter"/>
      <w:lvlText w:val="%2."/>
      <w:lvlJc w:val="left"/>
      <w:pPr>
        <w:ind w:left="2160" w:hanging="359"/>
      </w:pPr>
    </w:lvl>
    <w:lvl w:ilvl="2" w:tplc="282A20CC">
      <w:start w:val="1"/>
      <w:numFmt w:val="lowerRoman"/>
      <w:lvlText w:val="%3."/>
      <w:lvlJc w:val="right"/>
      <w:pPr>
        <w:ind w:left="2880" w:hanging="179"/>
      </w:pPr>
    </w:lvl>
    <w:lvl w:ilvl="3" w:tplc="898A1C78">
      <w:start w:val="1"/>
      <w:numFmt w:val="decimal"/>
      <w:lvlText w:val="%4."/>
      <w:lvlJc w:val="left"/>
      <w:pPr>
        <w:ind w:left="3600" w:hanging="359"/>
      </w:pPr>
    </w:lvl>
    <w:lvl w:ilvl="4" w:tplc="917016A6">
      <w:start w:val="1"/>
      <w:numFmt w:val="lowerLetter"/>
      <w:lvlText w:val="%5."/>
      <w:lvlJc w:val="left"/>
      <w:pPr>
        <w:ind w:left="4320" w:hanging="359"/>
      </w:pPr>
    </w:lvl>
    <w:lvl w:ilvl="5" w:tplc="36500F64">
      <w:start w:val="1"/>
      <w:numFmt w:val="lowerRoman"/>
      <w:lvlText w:val="%6."/>
      <w:lvlJc w:val="right"/>
      <w:pPr>
        <w:ind w:left="5040" w:hanging="179"/>
      </w:pPr>
    </w:lvl>
    <w:lvl w:ilvl="6" w:tplc="D6C62C0A">
      <w:start w:val="1"/>
      <w:numFmt w:val="decimal"/>
      <w:lvlText w:val="%7."/>
      <w:lvlJc w:val="left"/>
      <w:pPr>
        <w:ind w:left="5760" w:hanging="359"/>
      </w:pPr>
    </w:lvl>
    <w:lvl w:ilvl="7" w:tplc="045818D2">
      <w:start w:val="1"/>
      <w:numFmt w:val="lowerLetter"/>
      <w:lvlText w:val="%8."/>
      <w:lvlJc w:val="left"/>
      <w:pPr>
        <w:ind w:left="6480" w:hanging="359"/>
      </w:pPr>
    </w:lvl>
    <w:lvl w:ilvl="8" w:tplc="B52830D2">
      <w:start w:val="1"/>
      <w:numFmt w:val="lowerRoman"/>
      <w:lvlText w:val="%9."/>
      <w:lvlJc w:val="right"/>
      <w:pPr>
        <w:ind w:left="7200" w:hanging="179"/>
      </w:pPr>
    </w:lvl>
  </w:abstractNum>
  <w:abstractNum w:abstractNumId="5" w15:restartNumberingAfterBreak="0">
    <w:nsid w:val="25C411E3"/>
    <w:multiLevelType w:val="hybridMultilevel"/>
    <w:tmpl w:val="DBA85396"/>
    <w:lvl w:ilvl="0" w:tplc="24E26642">
      <w:start w:val="1"/>
      <w:numFmt w:val="lowerLetter"/>
      <w:lvlText w:val="%1."/>
      <w:lvlJc w:val="left"/>
      <w:pPr>
        <w:ind w:left="1440" w:hanging="359"/>
      </w:pPr>
    </w:lvl>
    <w:lvl w:ilvl="1" w:tplc="4A3C33B6">
      <w:start w:val="1"/>
      <w:numFmt w:val="lowerLetter"/>
      <w:lvlText w:val="%2."/>
      <w:lvlJc w:val="left"/>
      <w:pPr>
        <w:ind w:left="2160" w:hanging="359"/>
      </w:pPr>
    </w:lvl>
    <w:lvl w:ilvl="2" w:tplc="5AB8D0F6">
      <w:start w:val="1"/>
      <w:numFmt w:val="lowerRoman"/>
      <w:lvlText w:val="%3."/>
      <w:lvlJc w:val="right"/>
      <w:pPr>
        <w:ind w:left="2880" w:hanging="179"/>
      </w:pPr>
    </w:lvl>
    <w:lvl w:ilvl="3" w:tplc="18DE508C">
      <w:start w:val="1"/>
      <w:numFmt w:val="decimal"/>
      <w:lvlText w:val="%4."/>
      <w:lvlJc w:val="left"/>
      <w:pPr>
        <w:ind w:left="3600" w:hanging="359"/>
      </w:pPr>
    </w:lvl>
    <w:lvl w:ilvl="4" w:tplc="9A041136">
      <w:start w:val="1"/>
      <w:numFmt w:val="lowerLetter"/>
      <w:lvlText w:val="%5."/>
      <w:lvlJc w:val="left"/>
      <w:pPr>
        <w:ind w:left="4320" w:hanging="359"/>
      </w:pPr>
    </w:lvl>
    <w:lvl w:ilvl="5" w:tplc="B0705112">
      <w:start w:val="1"/>
      <w:numFmt w:val="lowerRoman"/>
      <w:lvlText w:val="%6."/>
      <w:lvlJc w:val="right"/>
      <w:pPr>
        <w:ind w:left="5040" w:hanging="179"/>
      </w:pPr>
    </w:lvl>
    <w:lvl w:ilvl="6" w:tplc="8BF6F1F4">
      <w:start w:val="1"/>
      <w:numFmt w:val="decimal"/>
      <w:lvlText w:val="%7."/>
      <w:lvlJc w:val="left"/>
      <w:pPr>
        <w:ind w:left="5760" w:hanging="359"/>
      </w:pPr>
    </w:lvl>
    <w:lvl w:ilvl="7" w:tplc="CFF8F91C">
      <w:start w:val="1"/>
      <w:numFmt w:val="lowerLetter"/>
      <w:lvlText w:val="%8."/>
      <w:lvlJc w:val="left"/>
      <w:pPr>
        <w:ind w:left="6480" w:hanging="359"/>
      </w:pPr>
    </w:lvl>
    <w:lvl w:ilvl="8" w:tplc="2B721086">
      <w:start w:val="1"/>
      <w:numFmt w:val="lowerRoman"/>
      <w:lvlText w:val="%9."/>
      <w:lvlJc w:val="right"/>
      <w:pPr>
        <w:ind w:left="7200" w:hanging="179"/>
      </w:pPr>
    </w:lvl>
  </w:abstractNum>
  <w:abstractNum w:abstractNumId="6" w15:restartNumberingAfterBreak="0">
    <w:nsid w:val="28C41A95"/>
    <w:multiLevelType w:val="hybridMultilevel"/>
    <w:tmpl w:val="1A2EA104"/>
    <w:lvl w:ilvl="0" w:tplc="BF3C08C2">
      <w:start w:val="1"/>
      <w:numFmt w:val="lowerLetter"/>
      <w:lvlText w:val="%1."/>
      <w:lvlJc w:val="left"/>
      <w:pPr>
        <w:ind w:left="1440" w:hanging="359"/>
      </w:pPr>
    </w:lvl>
    <w:lvl w:ilvl="1" w:tplc="3D5658FA">
      <w:start w:val="1"/>
      <w:numFmt w:val="lowerLetter"/>
      <w:lvlText w:val="%2."/>
      <w:lvlJc w:val="left"/>
      <w:pPr>
        <w:ind w:left="2160" w:hanging="359"/>
      </w:pPr>
    </w:lvl>
    <w:lvl w:ilvl="2" w:tplc="08E80B0E">
      <w:start w:val="1"/>
      <w:numFmt w:val="lowerRoman"/>
      <w:lvlText w:val="%3."/>
      <w:lvlJc w:val="right"/>
      <w:pPr>
        <w:ind w:left="2880" w:hanging="179"/>
      </w:pPr>
    </w:lvl>
    <w:lvl w:ilvl="3" w:tplc="93FC9172">
      <w:start w:val="1"/>
      <w:numFmt w:val="decimal"/>
      <w:lvlText w:val="%4."/>
      <w:lvlJc w:val="left"/>
      <w:pPr>
        <w:ind w:left="3600" w:hanging="359"/>
      </w:pPr>
    </w:lvl>
    <w:lvl w:ilvl="4" w:tplc="2FFAF394">
      <w:start w:val="1"/>
      <w:numFmt w:val="lowerLetter"/>
      <w:lvlText w:val="%5."/>
      <w:lvlJc w:val="left"/>
      <w:pPr>
        <w:ind w:left="4320" w:hanging="359"/>
      </w:pPr>
    </w:lvl>
    <w:lvl w:ilvl="5" w:tplc="2662C160">
      <w:start w:val="1"/>
      <w:numFmt w:val="lowerRoman"/>
      <w:lvlText w:val="%6."/>
      <w:lvlJc w:val="right"/>
      <w:pPr>
        <w:ind w:left="5040" w:hanging="179"/>
      </w:pPr>
    </w:lvl>
    <w:lvl w:ilvl="6" w:tplc="0808794A">
      <w:start w:val="1"/>
      <w:numFmt w:val="decimal"/>
      <w:lvlText w:val="%7."/>
      <w:lvlJc w:val="left"/>
      <w:pPr>
        <w:ind w:left="5760" w:hanging="359"/>
      </w:pPr>
    </w:lvl>
    <w:lvl w:ilvl="7" w:tplc="B1708ED2">
      <w:start w:val="1"/>
      <w:numFmt w:val="lowerLetter"/>
      <w:lvlText w:val="%8."/>
      <w:lvlJc w:val="left"/>
      <w:pPr>
        <w:ind w:left="6480" w:hanging="359"/>
      </w:pPr>
    </w:lvl>
    <w:lvl w:ilvl="8" w:tplc="789C86DC">
      <w:start w:val="1"/>
      <w:numFmt w:val="lowerRoman"/>
      <w:lvlText w:val="%9."/>
      <w:lvlJc w:val="right"/>
      <w:pPr>
        <w:ind w:left="7200" w:hanging="179"/>
      </w:pPr>
    </w:lvl>
  </w:abstractNum>
  <w:abstractNum w:abstractNumId="7" w15:restartNumberingAfterBreak="0">
    <w:nsid w:val="29D207C6"/>
    <w:multiLevelType w:val="hybridMultilevel"/>
    <w:tmpl w:val="B4222C8C"/>
    <w:lvl w:ilvl="0" w:tplc="4E0699BA">
      <w:start w:val="1"/>
      <w:numFmt w:val="bullet"/>
      <w:lvlText w:val=""/>
      <w:lvlJc w:val="left"/>
      <w:pPr>
        <w:ind w:left="1428" w:hanging="359"/>
      </w:pPr>
      <w:rPr>
        <w:rFonts w:ascii="Symbol" w:hAnsi="Symbol" w:hint="default"/>
      </w:rPr>
    </w:lvl>
    <w:lvl w:ilvl="1" w:tplc="1902D786">
      <w:start w:val="1"/>
      <w:numFmt w:val="lowerLetter"/>
      <w:lvlText w:val="%2."/>
      <w:lvlJc w:val="left"/>
      <w:pPr>
        <w:ind w:left="1440" w:hanging="359"/>
      </w:pPr>
    </w:lvl>
    <w:lvl w:ilvl="2" w:tplc="F1A2776C">
      <w:start w:val="1"/>
      <w:numFmt w:val="lowerRoman"/>
      <w:lvlText w:val="%3."/>
      <w:lvlJc w:val="right"/>
      <w:pPr>
        <w:ind w:left="2160" w:hanging="179"/>
      </w:pPr>
    </w:lvl>
    <w:lvl w:ilvl="3" w:tplc="D89EB79A">
      <w:start w:val="1"/>
      <w:numFmt w:val="decimal"/>
      <w:lvlText w:val="%4."/>
      <w:lvlJc w:val="left"/>
      <w:pPr>
        <w:ind w:left="2880" w:hanging="359"/>
      </w:pPr>
    </w:lvl>
    <w:lvl w:ilvl="4" w:tplc="35DE03FE">
      <w:start w:val="1"/>
      <w:numFmt w:val="lowerLetter"/>
      <w:lvlText w:val="%5."/>
      <w:lvlJc w:val="left"/>
      <w:pPr>
        <w:ind w:left="3600" w:hanging="359"/>
      </w:pPr>
    </w:lvl>
    <w:lvl w:ilvl="5" w:tplc="7B3E6C04">
      <w:start w:val="1"/>
      <w:numFmt w:val="lowerRoman"/>
      <w:lvlText w:val="%6."/>
      <w:lvlJc w:val="right"/>
      <w:pPr>
        <w:ind w:left="4320" w:hanging="179"/>
      </w:pPr>
    </w:lvl>
    <w:lvl w:ilvl="6" w:tplc="5A20F630">
      <w:start w:val="1"/>
      <w:numFmt w:val="decimal"/>
      <w:lvlText w:val="%7."/>
      <w:lvlJc w:val="left"/>
      <w:pPr>
        <w:ind w:left="5040" w:hanging="359"/>
      </w:pPr>
    </w:lvl>
    <w:lvl w:ilvl="7" w:tplc="318AF598">
      <w:start w:val="1"/>
      <w:numFmt w:val="lowerLetter"/>
      <w:lvlText w:val="%8."/>
      <w:lvlJc w:val="left"/>
      <w:pPr>
        <w:ind w:left="5760" w:hanging="359"/>
      </w:pPr>
    </w:lvl>
    <w:lvl w:ilvl="8" w:tplc="6158C3C4">
      <w:start w:val="1"/>
      <w:numFmt w:val="lowerRoman"/>
      <w:lvlText w:val="%9."/>
      <w:lvlJc w:val="right"/>
      <w:pPr>
        <w:ind w:left="6480" w:hanging="179"/>
      </w:pPr>
    </w:lvl>
  </w:abstractNum>
  <w:abstractNum w:abstractNumId="8" w15:restartNumberingAfterBreak="0">
    <w:nsid w:val="2BE706AC"/>
    <w:multiLevelType w:val="hybridMultilevel"/>
    <w:tmpl w:val="6CB2613E"/>
    <w:lvl w:ilvl="0" w:tplc="1DBE6E52">
      <w:start w:val="1"/>
      <w:numFmt w:val="lowerLetter"/>
      <w:lvlText w:val="%1."/>
      <w:lvlJc w:val="left"/>
      <w:pPr>
        <w:ind w:left="1440" w:hanging="359"/>
      </w:pPr>
    </w:lvl>
    <w:lvl w:ilvl="1" w:tplc="B6F69E5C">
      <w:start w:val="1"/>
      <w:numFmt w:val="lowerLetter"/>
      <w:lvlText w:val="%2."/>
      <w:lvlJc w:val="left"/>
      <w:pPr>
        <w:ind w:left="2160" w:hanging="359"/>
      </w:pPr>
    </w:lvl>
    <w:lvl w:ilvl="2" w:tplc="D68A0D76">
      <w:start w:val="1"/>
      <w:numFmt w:val="lowerRoman"/>
      <w:lvlText w:val="%3."/>
      <w:lvlJc w:val="right"/>
      <w:pPr>
        <w:ind w:left="2880" w:hanging="179"/>
      </w:pPr>
    </w:lvl>
    <w:lvl w:ilvl="3" w:tplc="DD72D982">
      <w:start w:val="1"/>
      <w:numFmt w:val="decimal"/>
      <w:lvlText w:val="%4."/>
      <w:lvlJc w:val="left"/>
      <w:pPr>
        <w:ind w:left="3600" w:hanging="359"/>
      </w:pPr>
    </w:lvl>
    <w:lvl w:ilvl="4" w:tplc="142ADB12">
      <w:start w:val="1"/>
      <w:numFmt w:val="lowerLetter"/>
      <w:lvlText w:val="%5."/>
      <w:lvlJc w:val="left"/>
      <w:pPr>
        <w:ind w:left="4320" w:hanging="359"/>
      </w:pPr>
    </w:lvl>
    <w:lvl w:ilvl="5" w:tplc="F87EB03C">
      <w:start w:val="1"/>
      <w:numFmt w:val="lowerRoman"/>
      <w:lvlText w:val="%6."/>
      <w:lvlJc w:val="right"/>
      <w:pPr>
        <w:ind w:left="5040" w:hanging="179"/>
      </w:pPr>
    </w:lvl>
    <w:lvl w:ilvl="6" w:tplc="71647A42">
      <w:start w:val="1"/>
      <w:numFmt w:val="decimal"/>
      <w:lvlText w:val="%7."/>
      <w:lvlJc w:val="left"/>
      <w:pPr>
        <w:ind w:left="5760" w:hanging="359"/>
      </w:pPr>
    </w:lvl>
    <w:lvl w:ilvl="7" w:tplc="9D52CCCE">
      <w:start w:val="1"/>
      <w:numFmt w:val="lowerLetter"/>
      <w:lvlText w:val="%8."/>
      <w:lvlJc w:val="left"/>
      <w:pPr>
        <w:ind w:left="6480" w:hanging="359"/>
      </w:pPr>
    </w:lvl>
    <w:lvl w:ilvl="8" w:tplc="9B4E8382">
      <w:start w:val="1"/>
      <w:numFmt w:val="lowerRoman"/>
      <w:lvlText w:val="%9."/>
      <w:lvlJc w:val="right"/>
      <w:pPr>
        <w:ind w:left="7200" w:hanging="179"/>
      </w:pPr>
    </w:lvl>
  </w:abstractNum>
  <w:abstractNum w:abstractNumId="9" w15:restartNumberingAfterBreak="0">
    <w:nsid w:val="2DE26A99"/>
    <w:multiLevelType w:val="hybridMultilevel"/>
    <w:tmpl w:val="75748634"/>
    <w:lvl w:ilvl="0" w:tplc="04050001">
      <w:start w:val="1"/>
      <w:numFmt w:val="bullet"/>
      <w:lvlText w:val=""/>
      <w:lvlJc w:val="left"/>
      <w:pPr>
        <w:ind w:left="1441" w:hanging="360"/>
      </w:pPr>
      <w:rPr>
        <w:rFonts w:ascii="Symbol" w:hAnsi="Symbol" w:hint="default"/>
      </w:rPr>
    </w:lvl>
    <w:lvl w:ilvl="1" w:tplc="04050003" w:tentative="1">
      <w:start w:val="1"/>
      <w:numFmt w:val="bullet"/>
      <w:lvlText w:val="o"/>
      <w:lvlJc w:val="left"/>
      <w:pPr>
        <w:ind w:left="2161" w:hanging="360"/>
      </w:pPr>
      <w:rPr>
        <w:rFonts w:ascii="Courier New" w:hAnsi="Courier New" w:cs="Courier New" w:hint="default"/>
      </w:rPr>
    </w:lvl>
    <w:lvl w:ilvl="2" w:tplc="04050005" w:tentative="1">
      <w:start w:val="1"/>
      <w:numFmt w:val="bullet"/>
      <w:lvlText w:val=""/>
      <w:lvlJc w:val="left"/>
      <w:pPr>
        <w:ind w:left="2881" w:hanging="360"/>
      </w:pPr>
      <w:rPr>
        <w:rFonts w:ascii="Wingdings" w:hAnsi="Wingdings" w:hint="default"/>
      </w:rPr>
    </w:lvl>
    <w:lvl w:ilvl="3" w:tplc="04050001" w:tentative="1">
      <w:start w:val="1"/>
      <w:numFmt w:val="bullet"/>
      <w:lvlText w:val=""/>
      <w:lvlJc w:val="left"/>
      <w:pPr>
        <w:ind w:left="3601" w:hanging="360"/>
      </w:pPr>
      <w:rPr>
        <w:rFonts w:ascii="Symbol" w:hAnsi="Symbol" w:hint="default"/>
      </w:rPr>
    </w:lvl>
    <w:lvl w:ilvl="4" w:tplc="04050003" w:tentative="1">
      <w:start w:val="1"/>
      <w:numFmt w:val="bullet"/>
      <w:lvlText w:val="o"/>
      <w:lvlJc w:val="left"/>
      <w:pPr>
        <w:ind w:left="4321" w:hanging="360"/>
      </w:pPr>
      <w:rPr>
        <w:rFonts w:ascii="Courier New" w:hAnsi="Courier New" w:cs="Courier New" w:hint="default"/>
      </w:rPr>
    </w:lvl>
    <w:lvl w:ilvl="5" w:tplc="04050005" w:tentative="1">
      <w:start w:val="1"/>
      <w:numFmt w:val="bullet"/>
      <w:lvlText w:val=""/>
      <w:lvlJc w:val="left"/>
      <w:pPr>
        <w:ind w:left="5041" w:hanging="360"/>
      </w:pPr>
      <w:rPr>
        <w:rFonts w:ascii="Wingdings" w:hAnsi="Wingdings" w:hint="default"/>
      </w:rPr>
    </w:lvl>
    <w:lvl w:ilvl="6" w:tplc="04050001" w:tentative="1">
      <w:start w:val="1"/>
      <w:numFmt w:val="bullet"/>
      <w:lvlText w:val=""/>
      <w:lvlJc w:val="left"/>
      <w:pPr>
        <w:ind w:left="5761" w:hanging="360"/>
      </w:pPr>
      <w:rPr>
        <w:rFonts w:ascii="Symbol" w:hAnsi="Symbol" w:hint="default"/>
      </w:rPr>
    </w:lvl>
    <w:lvl w:ilvl="7" w:tplc="04050003" w:tentative="1">
      <w:start w:val="1"/>
      <w:numFmt w:val="bullet"/>
      <w:lvlText w:val="o"/>
      <w:lvlJc w:val="left"/>
      <w:pPr>
        <w:ind w:left="6481" w:hanging="360"/>
      </w:pPr>
      <w:rPr>
        <w:rFonts w:ascii="Courier New" w:hAnsi="Courier New" w:cs="Courier New" w:hint="default"/>
      </w:rPr>
    </w:lvl>
    <w:lvl w:ilvl="8" w:tplc="04050005" w:tentative="1">
      <w:start w:val="1"/>
      <w:numFmt w:val="bullet"/>
      <w:lvlText w:val=""/>
      <w:lvlJc w:val="left"/>
      <w:pPr>
        <w:ind w:left="7201" w:hanging="360"/>
      </w:pPr>
      <w:rPr>
        <w:rFonts w:ascii="Wingdings" w:hAnsi="Wingdings" w:hint="default"/>
      </w:rPr>
    </w:lvl>
  </w:abstractNum>
  <w:abstractNum w:abstractNumId="10" w15:restartNumberingAfterBreak="0">
    <w:nsid w:val="4BCB7A95"/>
    <w:multiLevelType w:val="hybridMultilevel"/>
    <w:tmpl w:val="EDC41106"/>
    <w:lvl w:ilvl="0" w:tplc="72408530">
      <w:start w:val="1"/>
      <w:numFmt w:val="decimal"/>
      <w:lvlText w:val="5.%1."/>
      <w:lvlJc w:val="left"/>
      <w:pPr>
        <w:ind w:left="720" w:hanging="359"/>
      </w:pPr>
      <w:rPr>
        <w:rFonts w:hint="default"/>
        <w:b w:val="0"/>
        <w:i w:val="0"/>
      </w:rPr>
    </w:lvl>
    <w:lvl w:ilvl="1" w:tplc="17DA62D6">
      <w:start w:val="1"/>
      <w:numFmt w:val="decimal"/>
      <w:lvlText w:val="5.1.%2."/>
      <w:lvlJc w:val="left"/>
      <w:pPr>
        <w:ind w:left="1440" w:hanging="359"/>
      </w:pPr>
      <w:rPr>
        <w:rFonts w:hint="default"/>
      </w:rPr>
    </w:lvl>
    <w:lvl w:ilvl="2" w:tplc="2348EB7C">
      <w:start w:val="1"/>
      <w:numFmt w:val="lowerRoman"/>
      <w:lvlText w:val="%3."/>
      <w:lvlJc w:val="right"/>
      <w:pPr>
        <w:ind w:left="2160" w:hanging="179"/>
      </w:pPr>
    </w:lvl>
    <w:lvl w:ilvl="3" w:tplc="9D4E586E">
      <w:start w:val="1"/>
      <w:numFmt w:val="decimal"/>
      <w:lvlText w:val="%4."/>
      <w:lvlJc w:val="left"/>
      <w:pPr>
        <w:ind w:left="2880" w:hanging="359"/>
      </w:pPr>
    </w:lvl>
    <w:lvl w:ilvl="4" w:tplc="E9C02954">
      <w:start w:val="1"/>
      <w:numFmt w:val="lowerLetter"/>
      <w:lvlText w:val="%5."/>
      <w:lvlJc w:val="left"/>
      <w:pPr>
        <w:ind w:left="3600" w:hanging="359"/>
      </w:pPr>
    </w:lvl>
    <w:lvl w:ilvl="5" w:tplc="064E2B22">
      <w:start w:val="1"/>
      <w:numFmt w:val="lowerRoman"/>
      <w:lvlText w:val="%6."/>
      <w:lvlJc w:val="right"/>
      <w:pPr>
        <w:ind w:left="4320" w:hanging="179"/>
      </w:pPr>
    </w:lvl>
    <w:lvl w:ilvl="6" w:tplc="2BD4B288">
      <w:start w:val="1"/>
      <w:numFmt w:val="decimal"/>
      <w:lvlText w:val="%7."/>
      <w:lvlJc w:val="left"/>
      <w:pPr>
        <w:ind w:left="5040" w:hanging="359"/>
      </w:pPr>
    </w:lvl>
    <w:lvl w:ilvl="7" w:tplc="9294E50E">
      <w:start w:val="1"/>
      <w:numFmt w:val="lowerLetter"/>
      <w:lvlText w:val="%8."/>
      <w:lvlJc w:val="left"/>
      <w:pPr>
        <w:ind w:left="5760" w:hanging="359"/>
      </w:pPr>
    </w:lvl>
    <w:lvl w:ilvl="8" w:tplc="EBD4D938">
      <w:start w:val="1"/>
      <w:numFmt w:val="lowerRoman"/>
      <w:lvlText w:val="%9."/>
      <w:lvlJc w:val="right"/>
      <w:pPr>
        <w:ind w:left="6480" w:hanging="179"/>
      </w:pPr>
    </w:lvl>
  </w:abstractNum>
  <w:abstractNum w:abstractNumId="11" w15:restartNumberingAfterBreak="0">
    <w:nsid w:val="4CA22200"/>
    <w:multiLevelType w:val="multilevel"/>
    <w:tmpl w:val="4888F60A"/>
    <w:lvl w:ilvl="0">
      <w:start w:val="12"/>
      <w:numFmt w:val="decimal"/>
      <w:lvlText w:val="%1"/>
      <w:lvlJc w:val="left"/>
      <w:pPr>
        <w:ind w:left="390" w:hanging="389"/>
      </w:pPr>
      <w:rPr>
        <w:rFonts w:hint="default"/>
      </w:rPr>
    </w:lvl>
    <w:lvl w:ilvl="1">
      <w:start w:val="1"/>
      <w:numFmt w:val="decimal"/>
      <w:lvlText w:val="9.%2."/>
      <w:lvlJc w:val="left"/>
      <w:pPr>
        <w:ind w:left="567" w:hanging="566"/>
      </w:pPr>
      <w:rPr>
        <w:rFonts w:hint="default"/>
        <w:b w:val="0"/>
        <w:i w:val="0"/>
        <w:strike w:val="0"/>
        <w:color w:val="auto"/>
        <w:sz w:val="20"/>
        <w:szCs w:val="20"/>
      </w:rPr>
    </w:lvl>
    <w:lvl w:ilvl="2">
      <w:start w:val="1"/>
      <w:numFmt w:val="decimal"/>
      <w:lvlText w:val="%1.%2.%3"/>
      <w:lvlJc w:val="left"/>
      <w:pPr>
        <w:ind w:left="720" w:hanging="719"/>
      </w:pPr>
      <w:rPr>
        <w:rFonts w:hint="default"/>
      </w:rPr>
    </w:lvl>
    <w:lvl w:ilvl="3">
      <w:start w:val="1"/>
      <w:numFmt w:val="decimal"/>
      <w:lvlText w:val="%1.%2.%3.%4"/>
      <w:lvlJc w:val="left"/>
      <w:pPr>
        <w:ind w:left="720" w:hanging="71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080" w:hanging="107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440" w:hanging="1439"/>
      </w:pPr>
      <w:rPr>
        <w:rFonts w:hint="default"/>
      </w:rPr>
    </w:lvl>
  </w:abstractNum>
  <w:abstractNum w:abstractNumId="12" w15:restartNumberingAfterBreak="0">
    <w:nsid w:val="4D395B95"/>
    <w:multiLevelType w:val="hybridMultilevel"/>
    <w:tmpl w:val="418A9AD2"/>
    <w:lvl w:ilvl="0" w:tplc="D7E873B0">
      <w:start w:val="1"/>
      <w:numFmt w:val="decimal"/>
      <w:lvlText w:val="12.%1."/>
      <w:lvlJc w:val="left"/>
      <w:pPr>
        <w:tabs>
          <w:tab w:val="left" w:pos="720"/>
        </w:tabs>
        <w:ind w:left="720" w:hanging="359"/>
      </w:pPr>
      <w:rPr>
        <w:rFonts w:ascii="Arial" w:hAnsi="Arial" w:cs="Arial" w:hint="default"/>
        <w:b w:val="0"/>
        <w:i w:val="0"/>
        <w:color w:val="auto"/>
      </w:rPr>
    </w:lvl>
    <w:lvl w:ilvl="1" w:tplc="9240319E">
      <w:start w:val="1"/>
      <w:numFmt w:val="lowerLetter"/>
      <w:lvlText w:val="%2."/>
      <w:lvlJc w:val="left"/>
      <w:pPr>
        <w:ind w:left="1440" w:hanging="359"/>
      </w:pPr>
    </w:lvl>
    <w:lvl w:ilvl="2" w:tplc="DCD80DC2">
      <w:start w:val="1"/>
      <w:numFmt w:val="lowerRoman"/>
      <w:lvlText w:val="%3."/>
      <w:lvlJc w:val="right"/>
      <w:pPr>
        <w:ind w:left="2160" w:hanging="179"/>
      </w:pPr>
    </w:lvl>
    <w:lvl w:ilvl="3" w:tplc="0FF44B36">
      <w:start w:val="1"/>
      <w:numFmt w:val="decimal"/>
      <w:lvlText w:val="%4."/>
      <w:lvlJc w:val="left"/>
      <w:pPr>
        <w:ind w:left="2880" w:hanging="359"/>
      </w:pPr>
    </w:lvl>
    <w:lvl w:ilvl="4" w:tplc="AA841F56">
      <w:start w:val="1"/>
      <w:numFmt w:val="lowerLetter"/>
      <w:lvlText w:val="%5."/>
      <w:lvlJc w:val="left"/>
      <w:pPr>
        <w:ind w:left="3600" w:hanging="359"/>
      </w:pPr>
    </w:lvl>
    <w:lvl w:ilvl="5" w:tplc="714E556E">
      <w:start w:val="1"/>
      <w:numFmt w:val="lowerRoman"/>
      <w:lvlText w:val="%6."/>
      <w:lvlJc w:val="right"/>
      <w:pPr>
        <w:ind w:left="4320" w:hanging="179"/>
      </w:pPr>
    </w:lvl>
    <w:lvl w:ilvl="6" w:tplc="E49AA3DA">
      <w:start w:val="1"/>
      <w:numFmt w:val="decimal"/>
      <w:lvlText w:val="%7."/>
      <w:lvlJc w:val="left"/>
      <w:pPr>
        <w:ind w:left="5040" w:hanging="359"/>
      </w:pPr>
    </w:lvl>
    <w:lvl w:ilvl="7" w:tplc="9614293E">
      <w:start w:val="1"/>
      <w:numFmt w:val="lowerLetter"/>
      <w:lvlText w:val="%8."/>
      <w:lvlJc w:val="left"/>
      <w:pPr>
        <w:ind w:left="5760" w:hanging="359"/>
      </w:pPr>
    </w:lvl>
    <w:lvl w:ilvl="8" w:tplc="871EF32A">
      <w:start w:val="1"/>
      <w:numFmt w:val="lowerRoman"/>
      <w:lvlText w:val="%9."/>
      <w:lvlJc w:val="right"/>
      <w:pPr>
        <w:ind w:left="6480" w:hanging="179"/>
      </w:pPr>
    </w:lvl>
  </w:abstractNum>
  <w:abstractNum w:abstractNumId="13" w15:restartNumberingAfterBreak="0">
    <w:nsid w:val="508C52CF"/>
    <w:multiLevelType w:val="hybridMultilevel"/>
    <w:tmpl w:val="243A0CC2"/>
    <w:lvl w:ilvl="0" w:tplc="A92ECFE2">
      <w:start w:val="1"/>
      <w:numFmt w:val="lowerLetter"/>
      <w:lvlText w:val="%1."/>
      <w:lvlJc w:val="left"/>
      <w:pPr>
        <w:ind w:left="1440" w:hanging="359"/>
      </w:pPr>
    </w:lvl>
    <w:lvl w:ilvl="1" w:tplc="C00C4272">
      <w:start w:val="1"/>
      <w:numFmt w:val="lowerLetter"/>
      <w:lvlText w:val="%2."/>
      <w:lvlJc w:val="left"/>
      <w:pPr>
        <w:ind w:left="2160" w:hanging="359"/>
      </w:pPr>
    </w:lvl>
    <w:lvl w:ilvl="2" w:tplc="9EBE8FE4">
      <w:start w:val="1"/>
      <w:numFmt w:val="lowerRoman"/>
      <w:lvlText w:val="%3."/>
      <w:lvlJc w:val="right"/>
      <w:pPr>
        <w:ind w:left="2880" w:hanging="179"/>
      </w:pPr>
    </w:lvl>
    <w:lvl w:ilvl="3" w:tplc="AAE48BBC">
      <w:start w:val="1"/>
      <w:numFmt w:val="decimal"/>
      <w:lvlText w:val="%4."/>
      <w:lvlJc w:val="left"/>
      <w:pPr>
        <w:ind w:left="3600" w:hanging="359"/>
      </w:pPr>
    </w:lvl>
    <w:lvl w:ilvl="4" w:tplc="20CA51EC">
      <w:start w:val="1"/>
      <w:numFmt w:val="lowerLetter"/>
      <w:lvlText w:val="%5."/>
      <w:lvlJc w:val="left"/>
      <w:pPr>
        <w:ind w:left="4320" w:hanging="359"/>
      </w:pPr>
    </w:lvl>
    <w:lvl w:ilvl="5" w:tplc="506808F4">
      <w:start w:val="1"/>
      <w:numFmt w:val="lowerRoman"/>
      <w:lvlText w:val="%6."/>
      <w:lvlJc w:val="right"/>
      <w:pPr>
        <w:ind w:left="5040" w:hanging="179"/>
      </w:pPr>
    </w:lvl>
    <w:lvl w:ilvl="6" w:tplc="D226BBF0">
      <w:start w:val="1"/>
      <w:numFmt w:val="decimal"/>
      <w:lvlText w:val="%7."/>
      <w:lvlJc w:val="left"/>
      <w:pPr>
        <w:ind w:left="5760" w:hanging="359"/>
      </w:pPr>
    </w:lvl>
    <w:lvl w:ilvl="7" w:tplc="7632C85A">
      <w:start w:val="1"/>
      <w:numFmt w:val="lowerLetter"/>
      <w:lvlText w:val="%8."/>
      <w:lvlJc w:val="left"/>
      <w:pPr>
        <w:ind w:left="6480" w:hanging="359"/>
      </w:pPr>
    </w:lvl>
    <w:lvl w:ilvl="8" w:tplc="BBFE8A96">
      <w:start w:val="1"/>
      <w:numFmt w:val="lowerRoman"/>
      <w:lvlText w:val="%9."/>
      <w:lvlJc w:val="right"/>
      <w:pPr>
        <w:ind w:left="7200" w:hanging="179"/>
      </w:pPr>
    </w:lvl>
  </w:abstractNum>
  <w:abstractNum w:abstractNumId="14" w15:restartNumberingAfterBreak="0">
    <w:nsid w:val="52083DFF"/>
    <w:multiLevelType w:val="hybridMultilevel"/>
    <w:tmpl w:val="5628BFCC"/>
    <w:lvl w:ilvl="0" w:tplc="9476E95C">
      <w:start w:val="1"/>
      <w:numFmt w:val="decimal"/>
      <w:lvlText w:val="1.%1."/>
      <w:lvlJc w:val="left"/>
      <w:pPr>
        <w:tabs>
          <w:tab w:val="left" w:pos="720"/>
        </w:tabs>
        <w:ind w:left="720" w:hanging="359"/>
      </w:pPr>
      <w:rPr>
        <w:rFonts w:hint="default"/>
        <w:b w:val="0"/>
        <w:i w:val="0"/>
        <w:color w:val="auto"/>
      </w:rPr>
    </w:lvl>
    <w:lvl w:ilvl="1" w:tplc="1242C9BC">
      <w:start w:val="1"/>
      <w:numFmt w:val="lowerLetter"/>
      <w:lvlText w:val="%2."/>
      <w:lvlJc w:val="left"/>
      <w:pPr>
        <w:tabs>
          <w:tab w:val="left" w:pos="1440"/>
        </w:tabs>
        <w:ind w:left="1440" w:hanging="359"/>
      </w:pPr>
    </w:lvl>
    <w:lvl w:ilvl="2" w:tplc="B8CCEBB6">
      <w:start w:val="1"/>
      <w:numFmt w:val="lowerRoman"/>
      <w:lvlText w:val="%3."/>
      <w:lvlJc w:val="right"/>
      <w:pPr>
        <w:tabs>
          <w:tab w:val="left" w:pos="2160"/>
        </w:tabs>
        <w:ind w:left="2160" w:hanging="179"/>
      </w:pPr>
    </w:lvl>
    <w:lvl w:ilvl="3" w:tplc="6C88FFA0">
      <w:start w:val="1"/>
      <w:numFmt w:val="decimal"/>
      <w:lvlText w:val="%4."/>
      <w:lvlJc w:val="left"/>
      <w:pPr>
        <w:tabs>
          <w:tab w:val="left" w:pos="2880"/>
        </w:tabs>
        <w:ind w:left="2880" w:hanging="359"/>
      </w:pPr>
    </w:lvl>
    <w:lvl w:ilvl="4" w:tplc="6B503838">
      <w:start w:val="1"/>
      <w:numFmt w:val="lowerLetter"/>
      <w:lvlText w:val="%5."/>
      <w:lvlJc w:val="left"/>
      <w:pPr>
        <w:tabs>
          <w:tab w:val="left" w:pos="3600"/>
        </w:tabs>
        <w:ind w:left="3600" w:hanging="359"/>
      </w:pPr>
    </w:lvl>
    <w:lvl w:ilvl="5" w:tplc="138C6820">
      <w:start w:val="1"/>
      <w:numFmt w:val="lowerRoman"/>
      <w:lvlText w:val="%6."/>
      <w:lvlJc w:val="right"/>
      <w:pPr>
        <w:tabs>
          <w:tab w:val="left" w:pos="4320"/>
        </w:tabs>
        <w:ind w:left="4320" w:hanging="179"/>
      </w:pPr>
    </w:lvl>
    <w:lvl w:ilvl="6" w:tplc="0E2E74B4">
      <w:start w:val="1"/>
      <w:numFmt w:val="decimal"/>
      <w:lvlText w:val="%7."/>
      <w:lvlJc w:val="left"/>
      <w:pPr>
        <w:tabs>
          <w:tab w:val="left" w:pos="5040"/>
        </w:tabs>
        <w:ind w:left="5040" w:hanging="359"/>
      </w:pPr>
    </w:lvl>
    <w:lvl w:ilvl="7" w:tplc="9010538C">
      <w:start w:val="1"/>
      <w:numFmt w:val="lowerLetter"/>
      <w:lvlText w:val="%8."/>
      <w:lvlJc w:val="left"/>
      <w:pPr>
        <w:tabs>
          <w:tab w:val="left" w:pos="5760"/>
        </w:tabs>
        <w:ind w:left="5760" w:hanging="359"/>
      </w:pPr>
    </w:lvl>
    <w:lvl w:ilvl="8" w:tplc="B8FE5FC0">
      <w:start w:val="1"/>
      <w:numFmt w:val="lowerRoman"/>
      <w:lvlText w:val="%9."/>
      <w:lvlJc w:val="right"/>
      <w:pPr>
        <w:tabs>
          <w:tab w:val="left" w:pos="6480"/>
        </w:tabs>
        <w:ind w:left="6480" w:hanging="179"/>
      </w:pPr>
    </w:lvl>
  </w:abstractNum>
  <w:abstractNum w:abstractNumId="15" w15:restartNumberingAfterBreak="0">
    <w:nsid w:val="57977FF8"/>
    <w:multiLevelType w:val="hybridMultilevel"/>
    <w:tmpl w:val="5E125C2C"/>
    <w:lvl w:ilvl="0" w:tplc="574A4262">
      <w:start w:val="1"/>
      <w:numFmt w:val="decimal"/>
      <w:lvlText w:val="6.%1."/>
      <w:lvlJc w:val="left"/>
      <w:pPr>
        <w:tabs>
          <w:tab w:val="left" w:pos="1077"/>
        </w:tabs>
        <w:ind w:left="1077" w:hanging="359"/>
      </w:pPr>
      <w:rPr>
        <w:rFonts w:hint="default"/>
        <w:b w:val="0"/>
        <w:i w:val="0"/>
        <w:color w:val="auto"/>
        <w:sz w:val="20"/>
        <w:szCs w:val="20"/>
      </w:rPr>
    </w:lvl>
    <w:lvl w:ilvl="1" w:tplc="00FC030A">
      <w:start w:val="1"/>
      <w:numFmt w:val="lowerLetter"/>
      <w:lvlText w:val="%2."/>
      <w:lvlJc w:val="left"/>
      <w:pPr>
        <w:ind w:left="1797" w:hanging="359"/>
      </w:pPr>
    </w:lvl>
    <w:lvl w:ilvl="2" w:tplc="CF88362E">
      <w:start w:val="1"/>
      <w:numFmt w:val="lowerRoman"/>
      <w:lvlText w:val="%3."/>
      <w:lvlJc w:val="right"/>
      <w:pPr>
        <w:ind w:left="2517" w:hanging="179"/>
      </w:pPr>
    </w:lvl>
    <w:lvl w:ilvl="3" w:tplc="DBA86F82">
      <w:start w:val="1"/>
      <w:numFmt w:val="decimal"/>
      <w:lvlText w:val="%4."/>
      <w:lvlJc w:val="left"/>
      <w:pPr>
        <w:ind w:left="3237" w:hanging="359"/>
      </w:pPr>
    </w:lvl>
    <w:lvl w:ilvl="4" w:tplc="329C1AD4">
      <w:start w:val="1"/>
      <w:numFmt w:val="lowerLetter"/>
      <w:lvlText w:val="%5."/>
      <w:lvlJc w:val="left"/>
      <w:pPr>
        <w:ind w:left="3957" w:hanging="359"/>
      </w:pPr>
    </w:lvl>
    <w:lvl w:ilvl="5" w:tplc="836C311E">
      <w:start w:val="1"/>
      <w:numFmt w:val="lowerRoman"/>
      <w:lvlText w:val="%6."/>
      <w:lvlJc w:val="right"/>
      <w:pPr>
        <w:ind w:left="4677" w:hanging="179"/>
      </w:pPr>
    </w:lvl>
    <w:lvl w:ilvl="6" w:tplc="CB8E8A14">
      <w:start w:val="1"/>
      <w:numFmt w:val="decimal"/>
      <w:lvlText w:val="%7."/>
      <w:lvlJc w:val="left"/>
      <w:pPr>
        <w:ind w:left="5397" w:hanging="359"/>
      </w:pPr>
    </w:lvl>
    <w:lvl w:ilvl="7" w:tplc="87625FCA">
      <w:start w:val="1"/>
      <w:numFmt w:val="lowerLetter"/>
      <w:lvlText w:val="%8."/>
      <w:lvlJc w:val="left"/>
      <w:pPr>
        <w:ind w:left="6117" w:hanging="359"/>
      </w:pPr>
    </w:lvl>
    <w:lvl w:ilvl="8" w:tplc="434631E2">
      <w:start w:val="1"/>
      <w:numFmt w:val="lowerRoman"/>
      <w:lvlText w:val="%9."/>
      <w:lvlJc w:val="right"/>
      <w:pPr>
        <w:ind w:left="6837" w:hanging="179"/>
      </w:pPr>
    </w:lvl>
  </w:abstractNum>
  <w:abstractNum w:abstractNumId="16" w15:restartNumberingAfterBreak="0">
    <w:nsid w:val="58904815"/>
    <w:multiLevelType w:val="hybridMultilevel"/>
    <w:tmpl w:val="435A258C"/>
    <w:lvl w:ilvl="0" w:tplc="E46223D2">
      <w:start w:val="1"/>
      <w:numFmt w:val="upperLetter"/>
      <w:lvlText w:val="%1."/>
      <w:lvlJc w:val="left"/>
      <w:pPr>
        <w:ind w:left="720" w:hanging="359"/>
      </w:pPr>
      <w:rPr>
        <w:rFonts w:ascii="Times New Roman" w:hAnsi="Times New Roman" w:cs="Times New Roman" w:hint="default"/>
        <w:sz w:val="24"/>
        <w:szCs w:val="24"/>
      </w:rPr>
    </w:lvl>
    <w:lvl w:ilvl="1" w:tplc="8706939C">
      <w:start w:val="1"/>
      <w:numFmt w:val="lowerLetter"/>
      <w:lvlText w:val="%2)"/>
      <w:lvlJc w:val="left"/>
      <w:pPr>
        <w:ind w:left="1440" w:hanging="359"/>
      </w:pPr>
      <w:rPr>
        <w:b w:val="0"/>
      </w:rPr>
    </w:lvl>
    <w:lvl w:ilvl="2" w:tplc="4BB85B0E">
      <w:start w:val="1"/>
      <w:numFmt w:val="lowerRoman"/>
      <w:lvlText w:val="%3."/>
      <w:lvlJc w:val="right"/>
      <w:pPr>
        <w:ind w:left="2160" w:hanging="179"/>
      </w:pPr>
    </w:lvl>
    <w:lvl w:ilvl="3" w:tplc="839EDAFA">
      <w:start w:val="1"/>
      <w:numFmt w:val="decimal"/>
      <w:lvlText w:val="%4."/>
      <w:lvlJc w:val="left"/>
      <w:pPr>
        <w:ind w:left="2880" w:hanging="359"/>
      </w:pPr>
    </w:lvl>
    <w:lvl w:ilvl="4" w:tplc="27B84346">
      <w:start w:val="1"/>
      <w:numFmt w:val="lowerLetter"/>
      <w:lvlText w:val="%5."/>
      <w:lvlJc w:val="left"/>
      <w:pPr>
        <w:ind w:left="3600" w:hanging="359"/>
      </w:pPr>
    </w:lvl>
    <w:lvl w:ilvl="5" w:tplc="31366660">
      <w:start w:val="1"/>
      <w:numFmt w:val="lowerRoman"/>
      <w:lvlText w:val="%6."/>
      <w:lvlJc w:val="right"/>
      <w:pPr>
        <w:ind w:left="4320" w:hanging="179"/>
      </w:pPr>
    </w:lvl>
    <w:lvl w:ilvl="6" w:tplc="FDE4D94E">
      <w:start w:val="1"/>
      <w:numFmt w:val="decimal"/>
      <w:lvlText w:val="%7."/>
      <w:lvlJc w:val="left"/>
      <w:pPr>
        <w:ind w:left="5040" w:hanging="359"/>
      </w:pPr>
    </w:lvl>
    <w:lvl w:ilvl="7" w:tplc="0D1C5F66">
      <w:start w:val="1"/>
      <w:numFmt w:val="lowerLetter"/>
      <w:lvlText w:val="%8."/>
      <w:lvlJc w:val="left"/>
      <w:pPr>
        <w:ind w:left="5760" w:hanging="359"/>
      </w:pPr>
    </w:lvl>
    <w:lvl w:ilvl="8" w:tplc="34D420F4">
      <w:start w:val="1"/>
      <w:numFmt w:val="lowerRoman"/>
      <w:lvlText w:val="%9."/>
      <w:lvlJc w:val="right"/>
      <w:pPr>
        <w:ind w:left="6480" w:hanging="179"/>
      </w:pPr>
    </w:lvl>
  </w:abstractNum>
  <w:abstractNum w:abstractNumId="17" w15:restartNumberingAfterBreak="0">
    <w:nsid w:val="5A890AD5"/>
    <w:multiLevelType w:val="multilevel"/>
    <w:tmpl w:val="867E0AD4"/>
    <w:lvl w:ilvl="0">
      <w:start w:val="7"/>
      <w:numFmt w:val="decimal"/>
      <w:lvlText w:val="%1"/>
      <w:lvlJc w:val="left"/>
      <w:pPr>
        <w:ind w:left="360" w:hanging="359"/>
      </w:pPr>
      <w:rPr>
        <w:rFonts w:hint="default"/>
      </w:rPr>
    </w:lvl>
    <w:lvl w:ilvl="1">
      <w:start w:val="1"/>
      <w:numFmt w:val="decimal"/>
      <w:lvlText w:val="11.%2."/>
      <w:lvlJc w:val="left"/>
      <w:pPr>
        <w:ind w:left="360" w:hanging="359"/>
      </w:pPr>
      <w:rPr>
        <w:rFonts w:hint="default"/>
        <w:b w:val="0"/>
      </w:rPr>
    </w:lvl>
    <w:lvl w:ilvl="2">
      <w:start w:val="1"/>
      <w:numFmt w:val="decimal"/>
      <w:lvlText w:val="%1.%2.%3"/>
      <w:lvlJc w:val="left"/>
      <w:pPr>
        <w:ind w:left="720" w:hanging="719"/>
      </w:pPr>
      <w:rPr>
        <w:rFonts w:hint="default"/>
      </w:rPr>
    </w:lvl>
    <w:lvl w:ilvl="3">
      <w:start w:val="1"/>
      <w:numFmt w:val="decimal"/>
      <w:lvlText w:val="%1.%2.%3.%4"/>
      <w:lvlJc w:val="left"/>
      <w:pPr>
        <w:ind w:left="720" w:hanging="71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080" w:hanging="107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800" w:hanging="1799"/>
      </w:pPr>
      <w:rPr>
        <w:rFonts w:hint="default"/>
      </w:rPr>
    </w:lvl>
  </w:abstractNum>
  <w:abstractNum w:abstractNumId="18" w15:restartNumberingAfterBreak="0">
    <w:nsid w:val="5B07590C"/>
    <w:multiLevelType w:val="hybridMultilevel"/>
    <w:tmpl w:val="DCD8DA4C"/>
    <w:lvl w:ilvl="0" w:tplc="55E6C438">
      <w:start w:val="1"/>
      <w:numFmt w:val="lowerLetter"/>
      <w:lvlText w:val="%1)"/>
      <w:lvlJc w:val="left"/>
      <w:pPr>
        <w:ind w:left="927" w:hanging="359"/>
      </w:pPr>
      <w:rPr>
        <w:rFonts w:ascii="Arial" w:eastAsia="Times New Roman" w:hAnsi="Arial" w:cs="Arial"/>
        <w:b w:val="0"/>
      </w:rPr>
    </w:lvl>
    <w:lvl w:ilvl="1" w:tplc="7A8CCFCC">
      <w:start w:val="1"/>
      <w:numFmt w:val="decimal"/>
      <w:lvlText w:val="%2)"/>
      <w:lvlJc w:val="left"/>
      <w:pPr>
        <w:ind w:left="1647" w:hanging="359"/>
      </w:pPr>
    </w:lvl>
    <w:lvl w:ilvl="2" w:tplc="4E244DE0">
      <w:start w:val="1"/>
      <w:numFmt w:val="lowerRoman"/>
      <w:lvlText w:val="%3."/>
      <w:lvlJc w:val="right"/>
      <w:pPr>
        <w:ind w:left="2367" w:hanging="179"/>
      </w:pPr>
    </w:lvl>
    <w:lvl w:ilvl="3" w:tplc="00B6AAE4">
      <w:start w:val="1"/>
      <w:numFmt w:val="decimal"/>
      <w:lvlText w:val="%4."/>
      <w:lvlJc w:val="left"/>
      <w:pPr>
        <w:ind w:left="3087" w:hanging="359"/>
      </w:pPr>
    </w:lvl>
    <w:lvl w:ilvl="4" w:tplc="6A3AB8CA">
      <w:start w:val="1"/>
      <w:numFmt w:val="lowerLetter"/>
      <w:lvlText w:val="%5."/>
      <w:lvlJc w:val="left"/>
      <w:pPr>
        <w:ind w:left="3807" w:hanging="359"/>
      </w:pPr>
    </w:lvl>
    <w:lvl w:ilvl="5" w:tplc="D57EC15C">
      <w:start w:val="1"/>
      <w:numFmt w:val="lowerRoman"/>
      <w:lvlText w:val="%6."/>
      <w:lvlJc w:val="right"/>
      <w:pPr>
        <w:ind w:left="4527" w:hanging="179"/>
      </w:pPr>
    </w:lvl>
    <w:lvl w:ilvl="6" w:tplc="9E7CA680">
      <w:start w:val="1"/>
      <w:numFmt w:val="decimal"/>
      <w:lvlText w:val="%7."/>
      <w:lvlJc w:val="left"/>
      <w:pPr>
        <w:ind w:left="5247" w:hanging="359"/>
      </w:pPr>
    </w:lvl>
    <w:lvl w:ilvl="7" w:tplc="EF44A8D8">
      <w:start w:val="1"/>
      <w:numFmt w:val="lowerLetter"/>
      <w:lvlText w:val="%8."/>
      <w:lvlJc w:val="left"/>
      <w:pPr>
        <w:ind w:left="5967" w:hanging="359"/>
      </w:pPr>
    </w:lvl>
    <w:lvl w:ilvl="8" w:tplc="FD540198">
      <w:start w:val="1"/>
      <w:numFmt w:val="lowerRoman"/>
      <w:lvlText w:val="%9."/>
      <w:lvlJc w:val="right"/>
      <w:pPr>
        <w:ind w:left="6687" w:hanging="179"/>
      </w:pPr>
    </w:lvl>
  </w:abstractNum>
  <w:abstractNum w:abstractNumId="19" w15:restartNumberingAfterBreak="0">
    <w:nsid w:val="5CFA3A4F"/>
    <w:multiLevelType w:val="hybridMultilevel"/>
    <w:tmpl w:val="48CE5382"/>
    <w:lvl w:ilvl="0" w:tplc="1C3EBAC8">
      <w:start w:val="1"/>
      <w:numFmt w:val="decimal"/>
      <w:lvlText w:val="8.%1."/>
      <w:lvlJc w:val="left"/>
      <w:pPr>
        <w:tabs>
          <w:tab w:val="left" w:pos="1077"/>
        </w:tabs>
        <w:ind w:left="1077" w:hanging="359"/>
      </w:pPr>
      <w:rPr>
        <w:rFonts w:hint="default"/>
        <w:b w:val="0"/>
        <w:i w:val="0"/>
        <w:strike w:val="0"/>
        <w:color w:val="auto"/>
      </w:rPr>
    </w:lvl>
    <w:lvl w:ilvl="1" w:tplc="27B6F740">
      <w:start w:val="1"/>
      <w:numFmt w:val="lowerLetter"/>
      <w:lvlText w:val="%2."/>
      <w:lvlJc w:val="left"/>
      <w:pPr>
        <w:ind w:left="1440" w:hanging="359"/>
      </w:pPr>
    </w:lvl>
    <w:lvl w:ilvl="2" w:tplc="FD0A2FDE">
      <w:start w:val="1"/>
      <w:numFmt w:val="lowerRoman"/>
      <w:lvlText w:val="%3."/>
      <w:lvlJc w:val="right"/>
      <w:pPr>
        <w:ind w:left="2160" w:hanging="179"/>
      </w:pPr>
    </w:lvl>
    <w:lvl w:ilvl="3" w:tplc="B4AE1A6E">
      <w:start w:val="1"/>
      <w:numFmt w:val="decimal"/>
      <w:lvlText w:val="%4."/>
      <w:lvlJc w:val="left"/>
      <w:pPr>
        <w:ind w:left="2880" w:hanging="359"/>
      </w:pPr>
    </w:lvl>
    <w:lvl w:ilvl="4" w:tplc="4C3A9E9C">
      <w:start w:val="1"/>
      <w:numFmt w:val="lowerLetter"/>
      <w:lvlText w:val="%5."/>
      <w:lvlJc w:val="left"/>
      <w:pPr>
        <w:ind w:left="3600" w:hanging="359"/>
      </w:pPr>
    </w:lvl>
    <w:lvl w:ilvl="5" w:tplc="6874A2FA">
      <w:start w:val="1"/>
      <w:numFmt w:val="lowerRoman"/>
      <w:lvlText w:val="%6."/>
      <w:lvlJc w:val="right"/>
      <w:pPr>
        <w:ind w:left="4320" w:hanging="179"/>
      </w:pPr>
    </w:lvl>
    <w:lvl w:ilvl="6" w:tplc="E45E7B0E">
      <w:start w:val="1"/>
      <w:numFmt w:val="decimal"/>
      <w:lvlText w:val="%7."/>
      <w:lvlJc w:val="left"/>
      <w:pPr>
        <w:ind w:left="5040" w:hanging="359"/>
      </w:pPr>
    </w:lvl>
    <w:lvl w:ilvl="7" w:tplc="597C7B7A">
      <w:start w:val="1"/>
      <w:numFmt w:val="lowerLetter"/>
      <w:lvlText w:val="%8."/>
      <w:lvlJc w:val="left"/>
      <w:pPr>
        <w:ind w:left="5760" w:hanging="359"/>
      </w:pPr>
    </w:lvl>
    <w:lvl w:ilvl="8" w:tplc="59B25320">
      <w:start w:val="1"/>
      <w:numFmt w:val="lowerRoman"/>
      <w:lvlText w:val="%9."/>
      <w:lvlJc w:val="right"/>
      <w:pPr>
        <w:ind w:left="6480" w:hanging="179"/>
      </w:pPr>
    </w:lvl>
  </w:abstractNum>
  <w:abstractNum w:abstractNumId="20" w15:restartNumberingAfterBreak="0">
    <w:nsid w:val="6059793C"/>
    <w:multiLevelType w:val="hybridMultilevel"/>
    <w:tmpl w:val="88C20B1E"/>
    <w:lvl w:ilvl="0" w:tplc="D51E8D86">
      <w:start w:val="1"/>
      <w:numFmt w:val="decimal"/>
      <w:lvlText w:val="10.%1."/>
      <w:lvlJc w:val="left"/>
      <w:pPr>
        <w:tabs>
          <w:tab w:val="left" w:pos="1440"/>
        </w:tabs>
        <w:ind w:left="1440" w:hanging="1155"/>
      </w:pPr>
      <w:rPr>
        <w:rFonts w:hint="default"/>
        <w:b w:val="0"/>
        <w:i w:val="0"/>
        <w:strike w:val="0"/>
        <w:color w:val="auto"/>
        <w:sz w:val="20"/>
        <w:szCs w:val="20"/>
      </w:rPr>
    </w:lvl>
    <w:lvl w:ilvl="1" w:tplc="E7E2676E">
      <w:start w:val="1"/>
      <w:numFmt w:val="lowerLetter"/>
      <w:lvlText w:val="%2."/>
      <w:lvlJc w:val="left"/>
      <w:pPr>
        <w:tabs>
          <w:tab w:val="left" w:pos="1440"/>
        </w:tabs>
        <w:ind w:left="1440" w:hanging="359"/>
      </w:pPr>
    </w:lvl>
    <w:lvl w:ilvl="2" w:tplc="53EE3788">
      <w:start w:val="1"/>
      <w:numFmt w:val="lowerRoman"/>
      <w:lvlText w:val="%3."/>
      <w:lvlJc w:val="right"/>
      <w:pPr>
        <w:tabs>
          <w:tab w:val="left" w:pos="2160"/>
        </w:tabs>
        <w:ind w:left="2160" w:hanging="179"/>
      </w:pPr>
    </w:lvl>
    <w:lvl w:ilvl="3" w:tplc="E852107A">
      <w:start w:val="1"/>
      <w:numFmt w:val="decimal"/>
      <w:lvlText w:val="%4."/>
      <w:lvlJc w:val="left"/>
      <w:pPr>
        <w:tabs>
          <w:tab w:val="left" w:pos="2880"/>
        </w:tabs>
        <w:ind w:left="2880" w:hanging="359"/>
      </w:pPr>
    </w:lvl>
    <w:lvl w:ilvl="4" w:tplc="8016470A">
      <w:start w:val="1"/>
      <w:numFmt w:val="lowerLetter"/>
      <w:lvlText w:val="%5."/>
      <w:lvlJc w:val="left"/>
      <w:pPr>
        <w:tabs>
          <w:tab w:val="left" w:pos="3600"/>
        </w:tabs>
        <w:ind w:left="3600" w:hanging="359"/>
      </w:pPr>
    </w:lvl>
    <w:lvl w:ilvl="5" w:tplc="A028AABA">
      <w:start w:val="1"/>
      <w:numFmt w:val="lowerRoman"/>
      <w:lvlText w:val="%6."/>
      <w:lvlJc w:val="right"/>
      <w:pPr>
        <w:tabs>
          <w:tab w:val="left" w:pos="4320"/>
        </w:tabs>
        <w:ind w:left="4320" w:hanging="179"/>
      </w:pPr>
    </w:lvl>
    <w:lvl w:ilvl="6" w:tplc="2250A746">
      <w:start w:val="1"/>
      <w:numFmt w:val="decimal"/>
      <w:lvlText w:val="%7."/>
      <w:lvlJc w:val="left"/>
      <w:pPr>
        <w:tabs>
          <w:tab w:val="left" w:pos="5040"/>
        </w:tabs>
        <w:ind w:left="5040" w:hanging="359"/>
      </w:pPr>
    </w:lvl>
    <w:lvl w:ilvl="7" w:tplc="A0FA3D72">
      <w:start w:val="1"/>
      <w:numFmt w:val="lowerLetter"/>
      <w:lvlText w:val="%8."/>
      <w:lvlJc w:val="left"/>
      <w:pPr>
        <w:tabs>
          <w:tab w:val="left" w:pos="5760"/>
        </w:tabs>
        <w:ind w:left="5760" w:hanging="359"/>
      </w:pPr>
    </w:lvl>
    <w:lvl w:ilvl="8" w:tplc="8708C560">
      <w:start w:val="1"/>
      <w:numFmt w:val="lowerRoman"/>
      <w:lvlText w:val="%9."/>
      <w:lvlJc w:val="right"/>
      <w:pPr>
        <w:tabs>
          <w:tab w:val="left" w:pos="6480"/>
        </w:tabs>
        <w:ind w:left="6480" w:hanging="179"/>
      </w:pPr>
    </w:lvl>
  </w:abstractNum>
  <w:abstractNum w:abstractNumId="21" w15:restartNumberingAfterBreak="0">
    <w:nsid w:val="73416183"/>
    <w:multiLevelType w:val="hybridMultilevel"/>
    <w:tmpl w:val="46F6D7F8"/>
    <w:lvl w:ilvl="0" w:tplc="F0A6AFEC">
      <w:start w:val="1"/>
      <w:numFmt w:val="decimal"/>
      <w:lvlText w:val="2.%1."/>
      <w:lvlJc w:val="left"/>
      <w:pPr>
        <w:tabs>
          <w:tab w:val="left" w:pos="720"/>
        </w:tabs>
        <w:ind w:left="720" w:hanging="359"/>
      </w:pPr>
      <w:rPr>
        <w:rFonts w:hint="default"/>
        <w:b w:val="0"/>
        <w:i w:val="0"/>
        <w:color w:val="auto"/>
      </w:rPr>
    </w:lvl>
    <w:lvl w:ilvl="1" w:tplc="90629174">
      <w:start w:val="1"/>
      <w:numFmt w:val="lowerLetter"/>
      <w:lvlText w:val="%2."/>
      <w:lvlJc w:val="left"/>
      <w:pPr>
        <w:tabs>
          <w:tab w:val="left" w:pos="1440"/>
        </w:tabs>
        <w:ind w:left="1440" w:hanging="359"/>
      </w:pPr>
    </w:lvl>
    <w:lvl w:ilvl="2" w:tplc="99CA5CF6">
      <w:start w:val="1"/>
      <w:numFmt w:val="lowerRoman"/>
      <w:lvlText w:val="%3."/>
      <w:lvlJc w:val="right"/>
      <w:pPr>
        <w:tabs>
          <w:tab w:val="left" w:pos="2160"/>
        </w:tabs>
        <w:ind w:left="2160" w:hanging="179"/>
      </w:pPr>
    </w:lvl>
    <w:lvl w:ilvl="3" w:tplc="B2F4AEFE">
      <w:start w:val="1"/>
      <w:numFmt w:val="decimal"/>
      <w:lvlText w:val="%4."/>
      <w:lvlJc w:val="left"/>
      <w:pPr>
        <w:tabs>
          <w:tab w:val="left" w:pos="2880"/>
        </w:tabs>
        <w:ind w:left="2880" w:hanging="359"/>
      </w:pPr>
    </w:lvl>
    <w:lvl w:ilvl="4" w:tplc="D4D82020">
      <w:start w:val="1"/>
      <w:numFmt w:val="lowerLetter"/>
      <w:lvlText w:val="%5."/>
      <w:lvlJc w:val="left"/>
      <w:pPr>
        <w:tabs>
          <w:tab w:val="left" w:pos="3600"/>
        </w:tabs>
        <w:ind w:left="3600" w:hanging="359"/>
      </w:pPr>
    </w:lvl>
    <w:lvl w:ilvl="5" w:tplc="BFD6E96C">
      <w:start w:val="1"/>
      <w:numFmt w:val="lowerRoman"/>
      <w:lvlText w:val="%6."/>
      <w:lvlJc w:val="right"/>
      <w:pPr>
        <w:tabs>
          <w:tab w:val="left" w:pos="4320"/>
        </w:tabs>
        <w:ind w:left="4320" w:hanging="179"/>
      </w:pPr>
    </w:lvl>
    <w:lvl w:ilvl="6" w:tplc="54AE2128">
      <w:start w:val="1"/>
      <w:numFmt w:val="decimal"/>
      <w:lvlText w:val="%7."/>
      <w:lvlJc w:val="left"/>
      <w:pPr>
        <w:tabs>
          <w:tab w:val="left" w:pos="5040"/>
        </w:tabs>
        <w:ind w:left="5040" w:hanging="359"/>
      </w:pPr>
    </w:lvl>
    <w:lvl w:ilvl="7" w:tplc="63ECDF34">
      <w:start w:val="1"/>
      <w:numFmt w:val="lowerLetter"/>
      <w:lvlText w:val="%8."/>
      <w:lvlJc w:val="left"/>
      <w:pPr>
        <w:tabs>
          <w:tab w:val="left" w:pos="5760"/>
        </w:tabs>
        <w:ind w:left="5760" w:hanging="359"/>
      </w:pPr>
    </w:lvl>
    <w:lvl w:ilvl="8" w:tplc="5900ABDE">
      <w:start w:val="1"/>
      <w:numFmt w:val="lowerRoman"/>
      <w:lvlText w:val="%9."/>
      <w:lvlJc w:val="right"/>
      <w:pPr>
        <w:tabs>
          <w:tab w:val="left" w:pos="6480"/>
        </w:tabs>
        <w:ind w:left="6480" w:hanging="179"/>
      </w:pPr>
    </w:lvl>
  </w:abstractNum>
  <w:num w:numId="1">
    <w:abstractNumId w:val="12"/>
  </w:num>
  <w:num w:numId="2">
    <w:abstractNumId w:val="14"/>
  </w:num>
  <w:num w:numId="3">
    <w:abstractNumId w:val="2"/>
  </w:num>
  <w:num w:numId="4">
    <w:abstractNumId w:val="10"/>
  </w:num>
  <w:num w:numId="5">
    <w:abstractNumId w:val="15"/>
  </w:num>
  <w:num w:numId="6">
    <w:abstractNumId w:val="0"/>
  </w:num>
  <w:num w:numId="7">
    <w:abstractNumId w:val="20"/>
  </w:num>
  <w:num w:numId="8">
    <w:abstractNumId w:val="11"/>
  </w:num>
  <w:num w:numId="9">
    <w:abstractNumId w:val="21"/>
  </w:num>
  <w:num w:numId="10">
    <w:abstractNumId w:val="18"/>
  </w:num>
  <w:num w:numId="11">
    <w:abstractNumId w:val="1"/>
  </w:num>
  <w:num w:numId="12">
    <w:abstractNumId w:val="19"/>
  </w:num>
  <w:num w:numId="13">
    <w:abstractNumId w:val="16"/>
  </w:num>
  <w:num w:numId="14">
    <w:abstractNumId w:val="7"/>
  </w:num>
  <w:num w:numId="15">
    <w:abstractNumId w:val="17"/>
  </w:num>
  <w:num w:numId="16">
    <w:abstractNumId w:val="4"/>
  </w:num>
  <w:num w:numId="17">
    <w:abstractNumId w:val="5"/>
  </w:num>
  <w:num w:numId="18">
    <w:abstractNumId w:val="8"/>
  </w:num>
  <w:num w:numId="19">
    <w:abstractNumId w:val="6"/>
  </w:num>
  <w:num w:numId="20">
    <w:abstractNumId w:val="13"/>
  </w:num>
  <w:num w:numId="21">
    <w:abstractNumId w:val="9"/>
  </w:num>
  <w:num w:numId="2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82"/>
    <w:rsid w:val="00033B09"/>
    <w:rsid w:val="00051D45"/>
    <w:rsid w:val="00067781"/>
    <w:rsid w:val="00073AD0"/>
    <w:rsid w:val="0009147A"/>
    <w:rsid w:val="000B544E"/>
    <w:rsid w:val="000D4404"/>
    <w:rsid w:val="000E1F44"/>
    <w:rsid w:val="000F7665"/>
    <w:rsid w:val="00101201"/>
    <w:rsid w:val="0018150C"/>
    <w:rsid w:val="001863F1"/>
    <w:rsid w:val="001904C4"/>
    <w:rsid w:val="001C6C08"/>
    <w:rsid w:val="001F0EF2"/>
    <w:rsid w:val="001F7113"/>
    <w:rsid w:val="001F77AF"/>
    <w:rsid w:val="00221E4C"/>
    <w:rsid w:val="002424F4"/>
    <w:rsid w:val="00275467"/>
    <w:rsid w:val="00295AB3"/>
    <w:rsid w:val="002A3939"/>
    <w:rsid w:val="002B656E"/>
    <w:rsid w:val="002C6E54"/>
    <w:rsid w:val="002C73A1"/>
    <w:rsid w:val="002D6AE2"/>
    <w:rsid w:val="002E047C"/>
    <w:rsid w:val="00331F63"/>
    <w:rsid w:val="003914AC"/>
    <w:rsid w:val="003931BE"/>
    <w:rsid w:val="0039652D"/>
    <w:rsid w:val="003973A8"/>
    <w:rsid w:val="003E0D58"/>
    <w:rsid w:val="003F027F"/>
    <w:rsid w:val="00407BB7"/>
    <w:rsid w:val="00426AC0"/>
    <w:rsid w:val="00441C8A"/>
    <w:rsid w:val="004431EA"/>
    <w:rsid w:val="004507CC"/>
    <w:rsid w:val="00465C4C"/>
    <w:rsid w:val="004731F9"/>
    <w:rsid w:val="00493FBC"/>
    <w:rsid w:val="004B11D6"/>
    <w:rsid w:val="004E567F"/>
    <w:rsid w:val="00532EE4"/>
    <w:rsid w:val="00591871"/>
    <w:rsid w:val="005A5576"/>
    <w:rsid w:val="005B02C4"/>
    <w:rsid w:val="005B5525"/>
    <w:rsid w:val="005D665E"/>
    <w:rsid w:val="005F6079"/>
    <w:rsid w:val="005F70EE"/>
    <w:rsid w:val="005F72E1"/>
    <w:rsid w:val="00616DBE"/>
    <w:rsid w:val="006207F0"/>
    <w:rsid w:val="00624600"/>
    <w:rsid w:val="006568AA"/>
    <w:rsid w:val="00672DA1"/>
    <w:rsid w:val="00675CC9"/>
    <w:rsid w:val="00686797"/>
    <w:rsid w:val="006A102F"/>
    <w:rsid w:val="006A54C7"/>
    <w:rsid w:val="006B345A"/>
    <w:rsid w:val="006D76A4"/>
    <w:rsid w:val="006E292E"/>
    <w:rsid w:val="00743A22"/>
    <w:rsid w:val="007535CC"/>
    <w:rsid w:val="00781BD5"/>
    <w:rsid w:val="007A37E1"/>
    <w:rsid w:val="007D799C"/>
    <w:rsid w:val="007F5FFE"/>
    <w:rsid w:val="00841A6C"/>
    <w:rsid w:val="00893A6C"/>
    <w:rsid w:val="00902472"/>
    <w:rsid w:val="00906E58"/>
    <w:rsid w:val="009221AD"/>
    <w:rsid w:val="0093314E"/>
    <w:rsid w:val="00954935"/>
    <w:rsid w:val="009749DB"/>
    <w:rsid w:val="009D43C1"/>
    <w:rsid w:val="009E0D53"/>
    <w:rsid w:val="00A02205"/>
    <w:rsid w:val="00A413FD"/>
    <w:rsid w:val="00A83552"/>
    <w:rsid w:val="00AB19DA"/>
    <w:rsid w:val="00AB4525"/>
    <w:rsid w:val="00AC41CA"/>
    <w:rsid w:val="00AE0D39"/>
    <w:rsid w:val="00AE5AFE"/>
    <w:rsid w:val="00B148A2"/>
    <w:rsid w:val="00B22D16"/>
    <w:rsid w:val="00B31C20"/>
    <w:rsid w:val="00B554DF"/>
    <w:rsid w:val="00B908E3"/>
    <w:rsid w:val="00BA3E73"/>
    <w:rsid w:val="00BB4589"/>
    <w:rsid w:val="00BD408C"/>
    <w:rsid w:val="00BE4D21"/>
    <w:rsid w:val="00C15573"/>
    <w:rsid w:val="00C175D4"/>
    <w:rsid w:val="00C41FED"/>
    <w:rsid w:val="00C65FD3"/>
    <w:rsid w:val="00C93D56"/>
    <w:rsid w:val="00C94052"/>
    <w:rsid w:val="00CA6EF2"/>
    <w:rsid w:val="00CB13AD"/>
    <w:rsid w:val="00CB737C"/>
    <w:rsid w:val="00CC6489"/>
    <w:rsid w:val="00CE4B1E"/>
    <w:rsid w:val="00D00A78"/>
    <w:rsid w:val="00DA528C"/>
    <w:rsid w:val="00E258E9"/>
    <w:rsid w:val="00E509E6"/>
    <w:rsid w:val="00E57565"/>
    <w:rsid w:val="00E93671"/>
    <w:rsid w:val="00EA7358"/>
    <w:rsid w:val="00EE459C"/>
    <w:rsid w:val="00EF7ACE"/>
    <w:rsid w:val="00F57E82"/>
    <w:rsid w:val="00F821D2"/>
    <w:rsid w:val="00F84E1C"/>
    <w:rsid w:val="00F97AF7"/>
    <w:rsid w:val="00FC1B21"/>
    <w:rsid w:val="00FD01FB"/>
    <w:rsid w:val="00FE67C9"/>
    <w:rsid w:val="00FF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10F8ED"/>
  <w15:docId w15:val="{42B83119-AD4E-4F6F-9747-8A37CB18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pPr>
      <w:keepNext/>
      <w:keepLines/>
      <w:spacing w:before="240"/>
      <w:outlineLvl w:val="0"/>
    </w:pPr>
    <w:rPr>
      <w:rFonts w:ascii="Calibri Light" w:eastAsia="Calibri Light" w:hAnsi="Calibri Light" w:cs="Calibri Light"/>
      <w:color w:val="2E74B5" w:themeColor="accent1" w:themeShade="BF"/>
      <w:sz w:val="32"/>
      <w:szCs w:val="32"/>
    </w:rPr>
  </w:style>
  <w:style w:type="paragraph" w:styleId="Nadpis2">
    <w:name w:val="heading 2"/>
    <w:basedOn w:val="Normln"/>
    <w:next w:val="Normln"/>
    <w:link w:val="Nadpis2Char"/>
    <w:qFormat/>
    <w:pPr>
      <w:keepNext/>
      <w:spacing w:before="120"/>
      <w:outlineLvl w:val="1"/>
    </w:pPr>
    <w:rPr>
      <w:sz w:val="24"/>
    </w:rPr>
  </w:style>
  <w:style w:type="paragraph" w:styleId="Nadpis3">
    <w:name w:val="heading 3"/>
    <w:basedOn w:val="Normln"/>
    <w:next w:val="Normln"/>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
    <w:next w:val="Normln"/>
    <w:link w:val="Nadpis4Char"/>
    <w:qFormat/>
    <w:pPr>
      <w:keepNext/>
      <w:spacing w:before="120"/>
      <w:outlineLvl w:val="3"/>
    </w:pPr>
    <w:rPr>
      <w:b/>
      <w:sz w:val="24"/>
    </w:rPr>
  </w:style>
  <w:style w:type="paragraph" w:styleId="Nadpis5">
    <w:name w:val="heading 5"/>
    <w:basedOn w:val="Normln"/>
    <w:next w:val="Normln"/>
    <w:link w:val="Nadpis5Char"/>
    <w:qFormat/>
    <w:pPr>
      <w:keepNext/>
      <w:spacing w:before="120"/>
      <w:jc w:val="center"/>
      <w:outlineLvl w:val="4"/>
    </w:pPr>
    <w:rPr>
      <w:rFonts w:ascii="Arial" w:hAnsi="Arial" w:cs="Arial"/>
      <w:b/>
      <w:sz w:val="22"/>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qFormat/>
    <w:pPr>
      <w:keepNext/>
      <w:tabs>
        <w:tab w:val="left" w:pos="0"/>
      </w:tabs>
      <w:spacing w:before="120"/>
      <w:ind w:firstLine="720"/>
      <w:jc w:val="both"/>
      <w:outlineLvl w:val="6"/>
    </w:pPr>
    <w:rPr>
      <w:rFonts w:ascii="Arial" w:hAnsi="Arial" w:cs="Arial"/>
      <w:i/>
      <w:color w:val="0000FF"/>
      <w:sz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pPr>
      <w:spacing w:after="0" w:line="240" w:lineRule="auto"/>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Lined">
    <w:name w:val="Lined"/>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Pr>
      <w:sz w:val="18"/>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character" w:customStyle="1" w:styleId="Nadpis2Char">
    <w:name w:val="Nadpis 2 Char"/>
    <w:basedOn w:val="Standardnpsmoodstavce"/>
    <w:link w:val="Nadpis2"/>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Pr>
      <w:rFonts w:ascii="Arial" w:eastAsia="Times New Roman" w:hAnsi="Arial" w:cs="Arial"/>
      <w:b/>
      <w:szCs w:val="20"/>
      <w:lang w:eastAsia="cs-CZ"/>
    </w:rPr>
  </w:style>
  <w:style w:type="character" w:customStyle="1" w:styleId="Nadpis7Char">
    <w:name w:val="Nadpis 7 Char"/>
    <w:basedOn w:val="Standardnpsmoodstavce"/>
    <w:link w:val="Nadpis7"/>
    <w:rPr>
      <w:rFonts w:ascii="Arial" w:eastAsia="Times New Roman" w:hAnsi="Arial" w:cs="Arial"/>
      <w:i/>
      <w:color w:val="0000FF"/>
      <w:szCs w:val="20"/>
      <w:lang w:eastAsia="cs-CZ"/>
    </w:rPr>
  </w:style>
  <w:style w:type="paragraph" w:styleId="Zkladntext">
    <w:name w:val="Body Text"/>
    <w:basedOn w:val="Normln"/>
    <w:link w:val="ZkladntextChar"/>
    <w:pPr>
      <w:spacing w:before="120"/>
      <w:jc w:val="both"/>
    </w:pPr>
  </w:style>
  <w:style w:type="character" w:customStyle="1" w:styleId="ZkladntextChar">
    <w:name w:val="Základní text Char"/>
    <w:basedOn w:val="Standardnpsmoodstavce"/>
    <w:link w:val="Zkladntext"/>
    <w:rPr>
      <w:rFonts w:ascii="Times New Roman" w:eastAsia="Times New Roman" w:hAnsi="Times New Roman" w:cs="Times New Roman"/>
      <w:sz w:val="20"/>
      <w:szCs w:val="20"/>
      <w:lang w:eastAsia="cs-CZ"/>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Zkladntext2">
    <w:name w:val="Body Text 2"/>
    <w:basedOn w:val="Normln"/>
    <w:link w:val="Zkladntext2Char"/>
    <w:pPr>
      <w:spacing w:before="120"/>
    </w:pPr>
    <w:rPr>
      <w:sz w:val="24"/>
    </w:rPr>
  </w:style>
  <w:style w:type="character" w:customStyle="1" w:styleId="Zkladntext2Char">
    <w:name w:val="Základní text 2 Char"/>
    <w:basedOn w:val="Standardnpsmoodstavce"/>
    <w:link w:val="Zkladntext2"/>
    <w:rPr>
      <w:rFonts w:ascii="Times New Roman" w:eastAsia="Times New Roman" w:hAnsi="Times New Roman" w:cs="Times New Roman"/>
      <w:sz w:val="24"/>
      <w:szCs w:val="20"/>
      <w:lang w:eastAsia="cs-CZ"/>
    </w:rPr>
  </w:style>
  <w:style w:type="paragraph" w:styleId="Zpat">
    <w:name w:val="footer"/>
    <w:basedOn w:val="Normln"/>
    <w:link w:val="ZpatChar"/>
    <w:pPr>
      <w:tabs>
        <w:tab w:val="center" w:pos="4536"/>
        <w:tab w:val="right" w:pos="9072"/>
      </w:tabs>
    </w:pPr>
  </w:style>
  <w:style w:type="character" w:customStyle="1" w:styleId="ZpatChar">
    <w:name w:val="Zápatí Char"/>
    <w:basedOn w:val="Standardnpsmoodstavce"/>
    <w:link w:val="Zpat"/>
    <w:rPr>
      <w:rFonts w:ascii="Times New Roman" w:eastAsia="Times New Roman" w:hAnsi="Times New Roman" w:cs="Times New Roman"/>
      <w:sz w:val="20"/>
      <w:szCs w:val="20"/>
      <w:lang w:eastAsia="cs-CZ"/>
    </w:rPr>
  </w:style>
  <w:style w:type="character" w:styleId="slostrnky">
    <w:name w:val="page number"/>
    <w:basedOn w:val="Standardnpsmoodstavce"/>
  </w:style>
  <w:style w:type="paragraph" w:styleId="Textkomente">
    <w:name w:val="annotation text"/>
    <w:basedOn w:val="Normln"/>
    <w:link w:val="TextkomenteChar"/>
  </w:style>
  <w:style w:type="character" w:customStyle="1" w:styleId="TextkomenteChar">
    <w:name w:val="Text komentáře Char"/>
    <w:basedOn w:val="Standardnpsmoodstavce"/>
    <w:link w:val="Textkomente"/>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pPr>
      <w:ind w:left="720"/>
      <w:contextualSpacing/>
    </w:pPr>
  </w:style>
  <w:style w:type="paragraph" w:styleId="Obsah3">
    <w:name w:val="toc 3"/>
    <w:basedOn w:val="Normln"/>
    <w:next w:val="Normln"/>
    <w:uiPriority w:val="39"/>
    <w:pPr>
      <w:tabs>
        <w:tab w:val="left" w:pos="1021"/>
        <w:tab w:val="left" w:pos="1400"/>
        <w:tab w:val="right" w:leader="dot" w:pos="9061"/>
      </w:tabs>
      <w:ind w:left="680"/>
    </w:pPr>
    <w:rPr>
      <w:rFonts w:ascii="Arial" w:hAnsi="Arial"/>
    </w:rPr>
  </w:style>
  <w:style w:type="character" w:styleId="Odkaznakoment">
    <w:name w:val="annotation reference"/>
    <w:semiHidden/>
    <w:rPr>
      <w:sz w:val="16"/>
      <w:szCs w:val="16"/>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rPr>
      <w:rFonts w:ascii="Arial" w:hAnsi="Arial"/>
    </w:rPr>
  </w:style>
  <w:style w:type="character" w:customStyle="1" w:styleId="TextpoznpodarouChar">
    <w:name w:val="Text pozn. pod čarou Char"/>
    <w:basedOn w:val="Standardnpsmoodstavce"/>
    <w:link w:val="Textpoznpodarou"/>
    <w:rPr>
      <w:rFonts w:ascii="Arial" w:eastAsia="Times New Roman" w:hAnsi="Arial" w:cs="Times New Roman"/>
      <w:sz w:val="20"/>
      <w:szCs w:val="20"/>
      <w:lang w:eastAsia="cs-CZ"/>
    </w:rPr>
  </w:style>
  <w:style w:type="character" w:styleId="Znakapoznpodarou">
    <w:name w:val="footnote reference"/>
    <w:basedOn w:val="Standardnpsmoodstavce"/>
    <w:rPr>
      <w:vertAlign w:val="superscript"/>
    </w:r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Normln1">
    <w:name w:val="Normální1"/>
    <w:pPr>
      <w:widowControl w:val="0"/>
      <w:spacing w:after="200" w:line="276" w:lineRule="auto"/>
    </w:pPr>
    <w:rPr>
      <w:color w:val="000000"/>
      <w:lang w:eastAsia="cs-CZ"/>
    </w:rPr>
  </w:style>
  <w:style w:type="character" w:customStyle="1" w:styleId="Nadpis1Char">
    <w:name w:val="Nadpis 1 Char"/>
    <w:basedOn w:val="Standardnpsmoodstavce"/>
    <w:link w:val="Nadpis1"/>
    <w:uiPriority w:val="9"/>
    <w:rPr>
      <w:rFonts w:ascii="Calibri Light" w:eastAsia="Calibri Light" w:hAnsi="Calibri Light" w:cs="Calibri Light"/>
      <w:color w:val="2E74B5" w:themeColor="accent1" w:themeShade="BF"/>
      <w:sz w:val="32"/>
      <w:szCs w:val="32"/>
      <w:lang w:eastAsia="cs-CZ"/>
    </w:rPr>
  </w:style>
  <w:style w:type="character" w:customStyle="1" w:styleId="OdstavecseseznamemChar">
    <w:name w:val="Odstavec se seznamem Char"/>
    <w:link w:val="Odstavecseseznamem"/>
    <w:uiPriority w:val="34"/>
    <w:rPr>
      <w:rFonts w:ascii="Times New Roman" w:eastAsia="Times New Roman" w:hAnsi="Times New Roman" w:cs="Times New Roman"/>
      <w:sz w:val="20"/>
      <w:szCs w:val="20"/>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pPr>
      <w:spacing w:after="0" w:line="240" w:lineRule="auto"/>
    </w:pPr>
    <w:rPr>
      <w:rFonts w:ascii="Times New Roman" w:eastAsia="Times New Roman" w:hAnsi="Times New Roman" w:cs="Times New Roman"/>
      <w:sz w:val="20"/>
      <w:szCs w:val="20"/>
      <w:lang w:eastAsia="cs-CZ"/>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Zdraznn">
    <w:name w:val="Emphasis"/>
    <w:basedOn w:val="Standardnpsmoodstavce"/>
    <w:uiPriority w:val="20"/>
    <w:qFormat/>
    <w:rPr>
      <w:i/>
      <w:iCs/>
    </w:rPr>
  </w:style>
  <w:style w:type="paragraph" w:customStyle="1" w:styleId="rtfp">
    <w:name w:val="rtfp"/>
    <w:basedOn w:val="Normln"/>
    <w:pPr>
      <w:spacing w:before="100" w:beforeAutospacing="1" w:after="100" w:afterAutospacing="1"/>
    </w:pPr>
    <w:rPr>
      <w:sz w:val="24"/>
      <w:szCs w:val="24"/>
    </w:rPr>
  </w:style>
  <w:style w:type="paragraph" w:customStyle="1" w:styleId="Textpsmene">
    <w:name w:val="Text písmene"/>
    <w:basedOn w:val="Normln"/>
    <w:pPr>
      <w:tabs>
        <w:tab w:val="left" w:pos="425"/>
      </w:tabs>
      <w:spacing w:after="160" w:line="259" w:lineRule="auto"/>
      <w:ind w:left="425" w:hanging="424"/>
    </w:pPr>
    <w:rPr>
      <w:rFonts w:ascii="Calibri" w:eastAsia="Calibri" w:hAnsi="Calibri" w:cs="Calibri"/>
      <w:sz w:val="22"/>
      <w:szCs w:val="22"/>
      <w:lang w:eastAsia="en-US"/>
    </w:rPr>
  </w:style>
  <w:style w:type="paragraph" w:styleId="Zkladntextodsazen">
    <w:name w:val="Body Text Indent"/>
    <w:basedOn w:val="Normln"/>
    <w:link w:val="ZkladntextodsazenChar"/>
    <w:uiPriority w:val="99"/>
    <w:semiHidden/>
    <w:unhideWhenUsed/>
    <w:pPr>
      <w:spacing w:after="120"/>
      <w:ind w:left="283"/>
    </w:pPr>
  </w:style>
  <w:style w:type="character" w:customStyle="1" w:styleId="ZkladntextodsazenChar">
    <w:name w:val="Základní text odsazený Char"/>
    <w:basedOn w:val="Standardnpsmoodstavce"/>
    <w:link w:val="Zkladntextodsazen"/>
    <w:rPr>
      <w:rFonts w:ascii="Times New Roman" w:eastAsia="Times New Roman" w:hAnsi="Times New Roman" w:cs="Times New Roman"/>
      <w:sz w:val="20"/>
      <w:szCs w:val="20"/>
      <w:lang w:eastAsia="cs-CZ"/>
    </w:rPr>
  </w:style>
  <w:style w:type="character" w:customStyle="1" w:styleId="markedcontent">
    <w:name w:val="markedcontent"/>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9</Pages>
  <Words>4631</Words>
  <Characters>27328</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Martin Holman</cp:lastModifiedBy>
  <cp:revision>106</cp:revision>
  <cp:lastPrinted>2024-03-26T11:35:00Z</cp:lastPrinted>
  <dcterms:created xsi:type="dcterms:W3CDTF">2023-01-27T10:02:00Z</dcterms:created>
  <dcterms:modified xsi:type="dcterms:W3CDTF">2024-05-29T11:38:00Z</dcterms:modified>
</cp:coreProperties>
</file>