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BB1029" w14:textId="77777777" w:rsidR="00496692" w:rsidRDefault="00DC1EAE">
      <w:pPr>
        <w:pStyle w:val="Nzev"/>
        <w:keepNext/>
      </w:pPr>
      <w:r>
        <w:rPr>
          <w:noProof/>
          <w:lang w:eastAsia="cs-CZ"/>
        </w:rPr>
        <mc:AlternateContent>
          <mc:Choice Requires="wps">
            <w:drawing>
              <wp:anchor distT="0" distB="0" distL="114300" distR="114300" simplePos="0" relativeHeight="251658752" behindDoc="0" locked="0" layoutInCell="1" allowOverlap="0" wp14:anchorId="5C5E56DF" wp14:editId="2A377FDB">
                <wp:simplePos x="0" y="0"/>
                <wp:positionH relativeFrom="margin">
                  <wp:align>right</wp:align>
                </wp:positionH>
                <wp:positionV relativeFrom="page">
                  <wp:posOffset>6909435</wp:posOffset>
                </wp:positionV>
                <wp:extent cx="5962650" cy="2983865"/>
                <wp:effectExtent l="0" t="0" r="0" b="698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983865"/>
                        </a:xfrm>
                        <a:prstGeom prst="rect">
                          <a:avLst/>
                        </a:prstGeom>
                        <a:noFill/>
                        <a:ln>
                          <a:noFill/>
                        </a:ln>
                      </wps:spPr>
                      <wps:txbx>
                        <w:txbxContent>
                          <w:p w14:paraId="2AFA84B5" w14:textId="71E6511B" w:rsidR="00496692" w:rsidRDefault="00DC1EAE">
                            <w:pPr>
                              <w:rPr>
                                <w:szCs w:val="22"/>
                              </w:rPr>
                            </w:pPr>
                            <w:r>
                              <w:t xml:space="preserve">číslo smlouvy Objednatele: </w:t>
                            </w:r>
                            <w:r>
                              <w:rPr>
                                <w:color w:val="000000" w:themeColor="text1"/>
                                <w:szCs w:val="22"/>
                              </w:rPr>
                              <w:t>2024/S/</w:t>
                            </w:r>
                            <w:r w:rsidR="00782A05">
                              <w:rPr>
                                <w:color w:val="000000" w:themeColor="text1"/>
                                <w:szCs w:val="22"/>
                              </w:rPr>
                              <w:t>200</w:t>
                            </w:r>
                            <w:r>
                              <w:rPr>
                                <w:color w:val="000000" w:themeColor="text1"/>
                                <w:szCs w:val="22"/>
                              </w:rPr>
                              <w:t>/00</w:t>
                            </w:r>
                            <w:r w:rsidR="00782A05">
                              <w:rPr>
                                <w:color w:val="000000" w:themeColor="text1"/>
                                <w:szCs w:val="22"/>
                              </w:rPr>
                              <w:t>82</w:t>
                            </w:r>
                          </w:p>
                          <w:p w14:paraId="67C1EEDD" w14:textId="77777777" w:rsidR="00496692" w:rsidRDefault="00496692"/>
                          <w:p w14:paraId="15F58FB2" w14:textId="77777777" w:rsidR="00496692" w:rsidRDefault="00496692"/>
                        </w:txbxContent>
                      </wps:txbx>
                      <wps:bodyPr rot="0" vert="horz" wrap="square" lIns="0" tIns="0" rIns="0" bIns="0" anchor="b" anchorCtr="0" upright="1">
                        <a:noAutofit/>
                      </wps:bodyPr>
                    </wps:wsp>
                  </a:graphicData>
                </a:graphic>
              </wp:anchor>
            </w:drawing>
          </mc:Choice>
          <mc:Fallback>
            <w:pict>
              <v:shapetype w14:anchorId="5C5E56DF" id="_x0000_t202" coordsize="21600,21600" o:spt="202" path="m,l,21600r21600,l21600,xe">
                <v:stroke joinstyle="miter"/>
                <v:path gradientshapeok="t" o:connecttype="rect"/>
              </v:shapetype>
              <v:shape id="Text Box 7" o:spid="_x0000_s1026" type="#_x0000_t202" style="position:absolute;margin-left:418.3pt;margin-top:544.05pt;width:469.5pt;height:234.95pt;z-index:251658752;visibility:visible;mso-wrap-style:square;mso-wrap-distance-left:9pt;mso-wrap-distance-top:0;mso-wrap-distance-right:9pt;mso-wrap-distance-bottom:0;mso-position-horizontal:right;mso-position-horizontal-relative:margin;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" o:allowoverlap="f" filled="f" stroked="f">
                <v:textbox inset="0,0,0,0">
                  <w:txbxContent>
                    <w:p w14:paraId="2AFA84B5" w14:textId="71E6511B" w:rsidR="00496692" w:rsidRDefault="00DC1EAE">
                      <w:pPr>
                        <w:rPr>
                          <w:szCs w:val="22"/>
                        </w:rPr>
                      </w:pPr>
                      <w:r>
                        <w:t xml:space="preserve">číslo smlouvy Objednatele: </w:t>
                      </w:r>
                      <w:r>
                        <w:rPr>
                          <w:color w:val="000000" w:themeColor="text1"/>
                          <w:szCs w:val="22"/>
                        </w:rPr>
                        <w:t>2024/S/</w:t>
                      </w:r>
                      <w:r w:rsidR="00782A05">
                        <w:rPr>
                          <w:color w:val="000000" w:themeColor="text1"/>
                          <w:szCs w:val="22"/>
                        </w:rPr>
                        <w:t>200</w:t>
                      </w:r>
                      <w:r>
                        <w:rPr>
                          <w:color w:val="000000" w:themeColor="text1"/>
                          <w:szCs w:val="22"/>
                        </w:rPr>
                        <w:t>/00</w:t>
                      </w:r>
                      <w:r w:rsidR="00782A05">
                        <w:rPr>
                          <w:color w:val="000000" w:themeColor="text1"/>
                          <w:szCs w:val="22"/>
                        </w:rPr>
                        <w:t>82</w:t>
                      </w:r>
                    </w:p>
                    <w:p w14:paraId="67C1EEDD" w14:textId="77777777" w:rsidR="00496692" w:rsidRDefault="00496692"/>
                    <w:p w14:paraId="15F58FB2" w14:textId="77777777" w:rsidR="00496692" w:rsidRDefault="00496692"/>
                  </w:txbxContent>
                </v:textbox>
                <w10:wrap anchorx="margin" anchory="page"/>
              </v:shape>
            </w:pict>
          </mc:Fallback>
        </mc:AlternateContent>
      </w:r>
      <w:r>
        <w:rPr>
          <w:noProof/>
          <w:lang w:eastAsia="cs-CZ"/>
        </w:rPr>
        <mc:AlternateContent>
          <mc:Choice Requires="wps">
            <w:drawing>
              <wp:anchor distT="0" distB="0" distL="114300" distR="114300" simplePos="0" relativeHeight="251657728" behindDoc="0" locked="0" layoutInCell="1" allowOverlap="0" wp14:anchorId="2E30BC0B" wp14:editId="1EAAB06A">
                <wp:simplePos x="0" y="0"/>
                <wp:positionH relativeFrom="margin">
                  <wp:align>right</wp:align>
                </wp:positionH>
                <wp:positionV relativeFrom="page">
                  <wp:posOffset>3561715</wp:posOffset>
                </wp:positionV>
                <wp:extent cx="5963285" cy="2879725"/>
                <wp:effectExtent l="0" t="0" r="0" b="1587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982" cy="2879725"/>
                        </a:xfrm>
                        <a:prstGeom prst="rect">
                          <a:avLst/>
                        </a:prstGeom>
                        <a:noFill/>
                        <a:ln>
                          <a:noFill/>
                        </a:ln>
                      </wps:spPr>
                      <wps:txbx>
                        <w:txbxContent>
                          <w:p w14:paraId="0AEEF305" w14:textId="77777777" w:rsidR="00496692" w:rsidRDefault="00DC1EAE">
                            <w:pPr>
                              <w:pStyle w:val="Nzev18centrbold"/>
                              <w:tabs>
                                <w:tab w:val="clear" w:pos="0"/>
                                <w:tab w:val="clear" w:pos="284"/>
                                <w:tab w:val="clear" w:pos="1701"/>
                              </w:tabs>
                              <w:rPr>
                                <w:rFonts w:ascii="Georgia" w:hAnsi="Georgia"/>
                                <w:sz w:val="28"/>
                                <w:szCs w:val="28"/>
                              </w:rPr>
                            </w:pPr>
                            <w:r>
                              <w:rPr>
                                <w:rFonts w:ascii="Georgia" w:hAnsi="Georgia"/>
                                <w:sz w:val="28"/>
                                <w:szCs w:val="28"/>
                              </w:rPr>
                              <w:t>Českou centrálou cestovního ruchu – CzechTourism</w:t>
                            </w:r>
                          </w:p>
                          <w:p w14:paraId="0BEDBD11" w14:textId="77777777" w:rsidR="00496692" w:rsidRDefault="00496692">
                            <w:pPr>
                              <w:pStyle w:val="Nzev"/>
                              <w:rPr>
                                <w:sz w:val="28"/>
                                <w:szCs w:val="28"/>
                              </w:rPr>
                            </w:pPr>
                          </w:p>
                          <w:p w14:paraId="3A7AFC22" w14:textId="77777777" w:rsidR="00496692" w:rsidRDefault="00DC1EAE">
                            <w:pPr>
                              <w:pStyle w:val="Nzev"/>
                              <w:jc w:val="center"/>
                            </w:pPr>
                            <w:r>
                              <w:t>a</w:t>
                            </w:r>
                          </w:p>
                          <w:p w14:paraId="1B277EB8" w14:textId="77777777" w:rsidR="00496692" w:rsidRDefault="00496692">
                            <w:pPr>
                              <w:pStyle w:val="Nzev"/>
                              <w:jc w:val="center"/>
                              <w:rPr>
                                <w:rFonts w:eastAsia="Times New Roman" w:cs="Times New Roman"/>
                                <w:b/>
                                <w:sz w:val="28"/>
                                <w:szCs w:val="28"/>
                                <w:lang w:eastAsia="cs-CZ"/>
                              </w:rPr>
                            </w:pPr>
                          </w:p>
                          <w:p w14:paraId="55350E91" w14:textId="77777777" w:rsidR="00496692" w:rsidRDefault="00496692">
                            <w:pPr>
                              <w:pStyle w:val="Nzev"/>
                              <w:jc w:val="center"/>
                              <w:rPr>
                                <w:rFonts w:eastAsia="Times New Roman" w:cs="Times New Roman"/>
                                <w:b/>
                                <w:sz w:val="28"/>
                                <w:szCs w:val="28"/>
                                <w:lang w:eastAsia="cs-CZ"/>
                              </w:rPr>
                            </w:pPr>
                          </w:p>
                          <w:p w14:paraId="6F7CB394" w14:textId="77777777" w:rsidR="00496692" w:rsidRDefault="00DC1EAE">
                            <w:pPr>
                              <w:jc w:val="center"/>
                              <w:rPr>
                                <w:b/>
                                <w:bCs/>
                                <w:sz w:val="28"/>
                                <w:szCs w:val="28"/>
                                <w:lang w:eastAsia="cs-CZ"/>
                              </w:rPr>
                            </w:pPr>
                            <w:r>
                              <w:rPr>
                                <w:b/>
                                <w:bCs/>
                                <w:sz w:val="28"/>
                                <w:szCs w:val="28"/>
                              </w:rPr>
                              <w:t>Resort Green Valley s.r.o.</w:t>
                            </w:r>
                            <w:r>
                              <w:rPr>
                                <w:b/>
                                <w:bCs/>
                                <w:sz w:val="28"/>
                                <w:szCs w:val="28"/>
                              </w:rPr>
                              <w:br/>
                            </w:r>
                          </w:p>
                        </w:txbxContent>
                      </wps:txbx>
                      <wps:bodyPr rot="0" vert="horz" wrap="square" lIns="0" tIns="0" rIns="0" bIns="0" anchor="t" anchorCtr="0" upright="1">
                        <a:noAutofit/>
                      </wps:bodyPr>
                    </wps:wsp>
                  </a:graphicData>
                </a:graphic>
              </wp:anchor>
            </w:drawing>
          </mc:Choice>
          <mc:Fallback>
            <w:pict>
              <v:shape w14:anchorId="2E30BC0B" id="Text Box 5" o:spid="_x0000_s1027" type="#_x0000_t202" style="position:absolute;margin-left:418.35pt;margin-top:280.45pt;width:469.55pt;height:226.75pt;z-index:251657728;visibility:visible;mso-wrap-style:square;mso-wrap-distance-left:9pt;mso-wrap-distance-top:0;mso-wrap-distance-right:9pt;mso-wrap-distance-bottom:0;mso-position-horizontal:righ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" o:allowoverlap="f" filled="f" stroked="f">
                <v:textbox inset="0,0,0,0">
                  <w:txbxContent>
                    <w:p w14:paraId="0AEEF305" w14:textId="77777777" w:rsidR="00496692" w:rsidRDefault="00DC1EAE">
                      <w:pPr>
                        <w:pStyle w:val="Nzev18centrbold"/>
                        <w:tabs>
                          <w:tab w:val="clear" w:pos="0"/>
                          <w:tab w:val="clear" w:pos="284"/>
                          <w:tab w:val="clear" w:pos="1701"/>
                        </w:tabs>
                        <w:rPr>
                          <w:rFonts w:ascii="Georgia" w:hAnsi="Georgia"/>
                          <w:sz w:val="28"/>
                          <w:szCs w:val="28"/>
                        </w:rPr>
                      </w:pPr>
                      <w:r>
                        <w:rPr>
                          <w:rFonts w:ascii="Georgia" w:hAnsi="Georgia"/>
                          <w:sz w:val="28"/>
                          <w:szCs w:val="28"/>
                        </w:rPr>
                        <w:t>Českou centrálou cestovního ruchu – CzechTourism</w:t>
                      </w:r>
                    </w:p>
                    <w:p w14:paraId="0BEDBD11" w14:textId="77777777" w:rsidR="00496692" w:rsidRDefault="00496692">
                      <w:pPr>
                        <w:pStyle w:val="Nzev"/>
                        <w:rPr>
                          <w:sz w:val="28"/>
                          <w:szCs w:val="28"/>
                        </w:rPr>
                      </w:pPr>
                    </w:p>
                    <w:p w14:paraId="3A7AFC22" w14:textId="77777777" w:rsidR="00496692" w:rsidRDefault="00DC1EAE">
                      <w:pPr>
                        <w:pStyle w:val="Nzev"/>
                        <w:jc w:val="center"/>
                      </w:pPr>
                      <w:r>
                        <w:t>a</w:t>
                      </w:r>
                    </w:p>
                    <w:p w14:paraId="1B277EB8" w14:textId="77777777" w:rsidR="00496692" w:rsidRDefault="00496692">
                      <w:pPr>
                        <w:pStyle w:val="Nzev"/>
                        <w:jc w:val="center"/>
                        <w:rPr>
                          <w:rFonts w:eastAsia="Times New Roman" w:cs="Times New Roman"/>
                          <w:b/>
                          <w:sz w:val="28"/>
                          <w:szCs w:val="28"/>
                          <w:lang w:eastAsia="cs-CZ"/>
                        </w:rPr>
                      </w:pPr>
                    </w:p>
                    <w:p w14:paraId="55350E91" w14:textId="77777777" w:rsidR="00496692" w:rsidRDefault="00496692">
                      <w:pPr>
                        <w:pStyle w:val="Nzev"/>
                        <w:jc w:val="center"/>
                        <w:rPr>
                          <w:rFonts w:eastAsia="Times New Roman" w:cs="Times New Roman"/>
                          <w:b/>
                          <w:sz w:val="28"/>
                          <w:szCs w:val="28"/>
                          <w:lang w:eastAsia="cs-CZ"/>
                        </w:rPr>
                      </w:pPr>
                    </w:p>
                    <w:p w14:paraId="6F7CB394" w14:textId="77777777" w:rsidR="00496692" w:rsidRDefault="00DC1EAE">
                      <w:pPr>
                        <w:jc w:val="center"/>
                        <w:rPr>
                          <w:b/>
                          <w:bCs/>
                          <w:sz w:val="28"/>
                          <w:szCs w:val="28"/>
                          <w:lang w:eastAsia="cs-CZ"/>
                        </w:rPr>
                      </w:pPr>
                      <w:r>
                        <w:rPr>
                          <w:b/>
                          <w:bCs/>
                          <w:sz w:val="28"/>
                          <w:szCs w:val="28"/>
                        </w:rPr>
                        <w:t>Resort Green Valley s.r.o.</w:t>
                      </w:r>
                      <w:r>
                        <w:rPr>
                          <w:b/>
                          <w:bCs/>
                          <w:sz w:val="28"/>
                          <w:szCs w:val="28"/>
                        </w:rPr>
                        <w:br/>
                      </w:r>
                    </w:p>
                  </w:txbxContent>
                </v:textbox>
                <w10:wrap anchorx="margin" anchory="page"/>
              </v:shape>
            </w:pict>
          </mc:Fallback>
        </mc:AlternateContent>
      </w:r>
      <w:r>
        <w:rPr>
          <w:noProof/>
          <w:lang w:eastAsia="cs-CZ"/>
        </w:rPr>
        <mc:AlternateContent>
          <mc:Choice Requires="wps">
            <w:drawing>
              <wp:anchor distT="0" distB="0" distL="114300" distR="114300" simplePos="0" relativeHeight="251656704" behindDoc="0" locked="0" layoutInCell="1" allowOverlap="0" wp14:anchorId="153E91C0" wp14:editId="1C6A31EB">
                <wp:simplePos x="0" y="0"/>
                <wp:positionH relativeFrom="margin">
                  <wp:align>right</wp:align>
                </wp:positionH>
                <wp:positionV relativeFrom="page">
                  <wp:posOffset>1764665</wp:posOffset>
                </wp:positionV>
                <wp:extent cx="5955665" cy="1440180"/>
                <wp:effectExtent l="0" t="0" r="7620" b="76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527" cy="1440180"/>
                        </a:xfrm>
                        <a:prstGeom prst="rect">
                          <a:avLst/>
                        </a:prstGeom>
                        <a:noFill/>
                        <a:ln>
                          <a:noFill/>
                        </a:ln>
                      </wps:spPr>
                      <wps:txbx>
                        <w:txbxContent>
                          <w:p w14:paraId="545DEF5C" w14:textId="77777777" w:rsidR="00496692" w:rsidRDefault="00DC1EAE">
                            <w:pPr>
                              <w:pStyle w:val="Nzev18centrbold"/>
                              <w:tabs>
                                <w:tab w:val="clear" w:pos="0"/>
                                <w:tab w:val="clear" w:pos="284"/>
                                <w:tab w:val="clear" w:pos="1701"/>
                              </w:tabs>
                              <w:rPr>
                                <w:rFonts w:ascii="Georgia" w:hAnsi="Georgia"/>
                                <w:sz w:val="32"/>
                                <w:szCs w:val="32"/>
                              </w:rPr>
                            </w:pPr>
                            <w:r>
                              <w:rPr>
                                <w:rFonts w:ascii="Georgia" w:hAnsi="Georgia"/>
                                <w:sz w:val="32"/>
                                <w:szCs w:val="32"/>
                              </w:rPr>
                              <w:t>Smlouva o poskytování služeb</w:t>
                            </w:r>
                          </w:p>
                          <w:p w14:paraId="32B47896" w14:textId="77777777" w:rsidR="00496692" w:rsidRDefault="00496692">
                            <w:pPr>
                              <w:rPr>
                                <w:color w:val="FF0000"/>
                              </w:rPr>
                            </w:pPr>
                          </w:p>
                          <w:p w14:paraId="5082D600" w14:textId="77777777" w:rsidR="00496692" w:rsidRDefault="00496692">
                            <w:pPr>
                              <w:rPr>
                                <w:color w:val="FF0000"/>
                              </w:rPr>
                            </w:pPr>
                          </w:p>
                          <w:p w14:paraId="4658B117" w14:textId="77777777" w:rsidR="00496692" w:rsidRDefault="00DC1EAE">
                            <w:pPr>
                              <w:pStyle w:val="Nzev"/>
                              <w:jc w:val="center"/>
                            </w:pPr>
                            <w:r>
                              <w:t>uzavřená mezi</w:t>
                            </w:r>
                          </w:p>
                        </w:txbxContent>
                      </wps:txbx>
                      <wps:bodyPr rot="0" vert="horz" wrap="square" lIns="0" tIns="0" rIns="0" bIns="0" anchor="t" anchorCtr="0" upright="1">
                        <a:noAutofit/>
                      </wps:bodyPr>
                    </wps:wsp>
                  </a:graphicData>
                </a:graphic>
              </wp:anchor>
            </w:drawing>
          </mc:Choice>
          <mc:Fallback>
            <w:pict>
              <v:shape w14:anchorId="153E91C0" id="Text Box 2" o:spid="_x0000_s1028" type="#_x0000_t202" style="position:absolute;margin-left:417.75pt;margin-top:138.95pt;width:468.95pt;height:113.4pt;z-index:251656704;visibility:visible;mso-wrap-style:square;mso-wrap-distance-left:9pt;mso-wrap-distance-top:0;mso-wrap-distance-right:9pt;mso-wrap-distance-bottom:0;mso-position-horizontal:righ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" o:allowoverlap="f" filled="f" stroked="f">
                <v:textbox inset="0,0,0,0">
                  <w:txbxContent>
                    <w:p w14:paraId="545DEF5C" w14:textId="77777777" w:rsidR="00496692" w:rsidRDefault="00DC1EAE">
                      <w:pPr>
                        <w:pStyle w:val="Nzev18centrbold"/>
                        <w:tabs>
                          <w:tab w:val="clear" w:pos="0"/>
                          <w:tab w:val="clear" w:pos="284"/>
                          <w:tab w:val="clear" w:pos="1701"/>
                        </w:tabs>
                        <w:rPr>
                          <w:rFonts w:ascii="Georgia" w:hAnsi="Georgia"/>
                          <w:sz w:val="32"/>
                          <w:szCs w:val="32"/>
                        </w:rPr>
                      </w:pPr>
                      <w:r>
                        <w:rPr>
                          <w:rFonts w:ascii="Georgia" w:hAnsi="Georgia"/>
                          <w:sz w:val="32"/>
                          <w:szCs w:val="32"/>
                        </w:rPr>
                        <w:t>Smlouva o poskytování služeb</w:t>
                      </w:r>
                    </w:p>
                    <w:p w14:paraId="32B47896" w14:textId="77777777" w:rsidR="00496692" w:rsidRDefault="00496692">
                      <w:pPr>
                        <w:rPr>
                          <w:color w:val="FF0000"/>
                        </w:rPr>
                      </w:pPr>
                    </w:p>
                    <w:p w14:paraId="5082D600" w14:textId="77777777" w:rsidR="00496692" w:rsidRDefault="00496692">
                      <w:pPr>
                        <w:rPr>
                          <w:color w:val="FF0000"/>
                        </w:rPr>
                      </w:pPr>
                    </w:p>
                    <w:p w14:paraId="4658B117" w14:textId="77777777" w:rsidR="00496692" w:rsidRDefault="00DC1EAE">
                      <w:pPr>
                        <w:pStyle w:val="Nzev"/>
                        <w:jc w:val="center"/>
                      </w:pPr>
                      <w:r>
                        <w:t>uzavřená mezi</w:t>
                      </w:r>
                    </w:p>
                  </w:txbxContent>
                </v:textbox>
                <w10:wrap anchorx="margin" anchory="page"/>
              </v:shape>
            </w:pict>
          </mc:Fallback>
        </mc:AlternateContent>
      </w:r>
      <w:r>
        <w:br w:type="page"/>
      </w:r>
    </w:p>
    <w:p w14:paraId="6367D3FA" w14:textId="77777777" w:rsidR="00496692" w:rsidRDefault="00DC1EAE">
      <w:pPr>
        <w:pStyle w:val="Heading1CzechTourism"/>
        <w:keepNext/>
        <w:numPr>
          <w:ilvl w:val="0"/>
          <w:numId w:val="14"/>
        </w:numPr>
      </w:pPr>
      <w:r>
        <w:lastRenderedPageBreak/>
        <w:t xml:space="preserve">Smlouva </w:t>
      </w:r>
    </w:p>
    <w:p w14:paraId="213C0AEB" w14:textId="77777777" w:rsidR="00496692" w:rsidRDefault="00DC1EAE">
      <w:pPr>
        <w:pStyle w:val="Heading1CzechTourism"/>
        <w:keepNext/>
        <w:rPr>
          <w:b w:val="0"/>
          <w:sz w:val="22"/>
          <w:szCs w:val="22"/>
        </w:rPr>
      </w:pPr>
      <w:r>
        <w:rPr>
          <w:b w:val="0"/>
          <w:sz w:val="22"/>
          <w:szCs w:val="22"/>
        </w:rPr>
        <w:t xml:space="preserve">uzavřená podle ustanovení § 1746 odst. 2 a násl. zákona č. 89/2012 Sb., občanský zákoník, ve znění pozdějších předpisů </w:t>
      </w:r>
    </w:p>
    <w:p w14:paraId="177B9ED5" w14:textId="77777777" w:rsidR="00496692" w:rsidRDefault="00496692">
      <w:pPr>
        <w:keepNext/>
      </w:pPr>
    </w:p>
    <w:p w14:paraId="7C891376" w14:textId="77777777" w:rsidR="00496692" w:rsidRDefault="00DC1EAE">
      <w:pPr>
        <w:pStyle w:val="Heading1CzechTourism"/>
        <w:keepNext/>
        <w:numPr>
          <w:ilvl w:val="0"/>
          <w:numId w:val="14"/>
        </w:numPr>
      </w:pPr>
      <w:r>
        <w:t>Smluvní strany</w:t>
      </w:r>
    </w:p>
    <w:p w14:paraId="31BC9E03" w14:textId="77777777" w:rsidR="00496692" w:rsidRDefault="00DC1EAE">
      <w:pPr>
        <w:pStyle w:val="Heading2CzechTourism"/>
        <w:keepNext/>
        <w:numPr>
          <w:ilvl w:val="1"/>
          <w:numId w:val="14"/>
        </w:numPr>
        <w:ind w:left="0" w:firstLine="0"/>
      </w:pPr>
      <w:r>
        <w:t xml:space="preserve">Česká centrála cestovního ruchu – CzechTourism </w:t>
      </w:r>
    </w:p>
    <w:p w14:paraId="2C06B494" w14:textId="77777777" w:rsidR="00496692" w:rsidRDefault="00DC1EAE">
      <w:pPr>
        <w:keepNext/>
      </w:pPr>
      <w:r>
        <w:t>příspěvková organizace Ministerstva pro místní rozvoj České republiky</w:t>
      </w:r>
    </w:p>
    <w:p w14:paraId="184A634A" w14:textId="77777777" w:rsidR="00496692" w:rsidRDefault="00496692">
      <w:pPr>
        <w:keepNext/>
      </w:pPr>
    </w:p>
    <w:tbl>
      <w:tblPr>
        <w:tblW w:w="5001" w:type="pct"/>
        <w:tblBorders>
          <w:insideH w:val="single" w:sz="2" w:space="0" w:color="auto"/>
        </w:tblBorders>
        <w:tblCellMar>
          <w:top w:w="85" w:type="dxa"/>
          <w:left w:w="0" w:type="dxa"/>
          <w:bottom w:w="57" w:type="dxa"/>
          <w:right w:w="0" w:type="dxa"/>
        </w:tblCellMar>
        <w:tblLook w:val="04A0" w:firstRow="1" w:lastRow="0" w:firstColumn="1" w:lastColumn="0" w:noHBand="0" w:noVBand="1"/>
      </w:tblPr>
      <w:tblGrid>
        <w:gridCol w:w="4703"/>
        <w:gridCol w:w="4703"/>
      </w:tblGrid>
      <w:tr w:rsidR="00496692" w14:paraId="7A5CA744" w14:textId="77777777">
        <w:tc>
          <w:tcPr>
            <w:tcW w:w="2500" w:type="pct"/>
          </w:tcPr>
          <w:p w14:paraId="78CFD955" w14:textId="77777777" w:rsidR="00496692" w:rsidRDefault="00DC1EAE">
            <w:pPr>
              <w:pStyle w:val="TableTextCzechTourism"/>
              <w:keepNext/>
              <w:spacing w:line="260" w:lineRule="exact"/>
              <w:rPr>
                <w:rFonts w:ascii="Georgia" w:hAnsi="Georgia"/>
                <w:sz w:val="22"/>
                <w:szCs w:val="22"/>
              </w:rPr>
            </w:pPr>
            <w:r>
              <w:rPr>
                <w:rFonts w:ascii="Georgia" w:hAnsi="Georgia"/>
                <w:sz w:val="22"/>
                <w:szCs w:val="22"/>
              </w:rPr>
              <w:t>Sídlo:</w:t>
            </w:r>
          </w:p>
        </w:tc>
        <w:tc>
          <w:tcPr>
            <w:tcW w:w="2500" w:type="pct"/>
          </w:tcPr>
          <w:p w14:paraId="58D18EB5" w14:textId="77777777" w:rsidR="00496692" w:rsidRDefault="00DC1EAE">
            <w:pPr>
              <w:pStyle w:val="TableTextCzechTourism"/>
              <w:keepNext/>
              <w:spacing w:line="260" w:lineRule="exact"/>
              <w:rPr>
                <w:rFonts w:ascii="Georgia" w:hAnsi="Georgia"/>
                <w:sz w:val="22"/>
                <w:szCs w:val="22"/>
              </w:rPr>
            </w:pPr>
            <w:r>
              <w:rPr>
                <w:rFonts w:ascii="Georgia" w:hAnsi="Georgia"/>
                <w:sz w:val="22"/>
                <w:szCs w:val="22"/>
              </w:rPr>
              <w:t>Štěpánská 567/15, Praha 2 – Nové Město 120 00</w:t>
            </w:r>
          </w:p>
        </w:tc>
      </w:tr>
      <w:tr w:rsidR="00496692" w14:paraId="16AB8963" w14:textId="77777777">
        <w:tc>
          <w:tcPr>
            <w:tcW w:w="2500" w:type="pct"/>
          </w:tcPr>
          <w:p w14:paraId="4F89E306" w14:textId="77777777" w:rsidR="00496692" w:rsidRDefault="00DC1EAE">
            <w:pPr>
              <w:pStyle w:val="TableTextCzechTourism"/>
              <w:keepNext/>
              <w:spacing w:line="260" w:lineRule="exact"/>
              <w:rPr>
                <w:rFonts w:ascii="Georgia" w:hAnsi="Georgia"/>
                <w:sz w:val="22"/>
                <w:szCs w:val="22"/>
              </w:rPr>
            </w:pPr>
            <w:r>
              <w:rPr>
                <w:rFonts w:ascii="Georgia" w:hAnsi="Georgia"/>
                <w:sz w:val="22"/>
                <w:szCs w:val="22"/>
              </w:rPr>
              <w:t xml:space="preserve">IČ: </w:t>
            </w:r>
          </w:p>
        </w:tc>
        <w:tc>
          <w:tcPr>
            <w:tcW w:w="2500" w:type="pct"/>
          </w:tcPr>
          <w:p w14:paraId="77D738D0" w14:textId="77777777" w:rsidR="00496692" w:rsidRDefault="00DC1EAE">
            <w:pPr>
              <w:pStyle w:val="TableTextCzechTourism"/>
              <w:keepNext/>
              <w:spacing w:line="260" w:lineRule="exact"/>
              <w:rPr>
                <w:rFonts w:ascii="Georgia" w:hAnsi="Georgia"/>
                <w:sz w:val="22"/>
                <w:szCs w:val="22"/>
              </w:rPr>
            </w:pPr>
            <w:r>
              <w:rPr>
                <w:rFonts w:ascii="Georgia" w:hAnsi="Georgia"/>
                <w:sz w:val="22"/>
                <w:szCs w:val="22"/>
              </w:rPr>
              <w:t>49 27 76 00</w:t>
            </w:r>
          </w:p>
        </w:tc>
      </w:tr>
      <w:tr w:rsidR="00496692" w14:paraId="64EC416A" w14:textId="77777777">
        <w:tc>
          <w:tcPr>
            <w:tcW w:w="2500" w:type="pct"/>
            <w:tcBorders>
              <w:bottom w:val="single" w:sz="2" w:space="0" w:color="auto"/>
            </w:tcBorders>
          </w:tcPr>
          <w:p w14:paraId="4DC25E53" w14:textId="77777777" w:rsidR="00496692" w:rsidRDefault="00DC1EAE">
            <w:pPr>
              <w:pStyle w:val="TableTextCzechTourism"/>
              <w:keepNext/>
              <w:spacing w:line="260" w:lineRule="exact"/>
              <w:rPr>
                <w:rFonts w:ascii="Georgia" w:hAnsi="Georgia"/>
                <w:sz w:val="22"/>
                <w:szCs w:val="22"/>
              </w:rPr>
            </w:pPr>
            <w:r>
              <w:rPr>
                <w:rFonts w:ascii="Georgia" w:hAnsi="Georgia"/>
                <w:sz w:val="22"/>
                <w:szCs w:val="22"/>
              </w:rPr>
              <w:t>DIČ:</w:t>
            </w:r>
          </w:p>
        </w:tc>
        <w:tc>
          <w:tcPr>
            <w:tcW w:w="2500" w:type="pct"/>
            <w:tcBorders>
              <w:bottom w:val="single" w:sz="2" w:space="0" w:color="auto"/>
            </w:tcBorders>
          </w:tcPr>
          <w:p w14:paraId="34A97B4E" w14:textId="77777777" w:rsidR="00496692" w:rsidRPr="007A3DEF" w:rsidRDefault="00DC1EAE">
            <w:pPr>
              <w:pStyle w:val="TableTextCzechTourism"/>
              <w:keepNext/>
              <w:spacing w:line="260" w:lineRule="exact"/>
              <w:rPr>
                <w:rFonts w:ascii="Georgia" w:hAnsi="Georgia"/>
                <w:sz w:val="22"/>
                <w:szCs w:val="22"/>
              </w:rPr>
            </w:pPr>
            <w:r w:rsidRPr="007A3DEF">
              <w:rPr>
                <w:rFonts w:ascii="Georgia" w:hAnsi="Georgia"/>
                <w:sz w:val="22"/>
                <w:szCs w:val="22"/>
              </w:rPr>
              <w:t>CZ 49 27 76 00</w:t>
            </w:r>
          </w:p>
        </w:tc>
      </w:tr>
      <w:tr w:rsidR="00496692" w14:paraId="0256F7CA" w14:textId="77777777">
        <w:tc>
          <w:tcPr>
            <w:tcW w:w="2500" w:type="pct"/>
            <w:tcBorders>
              <w:bottom w:val="single" w:sz="2" w:space="0" w:color="auto"/>
            </w:tcBorders>
          </w:tcPr>
          <w:p w14:paraId="569676CB" w14:textId="77777777" w:rsidR="00496692" w:rsidRDefault="00DC1EAE">
            <w:pPr>
              <w:pStyle w:val="TableTextCzechTourism"/>
              <w:keepNext/>
              <w:spacing w:line="260" w:lineRule="exact"/>
              <w:rPr>
                <w:rFonts w:ascii="Georgia" w:hAnsi="Georgia"/>
                <w:color w:val="000000" w:themeColor="text1"/>
                <w:sz w:val="22"/>
                <w:szCs w:val="22"/>
              </w:rPr>
            </w:pPr>
            <w:r>
              <w:rPr>
                <w:rFonts w:ascii="Georgia" w:hAnsi="Georgia"/>
                <w:color w:val="000000" w:themeColor="text1"/>
                <w:sz w:val="22"/>
                <w:szCs w:val="22"/>
              </w:rPr>
              <w:t>Zastoupená:</w:t>
            </w:r>
          </w:p>
        </w:tc>
        <w:tc>
          <w:tcPr>
            <w:tcW w:w="2500" w:type="pct"/>
            <w:tcBorders>
              <w:bottom w:val="single" w:sz="2" w:space="0" w:color="auto"/>
            </w:tcBorders>
          </w:tcPr>
          <w:p w14:paraId="65582A2D" w14:textId="27FCA5C9" w:rsidR="00496692" w:rsidRPr="007A3DEF" w:rsidRDefault="007A3DEF">
            <w:pPr>
              <w:pStyle w:val="TableTextCzechTourism"/>
              <w:keepNext/>
              <w:spacing w:line="260" w:lineRule="exact"/>
              <w:rPr>
                <w:rFonts w:ascii="Georgia" w:hAnsi="Georgia"/>
                <w:sz w:val="22"/>
                <w:szCs w:val="22"/>
              </w:rPr>
            </w:pPr>
            <w:r w:rsidRPr="007A3DEF">
              <w:rPr>
                <w:rStyle w:val="ui-provider"/>
                <w:rFonts w:ascii="Georgia" w:hAnsi="Georgia"/>
              </w:rPr>
              <w:t>XXX,</w:t>
            </w:r>
            <w:r w:rsidR="00DC1EAE" w:rsidRPr="007A3DEF">
              <w:rPr>
                <w:rFonts w:ascii="Georgia" w:hAnsi="Georgia"/>
                <w:sz w:val="22"/>
                <w:szCs w:val="22"/>
              </w:rPr>
              <w:t xml:space="preserve"> ředitelem ČCCR – CzechTourism</w:t>
            </w:r>
          </w:p>
        </w:tc>
      </w:tr>
    </w:tbl>
    <w:p w14:paraId="5D6CA206" w14:textId="77777777" w:rsidR="00496692" w:rsidRDefault="00496692">
      <w:pPr>
        <w:pStyle w:val="Zhlavzprvy"/>
        <w:keepNext/>
      </w:pPr>
    </w:p>
    <w:p w14:paraId="2B90AF61" w14:textId="77777777" w:rsidR="00496692" w:rsidRDefault="00DC1EAE">
      <w:pPr>
        <w:pStyle w:val="Zhlavzprvy"/>
        <w:keepNext/>
      </w:pPr>
      <w:r>
        <w:t>(dále jen „Objednatel“)</w:t>
      </w:r>
    </w:p>
    <w:p w14:paraId="68A4D5A2" w14:textId="77777777" w:rsidR="00496692" w:rsidRDefault="00496692">
      <w:pPr>
        <w:keepNext/>
        <w:rPr>
          <w:color w:val="1F497D"/>
          <w:lang w:val="en-US"/>
        </w:rPr>
      </w:pPr>
    </w:p>
    <w:p w14:paraId="16A486F0" w14:textId="77777777" w:rsidR="00496692" w:rsidRDefault="00DC1EAE">
      <w:pPr>
        <w:keepNext/>
        <w:rPr>
          <w:szCs w:val="22"/>
        </w:rPr>
      </w:pPr>
      <w:r>
        <w:rPr>
          <w:szCs w:val="22"/>
        </w:rPr>
        <w:t>a</w:t>
      </w:r>
    </w:p>
    <w:p w14:paraId="40D96BEC" w14:textId="77777777" w:rsidR="00496692" w:rsidRDefault="00496692">
      <w:pPr>
        <w:keepNext/>
        <w:rPr>
          <w:szCs w:val="22"/>
        </w:rPr>
      </w:pPr>
    </w:p>
    <w:tbl>
      <w:tblPr>
        <w:tblW w:w="5001" w:type="pct"/>
        <w:tblBorders>
          <w:insideH w:val="single" w:sz="2" w:space="0" w:color="auto"/>
        </w:tblBorders>
        <w:tblCellMar>
          <w:top w:w="85" w:type="dxa"/>
          <w:left w:w="0" w:type="dxa"/>
          <w:bottom w:w="57" w:type="dxa"/>
          <w:right w:w="0" w:type="dxa"/>
        </w:tblCellMar>
        <w:tblLook w:val="04A0" w:firstRow="1" w:lastRow="0" w:firstColumn="1" w:lastColumn="0" w:noHBand="0" w:noVBand="1"/>
      </w:tblPr>
      <w:tblGrid>
        <w:gridCol w:w="4703"/>
        <w:gridCol w:w="4703"/>
      </w:tblGrid>
      <w:tr w:rsidR="00496692" w14:paraId="436B4B2E" w14:textId="77777777">
        <w:tc>
          <w:tcPr>
            <w:tcW w:w="2500" w:type="pct"/>
          </w:tcPr>
          <w:p w14:paraId="700E0231" w14:textId="77777777" w:rsidR="00496692" w:rsidRDefault="00DC1EAE">
            <w:pPr>
              <w:pStyle w:val="TableTextCzechTourism"/>
              <w:keepNext/>
              <w:spacing w:line="260" w:lineRule="exact"/>
              <w:rPr>
                <w:rFonts w:ascii="Georgia" w:hAnsi="Georgia"/>
                <w:sz w:val="22"/>
                <w:szCs w:val="22"/>
              </w:rPr>
            </w:pPr>
            <w:r>
              <w:rPr>
                <w:rFonts w:ascii="Georgia" w:hAnsi="Georgia"/>
                <w:sz w:val="22"/>
                <w:szCs w:val="22"/>
              </w:rPr>
              <w:t>Firma:</w:t>
            </w:r>
          </w:p>
        </w:tc>
        <w:tc>
          <w:tcPr>
            <w:tcW w:w="2500" w:type="pct"/>
          </w:tcPr>
          <w:p w14:paraId="6476FA40" w14:textId="77777777" w:rsidR="00496692" w:rsidRDefault="00DC1EAE">
            <w:pPr>
              <w:pStyle w:val="TableTextCzechTourism"/>
              <w:keepNext/>
              <w:spacing w:line="260" w:lineRule="exact"/>
              <w:rPr>
                <w:rFonts w:ascii="Georgia" w:hAnsi="Georgia"/>
                <w:sz w:val="22"/>
                <w:szCs w:val="22"/>
              </w:rPr>
            </w:pPr>
            <w:r>
              <w:rPr>
                <w:rFonts w:ascii="Georgia" w:hAnsi="Georgia"/>
                <w:sz w:val="22"/>
                <w:szCs w:val="22"/>
              </w:rPr>
              <w:t xml:space="preserve">Resort Green Valley s.r.o. </w:t>
            </w:r>
          </w:p>
        </w:tc>
      </w:tr>
      <w:tr w:rsidR="00496692" w14:paraId="37D658F3" w14:textId="77777777">
        <w:tc>
          <w:tcPr>
            <w:tcW w:w="2500" w:type="pct"/>
          </w:tcPr>
          <w:p w14:paraId="06300D10" w14:textId="77777777" w:rsidR="00496692" w:rsidRDefault="00DC1EAE">
            <w:pPr>
              <w:pStyle w:val="TableTextCzechTourism"/>
              <w:keepNext/>
              <w:spacing w:line="260" w:lineRule="exact"/>
              <w:rPr>
                <w:rFonts w:ascii="Georgia" w:hAnsi="Georgia"/>
                <w:sz w:val="22"/>
                <w:szCs w:val="22"/>
              </w:rPr>
            </w:pPr>
            <w:r>
              <w:rPr>
                <w:rFonts w:ascii="Georgia" w:hAnsi="Georgia"/>
                <w:sz w:val="22"/>
                <w:szCs w:val="22"/>
              </w:rPr>
              <w:t>Spisová značka:</w:t>
            </w:r>
          </w:p>
        </w:tc>
        <w:tc>
          <w:tcPr>
            <w:tcW w:w="2500" w:type="pct"/>
          </w:tcPr>
          <w:p w14:paraId="7C71E11F" w14:textId="77777777" w:rsidR="00496692" w:rsidRDefault="00DC1EAE">
            <w:pPr>
              <w:pStyle w:val="TableTextCzechTourism"/>
              <w:keepNext/>
              <w:spacing w:line="260" w:lineRule="exact"/>
              <w:rPr>
                <w:rFonts w:ascii="Georgia" w:hAnsi="Georgia"/>
                <w:sz w:val="22"/>
                <w:szCs w:val="22"/>
              </w:rPr>
            </w:pPr>
            <w:r>
              <w:rPr>
                <w:rFonts w:ascii="Georgia" w:hAnsi="Georgia"/>
                <w:color w:val="000000"/>
                <w:sz w:val="22"/>
                <w:szCs w:val="22"/>
                <w:shd w:val="clear" w:color="auto" w:fill="FFFFFF"/>
              </w:rPr>
              <w:t>Odd. C vl.193169/MSPH Městský soud v Praze</w:t>
            </w:r>
          </w:p>
        </w:tc>
      </w:tr>
      <w:tr w:rsidR="00496692" w14:paraId="0383562D" w14:textId="77777777">
        <w:tc>
          <w:tcPr>
            <w:tcW w:w="2500" w:type="pct"/>
          </w:tcPr>
          <w:p w14:paraId="351F3154" w14:textId="77777777" w:rsidR="00496692" w:rsidRDefault="00DC1EAE">
            <w:pPr>
              <w:pStyle w:val="TableTextCzechTourism"/>
              <w:keepNext/>
              <w:spacing w:line="260" w:lineRule="exact"/>
              <w:rPr>
                <w:rFonts w:ascii="Georgia" w:hAnsi="Georgia"/>
                <w:sz w:val="22"/>
                <w:szCs w:val="22"/>
              </w:rPr>
            </w:pPr>
            <w:r>
              <w:rPr>
                <w:rFonts w:ascii="Georgia" w:hAnsi="Georgia"/>
                <w:sz w:val="22"/>
                <w:szCs w:val="22"/>
              </w:rPr>
              <w:t>Sídlo:</w:t>
            </w:r>
          </w:p>
        </w:tc>
        <w:tc>
          <w:tcPr>
            <w:tcW w:w="2500" w:type="pct"/>
          </w:tcPr>
          <w:p w14:paraId="08B42F32" w14:textId="77777777" w:rsidR="00496692" w:rsidRDefault="00DC1EAE">
            <w:pPr>
              <w:rPr>
                <w:szCs w:val="22"/>
              </w:rPr>
            </w:pPr>
            <w:r>
              <w:rPr>
                <w:rFonts w:cs="Helvetica"/>
                <w:shd w:val="clear" w:color="auto" w:fill="FFFFFF"/>
              </w:rPr>
              <w:t>Na Petřinách 208/36, 162 00 Praha 6</w:t>
            </w:r>
          </w:p>
        </w:tc>
      </w:tr>
      <w:tr w:rsidR="00496692" w14:paraId="3C4B0240" w14:textId="77777777">
        <w:tc>
          <w:tcPr>
            <w:tcW w:w="2500" w:type="pct"/>
          </w:tcPr>
          <w:p w14:paraId="608DBAFC" w14:textId="77777777" w:rsidR="00496692" w:rsidRDefault="00DC1EAE">
            <w:pPr>
              <w:pStyle w:val="TableTextCzechTourism"/>
              <w:keepNext/>
              <w:spacing w:line="260" w:lineRule="exact"/>
              <w:rPr>
                <w:rFonts w:ascii="Georgia" w:hAnsi="Georgia"/>
                <w:sz w:val="22"/>
                <w:szCs w:val="22"/>
              </w:rPr>
            </w:pPr>
            <w:r>
              <w:rPr>
                <w:rFonts w:ascii="Georgia" w:hAnsi="Georgia"/>
                <w:sz w:val="22"/>
                <w:szCs w:val="22"/>
              </w:rPr>
              <w:t>Zastoupená:</w:t>
            </w:r>
          </w:p>
        </w:tc>
        <w:tc>
          <w:tcPr>
            <w:tcW w:w="2500" w:type="pct"/>
          </w:tcPr>
          <w:p w14:paraId="384B500E" w14:textId="5EAC924E" w:rsidR="00496692" w:rsidRDefault="007A3DEF">
            <w:pPr>
              <w:pStyle w:val="TableTextCzechTourism"/>
              <w:keepNext/>
              <w:spacing w:line="260" w:lineRule="exact"/>
              <w:rPr>
                <w:rFonts w:ascii="Georgia" w:hAnsi="Georgia"/>
                <w:sz w:val="22"/>
                <w:szCs w:val="22"/>
              </w:rPr>
            </w:pPr>
            <w:r>
              <w:rPr>
                <w:rFonts w:ascii="Georgia" w:hAnsi="Georgia"/>
                <w:sz w:val="22"/>
                <w:szCs w:val="22"/>
              </w:rPr>
              <w:t>XXX</w:t>
            </w:r>
            <w:r w:rsidR="00DC1EAE">
              <w:rPr>
                <w:rFonts w:ascii="Georgia" w:hAnsi="Georgia"/>
                <w:sz w:val="22"/>
                <w:szCs w:val="22"/>
              </w:rPr>
              <w:t>, jednatelem</w:t>
            </w:r>
          </w:p>
        </w:tc>
      </w:tr>
      <w:tr w:rsidR="00496692" w14:paraId="0595A068" w14:textId="77777777">
        <w:tc>
          <w:tcPr>
            <w:tcW w:w="2500" w:type="pct"/>
          </w:tcPr>
          <w:p w14:paraId="24A230EF" w14:textId="77777777" w:rsidR="00496692" w:rsidRDefault="00DC1EAE">
            <w:pPr>
              <w:pStyle w:val="TableTextCzechTourism"/>
              <w:keepNext/>
              <w:spacing w:line="260" w:lineRule="exact"/>
              <w:rPr>
                <w:rFonts w:ascii="Georgia" w:hAnsi="Georgia"/>
                <w:sz w:val="22"/>
                <w:szCs w:val="22"/>
              </w:rPr>
            </w:pPr>
            <w:r>
              <w:rPr>
                <w:rFonts w:ascii="Georgia" w:hAnsi="Georgia"/>
                <w:sz w:val="22"/>
                <w:szCs w:val="22"/>
              </w:rPr>
              <w:t xml:space="preserve">IČ: </w:t>
            </w:r>
          </w:p>
        </w:tc>
        <w:tc>
          <w:tcPr>
            <w:tcW w:w="2500" w:type="pct"/>
          </w:tcPr>
          <w:p w14:paraId="7D3C18F0" w14:textId="77777777" w:rsidR="00496692" w:rsidRDefault="00DC1EAE">
            <w:pPr>
              <w:rPr>
                <w:szCs w:val="22"/>
              </w:rPr>
            </w:pPr>
            <w:r>
              <w:rPr>
                <w:szCs w:val="22"/>
              </w:rPr>
              <w:t xml:space="preserve">24287121 </w:t>
            </w:r>
          </w:p>
        </w:tc>
      </w:tr>
      <w:tr w:rsidR="00496692" w14:paraId="7D3389E3" w14:textId="77777777">
        <w:tc>
          <w:tcPr>
            <w:tcW w:w="2500" w:type="pct"/>
          </w:tcPr>
          <w:p w14:paraId="58377AF0" w14:textId="77777777" w:rsidR="00496692" w:rsidRDefault="00DC1EAE">
            <w:pPr>
              <w:pStyle w:val="TableTextCzechTourism"/>
              <w:keepNext/>
              <w:spacing w:line="260" w:lineRule="exact"/>
              <w:rPr>
                <w:rFonts w:ascii="Georgia" w:hAnsi="Georgia"/>
                <w:sz w:val="22"/>
                <w:szCs w:val="22"/>
              </w:rPr>
            </w:pPr>
            <w:r>
              <w:rPr>
                <w:rFonts w:ascii="Georgia" w:hAnsi="Georgia"/>
                <w:sz w:val="22"/>
                <w:szCs w:val="22"/>
              </w:rPr>
              <w:t>DIČ:</w:t>
            </w:r>
          </w:p>
        </w:tc>
        <w:tc>
          <w:tcPr>
            <w:tcW w:w="2500" w:type="pct"/>
          </w:tcPr>
          <w:p w14:paraId="63743C20" w14:textId="77777777" w:rsidR="00496692" w:rsidRDefault="00DC1EAE">
            <w:pPr>
              <w:pStyle w:val="TableTextCzechTourism"/>
              <w:keepNext/>
              <w:spacing w:line="260" w:lineRule="exact"/>
              <w:rPr>
                <w:rFonts w:ascii="Georgia" w:hAnsi="Georgia"/>
                <w:sz w:val="22"/>
                <w:szCs w:val="22"/>
              </w:rPr>
            </w:pPr>
            <w:r>
              <w:rPr>
                <w:rFonts w:ascii="Georgia" w:hAnsi="Georgia"/>
                <w:sz w:val="22"/>
                <w:szCs w:val="22"/>
              </w:rPr>
              <w:t>CZ 24287121</w:t>
            </w:r>
          </w:p>
        </w:tc>
      </w:tr>
      <w:tr w:rsidR="00496692" w14:paraId="45168D07" w14:textId="77777777">
        <w:tc>
          <w:tcPr>
            <w:tcW w:w="2500" w:type="pct"/>
            <w:tcBorders>
              <w:bottom w:val="single" w:sz="2" w:space="0" w:color="auto"/>
            </w:tcBorders>
          </w:tcPr>
          <w:p w14:paraId="3D3DC9BE" w14:textId="77777777" w:rsidR="00496692" w:rsidRDefault="00DC1EAE">
            <w:pPr>
              <w:pStyle w:val="TableTextCzechTourism"/>
              <w:keepNext/>
              <w:spacing w:line="260" w:lineRule="exact"/>
              <w:rPr>
                <w:rFonts w:ascii="Georgia" w:hAnsi="Georgia"/>
                <w:sz w:val="22"/>
                <w:szCs w:val="22"/>
              </w:rPr>
            </w:pPr>
            <w:r>
              <w:rPr>
                <w:rFonts w:ascii="Georgia" w:hAnsi="Georgia"/>
                <w:sz w:val="22"/>
                <w:szCs w:val="22"/>
              </w:rPr>
              <w:t xml:space="preserve">Poskytovatel je plátce DPH </w:t>
            </w:r>
          </w:p>
        </w:tc>
        <w:tc>
          <w:tcPr>
            <w:tcW w:w="2500" w:type="pct"/>
            <w:tcBorders>
              <w:bottom w:val="single" w:sz="2" w:space="0" w:color="auto"/>
            </w:tcBorders>
          </w:tcPr>
          <w:p w14:paraId="067156AB" w14:textId="77777777" w:rsidR="00496692" w:rsidRDefault="00DC1EAE">
            <w:pPr>
              <w:pStyle w:val="TableTextCzechTourism"/>
              <w:keepNext/>
              <w:spacing w:line="260" w:lineRule="exact"/>
              <w:rPr>
                <w:rFonts w:ascii="Georgia" w:hAnsi="Georgia"/>
                <w:sz w:val="22"/>
                <w:szCs w:val="22"/>
              </w:rPr>
            </w:pPr>
            <w:r>
              <w:rPr>
                <w:rFonts w:ascii="Georgia" w:hAnsi="Georgia"/>
                <w:sz w:val="22"/>
                <w:szCs w:val="22"/>
              </w:rPr>
              <w:t>ANO</w:t>
            </w:r>
          </w:p>
        </w:tc>
      </w:tr>
      <w:tr w:rsidR="00496692" w14:paraId="35497F38" w14:textId="77777777">
        <w:tc>
          <w:tcPr>
            <w:tcW w:w="2500" w:type="pct"/>
            <w:tcBorders>
              <w:top w:val="single" w:sz="2" w:space="0" w:color="auto"/>
              <w:bottom w:val="single" w:sz="4" w:space="0" w:color="auto"/>
            </w:tcBorders>
          </w:tcPr>
          <w:p w14:paraId="0D2D1425" w14:textId="77777777" w:rsidR="00496692" w:rsidRDefault="00DC1EAE">
            <w:pPr>
              <w:pStyle w:val="TableTextCzechTourism"/>
              <w:keepNext/>
              <w:spacing w:line="260" w:lineRule="exact"/>
              <w:rPr>
                <w:rFonts w:ascii="Georgia" w:hAnsi="Georgia"/>
                <w:sz w:val="22"/>
                <w:szCs w:val="22"/>
              </w:rPr>
            </w:pPr>
            <w:r>
              <w:rPr>
                <w:rFonts w:ascii="Georgia" w:hAnsi="Georgia"/>
                <w:sz w:val="22"/>
                <w:szCs w:val="22"/>
              </w:rPr>
              <w:t>Bankovní spojení: č. účtu</w:t>
            </w:r>
          </w:p>
        </w:tc>
        <w:tc>
          <w:tcPr>
            <w:tcW w:w="2500" w:type="pct"/>
            <w:tcBorders>
              <w:top w:val="single" w:sz="2" w:space="0" w:color="auto"/>
              <w:bottom w:val="single" w:sz="4" w:space="0" w:color="auto"/>
            </w:tcBorders>
          </w:tcPr>
          <w:p w14:paraId="156A97AD" w14:textId="67508EF2" w:rsidR="00496692" w:rsidRDefault="007A3DEF">
            <w:pPr>
              <w:pStyle w:val="TableTextCzechTourism"/>
              <w:keepNext/>
              <w:spacing w:line="260" w:lineRule="exact"/>
              <w:rPr>
                <w:rFonts w:ascii="Georgia" w:hAnsi="Georgia"/>
                <w:sz w:val="22"/>
                <w:szCs w:val="22"/>
              </w:rPr>
            </w:pPr>
            <w:r>
              <w:rPr>
                <w:rFonts w:ascii="Georgia" w:hAnsi="Georgia" w:cs="Open Sans"/>
                <w:sz w:val="22"/>
                <w:szCs w:val="22"/>
                <w:shd w:val="clear" w:color="auto" w:fill="FFFFFF"/>
              </w:rPr>
              <w:t>XXX</w:t>
            </w:r>
          </w:p>
        </w:tc>
      </w:tr>
    </w:tbl>
    <w:p w14:paraId="5FA26A19" w14:textId="77777777" w:rsidR="00496692" w:rsidRDefault="00496692">
      <w:pPr>
        <w:keepNext/>
      </w:pPr>
    </w:p>
    <w:p w14:paraId="74CD2A5A" w14:textId="77777777" w:rsidR="00496692" w:rsidRDefault="00DC1EAE">
      <w:pPr>
        <w:pStyle w:val="Zhlavzprvy"/>
        <w:keepNext/>
      </w:pPr>
      <w:r>
        <w:t>(dále jen „Poskytovatel“)</w:t>
      </w:r>
    </w:p>
    <w:p w14:paraId="7DDEC6C3" w14:textId="77777777" w:rsidR="00496692" w:rsidRDefault="00496692">
      <w:pPr>
        <w:pStyle w:val="Zhlavzprvy"/>
        <w:keepNext/>
      </w:pPr>
    </w:p>
    <w:p w14:paraId="667C21A5" w14:textId="77777777" w:rsidR="00496692" w:rsidRDefault="00DC1EAE">
      <w:pPr>
        <w:spacing w:line="240" w:lineRule="auto"/>
        <w:rPr>
          <w:b/>
          <w:bCs/>
        </w:rPr>
      </w:pPr>
      <w:r>
        <w:rPr>
          <w:b/>
          <w:bCs/>
        </w:rPr>
        <w:t>(společně též jako „smluvní strany“)</w:t>
      </w:r>
    </w:p>
    <w:p w14:paraId="4323AC0E" w14:textId="77777777" w:rsidR="00496692" w:rsidRDefault="00496692">
      <w:pPr>
        <w:keepNext/>
      </w:pPr>
    </w:p>
    <w:p w14:paraId="4A8C6B41" w14:textId="77777777" w:rsidR="00496692" w:rsidRDefault="00496692">
      <w:pPr>
        <w:keepNext/>
      </w:pPr>
    </w:p>
    <w:p w14:paraId="07FB721C" w14:textId="77777777" w:rsidR="00496692" w:rsidRDefault="00496692">
      <w:pPr>
        <w:keepNext/>
      </w:pPr>
    </w:p>
    <w:p w14:paraId="54555950" w14:textId="77777777" w:rsidR="00496692" w:rsidRDefault="00DC1EAE">
      <w:pPr>
        <w:spacing w:line="240" w:lineRule="auto"/>
        <w:jc w:val="center"/>
        <w:rPr>
          <w:bCs/>
          <w:szCs w:val="22"/>
        </w:rPr>
      </w:pPr>
      <w:r>
        <w:rPr>
          <w:szCs w:val="22"/>
        </w:rPr>
        <w:t>uzavírají níže uvedeného dne, měsíce a roku tuto Smlouvu o poskytování služeb</w:t>
      </w:r>
    </w:p>
    <w:p w14:paraId="6950344B" w14:textId="77777777" w:rsidR="00496692" w:rsidRDefault="00496692">
      <w:pPr>
        <w:spacing w:line="240" w:lineRule="auto"/>
        <w:rPr>
          <w:bCs/>
          <w:szCs w:val="22"/>
        </w:rPr>
      </w:pPr>
    </w:p>
    <w:p w14:paraId="44F3001B" w14:textId="77777777" w:rsidR="00496692" w:rsidRDefault="00DC1EAE">
      <w:pPr>
        <w:spacing w:line="240" w:lineRule="auto"/>
        <w:jc w:val="center"/>
        <w:rPr>
          <w:bCs/>
          <w:szCs w:val="22"/>
        </w:rPr>
      </w:pPr>
      <w:r>
        <w:rPr>
          <w:bCs/>
          <w:szCs w:val="22"/>
        </w:rPr>
        <w:t xml:space="preserve">(dále jen </w:t>
      </w:r>
      <w:r>
        <w:rPr>
          <w:b/>
          <w:szCs w:val="22"/>
        </w:rPr>
        <w:t>„Smlouva“</w:t>
      </w:r>
      <w:r>
        <w:rPr>
          <w:bCs/>
          <w:szCs w:val="22"/>
        </w:rPr>
        <w:t>)</w:t>
      </w:r>
    </w:p>
    <w:p w14:paraId="3957E400" w14:textId="77777777" w:rsidR="00496692" w:rsidRDefault="00DC1EAE">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center"/>
        <w:rPr>
          <w:b/>
          <w:bCs/>
          <w:sz w:val="26"/>
          <w:szCs w:val="26"/>
        </w:rPr>
      </w:pPr>
      <w:r>
        <w:br w:type="page"/>
      </w:r>
      <w:r>
        <w:rPr>
          <w:b/>
          <w:bCs/>
          <w:sz w:val="26"/>
          <w:szCs w:val="26"/>
        </w:rPr>
        <w:lastRenderedPageBreak/>
        <w:t>Preambule</w:t>
      </w:r>
    </w:p>
    <w:p w14:paraId="7BD2A5D2" w14:textId="77777777" w:rsidR="00496692" w:rsidRDefault="00496692">
      <w:pPr>
        <w:jc w:val="both"/>
      </w:pPr>
    </w:p>
    <w:p w14:paraId="5B30509D" w14:textId="77777777" w:rsidR="00496692" w:rsidRDefault="00DC1EAE">
      <w:pPr>
        <w:pStyle w:val="Nzev"/>
        <w:tabs>
          <w:tab w:val="clear" w:pos="680"/>
        </w:tabs>
        <w:spacing w:after="240" w:line="240" w:lineRule="auto"/>
        <w:jc w:val="both"/>
        <w:rPr>
          <w:sz w:val="22"/>
          <w:szCs w:val="22"/>
        </w:rPr>
      </w:pPr>
      <w:r>
        <w:rPr>
          <w:sz w:val="22"/>
          <w:szCs w:val="22"/>
        </w:rPr>
        <w:t>Česká centrála cestovního ruchu – CzechTourism je státní příspěvkovou organizací, která zajišťuje propagaci České republiky a podílí se na vytváření její image jako destinace cestovního ruchu jak v zahraničí, tak v České republice, a dále svou činností přispívá k rozvoji odvětví cestovního ruchu. Při plnění tohoto účelu realizuje činnosti k zajištění koordinace propagace cestovního ruchu s aktivitami dalších veřejných institucí a podnikatelských subjektů.</w:t>
      </w:r>
    </w:p>
    <w:p w14:paraId="67918374" w14:textId="77777777" w:rsidR="00496692" w:rsidRDefault="00DC1EAE">
      <w:pPr>
        <w:pStyle w:val="Nzev"/>
        <w:tabs>
          <w:tab w:val="clear" w:pos="680"/>
        </w:tabs>
        <w:spacing w:after="240" w:line="240" w:lineRule="auto"/>
        <w:jc w:val="both"/>
        <w:rPr>
          <w:sz w:val="22"/>
          <w:szCs w:val="22"/>
        </w:rPr>
      </w:pPr>
      <w:r>
        <w:rPr>
          <w:sz w:val="22"/>
          <w:szCs w:val="22"/>
        </w:rPr>
        <w:t xml:space="preserve">Objednatel prohlašuje, že jeho zájmem je zajištění </w:t>
      </w:r>
      <w:r>
        <w:rPr>
          <w:b/>
          <w:bCs/>
          <w:sz w:val="22"/>
          <w:szCs w:val="22"/>
        </w:rPr>
        <w:t>ubytovacích a stravovacích služeb a pronájem prostor</w:t>
      </w:r>
      <w:r>
        <w:rPr>
          <w:sz w:val="22"/>
          <w:szCs w:val="22"/>
        </w:rPr>
        <w:t xml:space="preserve"> Poskytovatelem dle této Smlouvy, za což zaplatí Poskytovateli cenu ve výši a za podmínek touto Smlouvou stanovených.</w:t>
      </w:r>
    </w:p>
    <w:p w14:paraId="546CF2F9" w14:textId="77777777" w:rsidR="00496692" w:rsidRDefault="00DC1EAE">
      <w:pPr>
        <w:pStyle w:val="Nzev"/>
        <w:tabs>
          <w:tab w:val="clear" w:pos="680"/>
        </w:tabs>
        <w:spacing w:after="240" w:line="240" w:lineRule="auto"/>
        <w:jc w:val="both"/>
      </w:pPr>
      <w:r>
        <w:rPr>
          <w:sz w:val="22"/>
          <w:szCs w:val="22"/>
        </w:rPr>
        <w:t>Poskytovatel prohlašuje, že mu není známa jakákoliv skutečnost, která by, byť jen potenciálně, mohla ohrozit poskytnutí služeb dle této Smlouvy, ani vznik žádné takové skutečnosti nehrozí.</w:t>
      </w:r>
    </w:p>
    <w:p w14:paraId="72B221A1" w14:textId="77777777" w:rsidR="00496692" w:rsidRDefault="00496692">
      <w:pPr>
        <w:pStyle w:val="Heading1-Number-FollowNumberCzechTourism"/>
        <w:numPr>
          <w:ilvl w:val="0"/>
          <w:numId w:val="15"/>
        </w:numPr>
        <w:spacing w:before="0" w:after="0"/>
        <w:ind w:left="0"/>
      </w:pPr>
    </w:p>
    <w:p w14:paraId="36C12243" w14:textId="77777777" w:rsidR="00496692" w:rsidRDefault="00DC1EAE">
      <w:pPr>
        <w:pStyle w:val="Heading1-Number-FollowNumberCzechTourism"/>
        <w:spacing w:before="0" w:after="0"/>
        <w:ind w:left="0"/>
      </w:pPr>
      <w:r>
        <w:t>Základní ustanovení</w:t>
      </w:r>
    </w:p>
    <w:p w14:paraId="2A4C3916" w14:textId="77777777" w:rsidR="00496692" w:rsidRDefault="00496692"/>
    <w:p w14:paraId="4936C52D" w14:textId="77777777" w:rsidR="00496692" w:rsidRDefault="00DC1EAE">
      <w:pPr>
        <w:pStyle w:val="ListNumber-ContinueHeadingCzechTourism"/>
        <w:numPr>
          <w:ilvl w:val="1"/>
          <w:numId w:val="15"/>
        </w:numPr>
        <w:spacing w:after="240"/>
        <w:ind w:left="567" w:hanging="567"/>
        <w:jc w:val="both"/>
      </w:pPr>
      <w:r>
        <w:t>Poskytovatel se touto Smlouvou zavazuje zajistit pro Objednatele ubytovací a stravovací služby a pronájem prostor.</w:t>
      </w:r>
    </w:p>
    <w:p w14:paraId="5537346D" w14:textId="77777777" w:rsidR="00496692" w:rsidRDefault="00DC1EAE">
      <w:pPr>
        <w:pStyle w:val="ListNumber-ContinueHeadingCzechTourism"/>
        <w:numPr>
          <w:ilvl w:val="1"/>
          <w:numId w:val="15"/>
        </w:numPr>
        <w:spacing w:after="240"/>
        <w:ind w:left="567" w:hanging="567"/>
        <w:jc w:val="both"/>
      </w:pPr>
      <w:r>
        <w:t>Objednatel se touto Smlouvou zavazuje za řádně a včasně provedené služby Poskytovateli zaplatit cenu, a to ve výši a za podmínek stanovených touto Smlouvou.</w:t>
      </w:r>
    </w:p>
    <w:p w14:paraId="41E314B6" w14:textId="77777777" w:rsidR="00496692" w:rsidRDefault="00496692">
      <w:pPr>
        <w:pStyle w:val="Heading1-Number-FollowNumberCzechTourism"/>
        <w:numPr>
          <w:ilvl w:val="0"/>
          <w:numId w:val="15"/>
        </w:numPr>
        <w:spacing w:before="0" w:after="0"/>
        <w:ind w:left="0"/>
      </w:pPr>
    </w:p>
    <w:p w14:paraId="3F9E5F29" w14:textId="77777777" w:rsidR="00496692" w:rsidRDefault="00DC1EAE">
      <w:pPr>
        <w:pStyle w:val="Heading1-Number-FollowNumberCzechTourism"/>
        <w:spacing w:before="0" w:after="0"/>
        <w:ind w:left="0"/>
      </w:pPr>
      <w:r>
        <w:t>Předmět Smlouvy a podmínky poskytování služeb</w:t>
      </w:r>
    </w:p>
    <w:p w14:paraId="39B587F4" w14:textId="77777777" w:rsidR="00496692" w:rsidRDefault="00496692"/>
    <w:p w14:paraId="042D703D" w14:textId="77777777" w:rsidR="00496692" w:rsidRDefault="00DC1EAE">
      <w:pPr>
        <w:pStyle w:val="ListNumber-ContinueHeadingCzechTourism"/>
        <w:numPr>
          <w:ilvl w:val="1"/>
          <w:numId w:val="15"/>
        </w:numPr>
        <w:spacing w:after="240"/>
        <w:ind w:left="567" w:hanging="567"/>
        <w:jc w:val="both"/>
        <w:rPr>
          <w:color w:val="000000" w:themeColor="text1"/>
        </w:rPr>
      </w:pPr>
      <w:r>
        <w:rPr>
          <w:color w:val="000000" w:themeColor="text1"/>
          <w:szCs w:val="22"/>
        </w:rPr>
        <w:t xml:space="preserve">Poskytovatel se zavazuje podle této Smlouvy zajistit pro Objednatele ubytování, stravování a pronájem prostor v objektu </w:t>
      </w:r>
      <w:r>
        <w:rPr>
          <w:b/>
          <w:bCs/>
          <w:color w:val="000000" w:themeColor="text1"/>
          <w:szCs w:val="22"/>
        </w:rPr>
        <w:t xml:space="preserve">Resort Green Valley </w:t>
      </w:r>
      <w:r>
        <w:rPr>
          <w:color w:val="000000" w:themeColor="text1"/>
          <w:szCs w:val="22"/>
        </w:rPr>
        <w:t xml:space="preserve">na adrese </w:t>
      </w:r>
      <w:r>
        <w:rPr>
          <w:color w:val="202124"/>
          <w:szCs w:val="22"/>
          <w:shd w:val="clear" w:color="auto" w:fill="FFFFFF"/>
        </w:rPr>
        <w:t>Chotýšany 16, 257 28</w:t>
      </w:r>
      <w:r>
        <w:rPr>
          <w:color w:val="000000" w:themeColor="text1"/>
          <w:szCs w:val="22"/>
        </w:rPr>
        <w:t>, a to</w:t>
      </w:r>
      <w:r>
        <w:rPr>
          <w:color w:val="000000" w:themeColor="text1"/>
          <w:szCs w:val="22"/>
          <w:lang w:eastAsia="pl-PL"/>
        </w:rPr>
        <w:t xml:space="preserve"> </w:t>
      </w:r>
      <w:r>
        <w:rPr>
          <w:color w:val="000000" w:themeColor="text1"/>
        </w:rPr>
        <w:t>v rámci teambuildingu Objednatele, který proběhne v termínu 11. – 12. června 2024 (dále také „akce“).</w:t>
      </w:r>
    </w:p>
    <w:p w14:paraId="5E378A68" w14:textId="5CAF3171" w:rsidR="00496692" w:rsidRDefault="00DC1EAE">
      <w:pPr>
        <w:pStyle w:val="ListNumber-ContinueHeadingCzechTourism"/>
        <w:keepNext/>
        <w:keepLines/>
        <w:numPr>
          <w:ilvl w:val="1"/>
          <w:numId w:val="15"/>
        </w:numPr>
        <w:spacing w:line="240" w:lineRule="auto"/>
        <w:ind w:left="567" w:hanging="567"/>
        <w:jc w:val="both"/>
        <w:rPr>
          <w:bCs/>
          <w:color w:val="000000"/>
          <w:szCs w:val="22"/>
        </w:rPr>
      </w:pPr>
      <w:r>
        <w:rPr>
          <w:bCs/>
          <w:color w:val="000000"/>
          <w:szCs w:val="22"/>
        </w:rPr>
        <w:t>Poskytovatel se zavazuje pro Objednatele zajistit ubytování v termínu 11. - 12. 6. 2024 pro max. 5</w:t>
      </w:r>
      <w:r w:rsidR="004D67F8">
        <w:rPr>
          <w:bCs/>
          <w:color w:val="000000"/>
          <w:szCs w:val="22"/>
        </w:rPr>
        <w:t>8</w:t>
      </w:r>
      <w:r>
        <w:rPr>
          <w:bCs/>
          <w:color w:val="000000"/>
          <w:szCs w:val="22"/>
        </w:rPr>
        <w:t xml:space="preserve"> osob</w:t>
      </w:r>
      <w:r>
        <w:t>. K dispozici budou jednolůžkové, dvoulůžkové, třílůžkové pokoje, apartmán a igloo.</w:t>
      </w:r>
    </w:p>
    <w:p w14:paraId="13C5A51B" w14:textId="77777777" w:rsidR="00496692" w:rsidRDefault="00496692">
      <w:pPr>
        <w:pStyle w:val="ListNumber-ContinueHeadingCzechTourism"/>
        <w:keepNext/>
        <w:keepLines/>
        <w:numPr>
          <w:ilvl w:val="0"/>
          <w:numId w:val="0"/>
        </w:numPr>
        <w:spacing w:line="240" w:lineRule="auto"/>
        <w:ind w:left="1287"/>
        <w:jc w:val="both"/>
        <w:rPr>
          <w:bCs/>
          <w:color w:val="000000"/>
          <w:szCs w:val="22"/>
        </w:rPr>
      </w:pPr>
    </w:p>
    <w:p w14:paraId="205BB0D0" w14:textId="77777777" w:rsidR="00496692" w:rsidRDefault="00DC1EAE">
      <w:pPr>
        <w:pStyle w:val="ListNumber-ContinueHeadingCzechTourism"/>
        <w:numPr>
          <w:ilvl w:val="1"/>
          <w:numId w:val="15"/>
        </w:numPr>
        <w:spacing w:after="240"/>
        <w:ind w:left="567" w:hanging="567"/>
        <w:jc w:val="both"/>
        <w:rPr>
          <w:b/>
          <w:bCs/>
          <w:color w:val="000000" w:themeColor="text1"/>
        </w:rPr>
      </w:pPr>
      <w:r>
        <w:rPr>
          <w:bCs/>
          <w:color w:val="000000"/>
          <w:szCs w:val="22"/>
        </w:rPr>
        <w:t>Objednatel se zavazuje dodat Poskytovateli rooming list nejpozději čtyři kalendářní dny před konáním akce.</w:t>
      </w:r>
    </w:p>
    <w:p w14:paraId="789AD148" w14:textId="74DEC9F0" w:rsidR="00496692" w:rsidRDefault="00DC1EAE">
      <w:pPr>
        <w:pStyle w:val="ListNumber-ContinueHeadingCzechTourism"/>
        <w:numPr>
          <w:ilvl w:val="1"/>
          <w:numId w:val="15"/>
        </w:numPr>
        <w:spacing w:after="240"/>
        <w:ind w:left="567" w:hanging="567"/>
        <w:jc w:val="both"/>
        <w:rPr>
          <w:color w:val="000000" w:themeColor="text1"/>
        </w:rPr>
      </w:pPr>
      <w:r>
        <w:rPr>
          <w:color w:val="000000" w:themeColor="text1"/>
          <w:szCs w:val="22"/>
        </w:rPr>
        <w:t xml:space="preserve">Poskytovatel se zavazuje zajistit </w:t>
      </w:r>
      <w:r>
        <w:rPr>
          <w:color w:val="000000" w:themeColor="text1"/>
        </w:rPr>
        <w:t>stravování, a to v následujícím rozsahu: pro max. 5</w:t>
      </w:r>
      <w:r w:rsidR="004D67F8">
        <w:rPr>
          <w:color w:val="000000" w:themeColor="text1"/>
        </w:rPr>
        <w:t>8</w:t>
      </w:r>
      <w:r>
        <w:rPr>
          <w:color w:val="000000" w:themeColor="text1"/>
        </w:rPr>
        <w:t xml:space="preserve"> osob dne 11.6. – dopolední coffee break, oběd, odpolední coffee break a večeři formou bufetu. 12.6. – snídaně, dopolední coffee break, oběd. </w:t>
      </w:r>
    </w:p>
    <w:p w14:paraId="665BC06C" w14:textId="77777777" w:rsidR="00496692" w:rsidRDefault="00DC1EAE">
      <w:pPr>
        <w:pStyle w:val="ListNumber-ContinueHeadingCzechTourism"/>
        <w:numPr>
          <w:ilvl w:val="1"/>
          <w:numId w:val="15"/>
        </w:numPr>
        <w:spacing w:after="240"/>
        <w:ind w:left="567" w:hanging="567"/>
        <w:jc w:val="both"/>
        <w:rPr>
          <w:color w:val="000000" w:themeColor="text1"/>
        </w:rPr>
      </w:pPr>
      <w:r>
        <w:rPr>
          <w:color w:val="000000" w:themeColor="text1"/>
        </w:rPr>
        <w:t>Poskytovatel se dále zavazuje zajistit meeting room</w:t>
      </w:r>
      <w:r>
        <w:t xml:space="preserve"> </w:t>
      </w:r>
      <w:r>
        <w:rPr>
          <w:rFonts w:eastAsia="Times New Roman"/>
        </w:rPr>
        <w:t>včetně potřebné techniky dle zadání objednatele</w:t>
      </w:r>
      <w:r>
        <w:rPr>
          <w:color w:val="000000" w:themeColor="text1"/>
        </w:rPr>
        <w:t xml:space="preserve">, a to dne 11.6. v průběhu celého dne a 12.6. dopoledne.  A dále prostory případně sportoviště dle bližšího zadání Objednatele. </w:t>
      </w:r>
    </w:p>
    <w:p w14:paraId="68F1E671" w14:textId="77777777" w:rsidR="00496692" w:rsidRDefault="00DC1EAE">
      <w:pPr>
        <w:pStyle w:val="Heading1-Number-FollowNumberCzechTourism"/>
        <w:keepNext/>
        <w:keepLines/>
        <w:spacing w:before="0" w:after="0"/>
        <w:ind w:left="0"/>
      </w:pPr>
      <w:r>
        <w:lastRenderedPageBreak/>
        <w:t>III.</w:t>
      </w:r>
    </w:p>
    <w:p w14:paraId="23227CE1" w14:textId="77777777" w:rsidR="00496692" w:rsidRDefault="00DC1EAE">
      <w:pPr>
        <w:pStyle w:val="Heading1-Number-FollowNumberCzechTourism"/>
        <w:keepNext/>
        <w:keepLines/>
        <w:spacing w:before="0" w:after="0"/>
        <w:ind w:left="0"/>
      </w:pPr>
      <w:r>
        <w:t>Doba a místo plnění</w:t>
      </w:r>
    </w:p>
    <w:p w14:paraId="7D1D98EE" w14:textId="77777777" w:rsidR="00496692" w:rsidRDefault="00DC1EAE">
      <w:pPr>
        <w:pStyle w:val="ListNumber-ContinueHeadingCzechTourism"/>
        <w:numPr>
          <w:ilvl w:val="0"/>
          <w:numId w:val="16"/>
        </w:numPr>
        <w:spacing w:after="240"/>
        <w:ind w:left="567" w:hanging="567"/>
        <w:jc w:val="both"/>
        <w:rPr>
          <w:szCs w:val="22"/>
        </w:rPr>
      </w:pPr>
      <w:r>
        <w:rPr>
          <w:szCs w:val="22"/>
        </w:rPr>
        <w:t>Tato Smlouva se uzavírá ode dne účinnosti této Smlouvy do konce vyúčtování všech služeb, tj nejpozději do 19. 7. 2024. Poskytovatel zajistí veškeré služby v termínu uvedeném v čl. II této Smlouvy.</w:t>
      </w:r>
    </w:p>
    <w:p w14:paraId="7380D074" w14:textId="77777777" w:rsidR="00496692" w:rsidRDefault="00DC1EAE">
      <w:pPr>
        <w:pStyle w:val="ListNumber-ContinueHeadingCzechTourism"/>
        <w:numPr>
          <w:ilvl w:val="0"/>
          <w:numId w:val="16"/>
        </w:numPr>
        <w:spacing w:after="240"/>
        <w:ind w:left="567" w:hanging="567"/>
        <w:jc w:val="both"/>
        <w:rPr>
          <w:szCs w:val="22"/>
        </w:rPr>
      </w:pPr>
      <w:r>
        <w:rPr>
          <w:szCs w:val="22"/>
        </w:rPr>
        <w:t xml:space="preserve">Místem plnění je </w:t>
      </w:r>
      <w:r>
        <w:rPr>
          <w:color w:val="000000" w:themeColor="text1"/>
          <w:szCs w:val="22"/>
        </w:rPr>
        <w:t>objekt Resort Green Valley</w:t>
      </w:r>
      <w:r>
        <w:rPr>
          <w:b/>
          <w:bCs/>
          <w:color w:val="000000" w:themeColor="text1"/>
          <w:szCs w:val="22"/>
        </w:rPr>
        <w:t xml:space="preserve"> </w:t>
      </w:r>
      <w:r>
        <w:rPr>
          <w:color w:val="000000" w:themeColor="text1"/>
          <w:szCs w:val="22"/>
        </w:rPr>
        <w:t xml:space="preserve">na adrese </w:t>
      </w:r>
      <w:r>
        <w:rPr>
          <w:color w:val="202124"/>
          <w:szCs w:val="22"/>
          <w:shd w:val="clear" w:color="auto" w:fill="FFFFFF"/>
        </w:rPr>
        <w:t>Chotýšany 16, 257 28.</w:t>
      </w:r>
    </w:p>
    <w:p w14:paraId="2FC9E4DB" w14:textId="77777777" w:rsidR="00496692" w:rsidRDefault="00496692">
      <w:pPr>
        <w:pStyle w:val="ListNumber-ContinueHeadingCzechTourism"/>
        <w:numPr>
          <w:ilvl w:val="0"/>
          <w:numId w:val="0"/>
        </w:numPr>
        <w:ind w:left="567"/>
        <w:jc w:val="both"/>
        <w:rPr>
          <w:szCs w:val="22"/>
        </w:rPr>
      </w:pPr>
    </w:p>
    <w:p w14:paraId="6F5D82FE" w14:textId="77777777" w:rsidR="00496692" w:rsidRDefault="00DC1EAE">
      <w:pPr>
        <w:pStyle w:val="ListNumber-ContinueHeadingCzechTourism"/>
        <w:numPr>
          <w:ilvl w:val="0"/>
          <w:numId w:val="0"/>
        </w:numPr>
        <w:ind w:left="4815"/>
        <w:rPr>
          <w:szCs w:val="22"/>
        </w:rPr>
      </w:pPr>
      <w:r>
        <w:rPr>
          <w:b/>
          <w:sz w:val="26"/>
          <w:szCs w:val="26"/>
        </w:rPr>
        <w:t>IV.</w:t>
      </w:r>
    </w:p>
    <w:p w14:paraId="71773784" w14:textId="77777777" w:rsidR="00496692" w:rsidRDefault="00DC1EAE">
      <w:pPr>
        <w:pStyle w:val="Heading1-Number-FollowNumberCzechTourism"/>
        <w:keepNext/>
        <w:keepLines/>
        <w:spacing w:before="0" w:after="0"/>
        <w:ind w:left="0"/>
      </w:pPr>
      <w:r>
        <w:t>Cena a platební podmínky</w:t>
      </w:r>
    </w:p>
    <w:p w14:paraId="0599BCDE" w14:textId="77777777" w:rsidR="00496692" w:rsidRDefault="00496692"/>
    <w:p w14:paraId="75EF3223" w14:textId="4AF8FB59" w:rsidR="00496692" w:rsidRDefault="00DC1EAE">
      <w:pPr>
        <w:pStyle w:val="ListNumber-ContinueHeadingCzechTourism"/>
        <w:numPr>
          <w:ilvl w:val="1"/>
          <w:numId w:val="17"/>
        </w:numPr>
        <w:spacing w:after="240"/>
        <w:ind w:left="567" w:hanging="567"/>
        <w:jc w:val="both"/>
        <w:rPr>
          <w:color w:val="000000" w:themeColor="text1"/>
        </w:rPr>
      </w:pPr>
      <w:r>
        <w:rPr>
          <w:color w:val="000000" w:themeColor="text1"/>
        </w:rPr>
        <w:t xml:space="preserve">Celková cena plnění dle této Smlouvy činí: max. </w:t>
      </w:r>
      <w:r>
        <w:rPr>
          <w:b/>
          <w:bCs/>
          <w:color w:val="000000" w:themeColor="text1"/>
        </w:rPr>
        <w:t>24</w:t>
      </w:r>
      <w:r w:rsidR="004D67F8">
        <w:rPr>
          <w:b/>
          <w:bCs/>
          <w:color w:val="000000" w:themeColor="text1"/>
        </w:rPr>
        <w:t>6</w:t>
      </w:r>
      <w:r>
        <w:rPr>
          <w:b/>
          <w:bCs/>
          <w:color w:val="000000" w:themeColor="text1"/>
        </w:rPr>
        <w:t> 000 Kč bez DPH</w:t>
      </w:r>
      <w:r>
        <w:rPr>
          <w:color w:val="000000" w:themeColor="text1"/>
        </w:rPr>
        <w:t xml:space="preserve">. </w:t>
      </w:r>
      <w:r>
        <w:rPr>
          <w:rFonts w:eastAsia="Arial"/>
        </w:rPr>
        <w:t>K ceně bude připočteno DPH v zákonné výši odpovídající účinným právním předpisům. Poskytovatel bude účtovat Objednateli skutečně poskytnuté služby dle ceníku, který tvoří Přílohu č. 1 této Smlouvy. Maximální cena za poskyt</w:t>
      </w:r>
      <w:r w:rsidR="00860FC7">
        <w:rPr>
          <w:rFonts w:eastAsia="Arial"/>
        </w:rPr>
        <w:t>nutí</w:t>
      </w:r>
      <w:r>
        <w:rPr>
          <w:rFonts w:eastAsia="Arial"/>
        </w:rPr>
        <w:t xml:space="preserve"> služeb je stanovena následovně: </w:t>
      </w:r>
    </w:p>
    <w:p w14:paraId="74637055" w14:textId="43F5747B" w:rsidR="00496692" w:rsidRDefault="00DC1EAE">
      <w:pPr>
        <w:pStyle w:val="ListNumber-ContinueHeadingCzechTourism"/>
        <w:numPr>
          <w:ilvl w:val="0"/>
          <w:numId w:val="18"/>
        </w:numPr>
        <w:jc w:val="both"/>
        <w:rPr>
          <w:szCs w:val="22"/>
        </w:rPr>
      </w:pPr>
      <w:r>
        <w:rPr>
          <w:szCs w:val="22"/>
        </w:rPr>
        <w:t xml:space="preserve">Maximální cena </w:t>
      </w:r>
      <w:r>
        <w:rPr>
          <w:rFonts w:eastAsia="Times New Roman"/>
          <w:szCs w:val="22"/>
        </w:rPr>
        <w:t xml:space="preserve">za ubytování včetně městského poplatku je </w:t>
      </w:r>
      <w:r w:rsidR="00F62B3E">
        <w:rPr>
          <w:rFonts w:eastAsia="Times New Roman"/>
          <w:szCs w:val="22"/>
        </w:rPr>
        <w:t>65</w:t>
      </w:r>
      <w:r>
        <w:rPr>
          <w:rFonts w:eastAsia="Times New Roman"/>
          <w:szCs w:val="22"/>
        </w:rPr>
        <w:t xml:space="preserve"> 000 Kč bez DPH </w:t>
      </w:r>
    </w:p>
    <w:p w14:paraId="25D96464" w14:textId="66847635" w:rsidR="00496692" w:rsidRDefault="00DC1EAE">
      <w:pPr>
        <w:pStyle w:val="ListNumber-ContinueHeadingCzechTourism"/>
        <w:numPr>
          <w:ilvl w:val="0"/>
          <w:numId w:val="18"/>
        </w:numPr>
        <w:jc w:val="both"/>
        <w:rPr>
          <w:color w:val="000000" w:themeColor="text1"/>
        </w:rPr>
      </w:pPr>
      <w:r>
        <w:rPr>
          <w:color w:val="000000" w:themeColor="text1"/>
        </w:rPr>
        <w:t>Maximální cena za stravování činí 1</w:t>
      </w:r>
      <w:r w:rsidR="00343F7F">
        <w:rPr>
          <w:color w:val="000000" w:themeColor="text1"/>
        </w:rPr>
        <w:t>6</w:t>
      </w:r>
      <w:r w:rsidR="00F62B3E">
        <w:rPr>
          <w:color w:val="000000" w:themeColor="text1"/>
        </w:rPr>
        <w:t>7</w:t>
      </w:r>
      <w:r>
        <w:rPr>
          <w:color w:val="000000" w:themeColor="text1"/>
        </w:rPr>
        <w:t xml:space="preserve"> 000 Kč bez DPH</w:t>
      </w:r>
    </w:p>
    <w:p w14:paraId="1FED1F61" w14:textId="523F7E86" w:rsidR="00496692" w:rsidRDefault="00DC1EAE">
      <w:pPr>
        <w:pStyle w:val="ListNumber-ContinueHeadingCzechTourism"/>
        <w:numPr>
          <w:ilvl w:val="0"/>
          <w:numId w:val="18"/>
        </w:numPr>
        <w:jc w:val="both"/>
        <w:rPr>
          <w:color w:val="000000" w:themeColor="text1"/>
        </w:rPr>
      </w:pPr>
      <w:r>
        <w:rPr>
          <w:color w:val="000000" w:themeColor="text1"/>
        </w:rPr>
        <w:t>Maximální cena za pronájem prostor a vybavení činí 1</w:t>
      </w:r>
      <w:r w:rsidR="00F62B3E">
        <w:rPr>
          <w:color w:val="000000" w:themeColor="text1"/>
        </w:rPr>
        <w:t>4</w:t>
      </w:r>
      <w:r>
        <w:rPr>
          <w:color w:val="000000" w:themeColor="text1"/>
        </w:rPr>
        <w:t xml:space="preserve"> 000 Kč bez DPH. Pronájem bude fakturován dle skutečně poskytnutých služeb dle Přílohy č. 1 této Smlouvy. </w:t>
      </w:r>
    </w:p>
    <w:p w14:paraId="66D997EA" w14:textId="77777777" w:rsidR="00496692" w:rsidRDefault="00496692">
      <w:pPr>
        <w:pStyle w:val="ListNumber-ContinueHeadingCzechTourism"/>
        <w:numPr>
          <w:ilvl w:val="0"/>
          <w:numId w:val="0"/>
        </w:numPr>
        <w:ind w:left="927"/>
        <w:jc w:val="both"/>
        <w:rPr>
          <w:color w:val="000000" w:themeColor="text1"/>
        </w:rPr>
      </w:pPr>
    </w:p>
    <w:p w14:paraId="44A5D761" w14:textId="77777777" w:rsidR="00496692" w:rsidRDefault="00DC1EAE">
      <w:pPr>
        <w:pStyle w:val="ListNumber-ContinueHeadingCzechTourism"/>
        <w:numPr>
          <w:ilvl w:val="1"/>
          <w:numId w:val="17"/>
        </w:numPr>
        <w:spacing w:after="240"/>
        <w:ind w:left="567" w:hanging="567"/>
        <w:jc w:val="both"/>
        <w:rPr>
          <w:color w:val="000000" w:themeColor="text1"/>
        </w:rPr>
      </w:pPr>
      <w:r>
        <w:t xml:space="preserve">Tato </w:t>
      </w:r>
      <w:r>
        <w:rPr>
          <w:rFonts w:eastAsia="Arial"/>
          <w:szCs w:val="22"/>
        </w:rPr>
        <w:t xml:space="preserve">cena je nejvýše přípustná, obsahuje veškeré náklady nutné ke kompletnímu a řádnému a včasnému poskytnutí předmětu plnění Poskytovatelem, včetně všech nákladů a včetně všech činností souvisejících, tj. zejména veškeré náklady spojené s úplným a kvalitním poskytnutím služeb, provozní náklady, pojištění, daně apod.  </w:t>
      </w:r>
    </w:p>
    <w:p w14:paraId="2944893E" w14:textId="77777777" w:rsidR="00496692" w:rsidRDefault="00DC1EAE">
      <w:pPr>
        <w:pStyle w:val="ListNumber-ContinueHeadingCzechTourism"/>
        <w:numPr>
          <w:ilvl w:val="1"/>
          <w:numId w:val="17"/>
        </w:numPr>
        <w:spacing w:after="240"/>
        <w:ind w:left="567" w:hanging="567"/>
        <w:jc w:val="both"/>
      </w:pPr>
      <w:r>
        <w:t xml:space="preserve">Cena </w:t>
      </w:r>
      <w:r>
        <w:rPr>
          <w:szCs w:val="22"/>
        </w:rPr>
        <w:t xml:space="preserve">plnění bude Objednatelem uhrazena na základě finální faktury, která bude vystavena po skončení celé akce na základě skutečně poskytnutých služeb. Splatnost faktur je čtrnáct dní od jejího vystavení. Součástí finální faktury bude Objednatelem předem odsouhlasený přehled o plnění služeb. </w:t>
      </w:r>
    </w:p>
    <w:p w14:paraId="4551E3AB" w14:textId="77777777" w:rsidR="00496692" w:rsidRDefault="00DC1EAE">
      <w:pPr>
        <w:pStyle w:val="ListNumber-ContinueHeadingCzechTourism"/>
        <w:numPr>
          <w:ilvl w:val="1"/>
          <w:numId w:val="17"/>
        </w:numPr>
        <w:spacing w:after="240"/>
        <w:ind w:left="567" w:hanging="567"/>
        <w:jc w:val="both"/>
      </w:pPr>
      <w:r>
        <w:t>Veškeré platby dle této Smlouvy budou probíhat bezhotovostním převodem v CZK (české měně).</w:t>
      </w:r>
    </w:p>
    <w:p w14:paraId="7197F048" w14:textId="77777777" w:rsidR="00496692" w:rsidRDefault="00DC1EAE">
      <w:pPr>
        <w:pStyle w:val="ListNumber-ContinueHeadingCzechTourism"/>
        <w:numPr>
          <w:ilvl w:val="1"/>
          <w:numId w:val="17"/>
        </w:numPr>
        <w:spacing w:after="240"/>
        <w:ind w:left="567" w:hanging="567"/>
        <w:jc w:val="both"/>
      </w:pPr>
      <w:r>
        <w:rPr>
          <w:szCs w:val="22"/>
        </w:rPr>
        <w:t xml:space="preserve">Faktura podle této Smlouvy bude vystavena v termínech a ve shodě s platnými zákonnými předpisy, především se zákonem č. 235/2004 Sb., o dani z přidané hodnoty, ve znění pozdějších předpisů. Pokud by ve faktuře doručené Objednateli chyběly jakékoli náležitosti nebo pokud by byly nesprávné, je Objednatel oprávněn fakturu vrátit Poskytovateli. V takovém případě bude lhůta splatnosti zastavena a opětovně začne běžet až po doručení opravené či doplněné faktury. </w:t>
      </w:r>
    </w:p>
    <w:p w14:paraId="6CEA0033" w14:textId="3A51EB65" w:rsidR="00496692" w:rsidRDefault="00DC1EAE">
      <w:pPr>
        <w:pStyle w:val="ListNumber-ContinueHeadingCzechTourism"/>
        <w:numPr>
          <w:ilvl w:val="1"/>
          <w:numId w:val="17"/>
        </w:numPr>
        <w:spacing w:after="240"/>
        <w:ind w:left="567" w:hanging="567"/>
        <w:jc w:val="both"/>
      </w:pPr>
      <w:r>
        <w:t xml:space="preserve">Faktura spolu s kopií této Smlouvy bude zasílána Objednateli na e-mailovou adresu: </w:t>
      </w:r>
      <w:hyperlink r:id="rId12" w:history="1">
        <w:r w:rsidR="007A3DEF" w:rsidRPr="00E255E1">
          <w:rPr>
            <w:rStyle w:val="Hypertextovodkaz"/>
            <w:rFonts w:cs="Arial"/>
          </w:rPr>
          <w:t>XXX</w:t>
        </w:r>
      </w:hyperlink>
      <w:r>
        <w:t xml:space="preserve"> a zároveň na </w:t>
      </w:r>
      <w:hyperlink r:id="rId13" w:history="1">
        <w:r w:rsidR="007A3DEF">
          <w:rPr>
            <w:rStyle w:val="Hypertextovodkaz"/>
            <w:rFonts w:cs="Arial"/>
          </w:rPr>
          <w:t>XXX</w:t>
        </w:r>
      </w:hyperlink>
    </w:p>
    <w:p w14:paraId="6816A314" w14:textId="77777777" w:rsidR="00496692" w:rsidRDefault="00DC1EAE">
      <w:pPr>
        <w:pStyle w:val="ListNumber-ContinueHeadingCzechTourism"/>
        <w:numPr>
          <w:ilvl w:val="1"/>
          <w:numId w:val="17"/>
        </w:numPr>
        <w:spacing w:after="240"/>
        <w:ind w:left="567" w:hanging="567"/>
        <w:jc w:val="both"/>
      </w:pPr>
      <w:r>
        <w:t xml:space="preserve">Poskytovatel není oprávněn započíst jakékoli pohledávky oproti nárokům Objednatele. Pohledávky a nároky Poskytovatele vzniklé v souvislosti s touto Smlouvou nesmějí být postoupeny třetím osobám, zastaveny nebo s nimi jinak disponováno. </w:t>
      </w:r>
    </w:p>
    <w:p w14:paraId="477B2E87" w14:textId="77777777" w:rsidR="00496692" w:rsidRDefault="00DC1EAE">
      <w:pPr>
        <w:pStyle w:val="Odstavecseseznamem"/>
        <w:keepNext/>
        <w:keepLines/>
        <w:tabs>
          <w:tab w:val="clear" w:pos="454"/>
        </w:tabs>
        <w:spacing w:line="280" w:lineRule="exact"/>
        <w:ind w:left="357"/>
        <w:jc w:val="center"/>
        <w:outlineLvl w:val="0"/>
        <w:rPr>
          <w:b/>
          <w:sz w:val="26"/>
          <w:szCs w:val="26"/>
        </w:rPr>
      </w:pPr>
      <w:r>
        <w:rPr>
          <w:b/>
          <w:sz w:val="26"/>
          <w:szCs w:val="26"/>
        </w:rPr>
        <w:lastRenderedPageBreak/>
        <w:t>V.</w:t>
      </w:r>
    </w:p>
    <w:p w14:paraId="5BB4B8F9" w14:textId="77777777" w:rsidR="00496692" w:rsidRDefault="00DC1EAE">
      <w:pPr>
        <w:pStyle w:val="Heading1-Number-FollowNumberCzechTourism"/>
        <w:keepNext/>
        <w:keepLines/>
        <w:spacing w:before="0" w:after="0"/>
        <w:ind w:left="357"/>
      </w:pPr>
      <w:r>
        <w:t>Storno podmínky</w:t>
      </w:r>
    </w:p>
    <w:p w14:paraId="3F2910AF" w14:textId="77777777" w:rsidR="00496692" w:rsidRDefault="00DC1EAE">
      <w:pPr>
        <w:pStyle w:val="ListNumber-ContinueHeadingCzechTourism"/>
        <w:numPr>
          <w:ilvl w:val="1"/>
          <w:numId w:val="19"/>
        </w:numPr>
        <w:spacing w:after="240"/>
        <w:ind w:left="567" w:hanging="567"/>
        <w:jc w:val="both"/>
      </w:pPr>
      <w:r>
        <w:t>V případě zrušení akce ze strany Objednatele po podepsání Smlouvy, může Poskytovatel účtovat následující storno poplatky:</w:t>
      </w:r>
    </w:p>
    <w:p w14:paraId="2571D674" w14:textId="77DAB0A2" w:rsidR="00496692" w:rsidRDefault="00DC1EAE">
      <w:pPr>
        <w:jc w:val="both"/>
      </w:pPr>
      <w:r>
        <w:t>30 – 15 dni před nájezdem 50% z</w:t>
      </w:r>
      <w:r w:rsidR="00757BA4">
        <w:t xml:space="preserve"> ceny </w:t>
      </w:r>
      <w:r w:rsidR="007B1597">
        <w:t xml:space="preserve">objednaných služeb </w:t>
      </w:r>
      <w:r w:rsidR="00757BA4">
        <w:t xml:space="preserve"> </w:t>
      </w:r>
    </w:p>
    <w:p w14:paraId="1B3CE18E" w14:textId="2121D318" w:rsidR="00496692" w:rsidRDefault="00DC1EAE">
      <w:pPr>
        <w:jc w:val="both"/>
      </w:pPr>
      <w:r>
        <w:t>14 dnů a méně 100% z</w:t>
      </w:r>
      <w:r w:rsidR="00757BA4">
        <w:t xml:space="preserve"> ceny </w:t>
      </w:r>
      <w:r w:rsidR="007B1597">
        <w:t xml:space="preserve">objednaných služeb </w:t>
      </w:r>
    </w:p>
    <w:p w14:paraId="09A5CE05" w14:textId="77777777" w:rsidR="00496692" w:rsidRDefault="00DC1EAE">
      <w:pPr>
        <w:pStyle w:val="Heading1-Number-FollowNumberCzechTourism"/>
        <w:keepNext/>
        <w:keepLines/>
        <w:spacing w:before="0" w:after="0"/>
        <w:ind w:left="0"/>
        <w:jc w:val="left"/>
        <w:rPr>
          <w:b w:val="0"/>
          <w:bCs/>
          <w:sz w:val="22"/>
          <w:szCs w:val="22"/>
        </w:rPr>
      </w:pPr>
      <w:r>
        <w:rPr>
          <w:b w:val="0"/>
          <w:bCs/>
          <w:sz w:val="22"/>
          <w:szCs w:val="22"/>
        </w:rPr>
        <w:t>Za storno do maximální výše 10 % z potvrzeného počtu účastníků akce není poplatek účtován.</w:t>
      </w:r>
    </w:p>
    <w:p w14:paraId="38DD4998" w14:textId="77777777" w:rsidR="00496692" w:rsidRDefault="00496692">
      <w:pPr>
        <w:pStyle w:val="Heading1-Number-FollowNumberCzechTourism"/>
        <w:keepNext/>
        <w:keepLines/>
        <w:spacing w:before="0" w:after="0"/>
        <w:ind w:left="0"/>
      </w:pPr>
    </w:p>
    <w:p w14:paraId="1C5D1367" w14:textId="77777777" w:rsidR="00496692" w:rsidRDefault="00496692">
      <w:pPr>
        <w:pStyle w:val="Heading1-Number-FollowNumberCzechTourism"/>
        <w:keepNext/>
        <w:keepLines/>
        <w:spacing w:before="0" w:after="0"/>
        <w:ind w:left="0"/>
        <w:jc w:val="both"/>
        <w:rPr>
          <w:sz w:val="22"/>
        </w:rPr>
      </w:pPr>
    </w:p>
    <w:p w14:paraId="39BE1F53" w14:textId="77777777" w:rsidR="00496692" w:rsidRDefault="00DC1EAE">
      <w:pPr>
        <w:pStyle w:val="Heading1-Number-FollowNumberCzechTourism"/>
        <w:keepNext/>
        <w:keepLines/>
        <w:spacing w:before="0" w:after="0"/>
        <w:ind w:left="0"/>
        <w:rPr>
          <w:sz w:val="24"/>
          <w:szCs w:val="24"/>
        </w:rPr>
      </w:pPr>
      <w:r>
        <w:rPr>
          <w:sz w:val="24"/>
          <w:szCs w:val="24"/>
        </w:rPr>
        <w:t>VII.</w:t>
      </w:r>
    </w:p>
    <w:p w14:paraId="4DC482E0" w14:textId="77777777" w:rsidR="00496692" w:rsidRDefault="00DC1EAE">
      <w:pPr>
        <w:pStyle w:val="Heading1-Number-FollowNumberCzechTourism"/>
        <w:keepNext/>
        <w:keepLines/>
        <w:spacing w:before="0" w:after="0"/>
        <w:ind w:left="0"/>
      </w:pPr>
      <w:r>
        <w:t>Další práva a povinnosti smluvních stran</w:t>
      </w:r>
    </w:p>
    <w:p w14:paraId="06DDAF68" w14:textId="77777777" w:rsidR="00496692" w:rsidRDefault="00496692"/>
    <w:p w14:paraId="019EEF11" w14:textId="77777777" w:rsidR="00496692" w:rsidRDefault="00DC1EAE">
      <w:pPr>
        <w:pStyle w:val="Textodst1sl"/>
        <w:keepLines/>
        <w:numPr>
          <w:ilvl w:val="0"/>
          <w:numId w:val="20"/>
        </w:numPr>
        <w:tabs>
          <w:tab w:val="clear" w:pos="0"/>
          <w:tab w:val="clear" w:pos="284"/>
          <w:tab w:val="left" w:pos="-6237"/>
          <w:tab w:val="left" w:pos="-6096"/>
        </w:tabs>
        <w:spacing w:before="0" w:after="240" w:line="260" w:lineRule="exact"/>
        <w:ind w:left="567" w:hanging="567"/>
        <w:rPr>
          <w:rFonts w:ascii="Georgia" w:hAnsi="Georgia"/>
          <w:sz w:val="22"/>
          <w:szCs w:val="22"/>
        </w:rPr>
      </w:pPr>
      <w:r>
        <w:rPr>
          <w:rFonts w:ascii="Georgia" w:hAnsi="Georgia"/>
          <w:sz w:val="22"/>
          <w:szCs w:val="22"/>
        </w:rPr>
        <w:t xml:space="preserve">Poskytovatel je povinen provádět plnění podle této Smlouvy s odbornou péčí a v souladu s právními předpisy České republiky, touto Smlouvou a s pokyny Objednatele. </w:t>
      </w:r>
    </w:p>
    <w:p w14:paraId="49462130" w14:textId="77777777" w:rsidR="00496692" w:rsidRDefault="00DC1EAE">
      <w:pPr>
        <w:pStyle w:val="Textodst1sl"/>
        <w:numPr>
          <w:ilvl w:val="0"/>
          <w:numId w:val="20"/>
        </w:numPr>
        <w:tabs>
          <w:tab w:val="clear" w:pos="0"/>
          <w:tab w:val="clear" w:pos="284"/>
          <w:tab w:val="left" w:pos="-6237"/>
          <w:tab w:val="left" w:pos="-6096"/>
        </w:tabs>
        <w:spacing w:before="0" w:after="240" w:line="260" w:lineRule="exact"/>
        <w:ind w:left="567" w:hanging="567"/>
        <w:rPr>
          <w:rFonts w:ascii="Georgia" w:hAnsi="Georgia"/>
          <w:sz w:val="22"/>
          <w:szCs w:val="22"/>
        </w:rPr>
      </w:pPr>
      <w:r>
        <w:rPr>
          <w:rFonts w:ascii="Georgia" w:hAnsi="Georgia"/>
          <w:sz w:val="22"/>
          <w:szCs w:val="22"/>
        </w:rPr>
        <w:t xml:space="preserve">Poskytovatel bude provádět plnění na své náklady, vlastním jménem a na vlastní odpovědnost a nebezpečí. </w:t>
      </w:r>
    </w:p>
    <w:p w14:paraId="22740941" w14:textId="77777777" w:rsidR="00496692" w:rsidRDefault="00DC1EAE">
      <w:pPr>
        <w:pStyle w:val="Textodst1sl"/>
        <w:numPr>
          <w:ilvl w:val="0"/>
          <w:numId w:val="20"/>
        </w:numPr>
        <w:tabs>
          <w:tab w:val="clear" w:pos="0"/>
          <w:tab w:val="clear" w:pos="284"/>
          <w:tab w:val="left" w:pos="-6237"/>
          <w:tab w:val="left" w:pos="-6096"/>
        </w:tabs>
        <w:spacing w:before="0" w:after="240" w:line="260" w:lineRule="exact"/>
        <w:ind w:left="567" w:hanging="567"/>
        <w:rPr>
          <w:rFonts w:ascii="Georgia" w:hAnsi="Georgia"/>
          <w:sz w:val="22"/>
          <w:szCs w:val="22"/>
        </w:rPr>
      </w:pPr>
      <w:r>
        <w:rPr>
          <w:rFonts w:ascii="Georgia" w:hAnsi="Georgia"/>
          <w:sz w:val="22"/>
          <w:szCs w:val="22"/>
        </w:rPr>
        <w:t xml:space="preserve">Objednatel je oprávněn kontrolovat způsob provádění jednotlivých činností Poskytovatele a udělovat mu kdykoliv v průběhu provádění plnění upřesňující pokyny týkající se činností nezbytných k řádnému provádění plnění dle této Smlouvy, nebo pokyny ke zjednání nápravy. Nevytknutí vady, či nedodělku Objednatelem nezbavuje Poskytovatele povinnosti k jejich neprodlenému bezplatnému odstranění. </w:t>
      </w:r>
    </w:p>
    <w:p w14:paraId="5893C73F" w14:textId="77777777" w:rsidR="00496692" w:rsidRDefault="00DC1EAE">
      <w:pPr>
        <w:pStyle w:val="Textodst1sl"/>
        <w:numPr>
          <w:ilvl w:val="0"/>
          <w:numId w:val="20"/>
        </w:numPr>
        <w:tabs>
          <w:tab w:val="clear" w:pos="0"/>
          <w:tab w:val="clear" w:pos="284"/>
          <w:tab w:val="left" w:pos="-6237"/>
          <w:tab w:val="left" w:pos="-6096"/>
        </w:tabs>
        <w:spacing w:before="0" w:after="240" w:line="260" w:lineRule="exact"/>
        <w:ind w:left="567" w:hanging="567"/>
        <w:rPr>
          <w:rFonts w:ascii="Georgia" w:hAnsi="Georgia"/>
          <w:sz w:val="22"/>
          <w:szCs w:val="22"/>
        </w:rPr>
      </w:pPr>
      <w:r>
        <w:rPr>
          <w:rFonts w:ascii="Georgia" w:hAnsi="Georgia"/>
          <w:sz w:val="22"/>
          <w:szCs w:val="22"/>
        </w:rPr>
        <w:t>Poskytovatel odpovídá za škodu vzniklou Objednateli nebo třetím osobám v souvislosti s plněním, nedodržením nebo porušením povinností vyplývajících z této Smlouvy.</w:t>
      </w:r>
    </w:p>
    <w:p w14:paraId="384FA46A" w14:textId="77777777" w:rsidR="00496692" w:rsidRDefault="00DC1EAE">
      <w:pPr>
        <w:pStyle w:val="Textodst1sl"/>
        <w:numPr>
          <w:ilvl w:val="0"/>
          <w:numId w:val="20"/>
        </w:numPr>
        <w:tabs>
          <w:tab w:val="clear" w:pos="0"/>
          <w:tab w:val="clear" w:pos="284"/>
          <w:tab w:val="left" w:pos="-6237"/>
          <w:tab w:val="left" w:pos="-6096"/>
        </w:tabs>
        <w:spacing w:before="0" w:after="240" w:line="260" w:lineRule="exact"/>
        <w:ind w:left="567" w:hanging="567"/>
        <w:rPr>
          <w:rFonts w:ascii="Georgia" w:hAnsi="Georgia"/>
          <w:sz w:val="22"/>
          <w:szCs w:val="22"/>
        </w:rPr>
      </w:pPr>
      <w:r>
        <w:rPr>
          <w:rFonts w:ascii="Georgia" w:hAnsi="Georgia"/>
          <w:sz w:val="22"/>
          <w:szCs w:val="22"/>
        </w:rPr>
        <w:t>Poskytovatel je povinen Objednateli neprodleně oznámit jakoukoliv skutečnost, která by mohla mít, byť i částečně, vliv na schopnost Poskytovatele plnit své povinnosti vyplývající z této Smlouvy. Takovým oznámením však Poskytovatel není zbaven povinnosti nadále plnit své závazky vyplývající z této Smlouvy.</w:t>
      </w:r>
    </w:p>
    <w:p w14:paraId="626338E4" w14:textId="77777777" w:rsidR="00496692" w:rsidRDefault="00DC1EAE">
      <w:pPr>
        <w:pStyle w:val="Textodst1sl"/>
        <w:numPr>
          <w:ilvl w:val="0"/>
          <w:numId w:val="20"/>
        </w:numPr>
        <w:tabs>
          <w:tab w:val="clear" w:pos="0"/>
          <w:tab w:val="clear" w:pos="284"/>
          <w:tab w:val="left" w:pos="-6237"/>
          <w:tab w:val="left" w:pos="-6096"/>
        </w:tabs>
        <w:spacing w:before="0" w:after="240" w:line="260" w:lineRule="exact"/>
        <w:ind w:left="567" w:hanging="567"/>
        <w:rPr>
          <w:rFonts w:ascii="Georgia" w:hAnsi="Georgia"/>
          <w:sz w:val="22"/>
          <w:szCs w:val="22"/>
        </w:rPr>
      </w:pPr>
      <w:r>
        <w:rPr>
          <w:rFonts w:ascii="Georgia" w:hAnsi="Georgia"/>
          <w:sz w:val="22"/>
          <w:szCs w:val="22"/>
        </w:rPr>
        <w:t>Poskytovatel smí používat podklady předané mu Objednatelem pouze k provedení plnění dle této Smlouvy. Jakékoli jiné použití vyžaduje písemného souhlasu Objednatele. Veškeré podklady, které byly předány Poskytovateli Objednatelem, zůstávají v majetku Objednatele a budou mu na první výzvu vydány.</w:t>
      </w:r>
    </w:p>
    <w:p w14:paraId="138A807C" w14:textId="77777777" w:rsidR="00496692" w:rsidRDefault="00DC1EAE">
      <w:pPr>
        <w:pStyle w:val="Textodst1sl"/>
        <w:numPr>
          <w:ilvl w:val="0"/>
          <w:numId w:val="20"/>
        </w:numPr>
        <w:tabs>
          <w:tab w:val="clear" w:pos="0"/>
          <w:tab w:val="clear" w:pos="284"/>
          <w:tab w:val="left" w:pos="-6237"/>
          <w:tab w:val="left" w:pos="-6096"/>
        </w:tabs>
        <w:spacing w:before="0" w:after="240" w:line="260" w:lineRule="exact"/>
        <w:ind w:left="567" w:hanging="567"/>
        <w:rPr>
          <w:rFonts w:ascii="Georgia" w:hAnsi="Georgia"/>
          <w:sz w:val="22"/>
          <w:szCs w:val="22"/>
        </w:rPr>
      </w:pPr>
      <w:r>
        <w:rPr>
          <w:rFonts w:ascii="Georgia" w:hAnsi="Georgia"/>
          <w:sz w:val="22"/>
          <w:szCs w:val="22"/>
        </w:rPr>
        <w:t xml:space="preserve">Poskytovatel je povinen zachovávat mlčenlivost o všech informacích, které získal od Objednatele v souvislosti s realizací předmětu Smlouvy a zavazuje se zajistit, aby dokumenty předané mu Objednatelem nebyly zneužity třetími osobami. Povinnost zachovávat mlčenlivost trvá i po skončení smluvního vztahu založeného touto Smlouvou. </w:t>
      </w:r>
    </w:p>
    <w:p w14:paraId="436FDFFA" w14:textId="77777777" w:rsidR="00496692" w:rsidRDefault="00DC1EAE">
      <w:pPr>
        <w:pStyle w:val="Textodst1sl"/>
        <w:numPr>
          <w:ilvl w:val="0"/>
          <w:numId w:val="20"/>
        </w:numPr>
        <w:tabs>
          <w:tab w:val="clear" w:pos="0"/>
          <w:tab w:val="clear" w:pos="284"/>
          <w:tab w:val="left" w:pos="-6237"/>
          <w:tab w:val="left" w:pos="-6096"/>
        </w:tabs>
        <w:spacing w:before="0" w:after="240" w:line="260" w:lineRule="exact"/>
        <w:ind w:left="567" w:hanging="567"/>
        <w:rPr>
          <w:rFonts w:ascii="Georgia" w:hAnsi="Georgia"/>
          <w:sz w:val="22"/>
          <w:szCs w:val="22"/>
        </w:rPr>
      </w:pPr>
      <w:r>
        <w:rPr>
          <w:rFonts w:ascii="Georgia" w:hAnsi="Georgia"/>
          <w:sz w:val="22"/>
          <w:szCs w:val="22"/>
        </w:rPr>
        <w:t>V případě, že Poskytovatel nezahájí některou z činností dle této Smlouvy z důvodů na své straně v časovém limitu stanoveném v této Smlouvě či v termínu určeném Objednatelem, je Objednatel oprávněn zajistit provedení těchto činností v nezbytném rozsahu jiným způsobem nebo prostřednictvím třetí osoby, a to na náklady Poskytovatele. Případný nárok Objednatele na smluvní pokutu či odstoupení od smlouvy tím není dotčen.</w:t>
      </w:r>
    </w:p>
    <w:p w14:paraId="35F045E0" w14:textId="77777777" w:rsidR="00496692" w:rsidRDefault="00DC1EAE">
      <w:pPr>
        <w:pStyle w:val="Heading1-Number-FollowNumberCzechTourism"/>
        <w:keepNext/>
        <w:keepLines/>
        <w:spacing w:before="0" w:after="0"/>
        <w:ind w:left="0"/>
        <w:rPr>
          <w:sz w:val="24"/>
          <w:szCs w:val="24"/>
        </w:rPr>
      </w:pPr>
      <w:r>
        <w:rPr>
          <w:sz w:val="24"/>
          <w:szCs w:val="24"/>
        </w:rPr>
        <w:lastRenderedPageBreak/>
        <w:t>VIII.</w:t>
      </w:r>
    </w:p>
    <w:p w14:paraId="5DB563DC" w14:textId="77777777" w:rsidR="00496692" w:rsidRDefault="00DC1EAE">
      <w:pPr>
        <w:pStyle w:val="Heading1-Number-FollowNumberCzechTourism"/>
        <w:keepNext/>
        <w:keepLines/>
        <w:spacing w:before="0" w:after="0"/>
        <w:ind w:left="0"/>
      </w:pPr>
      <w:r>
        <w:t>Ochrana osobních údajů</w:t>
      </w:r>
    </w:p>
    <w:p w14:paraId="12C4E5B0" w14:textId="77777777" w:rsidR="00496692" w:rsidRDefault="00496692"/>
    <w:p w14:paraId="26AC4098" w14:textId="77777777" w:rsidR="00496692" w:rsidRDefault="00DC1EAE">
      <w:pPr>
        <w:pStyle w:val="Odstavecseseznamem"/>
        <w:numPr>
          <w:ilvl w:val="1"/>
          <w:numId w:val="21"/>
        </w:numPr>
        <w:tabs>
          <w:tab w:val="clear" w:pos="454"/>
        </w:tabs>
        <w:spacing w:after="240"/>
        <w:ind w:left="567" w:hanging="567"/>
        <w:jc w:val="both"/>
      </w:pPr>
      <w:r>
        <w:t xml:space="preserve">V případě, že budou Poskytovateli v souvislosti s plněním Smlouvy poskytnuty osobní údaje zaměstnanců, klientů Objednatele nebo dalších osob, ke kterým je Objednatel v postavení správce osobních údajů, zavazuje se Poskytovatel jakožto zpracovatel těchto údajů, jednat dle zásad a principů stanovených v nařízení Evropského parlamentu a Rady (EU) 2016/679 o ochraně fyzických osob v souvislosti se zpracováním osobních údajů a o volném pohybu těchto údajů a o zrušení směrnice 95/46/ES (obecné nařízení o ochraně osobních údajů) a v zákoně č. 110/2019 Sb., o zpracování osobních údajů. </w:t>
      </w:r>
    </w:p>
    <w:p w14:paraId="3936CEC7" w14:textId="77777777" w:rsidR="00496692" w:rsidRDefault="00DC1EAE">
      <w:pPr>
        <w:pStyle w:val="Odstavecseseznamem"/>
        <w:numPr>
          <w:ilvl w:val="1"/>
          <w:numId w:val="21"/>
        </w:numPr>
        <w:tabs>
          <w:tab w:val="clear" w:pos="454"/>
        </w:tabs>
        <w:spacing w:after="240"/>
        <w:ind w:left="567" w:hanging="567"/>
        <w:jc w:val="both"/>
      </w:pPr>
      <w:r>
        <w:t>Poskytovatel, jakožto zpracovatel osobních údajů je povinen zpracovávat osobní údaje pouze na základě pokynu správce. Zaměstnanci Poskytovatele jsou povinni zachovávat mlčenlivost o výše uvedených osobních údajích.</w:t>
      </w:r>
    </w:p>
    <w:p w14:paraId="06A76DAE" w14:textId="77777777" w:rsidR="00496692" w:rsidRDefault="00DC1EAE">
      <w:pPr>
        <w:pStyle w:val="Odstavecseseznamem"/>
        <w:numPr>
          <w:ilvl w:val="1"/>
          <w:numId w:val="21"/>
        </w:numPr>
        <w:tabs>
          <w:tab w:val="clear" w:pos="454"/>
        </w:tabs>
        <w:spacing w:after="240"/>
        <w:ind w:left="567" w:hanging="567"/>
        <w:jc w:val="both"/>
      </w:pPr>
      <w:r>
        <w:t xml:space="preserve">Poskytovatel se zavazuje přijmout vhodná technická a organizační opatření na ochranu osobních údajů, aby zajistil úroveň ochrany odpovídající případným rizikům zpracování tak, aby nedošlo k jejich neoprávněnému zneužití, ztrátě, změně, zničení, neoprávněnému přístupu nebo jinému neoprávněnému zpracování. </w:t>
      </w:r>
    </w:p>
    <w:p w14:paraId="60276754" w14:textId="77777777" w:rsidR="00496692" w:rsidRDefault="00DC1EAE">
      <w:pPr>
        <w:pStyle w:val="Odstavecseseznamem"/>
        <w:numPr>
          <w:ilvl w:val="1"/>
          <w:numId w:val="21"/>
        </w:numPr>
        <w:tabs>
          <w:tab w:val="clear" w:pos="454"/>
        </w:tabs>
        <w:spacing w:after="240"/>
        <w:ind w:left="567" w:hanging="567"/>
        <w:jc w:val="both"/>
      </w:pPr>
      <w:r>
        <w:t xml:space="preserve">Poskytovatel není oprávněn zapojit do zpracování osobních údajů další zpracovatele bez písemného svolení Objednatele a rovněž tak je povinen informovat Objednatele o všech zamýšlených změnách týkajících se zpracovatelů. </w:t>
      </w:r>
    </w:p>
    <w:p w14:paraId="62B3E76B" w14:textId="77777777" w:rsidR="00496692" w:rsidRDefault="00DC1EAE">
      <w:pPr>
        <w:pStyle w:val="Odstavecseseznamem"/>
        <w:numPr>
          <w:ilvl w:val="1"/>
          <w:numId w:val="21"/>
        </w:numPr>
        <w:tabs>
          <w:tab w:val="clear" w:pos="454"/>
        </w:tabs>
        <w:spacing w:after="240"/>
        <w:ind w:left="567" w:hanging="567"/>
        <w:jc w:val="both"/>
      </w:pPr>
      <w:r>
        <w:t>Po ukončení poskytování služeb na základě této Smlouvy je Poskytovatel povinen osobní údaje vrátit Objednateli, nebo je na základě jeho pokynu vymazat.</w:t>
      </w:r>
    </w:p>
    <w:p w14:paraId="2AC1CEE9" w14:textId="77777777" w:rsidR="00496692" w:rsidRDefault="00DC1EAE">
      <w:pPr>
        <w:pStyle w:val="Odstavecseseznamem"/>
        <w:numPr>
          <w:ilvl w:val="1"/>
          <w:numId w:val="21"/>
        </w:numPr>
        <w:tabs>
          <w:tab w:val="clear" w:pos="454"/>
        </w:tabs>
        <w:spacing w:after="240"/>
        <w:ind w:left="567" w:hanging="567"/>
        <w:jc w:val="both"/>
      </w:pPr>
      <w:r>
        <w:t>Poskytovatel je dále povinen být Objednateli nápomocen při plnění jeho povinnosti reagovat na žádosti o výkon práv subjektů údajů. Rovněž tak je povinen být nápomocen při zajišťování zabezpečení zpracování a ohlašování případů porušení ochrany osobních údajů.</w:t>
      </w:r>
    </w:p>
    <w:p w14:paraId="682B8EB8" w14:textId="77777777" w:rsidR="00496692" w:rsidRDefault="00DC1EAE">
      <w:pPr>
        <w:pStyle w:val="Heading1-Number-FollowNumberCzechTourism"/>
        <w:keepNext/>
        <w:spacing w:before="0" w:after="0"/>
        <w:ind w:left="0"/>
        <w:rPr>
          <w:sz w:val="24"/>
          <w:szCs w:val="24"/>
        </w:rPr>
      </w:pPr>
      <w:r>
        <w:rPr>
          <w:sz w:val="24"/>
          <w:szCs w:val="24"/>
        </w:rPr>
        <w:t>IX.</w:t>
      </w:r>
    </w:p>
    <w:p w14:paraId="6A0F0D05" w14:textId="77777777" w:rsidR="00496692" w:rsidRDefault="00DC1EAE">
      <w:pPr>
        <w:pStyle w:val="Heading1-Number-FollowNumberCzechTourism"/>
        <w:keepNext/>
        <w:spacing w:before="0" w:after="0"/>
        <w:ind w:left="0"/>
      </w:pPr>
      <w:r>
        <w:t>Ustanovení o vzniku a zániku Smlouvy</w:t>
      </w:r>
    </w:p>
    <w:p w14:paraId="5E737366" w14:textId="77777777" w:rsidR="00496692" w:rsidRDefault="00496692"/>
    <w:p w14:paraId="0E1EF031" w14:textId="77777777" w:rsidR="00496692" w:rsidRDefault="00DC1EAE">
      <w:pPr>
        <w:tabs>
          <w:tab w:val="clear" w:pos="227"/>
          <w:tab w:val="clear" w:pos="454"/>
          <w:tab w:val="clear" w:pos="680"/>
          <w:tab w:val="clear" w:pos="907"/>
          <w:tab w:val="clear" w:pos="1361"/>
          <w:tab w:val="clear" w:pos="1814"/>
          <w:tab w:val="clear" w:pos="2268"/>
          <w:tab w:val="left" w:pos="567"/>
        </w:tabs>
        <w:spacing w:after="240"/>
        <w:ind w:left="567" w:hanging="567"/>
        <w:jc w:val="both"/>
        <w:rPr>
          <w:szCs w:val="22"/>
        </w:rPr>
      </w:pPr>
      <w:r>
        <w:rPr>
          <w:szCs w:val="22"/>
        </w:rPr>
        <w:t>9.1</w:t>
      </w:r>
      <w:r>
        <w:rPr>
          <w:szCs w:val="22"/>
        </w:rPr>
        <w:tab/>
        <w:t xml:space="preserve">Tato Smlouva nabývá platnosti dnem jejího podpisu oběma smluvními stranami a účinnosti dnem jejího zveřejnění v registru smluv. </w:t>
      </w:r>
    </w:p>
    <w:p w14:paraId="53F13D00" w14:textId="77777777" w:rsidR="00496692" w:rsidRDefault="00DC1EAE">
      <w:pPr>
        <w:pStyle w:val="Odstavecseseznamem"/>
        <w:numPr>
          <w:ilvl w:val="1"/>
          <w:numId w:val="22"/>
        </w:numPr>
        <w:tabs>
          <w:tab w:val="clear" w:pos="454"/>
          <w:tab w:val="clear" w:pos="907"/>
          <w:tab w:val="clear" w:pos="1361"/>
          <w:tab w:val="clear" w:pos="1814"/>
          <w:tab w:val="clear" w:pos="2268"/>
          <w:tab w:val="left" w:pos="567"/>
        </w:tabs>
        <w:spacing w:before="120" w:after="240" w:line="276" w:lineRule="auto"/>
        <w:jc w:val="both"/>
        <w:outlineLvl w:val="0"/>
      </w:pPr>
      <w:r>
        <w:t xml:space="preserve">    Objednatel je oprávněn Smlouvu bez udání důvodu vypovědět, výpovědní doba činí 15 dnů</w:t>
      </w:r>
      <w:r>
        <w:br/>
        <w:t xml:space="preserve">    a počíná běžet ode dne doručení výpovědi.</w:t>
      </w:r>
    </w:p>
    <w:p w14:paraId="68BE017D" w14:textId="77777777" w:rsidR="00496692" w:rsidRDefault="00DC1EAE">
      <w:pPr>
        <w:pStyle w:val="Heading1-Number-FollowNumberCzechTourism"/>
        <w:numPr>
          <w:ilvl w:val="1"/>
          <w:numId w:val="22"/>
        </w:numPr>
        <w:tabs>
          <w:tab w:val="clear" w:pos="680"/>
          <w:tab w:val="clear" w:pos="907"/>
          <w:tab w:val="clear" w:pos="1134"/>
          <w:tab w:val="clear" w:pos="1361"/>
          <w:tab w:val="clear" w:pos="1588"/>
          <w:tab w:val="clear" w:pos="1814"/>
          <w:tab w:val="clear" w:pos="2041"/>
          <w:tab w:val="clear" w:pos="2268"/>
          <w:tab w:val="left" w:pos="-6237"/>
          <w:tab w:val="left" w:pos="-6096"/>
          <w:tab w:val="left" w:pos="567"/>
        </w:tabs>
        <w:spacing w:before="0" w:after="240" w:line="260" w:lineRule="exact"/>
        <w:ind w:left="567" w:hanging="567"/>
        <w:jc w:val="both"/>
        <w:rPr>
          <w:b w:val="0"/>
          <w:sz w:val="22"/>
          <w:szCs w:val="22"/>
        </w:rPr>
      </w:pPr>
      <w:r>
        <w:rPr>
          <w:b w:val="0"/>
          <w:sz w:val="22"/>
          <w:szCs w:val="22"/>
        </w:rPr>
        <w:t>Tato Smlouva může být skončena dohodou smluvních stran v písemné formě, přičemž účinky skončení této Smlouvy nastanou k okamžiku stanovenému v takovéto dohodě. Nebude-li takovýto okamžik dohodou stanoven, pak tyto účinky nastanou ke dni uzavření takovéto dohody.</w:t>
      </w:r>
    </w:p>
    <w:p w14:paraId="5C4C061B" w14:textId="77777777" w:rsidR="00496692" w:rsidRDefault="00DC1EAE">
      <w:pPr>
        <w:pStyle w:val="Heading1-Number-FollowNumberCzechTourism"/>
        <w:numPr>
          <w:ilvl w:val="1"/>
          <w:numId w:val="22"/>
        </w:numPr>
        <w:tabs>
          <w:tab w:val="clear" w:pos="680"/>
          <w:tab w:val="clear" w:pos="907"/>
          <w:tab w:val="clear" w:pos="1134"/>
          <w:tab w:val="clear" w:pos="1361"/>
          <w:tab w:val="clear" w:pos="1588"/>
          <w:tab w:val="clear" w:pos="1814"/>
          <w:tab w:val="clear" w:pos="2041"/>
          <w:tab w:val="clear" w:pos="2268"/>
          <w:tab w:val="left" w:pos="-6237"/>
          <w:tab w:val="left" w:pos="-6096"/>
          <w:tab w:val="left" w:pos="567"/>
        </w:tabs>
        <w:spacing w:before="0" w:after="240" w:line="260" w:lineRule="exact"/>
        <w:ind w:left="567" w:hanging="567"/>
        <w:jc w:val="both"/>
        <w:rPr>
          <w:b w:val="0"/>
          <w:sz w:val="22"/>
          <w:szCs w:val="22"/>
        </w:rPr>
      </w:pPr>
      <w:r>
        <w:rPr>
          <w:b w:val="0"/>
          <w:sz w:val="22"/>
          <w:szCs w:val="22"/>
        </w:rPr>
        <w:t xml:space="preserve">Objednatel je oprávněn od této Smlouvy odstoupit, a to i částečně, v případě závažného porušení smluvní nebo zákonné povinnosti Poskytovatelem. </w:t>
      </w:r>
    </w:p>
    <w:p w14:paraId="6B9310A6" w14:textId="77777777" w:rsidR="00496692" w:rsidRDefault="00DC1EAE">
      <w:pPr>
        <w:pStyle w:val="Heading1-Number-FollowNumberCzechTourism"/>
        <w:numPr>
          <w:ilvl w:val="1"/>
          <w:numId w:val="22"/>
        </w:numPr>
        <w:tabs>
          <w:tab w:val="clear" w:pos="680"/>
          <w:tab w:val="clear" w:pos="907"/>
          <w:tab w:val="clear" w:pos="1134"/>
          <w:tab w:val="clear" w:pos="1361"/>
          <w:tab w:val="clear" w:pos="1588"/>
          <w:tab w:val="clear" w:pos="1814"/>
          <w:tab w:val="clear" w:pos="2041"/>
          <w:tab w:val="clear" w:pos="2268"/>
          <w:tab w:val="left" w:pos="-6237"/>
          <w:tab w:val="left" w:pos="-6096"/>
          <w:tab w:val="left" w:pos="567"/>
        </w:tabs>
        <w:spacing w:before="0" w:after="240" w:line="260" w:lineRule="exact"/>
        <w:ind w:left="567" w:hanging="567"/>
        <w:jc w:val="both"/>
        <w:rPr>
          <w:b w:val="0"/>
          <w:sz w:val="22"/>
          <w:szCs w:val="22"/>
        </w:rPr>
      </w:pPr>
      <w:r>
        <w:rPr>
          <w:b w:val="0"/>
          <w:sz w:val="22"/>
          <w:szCs w:val="22"/>
        </w:rPr>
        <w:lastRenderedPageBreak/>
        <w:t xml:space="preserve">Za závažné porušení smluvní povinnosti se považuje: </w:t>
      </w:r>
    </w:p>
    <w:p w14:paraId="03F29E27" w14:textId="77777777" w:rsidR="00496692" w:rsidRDefault="00DC1EAE">
      <w:pPr>
        <w:pStyle w:val="slolnku"/>
        <w:keepNext w:val="0"/>
        <w:numPr>
          <w:ilvl w:val="0"/>
          <w:numId w:val="23"/>
        </w:numPr>
        <w:tabs>
          <w:tab w:val="clear" w:pos="1287"/>
          <w:tab w:val="clear" w:pos="1701"/>
          <w:tab w:val="left" w:pos="851"/>
        </w:tabs>
        <w:spacing w:before="0" w:after="240" w:line="260" w:lineRule="exact"/>
        <w:ind w:left="851" w:hanging="709"/>
        <w:jc w:val="both"/>
        <w:rPr>
          <w:rFonts w:ascii="Georgia" w:hAnsi="Georgia" w:cs="Arial"/>
          <w:b w:val="0"/>
          <w:sz w:val="22"/>
          <w:szCs w:val="22"/>
        </w:rPr>
      </w:pPr>
      <w:r>
        <w:rPr>
          <w:rFonts w:ascii="Georgia" w:hAnsi="Georgia" w:cs="Arial"/>
          <w:b w:val="0"/>
          <w:sz w:val="22"/>
          <w:szCs w:val="22"/>
        </w:rPr>
        <w:t>nedodržení závazných právních předpisů v souladu s plněním této Smlouvy,</w:t>
      </w:r>
    </w:p>
    <w:p w14:paraId="0DA9FCBD" w14:textId="77777777" w:rsidR="00496692" w:rsidRDefault="00DC1EAE">
      <w:pPr>
        <w:pStyle w:val="slolnku"/>
        <w:keepNext w:val="0"/>
        <w:numPr>
          <w:ilvl w:val="0"/>
          <w:numId w:val="23"/>
        </w:numPr>
        <w:tabs>
          <w:tab w:val="clear" w:pos="1287"/>
          <w:tab w:val="clear" w:pos="1701"/>
          <w:tab w:val="left" w:pos="851"/>
        </w:tabs>
        <w:spacing w:before="0" w:after="240" w:line="260" w:lineRule="exact"/>
        <w:ind w:left="851" w:hanging="709"/>
        <w:jc w:val="both"/>
        <w:rPr>
          <w:rFonts w:ascii="Georgia" w:hAnsi="Georgia" w:cs="Arial"/>
          <w:b w:val="0"/>
          <w:sz w:val="22"/>
          <w:szCs w:val="22"/>
        </w:rPr>
      </w:pPr>
      <w:r>
        <w:rPr>
          <w:rFonts w:ascii="Georgia" w:hAnsi="Georgia" w:cs="Arial"/>
          <w:b w:val="0"/>
          <w:sz w:val="22"/>
          <w:szCs w:val="22"/>
        </w:rPr>
        <w:t xml:space="preserve">prodlení s poskytnutím </w:t>
      </w:r>
      <w:r>
        <w:rPr>
          <w:rFonts w:ascii="Georgia" w:hAnsi="Georgia"/>
          <w:b w:val="0"/>
          <w:bCs/>
          <w:sz w:val="22"/>
          <w:szCs w:val="22"/>
        </w:rPr>
        <w:t xml:space="preserve">plnění dle článku II. </w:t>
      </w:r>
      <w:r>
        <w:rPr>
          <w:rFonts w:ascii="Georgia" w:hAnsi="Georgia" w:cs="Arial"/>
          <w:b w:val="0"/>
          <w:sz w:val="22"/>
          <w:szCs w:val="22"/>
        </w:rPr>
        <w:t xml:space="preserve">této Smlouvy </w:t>
      </w:r>
    </w:p>
    <w:p w14:paraId="4D518579" w14:textId="77777777" w:rsidR="00496692" w:rsidRDefault="00DC1EAE">
      <w:pPr>
        <w:pStyle w:val="slolnku"/>
        <w:keepNext w:val="0"/>
        <w:numPr>
          <w:ilvl w:val="0"/>
          <w:numId w:val="23"/>
        </w:numPr>
        <w:tabs>
          <w:tab w:val="clear" w:pos="1287"/>
          <w:tab w:val="clear" w:pos="1701"/>
          <w:tab w:val="left" w:pos="851"/>
        </w:tabs>
        <w:spacing w:before="0" w:after="240" w:line="260" w:lineRule="exact"/>
        <w:ind w:left="851" w:hanging="709"/>
        <w:jc w:val="both"/>
        <w:rPr>
          <w:rFonts w:ascii="Georgia" w:hAnsi="Georgia" w:cs="Arial"/>
          <w:b w:val="0"/>
          <w:sz w:val="22"/>
          <w:szCs w:val="22"/>
        </w:rPr>
      </w:pPr>
      <w:r>
        <w:rPr>
          <w:rFonts w:ascii="Georgia" w:hAnsi="Georgia" w:cs="Arial"/>
          <w:b w:val="0"/>
          <w:sz w:val="22"/>
          <w:szCs w:val="22"/>
        </w:rPr>
        <w:t xml:space="preserve">provádění </w:t>
      </w:r>
      <w:r>
        <w:rPr>
          <w:rFonts w:ascii="Georgia" w:hAnsi="Georgia"/>
          <w:b w:val="0"/>
          <w:bCs/>
          <w:sz w:val="22"/>
          <w:szCs w:val="22"/>
        </w:rPr>
        <w:t xml:space="preserve">plnění dle článku II. </w:t>
      </w:r>
      <w:r>
        <w:rPr>
          <w:rFonts w:ascii="Georgia" w:hAnsi="Georgia" w:cs="Arial"/>
          <w:b w:val="0"/>
          <w:sz w:val="22"/>
          <w:szCs w:val="22"/>
        </w:rPr>
        <w:t>této Smlouvy v rozporu se závaznými požadavky Objednatele uvedenými v této Smlouvě či v rozporu s pokyny Objednatele.</w:t>
      </w:r>
    </w:p>
    <w:p w14:paraId="4B7A503E" w14:textId="77777777" w:rsidR="00496692" w:rsidRDefault="00DC1EAE">
      <w:pPr>
        <w:pStyle w:val="slolnku"/>
        <w:keepNext w:val="0"/>
        <w:numPr>
          <w:ilvl w:val="1"/>
          <w:numId w:val="22"/>
        </w:numPr>
        <w:tabs>
          <w:tab w:val="clear" w:pos="284"/>
          <w:tab w:val="clear" w:pos="1701"/>
        </w:tabs>
        <w:spacing w:before="0" w:after="240" w:line="260" w:lineRule="exact"/>
        <w:ind w:left="567" w:hanging="567"/>
        <w:jc w:val="both"/>
        <w:rPr>
          <w:rFonts w:ascii="Georgia" w:hAnsi="Georgia" w:cs="Arial"/>
          <w:b w:val="0"/>
          <w:color w:val="000000" w:themeColor="text1"/>
          <w:sz w:val="22"/>
          <w:szCs w:val="22"/>
        </w:rPr>
      </w:pPr>
      <w:r>
        <w:rPr>
          <w:rFonts w:ascii="Georgia" w:eastAsia="Calibri" w:hAnsi="Georgia" w:cs="Arial"/>
          <w:b w:val="0"/>
          <w:color w:val="000000" w:themeColor="text1"/>
          <w:sz w:val="22"/>
          <w:szCs w:val="22"/>
          <w:lang w:eastAsia="en-US"/>
        </w:rPr>
        <w:t xml:space="preserve"> O</w:t>
      </w:r>
      <w:r>
        <w:rPr>
          <w:rFonts w:ascii="Georgia" w:hAnsi="Georgia" w:cs="Arial"/>
          <w:b w:val="0"/>
          <w:color w:val="000000" w:themeColor="text1"/>
          <w:sz w:val="22"/>
          <w:szCs w:val="22"/>
        </w:rPr>
        <w:t>bjednatel je dále oprávněn od této Smlouvy odstoupit, a to i částečně, v případě, že:</w:t>
      </w:r>
    </w:p>
    <w:p w14:paraId="2E6539D5" w14:textId="77777777" w:rsidR="00496692" w:rsidRDefault="00DC1EAE">
      <w:pPr>
        <w:pStyle w:val="slolnku"/>
        <w:keepNext w:val="0"/>
        <w:numPr>
          <w:ilvl w:val="0"/>
          <w:numId w:val="24"/>
        </w:numPr>
        <w:tabs>
          <w:tab w:val="clear" w:pos="1430"/>
          <w:tab w:val="clear" w:pos="1701"/>
        </w:tabs>
        <w:spacing w:before="0" w:after="240" w:line="260" w:lineRule="exact"/>
        <w:ind w:left="851" w:hanging="709"/>
        <w:jc w:val="both"/>
        <w:rPr>
          <w:rFonts w:ascii="Georgia" w:hAnsi="Georgia" w:cs="Arial"/>
          <w:b w:val="0"/>
          <w:color w:val="000000" w:themeColor="text1"/>
          <w:sz w:val="22"/>
          <w:szCs w:val="22"/>
        </w:rPr>
      </w:pPr>
      <w:r>
        <w:rPr>
          <w:rFonts w:ascii="Georgia" w:hAnsi="Georgia" w:cs="Arial"/>
          <w:b w:val="0"/>
          <w:color w:val="000000" w:themeColor="text1"/>
          <w:sz w:val="22"/>
          <w:szCs w:val="22"/>
        </w:rPr>
        <w:t>nastane důvod pro odstoupení od Smlouvy dle ustanovení § 2001 a násl. zákona č. 89/2012 Sb., občanského zákoníku, ve znění pozdějších předpisů,</w:t>
      </w:r>
    </w:p>
    <w:p w14:paraId="7C687C03" w14:textId="77777777" w:rsidR="00496692" w:rsidRDefault="00DC1EAE">
      <w:pPr>
        <w:pStyle w:val="slolnku"/>
        <w:keepNext w:val="0"/>
        <w:numPr>
          <w:ilvl w:val="0"/>
          <w:numId w:val="24"/>
        </w:numPr>
        <w:tabs>
          <w:tab w:val="clear" w:pos="1430"/>
          <w:tab w:val="clear" w:pos="1701"/>
        </w:tabs>
        <w:spacing w:before="0" w:after="240" w:line="260" w:lineRule="exact"/>
        <w:ind w:left="851" w:hanging="709"/>
        <w:jc w:val="both"/>
        <w:rPr>
          <w:rFonts w:ascii="Georgia" w:hAnsi="Georgia" w:cs="Arial"/>
          <w:b w:val="0"/>
          <w:color w:val="000000" w:themeColor="text1"/>
          <w:sz w:val="22"/>
          <w:szCs w:val="22"/>
        </w:rPr>
      </w:pPr>
      <w:r>
        <w:rPr>
          <w:rFonts w:ascii="Georgia" w:hAnsi="Georgia" w:cs="Arial"/>
          <w:b w:val="0"/>
          <w:color w:val="000000" w:themeColor="text1"/>
          <w:sz w:val="22"/>
          <w:szCs w:val="22"/>
        </w:rPr>
        <w:t xml:space="preserve">v důsledku rozhodnutí zřizovatele, orgánu státní správy či územní samosprávy Objednatel nebude mít dostatek finančních prostředků k úhradě ceny </w:t>
      </w:r>
      <w:r>
        <w:rPr>
          <w:rFonts w:ascii="Georgia" w:hAnsi="Georgia"/>
          <w:b w:val="0"/>
          <w:color w:val="000000" w:themeColor="text1"/>
          <w:sz w:val="22"/>
          <w:szCs w:val="22"/>
        </w:rPr>
        <w:t xml:space="preserve">plnění dle článku IV. odst. 4.1 </w:t>
      </w:r>
      <w:r>
        <w:rPr>
          <w:rFonts w:ascii="Georgia" w:hAnsi="Georgia" w:cs="Arial"/>
          <w:b w:val="0"/>
          <w:color w:val="000000" w:themeColor="text1"/>
          <w:sz w:val="22"/>
          <w:szCs w:val="22"/>
        </w:rPr>
        <w:t>této Smlouvy,</w:t>
      </w:r>
    </w:p>
    <w:p w14:paraId="4F6A84E9" w14:textId="77777777" w:rsidR="00496692" w:rsidRDefault="00DC1EAE">
      <w:pPr>
        <w:pStyle w:val="slolnku"/>
        <w:keepNext w:val="0"/>
        <w:numPr>
          <w:ilvl w:val="0"/>
          <w:numId w:val="24"/>
        </w:numPr>
        <w:tabs>
          <w:tab w:val="clear" w:pos="1430"/>
          <w:tab w:val="clear" w:pos="1701"/>
        </w:tabs>
        <w:spacing w:before="0" w:after="240" w:line="260" w:lineRule="exact"/>
        <w:ind w:left="851" w:hanging="709"/>
        <w:jc w:val="both"/>
        <w:rPr>
          <w:rFonts w:ascii="Georgia" w:hAnsi="Georgia" w:cs="Arial"/>
          <w:b w:val="0"/>
          <w:sz w:val="22"/>
          <w:szCs w:val="22"/>
        </w:rPr>
      </w:pPr>
      <w:r>
        <w:rPr>
          <w:rFonts w:ascii="Georgia" w:hAnsi="Georgia" w:cs="Arial"/>
          <w:b w:val="0"/>
          <w:sz w:val="22"/>
          <w:szCs w:val="22"/>
        </w:rPr>
        <w:t xml:space="preserve">Poskytovatel pozbude oprávnění vyžadovaného právními předpisy k činnostem, k jejichž provádění je Poskytovatel povinen dle této Smlouvy, </w:t>
      </w:r>
    </w:p>
    <w:p w14:paraId="4479C85E" w14:textId="77777777" w:rsidR="00496692" w:rsidRDefault="00DC1EAE">
      <w:pPr>
        <w:pStyle w:val="slolnku"/>
        <w:keepNext w:val="0"/>
        <w:numPr>
          <w:ilvl w:val="0"/>
          <w:numId w:val="24"/>
        </w:numPr>
        <w:tabs>
          <w:tab w:val="clear" w:pos="1430"/>
          <w:tab w:val="clear" w:pos="1701"/>
        </w:tabs>
        <w:spacing w:before="0" w:after="240" w:line="260" w:lineRule="exact"/>
        <w:ind w:left="851" w:hanging="709"/>
        <w:jc w:val="both"/>
        <w:rPr>
          <w:rFonts w:ascii="Georgia" w:hAnsi="Georgia" w:cs="Arial"/>
          <w:b w:val="0"/>
          <w:sz w:val="22"/>
          <w:szCs w:val="22"/>
        </w:rPr>
      </w:pPr>
      <w:r>
        <w:rPr>
          <w:rFonts w:ascii="Georgia" w:hAnsi="Georgia"/>
          <w:b w:val="0"/>
          <w:sz w:val="22"/>
          <w:szCs w:val="22"/>
        </w:rPr>
        <w:t>Poskytovatel</w:t>
      </w:r>
      <w:r>
        <w:rPr>
          <w:rFonts w:ascii="Georgia" w:hAnsi="Georgia"/>
          <w:b w:val="0"/>
          <w:spacing w:val="5"/>
          <w:sz w:val="22"/>
          <w:szCs w:val="22"/>
        </w:rPr>
        <w:t xml:space="preserve"> </w:t>
      </w:r>
      <w:r>
        <w:rPr>
          <w:rFonts w:ascii="Georgia" w:hAnsi="Georgia"/>
          <w:b w:val="0"/>
          <w:sz w:val="22"/>
          <w:szCs w:val="22"/>
        </w:rPr>
        <w:t>je</w:t>
      </w:r>
      <w:r>
        <w:rPr>
          <w:rFonts w:ascii="Georgia" w:hAnsi="Georgia"/>
          <w:b w:val="0"/>
          <w:spacing w:val="8"/>
          <w:sz w:val="22"/>
          <w:szCs w:val="22"/>
        </w:rPr>
        <w:t xml:space="preserve"> </w:t>
      </w:r>
      <w:r>
        <w:rPr>
          <w:rFonts w:ascii="Georgia" w:hAnsi="Georgia"/>
          <w:b w:val="0"/>
          <w:sz w:val="22"/>
          <w:szCs w:val="22"/>
        </w:rPr>
        <w:t>v</w:t>
      </w:r>
      <w:r>
        <w:rPr>
          <w:rFonts w:ascii="Georgia" w:hAnsi="Georgia"/>
          <w:b w:val="0"/>
          <w:spacing w:val="8"/>
          <w:sz w:val="22"/>
          <w:szCs w:val="22"/>
        </w:rPr>
        <w:t xml:space="preserve"> </w:t>
      </w:r>
      <w:r>
        <w:rPr>
          <w:rFonts w:ascii="Georgia" w:hAnsi="Georgia"/>
          <w:b w:val="0"/>
          <w:sz w:val="22"/>
          <w:szCs w:val="22"/>
        </w:rPr>
        <w:t>úpadku</w:t>
      </w:r>
      <w:r>
        <w:rPr>
          <w:rFonts w:ascii="Georgia" w:hAnsi="Georgia"/>
          <w:b w:val="0"/>
          <w:spacing w:val="4"/>
          <w:sz w:val="22"/>
          <w:szCs w:val="22"/>
        </w:rPr>
        <w:t xml:space="preserve"> </w:t>
      </w:r>
      <w:r>
        <w:rPr>
          <w:rFonts w:ascii="Georgia" w:hAnsi="Georgia"/>
          <w:b w:val="0"/>
          <w:sz w:val="22"/>
          <w:szCs w:val="22"/>
        </w:rPr>
        <w:t>nebo</w:t>
      </w:r>
      <w:r>
        <w:rPr>
          <w:rFonts w:ascii="Georgia" w:hAnsi="Georgia"/>
          <w:b w:val="0"/>
          <w:spacing w:val="7"/>
          <w:sz w:val="22"/>
          <w:szCs w:val="22"/>
        </w:rPr>
        <w:t xml:space="preserve"> </w:t>
      </w:r>
      <w:r>
        <w:rPr>
          <w:rFonts w:ascii="Georgia" w:hAnsi="Georgia"/>
          <w:b w:val="0"/>
          <w:sz w:val="22"/>
          <w:szCs w:val="22"/>
        </w:rPr>
        <w:t>v</w:t>
      </w:r>
      <w:r>
        <w:rPr>
          <w:rFonts w:ascii="Georgia" w:hAnsi="Georgia"/>
          <w:b w:val="0"/>
          <w:spacing w:val="8"/>
          <w:sz w:val="22"/>
          <w:szCs w:val="22"/>
        </w:rPr>
        <w:t xml:space="preserve"> </w:t>
      </w:r>
      <w:r>
        <w:rPr>
          <w:rFonts w:ascii="Georgia" w:hAnsi="Georgia"/>
          <w:b w:val="0"/>
          <w:sz w:val="22"/>
          <w:szCs w:val="22"/>
        </w:rPr>
        <w:t>hrozícím</w:t>
      </w:r>
      <w:r>
        <w:rPr>
          <w:rFonts w:ascii="Georgia" w:hAnsi="Georgia"/>
          <w:b w:val="0"/>
          <w:spacing w:val="7"/>
          <w:sz w:val="22"/>
          <w:szCs w:val="22"/>
        </w:rPr>
        <w:t xml:space="preserve"> </w:t>
      </w:r>
      <w:r>
        <w:rPr>
          <w:rFonts w:ascii="Georgia" w:hAnsi="Georgia"/>
          <w:b w:val="0"/>
          <w:sz w:val="22"/>
          <w:szCs w:val="22"/>
        </w:rPr>
        <w:t>úpadku</w:t>
      </w:r>
      <w:r>
        <w:rPr>
          <w:rFonts w:ascii="Georgia" w:hAnsi="Georgia"/>
          <w:b w:val="0"/>
          <w:spacing w:val="3"/>
          <w:sz w:val="22"/>
          <w:szCs w:val="22"/>
        </w:rPr>
        <w:t xml:space="preserve"> </w:t>
      </w:r>
      <w:r>
        <w:rPr>
          <w:rFonts w:ascii="Georgia" w:hAnsi="Georgia"/>
          <w:b w:val="0"/>
          <w:sz w:val="22"/>
          <w:szCs w:val="22"/>
        </w:rPr>
        <w:t>ve</w:t>
      </w:r>
      <w:r>
        <w:rPr>
          <w:rFonts w:ascii="Georgia" w:hAnsi="Georgia"/>
          <w:b w:val="0"/>
          <w:spacing w:val="13"/>
          <w:sz w:val="22"/>
          <w:szCs w:val="22"/>
        </w:rPr>
        <w:t xml:space="preserve"> </w:t>
      </w:r>
      <w:r>
        <w:rPr>
          <w:rFonts w:ascii="Georgia" w:hAnsi="Georgia"/>
          <w:b w:val="0"/>
          <w:sz w:val="22"/>
          <w:szCs w:val="22"/>
        </w:rPr>
        <w:t>smyslu</w:t>
      </w:r>
      <w:r>
        <w:rPr>
          <w:rFonts w:ascii="Georgia" w:hAnsi="Georgia"/>
          <w:b w:val="0"/>
          <w:spacing w:val="7"/>
          <w:sz w:val="22"/>
          <w:szCs w:val="22"/>
        </w:rPr>
        <w:t xml:space="preserve"> </w:t>
      </w:r>
      <w:r>
        <w:rPr>
          <w:rFonts w:ascii="Georgia" w:hAnsi="Georgia"/>
          <w:b w:val="0"/>
          <w:sz w:val="22"/>
          <w:szCs w:val="22"/>
        </w:rPr>
        <w:t>právních</w:t>
      </w:r>
      <w:r>
        <w:rPr>
          <w:rFonts w:ascii="Georgia" w:hAnsi="Georgia"/>
          <w:b w:val="0"/>
          <w:spacing w:val="8"/>
          <w:sz w:val="22"/>
          <w:szCs w:val="22"/>
        </w:rPr>
        <w:t xml:space="preserve"> </w:t>
      </w:r>
      <w:r>
        <w:rPr>
          <w:rFonts w:ascii="Georgia" w:hAnsi="Georgia"/>
          <w:b w:val="0"/>
          <w:sz w:val="22"/>
          <w:szCs w:val="22"/>
        </w:rPr>
        <w:t>předpisů</w:t>
      </w:r>
      <w:r>
        <w:rPr>
          <w:rFonts w:ascii="Georgia" w:hAnsi="Georgia"/>
          <w:b w:val="0"/>
          <w:spacing w:val="7"/>
          <w:sz w:val="22"/>
          <w:szCs w:val="22"/>
        </w:rPr>
        <w:t xml:space="preserve"> </w:t>
      </w:r>
      <w:r>
        <w:rPr>
          <w:rFonts w:ascii="Georgia" w:hAnsi="Georgia"/>
          <w:b w:val="0"/>
          <w:sz w:val="22"/>
          <w:szCs w:val="22"/>
        </w:rPr>
        <w:t>účinných</w:t>
      </w:r>
      <w:r>
        <w:rPr>
          <w:rFonts w:ascii="Georgia" w:hAnsi="Georgia"/>
          <w:b w:val="0"/>
          <w:spacing w:val="-50"/>
          <w:sz w:val="22"/>
          <w:szCs w:val="22"/>
        </w:rPr>
        <w:t xml:space="preserve"> </w:t>
      </w:r>
      <w:r>
        <w:rPr>
          <w:rFonts w:ascii="Georgia" w:hAnsi="Georgia"/>
          <w:b w:val="0"/>
          <w:sz w:val="22"/>
          <w:szCs w:val="22"/>
        </w:rPr>
        <w:t>ke dni</w:t>
      </w:r>
      <w:r>
        <w:rPr>
          <w:rFonts w:ascii="Georgia" w:hAnsi="Georgia"/>
          <w:b w:val="0"/>
          <w:spacing w:val="-1"/>
          <w:sz w:val="22"/>
          <w:szCs w:val="22"/>
        </w:rPr>
        <w:t xml:space="preserve"> </w:t>
      </w:r>
      <w:r>
        <w:rPr>
          <w:rFonts w:ascii="Georgia" w:hAnsi="Georgia"/>
          <w:b w:val="0"/>
          <w:sz w:val="22"/>
          <w:szCs w:val="22"/>
        </w:rPr>
        <w:t>odstoupení, nebo</w:t>
      </w:r>
      <w:r>
        <w:rPr>
          <w:rFonts w:ascii="Georgia" w:hAnsi="Georgia"/>
          <w:b w:val="0"/>
          <w:spacing w:val="-4"/>
          <w:sz w:val="22"/>
          <w:szCs w:val="22"/>
        </w:rPr>
        <w:t xml:space="preserve"> </w:t>
      </w:r>
      <w:r>
        <w:rPr>
          <w:rFonts w:ascii="Georgia" w:hAnsi="Georgia"/>
          <w:b w:val="0"/>
          <w:sz w:val="22"/>
          <w:szCs w:val="22"/>
        </w:rPr>
        <w:t>bylo proti</w:t>
      </w:r>
      <w:r>
        <w:rPr>
          <w:rFonts w:ascii="Georgia" w:hAnsi="Georgia"/>
          <w:b w:val="0"/>
          <w:spacing w:val="-1"/>
          <w:sz w:val="22"/>
          <w:szCs w:val="22"/>
        </w:rPr>
        <w:t xml:space="preserve"> </w:t>
      </w:r>
      <w:r>
        <w:rPr>
          <w:rFonts w:ascii="Georgia" w:hAnsi="Georgia"/>
          <w:b w:val="0"/>
          <w:sz w:val="22"/>
          <w:szCs w:val="22"/>
        </w:rPr>
        <w:t>němu zahájeno</w:t>
      </w:r>
      <w:r>
        <w:rPr>
          <w:rFonts w:ascii="Georgia" w:hAnsi="Georgia"/>
          <w:b w:val="0"/>
          <w:spacing w:val="-1"/>
          <w:sz w:val="22"/>
          <w:szCs w:val="22"/>
        </w:rPr>
        <w:t xml:space="preserve"> insolvenční řízení</w:t>
      </w:r>
      <w:r>
        <w:rPr>
          <w:rFonts w:ascii="Georgia" w:hAnsi="Georgia" w:cs="Arial"/>
          <w:b w:val="0"/>
          <w:sz w:val="22"/>
          <w:szCs w:val="22"/>
        </w:rPr>
        <w:t>,</w:t>
      </w:r>
    </w:p>
    <w:p w14:paraId="0F08A34E" w14:textId="77777777" w:rsidR="00496692" w:rsidRDefault="00DC1EAE">
      <w:pPr>
        <w:pStyle w:val="slolnku"/>
        <w:keepNext w:val="0"/>
        <w:numPr>
          <w:ilvl w:val="0"/>
          <w:numId w:val="24"/>
        </w:numPr>
        <w:tabs>
          <w:tab w:val="clear" w:pos="1430"/>
          <w:tab w:val="clear" w:pos="1701"/>
        </w:tabs>
        <w:spacing w:before="0" w:after="240" w:line="260" w:lineRule="exact"/>
        <w:ind w:left="851" w:hanging="709"/>
        <w:jc w:val="both"/>
        <w:rPr>
          <w:rFonts w:ascii="Georgia" w:hAnsi="Georgia" w:cs="Arial"/>
          <w:b w:val="0"/>
          <w:sz w:val="22"/>
          <w:szCs w:val="22"/>
        </w:rPr>
      </w:pPr>
      <w:r>
        <w:rPr>
          <w:rFonts w:ascii="Georgia" w:hAnsi="Georgia" w:cs="Arial"/>
          <w:b w:val="0"/>
          <w:sz w:val="22"/>
          <w:szCs w:val="22"/>
        </w:rPr>
        <w:t>Poskytovatel vstoupí do likvidace.</w:t>
      </w:r>
    </w:p>
    <w:p w14:paraId="596DA30D" w14:textId="77777777" w:rsidR="00496692" w:rsidRDefault="00DC1EAE">
      <w:pPr>
        <w:pStyle w:val="slolnku"/>
        <w:keepNext w:val="0"/>
        <w:numPr>
          <w:ilvl w:val="1"/>
          <w:numId w:val="22"/>
        </w:numPr>
        <w:tabs>
          <w:tab w:val="clear" w:pos="0"/>
          <w:tab w:val="clear" w:pos="284"/>
          <w:tab w:val="clear" w:pos="1701"/>
        </w:tabs>
        <w:spacing w:before="0" w:after="240" w:line="260" w:lineRule="exact"/>
        <w:ind w:left="567" w:hanging="567"/>
        <w:jc w:val="both"/>
        <w:rPr>
          <w:rFonts w:ascii="Georgia" w:hAnsi="Georgia" w:cs="Arial"/>
          <w:b w:val="0"/>
          <w:sz w:val="22"/>
          <w:szCs w:val="22"/>
        </w:rPr>
      </w:pPr>
      <w:r>
        <w:rPr>
          <w:rFonts w:ascii="Georgia" w:hAnsi="Georgia" w:cs="Arial"/>
          <w:b w:val="0"/>
          <w:sz w:val="22"/>
          <w:szCs w:val="22"/>
        </w:rPr>
        <w:t>Poskytovatel je oprávněn od této Smlouvy odstoupit v případě, že Objednatel bude v prodlení s úhradou svých peněžitých závazků vyplývajících z této Smlouvy po dobu delší než 90 (devadesát) dnů.</w:t>
      </w:r>
    </w:p>
    <w:p w14:paraId="5E152102" w14:textId="77777777" w:rsidR="00496692" w:rsidRDefault="00DC1EAE">
      <w:pPr>
        <w:pStyle w:val="slolnku"/>
        <w:keepNext w:val="0"/>
        <w:numPr>
          <w:ilvl w:val="1"/>
          <w:numId w:val="22"/>
        </w:numPr>
        <w:tabs>
          <w:tab w:val="clear" w:pos="0"/>
          <w:tab w:val="clear" w:pos="284"/>
          <w:tab w:val="clear" w:pos="1701"/>
        </w:tabs>
        <w:spacing w:before="0" w:after="240" w:line="260" w:lineRule="exact"/>
        <w:ind w:left="567" w:hanging="567"/>
        <w:jc w:val="both"/>
        <w:rPr>
          <w:rFonts w:ascii="Georgia" w:hAnsi="Georgia" w:cs="Arial"/>
          <w:b w:val="0"/>
          <w:sz w:val="22"/>
          <w:szCs w:val="22"/>
        </w:rPr>
      </w:pPr>
      <w:r>
        <w:rPr>
          <w:rFonts w:ascii="Georgia" w:hAnsi="Georgia" w:cs="Arial"/>
          <w:b w:val="0"/>
          <w:sz w:val="22"/>
          <w:szCs w:val="22"/>
        </w:rPr>
        <w:t xml:space="preserve"> Každé odstoupení od této Smlouvy musí mít písemnou formu, přičemž písemný projev vůle odstoupit od této Smlouvy musí být druhé smluvní straně řádně doručen.</w:t>
      </w:r>
    </w:p>
    <w:p w14:paraId="6BA02A28" w14:textId="77777777" w:rsidR="00496692" w:rsidRDefault="00DC1EAE">
      <w:pPr>
        <w:pStyle w:val="slolnku"/>
        <w:keepNext w:val="0"/>
        <w:numPr>
          <w:ilvl w:val="1"/>
          <w:numId w:val="22"/>
        </w:numPr>
        <w:tabs>
          <w:tab w:val="clear" w:pos="0"/>
          <w:tab w:val="clear" w:pos="284"/>
          <w:tab w:val="clear" w:pos="1701"/>
        </w:tabs>
        <w:spacing w:before="0" w:after="240" w:line="260" w:lineRule="exact"/>
        <w:ind w:left="567" w:hanging="567"/>
        <w:jc w:val="both"/>
        <w:rPr>
          <w:rFonts w:ascii="Georgia" w:hAnsi="Georgia" w:cs="Arial"/>
          <w:b w:val="0"/>
          <w:sz w:val="22"/>
          <w:szCs w:val="22"/>
        </w:rPr>
      </w:pPr>
      <w:r>
        <w:rPr>
          <w:rFonts w:ascii="Georgia" w:hAnsi="Georgia" w:cs="Arial"/>
          <w:b w:val="0"/>
          <w:sz w:val="22"/>
          <w:szCs w:val="22"/>
        </w:rPr>
        <w:t>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14:paraId="7A7E37F7" w14:textId="77777777" w:rsidR="00496692" w:rsidRDefault="00DC1EAE">
      <w:pPr>
        <w:pStyle w:val="slolnku"/>
        <w:keepNext w:val="0"/>
        <w:numPr>
          <w:ilvl w:val="1"/>
          <w:numId w:val="22"/>
        </w:numPr>
        <w:tabs>
          <w:tab w:val="clear" w:pos="0"/>
          <w:tab w:val="clear" w:pos="284"/>
          <w:tab w:val="clear" w:pos="1701"/>
        </w:tabs>
        <w:spacing w:before="0" w:after="240" w:line="260" w:lineRule="exact"/>
        <w:ind w:left="567" w:hanging="567"/>
        <w:jc w:val="both"/>
        <w:rPr>
          <w:rFonts w:ascii="Georgia" w:hAnsi="Georgia" w:cs="Arial"/>
          <w:b w:val="0"/>
          <w:sz w:val="22"/>
          <w:szCs w:val="22"/>
        </w:rPr>
      </w:pPr>
      <w:r>
        <w:rPr>
          <w:rFonts w:ascii="Georgia" w:hAnsi="Georgia" w:cs="Arial"/>
          <w:b w:val="0"/>
          <w:sz w:val="22"/>
          <w:szCs w:val="22"/>
        </w:rPr>
        <w:t>Závazky smluvních stran vzniklé v důsledku odstoupení od Smlouvy budou vypořádány následujícím způsobem. V případě odstoupení od Smlouvy je Poskytovatel povinen neprodleně předat Objednateli plnění v aktuálně rozpracovaném stavu. Pro případ odstoupení od Smlouvy z důvodů na straně Objednatele má Poskytovatel nárok na poměrnou část ceny odpovídající rozsahu jím provedeného a předaného plnění. V případě odstoupení od Smlouvy</w:t>
      </w:r>
      <w:r>
        <w:rPr>
          <w:rFonts w:ascii="Georgia" w:hAnsi="Georgia" w:cs="Arial"/>
          <w:sz w:val="22"/>
          <w:szCs w:val="22"/>
        </w:rPr>
        <w:t xml:space="preserve"> </w:t>
      </w:r>
      <w:r>
        <w:rPr>
          <w:rFonts w:ascii="Georgia" w:hAnsi="Georgia" w:cs="Arial"/>
          <w:b w:val="0"/>
          <w:sz w:val="22"/>
          <w:szCs w:val="22"/>
        </w:rPr>
        <w:t>z důvodů na straně Poskytovatele má Poskytovatel nárok na náhradu nutných nákladů, které prokazatelně vynaložil na provedení plnění.</w:t>
      </w:r>
    </w:p>
    <w:p w14:paraId="5735ED40" w14:textId="77777777" w:rsidR="00496692" w:rsidRDefault="00DC1EAE">
      <w:pPr>
        <w:pStyle w:val="slolnku"/>
        <w:keepNext w:val="0"/>
        <w:numPr>
          <w:ilvl w:val="1"/>
          <w:numId w:val="22"/>
        </w:numPr>
        <w:tabs>
          <w:tab w:val="clear" w:pos="0"/>
          <w:tab w:val="clear" w:pos="284"/>
          <w:tab w:val="clear" w:pos="1701"/>
        </w:tabs>
        <w:spacing w:before="0" w:after="240" w:line="260" w:lineRule="exact"/>
        <w:ind w:left="567" w:hanging="567"/>
        <w:jc w:val="both"/>
        <w:rPr>
          <w:rFonts w:ascii="Georgia" w:hAnsi="Georgia" w:cs="Arial"/>
          <w:b w:val="0"/>
          <w:sz w:val="22"/>
          <w:szCs w:val="22"/>
        </w:rPr>
      </w:pPr>
      <w:r>
        <w:rPr>
          <w:rFonts w:ascii="Georgia" w:hAnsi="Georgia" w:cs="Arial"/>
          <w:b w:val="0"/>
          <w:sz w:val="22"/>
          <w:szCs w:val="22"/>
        </w:rPr>
        <w:t>V případě předčasného ukončení této Smlouvy je Poskytovatel povinen poskytnout Objednateli nezbytnou součinnost tak, aby Objednateli nevznikla škoda.</w:t>
      </w:r>
    </w:p>
    <w:p w14:paraId="4ADB8717" w14:textId="77777777" w:rsidR="00496692" w:rsidRDefault="00DC1EAE">
      <w:pPr>
        <w:pStyle w:val="Heading1-Number-FollowNumberCzechTourism"/>
        <w:keepNext/>
        <w:keepLines/>
        <w:spacing w:before="0" w:after="0"/>
        <w:ind w:left="0"/>
        <w:rPr>
          <w:sz w:val="24"/>
          <w:szCs w:val="24"/>
        </w:rPr>
      </w:pPr>
      <w:r>
        <w:rPr>
          <w:sz w:val="24"/>
          <w:szCs w:val="24"/>
        </w:rPr>
        <w:lastRenderedPageBreak/>
        <w:t>X.</w:t>
      </w:r>
    </w:p>
    <w:p w14:paraId="62DA6B33" w14:textId="77777777" w:rsidR="00496692" w:rsidRDefault="00DC1EAE">
      <w:pPr>
        <w:pStyle w:val="Heading1-Number-FollowNumberCzechTourism"/>
        <w:keepNext/>
        <w:keepLines/>
        <w:spacing w:before="0" w:after="0"/>
        <w:ind w:left="0"/>
      </w:pPr>
      <w:r>
        <w:t>Kontaktní osoby</w:t>
      </w:r>
    </w:p>
    <w:p w14:paraId="704F684E" w14:textId="77777777" w:rsidR="00496692" w:rsidRDefault="00496692"/>
    <w:p w14:paraId="31615DF1" w14:textId="77777777" w:rsidR="00496692" w:rsidRDefault="00DC1EAE">
      <w:pPr>
        <w:pStyle w:val="Odstavecseseznamem"/>
        <w:numPr>
          <w:ilvl w:val="1"/>
          <w:numId w:val="25"/>
        </w:numPr>
        <w:tabs>
          <w:tab w:val="clear" w:pos="454"/>
        </w:tabs>
        <w:spacing w:after="240"/>
        <w:jc w:val="both"/>
      </w:pPr>
      <w:r>
        <w:t xml:space="preserve">Smluvní strany se dohodly na následujících kontaktních osobách: </w:t>
      </w:r>
    </w:p>
    <w:p w14:paraId="7F5DA5B6" w14:textId="6B09210D" w:rsidR="00496692" w:rsidRDefault="00DC1EAE">
      <w:pPr>
        <w:pStyle w:val="slolnku"/>
        <w:keepNext w:val="0"/>
        <w:numPr>
          <w:ilvl w:val="0"/>
          <w:numId w:val="26"/>
        </w:numPr>
        <w:tabs>
          <w:tab w:val="clear" w:pos="1287"/>
          <w:tab w:val="clear" w:pos="1701"/>
          <w:tab w:val="left" w:pos="851"/>
        </w:tabs>
        <w:spacing w:before="0" w:after="240" w:line="260" w:lineRule="exact"/>
        <w:ind w:left="851" w:hanging="709"/>
        <w:jc w:val="left"/>
        <w:rPr>
          <w:rFonts w:ascii="Georgia" w:hAnsi="Georgia"/>
          <w:b w:val="0"/>
          <w:sz w:val="22"/>
          <w:szCs w:val="22"/>
        </w:rPr>
      </w:pPr>
      <w:r>
        <w:rPr>
          <w:rFonts w:ascii="Georgia" w:hAnsi="Georgia"/>
          <w:b w:val="0"/>
          <w:sz w:val="22"/>
          <w:szCs w:val="22"/>
        </w:rPr>
        <w:t xml:space="preserve">za Objednatele: </w:t>
      </w:r>
      <w:r w:rsidR="007A3DEF">
        <w:rPr>
          <w:rFonts w:ascii="Georgia" w:hAnsi="Georgia"/>
          <w:b w:val="0"/>
          <w:sz w:val="22"/>
          <w:szCs w:val="22"/>
        </w:rPr>
        <w:t>XXX</w:t>
      </w:r>
    </w:p>
    <w:p w14:paraId="46AB3C0A" w14:textId="709374F8" w:rsidR="00496692" w:rsidRDefault="00DC1EAE">
      <w:pPr>
        <w:pStyle w:val="slolnku"/>
        <w:keepNext w:val="0"/>
        <w:numPr>
          <w:ilvl w:val="0"/>
          <w:numId w:val="26"/>
        </w:numPr>
        <w:tabs>
          <w:tab w:val="clear" w:pos="1287"/>
          <w:tab w:val="clear" w:pos="1701"/>
          <w:tab w:val="left" w:pos="851"/>
        </w:tabs>
        <w:spacing w:before="0" w:after="240" w:line="260" w:lineRule="exact"/>
        <w:ind w:left="851" w:hanging="709"/>
        <w:jc w:val="left"/>
        <w:rPr>
          <w:rFonts w:ascii="Georgia" w:hAnsi="Georgia"/>
          <w:b w:val="0"/>
          <w:sz w:val="22"/>
          <w:szCs w:val="22"/>
        </w:rPr>
      </w:pPr>
      <w:r>
        <w:rPr>
          <w:rFonts w:ascii="Georgia" w:hAnsi="Georgia"/>
          <w:b w:val="0"/>
          <w:sz w:val="22"/>
          <w:szCs w:val="22"/>
        </w:rPr>
        <w:t>za Poskytovatele:</w:t>
      </w:r>
      <w:bookmarkStart w:id="0" w:name="_Hlk56689507"/>
      <w:r>
        <w:rPr>
          <w:rFonts w:ascii="Georgia" w:hAnsi="Georgia"/>
          <w:b w:val="0"/>
          <w:sz w:val="22"/>
          <w:szCs w:val="22"/>
        </w:rPr>
        <w:t xml:space="preserve"> </w:t>
      </w:r>
      <w:bookmarkEnd w:id="0"/>
      <w:r w:rsidR="007A3DEF">
        <w:rPr>
          <w:rFonts w:ascii="Georgia" w:hAnsi="Georgia"/>
          <w:b w:val="0"/>
          <w:sz w:val="22"/>
          <w:szCs w:val="22"/>
        </w:rPr>
        <w:t>XXX</w:t>
      </w:r>
    </w:p>
    <w:p w14:paraId="322B2E77" w14:textId="77777777" w:rsidR="00496692" w:rsidRDefault="00496692">
      <w:pPr>
        <w:pStyle w:val="Odstavecseseznamem"/>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ind w:left="360"/>
        <w:jc w:val="both"/>
        <w:rPr>
          <w:rFonts w:eastAsia="Times New Roman" w:cs="Times New Roman"/>
          <w:vanish/>
          <w:szCs w:val="22"/>
          <w:lang w:eastAsia="cs-CZ"/>
        </w:rPr>
      </w:pPr>
    </w:p>
    <w:p w14:paraId="3DA2551C" w14:textId="77777777" w:rsidR="00496692" w:rsidRDefault="00DC1EAE">
      <w:pPr>
        <w:pStyle w:val="Odstavecseseznamem"/>
        <w:numPr>
          <w:ilvl w:val="1"/>
          <w:numId w:val="25"/>
        </w:numPr>
        <w:tabs>
          <w:tab w:val="clear" w:pos="454"/>
        </w:tabs>
        <w:spacing w:after="240"/>
        <w:ind w:left="567" w:hanging="567"/>
        <w:jc w:val="both"/>
      </w:pPr>
      <w:r>
        <w:t xml:space="preserve">    Smluvní strany se dohodly, že změna kontaktní osoby není změnou této Smlouvy a může</w:t>
      </w:r>
      <w:r>
        <w:br/>
        <w:t xml:space="preserve">    být učiněna jednostranným písemným oznámením druhé smluvní straně.</w:t>
      </w:r>
    </w:p>
    <w:p w14:paraId="17A7F0C3" w14:textId="77777777" w:rsidR="00496692" w:rsidRDefault="00DC1EAE">
      <w:pPr>
        <w:pStyle w:val="Heading1-Number-FollowNumberCzechTourism"/>
        <w:keepNext/>
        <w:keepLines/>
        <w:spacing w:before="0" w:after="0"/>
        <w:ind w:left="0"/>
        <w:rPr>
          <w:sz w:val="24"/>
          <w:szCs w:val="24"/>
        </w:rPr>
      </w:pPr>
      <w:r>
        <w:rPr>
          <w:sz w:val="24"/>
          <w:szCs w:val="24"/>
        </w:rPr>
        <w:t xml:space="preserve">    XI.</w:t>
      </w:r>
    </w:p>
    <w:p w14:paraId="20CC174C" w14:textId="77777777" w:rsidR="00496692" w:rsidRDefault="00DC1EAE">
      <w:pPr>
        <w:pStyle w:val="Heading1-Number-FollowNumberCzechTourism"/>
        <w:keepNext/>
        <w:keepLines/>
        <w:spacing w:before="0" w:after="0"/>
        <w:ind w:left="0"/>
      </w:pPr>
      <w:r>
        <w:t>Vyšší moc</w:t>
      </w:r>
    </w:p>
    <w:p w14:paraId="50A689C3" w14:textId="77777777" w:rsidR="00496692" w:rsidRDefault="00496692"/>
    <w:p w14:paraId="1FFFDECD" w14:textId="77777777" w:rsidR="00496692" w:rsidRDefault="00DC1EAE">
      <w:pPr>
        <w:pStyle w:val="Odstavecseseznamem"/>
        <w:numPr>
          <w:ilvl w:val="1"/>
          <w:numId w:val="27"/>
        </w:numPr>
        <w:tabs>
          <w:tab w:val="clear" w:pos="454"/>
          <w:tab w:val="left" w:pos="709"/>
        </w:tabs>
        <w:ind w:left="567" w:hanging="567"/>
        <w:jc w:val="both"/>
      </w:pPr>
      <w:bookmarkStart w:id="1" w:name="OLE_LINK1"/>
      <w:r>
        <w:t>Smluvní strany se osvobozují od odpovědnosti za částečné nebo úplné nesplnění smluvních závazků, jestliže se tak prokazatelně stalo v důsledku vyšší moci. Za vyšší moc se pokládají trvalé nebo dočasné mimořádné nepředvídatelné a nepřekonatelné překážky vzniklé nezávisle na vůli smluvní strany. Nastanou-li výše uvedené okolnosti, jsou obě smluvní strany povinny se neprodleně o těchto okolnostech vzájemně informovat.</w:t>
      </w:r>
    </w:p>
    <w:p w14:paraId="36131399" w14:textId="77777777" w:rsidR="00496692" w:rsidRDefault="00496692">
      <w:pPr>
        <w:pStyle w:val="Odstavecseseznamem"/>
        <w:tabs>
          <w:tab w:val="clear" w:pos="454"/>
          <w:tab w:val="left" w:pos="709"/>
        </w:tabs>
        <w:ind w:left="567"/>
        <w:jc w:val="both"/>
      </w:pPr>
    </w:p>
    <w:p w14:paraId="14E3A61B" w14:textId="77777777" w:rsidR="00496692" w:rsidRDefault="00DC1EAE">
      <w:pPr>
        <w:pStyle w:val="Odstavecseseznamem"/>
        <w:numPr>
          <w:ilvl w:val="1"/>
          <w:numId w:val="27"/>
        </w:numPr>
        <w:tabs>
          <w:tab w:val="clear" w:pos="454"/>
        </w:tabs>
        <w:spacing w:after="240"/>
        <w:ind w:left="567" w:hanging="567"/>
        <w:jc w:val="both"/>
      </w:pPr>
      <w:r>
        <w:t xml:space="preserve">Lhůty pro plnění povinností podle této Smlouvy se prodlužují o dobu, po kterou prokazatelně trvá okolnost vylučující odpovědnost za částečné nebo úplné nesplnění smluvních závazků. </w:t>
      </w:r>
    </w:p>
    <w:p w14:paraId="7C682542" w14:textId="77777777" w:rsidR="00496692" w:rsidRDefault="00DC1EAE">
      <w:pPr>
        <w:pStyle w:val="Odstavecseseznamem"/>
        <w:numPr>
          <w:ilvl w:val="1"/>
          <w:numId w:val="27"/>
        </w:numPr>
        <w:tabs>
          <w:tab w:val="clear" w:pos="454"/>
        </w:tabs>
        <w:spacing w:after="240"/>
        <w:ind w:left="567" w:hanging="567"/>
        <w:jc w:val="both"/>
      </w:pPr>
      <w:r>
        <w:t>Jestliže důsledky vyplývající ze zásahu vyšší moci prokazatelně trvají déle než tři měsíce, může kterákoliv ze smluvních stran od Smlouvy odstoupit s tím, že se nároky smluvních stran vyrovnají tak, aby žádné ze smluvních stran nevzniklo bezdůvodné obohacení.</w:t>
      </w:r>
    </w:p>
    <w:bookmarkEnd w:id="1"/>
    <w:p w14:paraId="426A51CF" w14:textId="77777777" w:rsidR="00496692" w:rsidRDefault="00DC1EAE">
      <w:pPr>
        <w:pStyle w:val="Heading1-Number-FollowNumberCzechTourism"/>
        <w:keepNext/>
        <w:keepLines/>
        <w:spacing w:before="0" w:after="0"/>
        <w:ind w:left="0"/>
        <w:rPr>
          <w:sz w:val="24"/>
          <w:szCs w:val="24"/>
        </w:rPr>
      </w:pPr>
      <w:r>
        <w:rPr>
          <w:sz w:val="24"/>
          <w:szCs w:val="24"/>
        </w:rPr>
        <w:t>XII.</w:t>
      </w:r>
    </w:p>
    <w:p w14:paraId="03D13D5B" w14:textId="77777777" w:rsidR="00496692" w:rsidRDefault="00DC1EAE">
      <w:pPr>
        <w:pStyle w:val="Heading1-Number-FollowNumberCzechTourism"/>
        <w:keepNext/>
        <w:keepLines/>
        <w:spacing w:before="0" w:after="0"/>
        <w:ind w:left="0"/>
      </w:pPr>
      <w:r>
        <w:t xml:space="preserve">Závěrečná ustanovení </w:t>
      </w:r>
    </w:p>
    <w:p w14:paraId="0D2B86A8" w14:textId="77777777" w:rsidR="00496692" w:rsidRDefault="00496692"/>
    <w:p w14:paraId="59D99027" w14:textId="77777777" w:rsidR="00496692" w:rsidRDefault="00DC1EAE">
      <w:pPr>
        <w:pStyle w:val="Odstavecseseznamem"/>
        <w:numPr>
          <w:ilvl w:val="1"/>
          <w:numId w:val="28"/>
        </w:numPr>
        <w:tabs>
          <w:tab w:val="clear" w:pos="454"/>
          <w:tab w:val="left" w:pos="567"/>
        </w:tabs>
        <w:ind w:left="567" w:hanging="567"/>
        <w:jc w:val="both"/>
      </w:pPr>
      <w:r>
        <w:t>Právní vztahy vzniklé z této Smlouvy a v souvislosti s ní se řídí právním řádem České republiky, zejména zákonem č. 89/2012 Sb., občanského zákoníku, ve znění pozdějších předpisů.</w:t>
      </w:r>
    </w:p>
    <w:p w14:paraId="0A7C200F" w14:textId="77777777" w:rsidR="00496692" w:rsidRDefault="00496692">
      <w:pPr>
        <w:pStyle w:val="Odstavecseseznamem"/>
        <w:tabs>
          <w:tab w:val="clear" w:pos="454"/>
          <w:tab w:val="left" w:pos="567"/>
        </w:tabs>
        <w:ind w:left="567"/>
        <w:jc w:val="both"/>
      </w:pPr>
    </w:p>
    <w:p w14:paraId="56E6848A" w14:textId="77777777" w:rsidR="00496692" w:rsidRDefault="00DC1EAE">
      <w:pPr>
        <w:pStyle w:val="Odstavecseseznamem"/>
        <w:numPr>
          <w:ilvl w:val="1"/>
          <w:numId w:val="28"/>
        </w:numPr>
        <w:tabs>
          <w:tab w:val="clear" w:pos="454"/>
        </w:tabs>
        <w:spacing w:after="240"/>
        <w:ind w:left="567" w:hanging="567"/>
        <w:jc w:val="both"/>
      </w:pPr>
      <w:r>
        <w:t>Všechny spory, které vzniknou z této Smlouvy nebo v souvislosti s ní a které se nepodaří vyřešit přednostně smírnou cestou, budou rozhodovány obecnými soudy v souladu s ustanoveními zákona č. 99/1963 Sb., občanského soudního řádu, ve znění pozdějších předpisů.</w:t>
      </w:r>
    </w:p>
    <w:p w14:paraId="64777899" w14:textId="77777777" w:rsidR="00496692" w:rsidRDefault="00DC1EAE">
      <w:pPr>
        <w:pStyle w:val="Odstavecseseznamem"/>
        <w:numPr>
          <w:ilvl w:val="1"/>
          <w:numId w:val="28"/>
        </w:numPr>
        <w:tabs>
          <w:tab w:val="clear" w:pos="454"/>
        </w:tabs>
        <w:spacing w:after="240"/>
        <w:ind w:left="567" w:hanging="567"/>
        <w:jc w:val="both"/>
      </w:pPr>
      <w:r>
        <w:t>Poskytovatel 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w:t>
      </w:r>
    </w:p>
    <w:p w14:paraId="565A76F3" w14:textId="77777777" w:rsidR="00496692" w:rsidRDefault="00DC1EAE">
      <w:pPr>
        <w:pStyle w:val="Odstavecseseznamem"/>
        <w:numPr>
          <w:ilvl w:val="1"/>
          <w:numId w:val="28"/>
        </w:numPr>
        <w:tabs>
          <w:tab w:val="clear" w:pos="454"/>
        </w:tabs>
        <w:spacing w:after="240"/>
        <w:ind w:left="567" w:hanging="567"/>
        <w:jc w:val="both"/>
      </w:pPr>
      <w:r>
        <w:t xml:space="preserve">Smluvní strany si podpisem této Smlouvy sjednávají (pokud tato Smlouva nestanoví jinak), že závazky touto Smlouvou založené budou vykládány výhradně podle obsahu této Smlouvy, </w:t>
      </w:r>
      <w:r>
        <w:lastRenderedPageBreak/>
        <w:t>bez přihlédnutí k jakékoli skutečnosti, která nastala a/nebo byla sdělena, jednou stranou druhé straně před uzavřením této Smlouvy.</w:t>
      </w:r>
    </w:p>
    <w:p w14:paraId="67921B4C" w14:textId="77777777" w:rsidR="00496692" w:rsidRDefault="00DC1EAE">
      <w:pPr>
        <w:pStyle w:val="Odstavecseseznamem"/>
        <w:numPr>
          <w:ilvl w:val="1"/>
          <w:numId w:val="28"/>
        </w:numPr>
        <w:tabs>
          <w:tab w:val="clear" w:pos="454"/>
        </w:tabs>
        <w:spacing w:after="240"/>
        <w:ind w:left="567" w:hanging="567"/>
        <w:jc w:val="both"/>
      </w:pPr>
      <w:r>
        <w:t>Tato Smlouva obsahuje úplné ujednání o předmětu Smlouvy a všech náležitostech, které smluvní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smluvních stran.</w:t>
      </w:r>
    </w:p>
    <w:p w14:paraId="6B2E1656" w14:textId="77777777" w:rsidR="00496692" w:rsidRDefault="00DC1EAE">
      <w:pPr>
        <w:pStyle w:val="Odstavecseseznamem"/>
        <w:numPr>
          <w:ilvl w:val="1"/>
          <w:numId w:val="28"/>
        </w:numPr>
        <w:tabs>
          <w:tab w:val="clear" w:pos="454"/>
        </w:tabs>
        <w:spacing w:after="240"/>
        <w:ind w:left="567" w:hanging="567"/>
        <w:jc w:val="both"/>
      </w:pPr>
      <w:r>
        <w:t>Smluvní strany se zavazují vzájemně respektovat své oprávněné zájmy související s touto Smlouvou a poskytnout si veškerou nutnou součinnost, kterou lze spravedlivě požadovat k tomu, aby bylo dosaženo účelu této Smlouvy, zejména učinit veškeré právní a jiné úkony k tomu nezbytné.</w:t>
      </w:r>
    </w:p>
    <w:p w14:paraId="621BD860" w14:textId="77777777" w:rsidR="00496692" w:rsidRDefault="00DC1EAE">
      <w:pPr>
        <w:pStyle w:val="Odstavecseseznamem"/>
        <w:numPr>
          <w:ilvl w:val="1"/>
          <w:numId w:val="28"/>
        </w:numPr>
        <w:tabs>
          <w:tab w:val="clear" w:pos="454"/>
        </w:tabs>
        <w:spacing w:after="240"/>
        <w:ind w:left="567" w:hanging="567"/>
        <w:jc w:val="both"/>
      </w:pPr>
      <w:r>
        <w:t>Tato Smlouva obsahuje úplnou a jedinou písemnou dohodu smluvních stran o vzájemných právech a povinnostech upravených touto Smlouvou.</w:t>
      </w:r>
    </w:p>
    <w:p w14:paraId="6148D3E2" w14:textId="77777777" w:rsidR="00496692" w:rsidRDefault="00DC1EAE">
      <w:pPr>
        <w:pStyle w:val="Odstavecseseznamem"/>
        <w:numPr>
          <w:ilvl w:val="1"/>
          <w:numId w:val="28"/>
        </w:numPr>
        <w:tabs>
          <w:tab w:val="clear" w:pos="454"/>
        </w:tabs>
        <w:spacing w:after="240"/>
        <w:ind w:left="567" w:hanging="567"/>
        <w:jc w:val="both"/>
      </w:pPr>
      <w:r>
        <w:t>Tato Smlouva může být měněna pouze formou písemných dodatků k této Smlouvě. Dodatky musí být číslovány vzestupně a podepsány oprávněnými zástupci smluvních stran. Smluvní strany výslovně sjednávají, že změny této Smlouvy nelze provést formou e-mailové komunikace.</w:t>
      </w:r>
    </w:p>
    <w:p w14:paraId="41F56C5A" w14:textId="77777777" w:rsidR="00496692" w:rsidRDefault="00DC1EAE">
      <w:pPr>
        <w:pStyle w:val="Odstavecseseznamem"/>
        <w:numPr>
          <w:ilvl w:val="1"/>
          <w:numId w:val="28"/>
        </w:numPr>
        <w:tabs>
          <w:tab w:val="clear" w:pos="454"/>
        </w:tabs>
        <w:spacing w:after="240"/>
        <w:ind w:left="567" w:hanging="567"/>
        <w:jc w:val="both"/>
      </w:pPr>
      <w:r>
        <w:t>Jakákoliv ústní ujednání, která nejsou písemně potvrzena oprávněnými zástupci obou smluvních stran, jsou právně neúčinná.</w:t>
      </w:r>
    </w:p>
    <w:p w14:paraId="7F4A9E12" w14:textId="77777777" w:rsidR="00496692" w:rsidRDefault="00DC1EAE">
      <w:pPr>
        <w:pStyle w:val="Odstavecseseznamem"/>
        <w:numPr>
          <w:ilvl w:val="1"/>
          <w:numId w:val="28"/>
        </w:numPr>
        <w:tabs>
          <w:tab w:val="clear" w:pos="454"/>
        </w:tabs>
        <w:spacing w:after="240"/>
        <w:ind w:left="567" w:hanging="567"/>
        <w:jc w:val="both"/>
      </w:pPr>
      <w:r>
        <w:t xml:space="preserve">Skutečnosti uvedené v této Smlouvě nebudou smluvními stranami považovány za obchodní tajemství ve smyslu ustanovení § 504 občanského zákoníku. </w:t>
      </w:r>
    </w:p>
    <w:p w14:paraId="6C9F0F86" w14:textId="77777777" w:rsidR="00496692" w:rsidRDefault="00DC1EAE">
      <w:pPr>
        <w:pStyle w:val="Odstavecseseznamem"/>
        <w:numPr>
          <w:ilvl w:val="1"/>
          <w:numId w:val="28"/>
        </w:numPr>
        <w:tabs>
          <w:tab w:val="clear" w:pos="454"/>
        </w:tabs>
        <w:spacing w:after="240"/>
        <w:ind w:left="567" w:hanging="567"/>
        <w:jc w:val="both"/>
      </w:pPr>
      <w:r>
        <w:t>Tato Smlouva je vyhotovena ve dvou stejnopisech, každý s platností originálu, přičemž každá ze smluvních stran obdrží po jednom z nich.</w:t>
      </w:r>
    </w:p>
    <w:p w14:paraId="2D23729B" w14:textId="77777777" w:rsidR="00496692" w:rsidRDefault="00DC1EAE">
      <w:pPr>
        <w:pStyle w:val="Odstavecseseznamem"/>
        <w:numPr>
          <w:ilvl w:val="1"/>
          <w:numId w:val="28"/>
        </w:numPr>
        <w:tabs>
          <w:tab w:val="clear" w:pos="454"/>
        </w:tabs>
        <w:spacing w:after="240"/>
        <w:ind w:left="567" w:hanging="567"/>
        <w:jc w:val="both"/>
      </w:pPr>
      <w:r>
        <w:t xml:space="preserve">Smluvní strany prohlašují, že si Smlouvu přečetly, s obsahem souhlasí, prohlašují, že tato Smlouva nebyla uzavřena v tísni nebo na základě nevýhodných podmínek, kdy na důkaz jejich svobodné, pravé a vážné vůle připojují své podpisy. </w:t>
      </w:r>
      <w:bookmarkStart w:id="2" w:name="id.b5c7156a1729"/>
      <w:bookmarkStart w:id="3" w:name="id.620b0c61e80a"/>
      <w:bookmarkEnd w:id="2"/>
      <w:bookmarkEnd w:id="3"/>
    </w:p>
    <w:p w14:paraId="43F05F94" w14:textId="77777777" w:rsidR="00496692" w:rsidRDefault="00DC1EAE">
      <w:pPr>
        <w:widowControl w:val="0"/>
      </w:pPr>
      <w:r>
        <w:t>Příloha č. 1 – Ceník služeb</w:t>
      </w:r>
    </w:p>
    <w:p w14:paraId="778F7E3D" w14:textId="77777777" w:rsidR="00496692" w:rsidRDefault="00496692">
      <w:pPr>
        <w:widowControl w:val="0"/>
      </w:pPr>
    </w:p>
    <w:p w14:paraId="56EAE351" w14:textId="77777777" w:rsidR="00496692" w:rsidRDefault="00DC1EAE">
      <w:pPr>
        <w:widowControl w:val="0"/>
      </w:pPr>
      <w:r>
        <w:t>Objednatel:</w:t>
      </w:r>
      <w:r>
        <w:tab/>
      </w:r>
      <w:r>
        <w:tab/>
      </w:r>
      <w:r>
        <w:tab/>
      </w:r>
      <w:r>
        <w:tab/>
      </w:r>
      <w:r>
        <w:tab/>
      </w:r>
      <w:r>
        <w:tab/>
      </w:r>
      <w:r>
        <w:tab/>
      </w:r>
      <w:r>
        <w:tab/>
      </w:r>
      <w:r>
        <w:tab/>
      </w:r>
      <w:r>
        <w:tab/>
        <w:t>Poskytovatel:</w:t>
      </w:r>
    </w:p>
    <w:p w14:paraId="0C1F8FB1" w14:textId="77777777" w:rsidR="00496692" w:rsidRDefault="00496692">
      <w:pPr>
        <w:widowControl w:val="0"/>
        <w:tabs>
          <w:tab w:val="clear" w:pos="227"/>
          <w:tab w:val="clear" w:pos="454"/>
          <w:tab w:val="clear" w:pos="680"/>
          <w:tab w:val="clear" w:pos="907"/>
          <w:tab w:val="clear" w:pos="1134"/>
          <w:tab w:val="clear" w:pos="1361"/>
          <w:tab w:val="clear" w:pos="1588"/>
          <w:tab w:val="clear" w:pos="1814"/>
          <w:tab w:val="clear" w:pos="2041"/>
          <w:tab w:val="clear" w:pos="2268"/>
        </w:tabs>
      </w:pPr>
    </w:p>
    <w:p w14:paraId="4EC46E3F" w14:textId="43A8E118" w:rsidR="00496692" w:rsidRDefault="00DC1EAE">
      <w:pPr>
        <w:widowControl w:val="0"/>
        <w:tabs>
          <w:tab w:val="clear" w:pos="227"/>
          <w:tab w:val="clear" w:pos="454"/>
          <w:tab w:val="clear" w:pos="680"/>
          <w:tab w:val="clear" w:pos="907"/>
          <w:tab w:val="clear" w:pos="1134"/>
          <w:tab w:val="clear" w:pos="1361"/>
          <w:tab w:val="clear" w:pos="1588"/>
          <w:tab w:val="clear" w:pos="1814"/>
          <w:tab w:val="clear" w:pos="2041"/>
          <w:tab w:val="clear" w:pos="2268"/>
        </w:tabs>
      </w:pPr>
      <w:r>
        <w:tab/>
      </w:r>
      <w:r>
        <w:tab/>
      </w:r>
      <w:r>
        <w:tab/>
      </w:r>
      <w:r>
        <w:tab/>
      </w:r>
    </w:p>
    <w:p w14:paraId="323D7F44" w14:textId="77777777" w:rsidR="00496692" w:rsidRDefault="00496692">
      <w:pPr>
        <w:widowControl w:val="0"/>
      </w:pPr>
    </w:p>
    <w:p w14:paraId="785B5B6A" w14:textId="77777777" w:rsidR="00496692" w:rsidRDefault="00496692">
      <w:pPr>
        <w:widowControl w:val="0"/>
      </w:pPr>
    </w:p>
    <w:p w14:paraId="63CEECEA" w14:textId="77777777" w:rsidR="00496692" w:rsidRDefault="00DC1EAE">
      <w:pPr>
        <w:widowControl w:val="0"/>
      </w:pPr>
      <w:r>
        <w:t>………………………………</w:t>
      </w:r>
      <w:r>
        <w:tab/>
      </w:r>
      <w:r>
        <w:tab/>
      </w:r>
      <w:r>
        <w:tab/>
      </w:r>
      <w:r>
        <w:tab/>
      </w:r>
      <w:r>
        <w:tab/>
      </w:r>
      <w:r>
        <w:tab/>
        <w:t>………………………………</w:t>
      </w:r>
    </w:p>
    <w:p w14:paraId="1463AD25" w14:textId="77777777" w:rsidR="00496692" w:rsidRDefault="00DC1EAE">
      <w:pPr>
        <w:widowControl w:val="0"/>
      </w:pPr>
      <w:r>
        <w:t xml:space="preserve">Česká centrála cestovního ruchu-CzechTourism      </w:t>
      </w:r>
      <w:r>
        <w:tab/>
      </w:r>
      <w:r>
        <w:tab/>
      </w:r>
      <w:r>
        <w:rPr>
          <w:szCs w:val="22"/>
        </w:rPr>
        <w:t>Resort Green Valley s.r.o.</w:t>
      </w:r>
    </w:p>
    <w:p w14:paraId="4EF619A4" w14:textId="0A260EBC" w:rsidR="00496692" w:rsidRDefault="007A3DEF">
      <w:pPr>
        <w:widowControl w:val="0"/>
      </w:pPr>
      <w:r>
        <w:rPr>
          <w:rStyle w:val="ui-provider"/>
        </w:rPr>
        <w:t>XXX</w:t>
      </w:r>
      <w:r w:rsidR="00DC1EAE">
        <w:tab/>
      </w:r>
      <w:r w:rsidR="00DC1EAE">
        <w:tab/>
      </w:r>
      <w:r w:rsidR="00DC1EAE">
        <w:tab/>
      </w:r>
      <w:r w:rsidR="00DC1EAE">
        <w:tab/>
      </w:r>
      <w:r>
        <w:tab/>
      </w:r>
      <w:r>
        <w:tab/>
      </w:r>
      <w:r>
        <w:tab/>
      </w:r>
      <w:r>
        <w:tab/>
      </w:r>
      <w:r>
        <w:tab/>
      </w:r>
      <w:r>
        <w:tab/>
      </w:r>
      <w:r>
        <w:tab/>
      </w:r>
      <w:r>
        <w:tab/>
      </w:r>
      <w:r>
        <w:tab/>
        <w:t>XXX</w:t>
      </w:r>
      <w:r w:rsidR="00DC1EAE">
        <w:tab/>
      </w:r>
    </w:p>
    <w:p w14:paraId="52428111" w14:textId="77777777" w:rsidR="00496692" w:rsidRDefault="00DC1EAE">
      <w:pPr>
        <w:widowControl w:val="0"/>
        <w:rPr>
          <w:szCs w:val="22"/>
        </w:rPr>
      </w:pPr>
      <w:r>
        <w:rPr>
          <w:szCs w:val="22"/>
        </w:rPr>
        <w:t>ředitel ČCCR – CzechTourism</w:t>
      </w:r>
      <w:r>
        <w:rPr>
          <w:szCs w:val="22"/>
        </w:rPr>
        <w:tab/>
      </w:r>
      <w:r>
        <w:rPr>
          <w:szCs w:val="22"/>
        </w:rPr>
        <w:tab/>
      </w:r>
      <w:r>
        <w:rPr>
          <w:szCs w:val="22"/>
        </w:rPr>
        <w:tab/>
      </w:r>
      <w:r>
        <w:rPr>
          <w:szCs w:val="22"/>
        </w:rPr>
        <w:tab/>
        <w:t>jednatel</w:t>
      </w:r>
    </w:p>
    <w:sectPr w:rsidR="00496692">
      <w:footerReference w:type="default" r:id="rId14"/>
      <w:headerReference w:type="first" r:id="rId15"/>
      <w:footerReference w:type="first" r:id="rId16"/>
      <w:type w:val="continuous"/>
      <w:pgSz w:w="12240" w:h="15840"/>
      <w:pgMar w:top="1418" w:right="1418" w:bottom="1418" w:left="1418" w:header="1418" w:footer="14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B6A5BA" w14:textId="77777777" w:rsidR="00E35E00" w:rsidRDefault="00E35E00">
      <w:pPr>
        <w:spacing w:line="240" w:lineRule="auto"/>
      </w:pPr>
      <w:r>
        <w:separator/>
      </w:r>
    </w:p>
  </w:endnote>
  <w:endnote w:type="continuationSeparator" w:id="0">
    <w:p w14:paraId="6E5152EB" w14:textId="77777777" w:rsidR="00E35E00" w:rsidRDefault="00E35E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89054984"/>
      <w:docPartObj>
        <w:docPartGallery w:val="AutoText"/>
      </w:docPartObj>
    </w:sdtPr>
    <w:sdtContent>
      <w:p w14:paraId="557C93C9" w14:textId="77777777" w:rsidR="00496692" w:rsidRDefault="00DC1EAE">
        <w:pPr>
          <w:pStyle w:val="Zpat"/>
          <w:jc w:val="right"/>
        </w:pPr>
        <w:r>
          <w:fldChar w:fldCharType="begin"/>
        </w:r>
        <w:r>
          <w:instrText>PAGE   \* MERGEFORMAT</w:instrText>
        </w:r>
        <w:r>
          <w:fldChar w:fldCharType="separate"/>
        </w:r>
        <w:r>
          <w:t>2</w:t>
        </w:r>
        <w:r>
          <w:fldChar w:fldCharType="end"/>
        </w:r>
      </w:p>
    </w:sdtContent>
  </w:sdt>
  <w:p w14:paraId="273E6C99" w14:textId="77777777" w:rsidR="00496692" w:rsidRDefault="0049669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F0B1C6" w14:textId="77777777" w:rsidR="00496692" w:rsidRDefault="00DC1EAE">
    <w:pPr>
      <w:pStyle w:val="Zpat"/>
      <w:rPr>
        <w:rFonts w:ascii="Georgia" w:hAnsi="Georgia"/>
      </w:rPr>
    </w:pPr>
    <w:r>
      <w:tab/>
    </w:r>
    <w:r>
      <w:tab/>
    </w:r>
    <w:r>
      <w:tab/>
    </w:r>
    <w:r>
      <w:tab/>
    </w:r>
    <w:r>
      <w:tab/>
    </w:r>
    <w:r>
      <w:tab/>
    </w:r>
    <w:r>
      <w:tab/>
    </w:r>
    <w:r>
      <w:tab/>
    </w:r>
    <w:r>
      <w:tab/>
    </w:r>
    <w:r>
      <w:tab/>
    </w:r>
    <w:r>
      <w:tab/>
    </w:r>
    <w:r>
      <w:tab/>
    </w:r>
    <w:r>
      <w:tab/>
    </w:r>
    <w:r>
      <w:tab/>
    </w:r>
    <w:r>
      <w:tab/>
    </w:r>
    <w:r>
      <w:tab/>
    </w:r>
    <w:r>
      <w:tab/>
    </w:r>
    <w:r>
      <w:rPr>
        <w:rFonts w:ascii="Georgia" w:hAnsi="Georgia"/>
      </w:rPr>
      <w:t>vzor platný od 20. 12.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425D0D" w14:textId="77777777" w:rsidR="00E35E00" w:rsidRDefault="00E35E00">
      <w:pPr>
        <w:spacing w:line="240" w:lineRule="auto"/>
      </w:pPr>
      <w:r>
        <w:separator/>
      </w:r>
    </w:p>
  </w:footnote>
  <w:footnote w:type="continuationSeparator" w:id="0">
    <w:p w14:paraId="7A788D14" w14:textId="77777777" w:rsidR="00E35E00" w:rsidRDefault="00E35E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798E05" w14:textId="77777777" w:rsidR="00496692" w:rsidRDefault="00496692">
    <w:pPr>
      <w:pStyle w:val="Zhlav"/>
    </w:pPr>
  </w:p>
  <w:p w14:paraId="584A3D5E" w14:textId="77777777" w:rsidR="00496692" w:rsidRDefault="00DC1EAE">
    <w:pPr>
      <w:pStyle w:val="Zhlav"/>
      <w:spacing w:after="1740"/>
    </w:pPr>
    <w:r>
      <w:rPr>
        <w:noProof/>
        <w:lang w:eastAsia="cs-CZ"/>
      </w:rPr>
      <w:drawing>
        <wp:anchor distT="0" distB="0" distL="114300" distR="114300" simplePos="0" relativeHeight="251658240" behindDoc="1" locked="1" layoutInCell="1" allowOverlap="1" wp14:anchorId="6253476A" wp14:editId="2FE78BEB">
          <wp:simplePos x="0" y="0"/>
          <wp:positionH relativeFrom="page">
            <wp:posOffset>0</wp:posOffset>
          </wp:positionH>
          <wp:positionV relativeFrom="page">
            <wp:posOffset>0</wp:posOffset>
          </wp:positionV>
          <wp:extent cx="2842895" cy="1187450"/>
          <wp:effectExtent l="19050" t="0" r="0" b="0"/>
          <wp:wrapNone/>
          <wp:docPr id="2" name="Picture 0" descr="Czech Tourism - pro elektronicke A4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0" descr="Czech Tourism - pro elektronicke A4 - logo.png"/>
                  <pic:cNvPicPr>
                    <a:picLocks noChangeAspect="1" noChangeArrowheads="1"/>
                  </pic:cNvPicPr>
                </pic:nvPicPr>
                <pic:blipFill>
                  <a:blip r:embed="rId1"/>
                  <a:srcRect/>
                  <a:stretch>
                    <a:fillRect/>
                  </a:stretch>
                </pic:blipFill>
                <pic:spPr>
                  <a:xfrm>
                    <a:off x="0" y="0"/>
                    <a:ext cx="2842895" cy="1187450"/>
                  </a:xfrm>
                  <a:prstGeom prst="rect">
                    <a:avLst/>
                  </a:prstGeom>
                  <a:noFill/>
                </pic:spPr>
              </pic:pic>
            </a:graphicData>
          </a:graphic>
        </wp:anchor>
      </w:drawing>
    </w:r>
    <w:r>
      <w:rPr>
        <w:noProof/>
        <w:lang w:eastAsia="cs-CZ"/>
      </w:rPr>
      <mc:AlternateContent>
        <mc:Choice Requires="wps">
          <w:drawing>
            <wp:anchor distT="0" distB="0" distL="114300" distR="114300" simplePos="0" relativeHeight="251657216" behindDoc="0" locked="1" layoutInCell="1" allowOverlap="1" wp14:anchorId="60EF8B1D" wp14:editId="60B8C215">
              <wp:simplePos x="0" y="0"/>
              <wp:positionH relativeFrom="page">
                <wp:posOffset>3780790</wp:posOffset>
              </wp:positionH>
              <wp:positionV relativeFrom="page">
                <wp:posOffset>396240</wp:posOffset>
              </wp:positionV>
              <wp:extent cx="3347720" cy="431800"/>
              <wp:effectExtent l="0" t="0" r="5080" b="635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431800"/>
                      </a:xfrm>
                      <a:prstGeom prst="rect">
                        <a:avLst/>
                      </a:prstGeom>
                      <a:noFill/>
                      <a:ln>
                        <a:noFill/>
                      </a:ln>
                    </wps:spPr>
                    <wps:txbx>
                      <w:txbxContent>
                        <w:p w14:paraId="7E32BF21" w14:textId="77777777" w:rsidR="00496692" w:rsidRDefault="00DC1EAE">
                          <w:pPr>
                            <w:pStyle w:val="DocumentTypeCzechTourism"/>
                          </w:pPr>
                          <w:r>
                            <w:t>Smlouva</w:t>
                          </w:r>
                        </w:p>
                      </w:txbxContent>
                    </wps:txbx>
                    <wps:bodyPr rot="0" vert="horz" wrap="square" lIns="0" tIns="0" rIns="0" bIns="0" anchor="t" anchorCtr="0" upright="1">
                      <a:noAutofit/>
                    </wps:bodyPr>
                  </wps:wsp>
                </a:graphicData>
              </a:graphic>
            </wp:anchor>
          </w:drawing>
        </mc:Choice>
        <mc:Fallback>
          <w:pict>
            <v:shapetype w14:anchorId="60EF8B1D" id="_x0000_t202" coordsize="21600,21600" o:spt="202" path="m,l,21600r21600,l21600,xe">
              <v:stroke joinstyle="miter"/>
              <v:path gradientshapeok="t" o:connecttype="rect"/>
            </v:shapetype>
            <v:shape id="Text Box 8" o:spid="_x0000_s1029" type="#_x0000_t202" style="position:absolute;margin-left:297.7pt;margin-top:31.2pt;width:263.6pt;height:34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" filled="f" stroked="f">
              <v:textbox inset="0,0,0,0">
                <w:txbxContent>
                  <w:p w14:paraId="7E32BF21" w14:textId="77777777" w:rsidR="00496692" w:rsidRDefault="00DC1EAE">
                    <w:pPr>
                      <w:pStyle w:val="DocumentTypeCzechTourism"/>
                    </w:pPr>
                    <w:r>
                      <w:t>Smlouva</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E"/>
    <w:multiLevelType w:val="singleLevel"/>
    <w:tmpl w:val="FFFFFF7E"/>
    <w:lvl w:ilvl="0">
      <w:start w:val="1"/>
      <w:numFmt w:val="decimal"/>
      <w:pStyle w:val="ListNumber-ContinueHeadingCzechTourism"/>
      <w:lvlText w:val="%1."/>
      <w:lvlJc w:val="left"/>
      <w:pPr>
        <w:tabs>
          <w:tab w:val="left" w:pos="926"/>
        </w:tabs>
        <w:ind w:left="926" w:hanging="360"/>
      </w:pPr>
      <w:rPr>
        <w:rFonts w:cs="Times New Roman"/>
      </w:rPr>
    </w:lvl>
  </w:abstractNum>
  <w:abstractNum w:abstractNumId="1" w15:restartNumberingAfterBreak="0">
    <w:nsid w:val="FFFFFF7F"/>
    <w:multiLevelType w:val="singleLevel"/>
    <w:tmpl w:val="FFFFFF7F"/>
    <w:lvl w:ilvl="0">
      <w:start w:val="1"/>
      <w:numFmt w:val="decimal"/>
      <w:pStyle w:val="ListBullet9CzechTourism"/>
      <w:lvlText w:val="%1."/>
      <w:lvlJc w:val="left"/>
      <w:pPr>
        <w:tabs>
          <w:tab w:val="left" w:pos="643"/>
        </w:tabs>
        <w:ind w:left="643" w:hanging="360"/>
      </w:pPr>
      <w:rPr>
        <w:rFonts w:cs="Times New Roman"/>
      </w:rPr>
    </w:lvl>
  </w:abstractNum>
  <w:abstractNum w:abstractNumId="2" w15:restartNumberingAfterBreak="0">
    <w:nsid w:val="FFFFFF80"/>
    <w:multiLevelType w:val="singleLevel"/>
    <w:tmpl w:val="FFFFFF80"/>
    <w:lvl w:ilvl="0">
      <w:start w:val="1"/>
      <w:numFmt w:val="bullet"/>
      <w:pStyle w:val="Heading4CzechTourism"/>
      <w:lvlText w:val=""/>
      <w:lvlJc w:val="left"/>
      <w:pPr>
        <w:tabs>
          <w:tab w:val="left" w:pos="1492"/>
        </w:tabs>
        <w:ind w:left="1492" w:hanging="360"/>
      </w:pPr>
      <w:rPr>
        <w:rFonts w:ascii="Symbol" w:hAnsi="Symbol" w:hint="default"/>
      </w:rPr>
    </w:lvl>
  </w:abstractNum>
  <w:abstractNum w:abstractNumId="3" w15:restartNumberingAfterBreak="0">
    <w:nsid w:val="FFFFFF81"/>
    <w:multiLevelType w:val="singleLevel"/>
    <w:tmpl w:val="FFFFFF81"/>
    <w:lvl w:ilvl="0">
      <w:start w:val="1"/>
      <w:numFmt w:val="bullet"/>
      <w:pStyle w:val="Heading3CzechTourism"/>
      <w:lvlText w:val=""/>
      <w:lvlJc w:val="left"/>
      <w:pPr>
        <w:tabs>
          <w:tab w:val="left" w:pos="1209"/>
        </w:tabs>
        <w:ind w:left="1209" w:hanging="360"/>
      </w:pPr>
      <w:rPr>
        <w:rFonts w:ascii="Symbol" w:hAnsi="Symbol" w:hint="default"/>
      </w:rPr>
    </w:lvl>
  </w:abstractNum>
  <w:abstractNum w:abstractNumId="4" w15:restartNumberingAfterBreak="0">
    <w:nsid w:val="FFFFFF82"/>
    <w:multiLevelType w:val="singleLevel"/>
    <w:tmpl w:val="FFFFFF82"/>
    <w:lvl w:ilvl="0">
      <w:start w:val="1"/>
      <w:numFmt w:val="bullet"/>
      <w:pStyle w:val="SchemeLetterCzechTourism"/>
      <w:lvlText w:val=""/>
      <w:lvlJc w:val="left"/>
      <w:pPr>
        <w:tabs>
          <w:tab w:val="left" w:pos="926"/>
        </w:tabs>
        <w:ind w:left="926" w:hanging="360"/>
      </w:pPr>
      <w:rPr>
        <w:rFonts w:ascii="Symbol" w:hAnsi="Symbol" w:hint="default"/>
      </w:rPr>
    </w:lvl>
  </w:abstractNum>
  <w:abstractNum w:abstractNumId="5" w15:restartNumberingAfterBreak="0">
    <w:nsid w:val="FFFFFF83"/>
    <w:multiLevelType w:val="singleLevel"/>
    <w:tmpl w:val="FFFFFF83"/>
    <w:lvl w:ilvl="0">
      <w:start w:val="1"/>
      <w:numFmt w:val="bullet"/>
      <w:pStyle w:val="BalloonTextBulletCzechTourism"/>
      <w:lvlText w:val=""/>
      <w:lvlJc w:val="left"/>
      <w:pPr>
        <w:tabs>
          <w:tab w:val="left" w:pos="643"/>
        </w:tabs>
        <w:ind w:left="643" w:hanging="360"/>
      </w:pPr>
      <w:rPr>
        <w:rFonts w:ascii="Symbol" w:hAnsi="Symbol" w:hint="default"/>
      </w:rPr>
    </w:lvl>
  </w:abstractNum>
  <w:abstractNum w:abstractNumId="6" w15:restartNumberingAfterBreak="0">
    <w:nsid w:val="FFFFFF88"/>
    <w:multiLevelType w:val="singleLevel"/>
    <w:tmpl w:val="FFFFFF88"/>
    <w:lvl w:ilvl="0">
      <w:start w:val="1"/>
      <w:numFmt w:val="decimal"/>
      <w:pStyle w:val="Titulek"/>
      <w:lvlText w:val="%1."/>
      <w:lvlJc w:val="left"/>
      <w:pPr>
        <w:tabs>
          <w:tab w:val="left" w:pos="360"/>
        </w:tabs>
        <w:ind w:left="360" w:hanging="360"/>
      </w:pPr>
      <w:rPr>
        <w:rFonts w:cs="Times New Roman"/>
      </w:rPr>
    </w:lvl>
  </w:abstractNum>
  <w:abstractNum w:abstractNumId="7" w15:restartNumberingAfterBreak="0">
    <w:nsid w:val="02A4041E"/>
    <w:multiLevelType w:val="multilevel"/>
    <w:tmpl w:val="02A4041E"/>
    <w:lvl w:ilvl="0">
      <w:start w:val="1"/>
      <w:numFmt w:val="bullet"/>
      <w:pStyle w:val="SchemeBulletCzechTourism"/>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bullet"/>
      <w:lvlText w:val="–"/>
      <w:lvlJc w:val="left"/>
      <w:pPr>
        <w:ind w:left="1190" w:hanging="170"/>
      </w:pPr>
      <w:rPr>
        <w:rFonts w:ascii="Arial" w:hAnsi="Arial" w:hint="default"/>
        <w:color w:val="auto"/>
      </w:rPr>
    </w:lvl>
    <w:lvl w:ilvl="7">
      <w:start w:val="1"/>
      <w:numFmt w:val="bullet"/>
      <w:lvlText w:val="–"/>
      <w:lvlJc w:val="left"/>
      <w:pPr>
        <w:ind w:left="1360" w:hanging="170"/>
      </w:pPr>
      <w:rPr>
        <w:rFonts w:ascii="Arial" w:hAnsi="Arial" w:hint="default"/>
        <w:color w:val="auto"/>
      </w:rPr>
    </w:lvl>
    <w:lvl w:ilvl="8">
      <w:start w:val="1"/>
      <w:numFmt w:val="bullet"/>
      <w:lvlText w:val="–"/>
      <w:lvlJc w:val="left"/>
      <w:pPr>
        <w:ind w:left="1530" w:hanging="170"/>
      </w:pPr>
      <w:rPr>
        <w:rFonts w:ascii="Arial" w:hAnsi="Arial" w:hint="default"/>
        <w:color w:val="auto"/>
      </w:rPr>
    </w:lvl>
  </w:abstractNum>
  <w:abstractNum w:abstractNumId="8" w15:restartNumberingAfterBreak="0">
    <w:nsid w:val="084C7DBA"/>
    <w:multiLevelType w:val="multilevel"/>
    <w:tmpl w:val="084C7DBA"/>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FC07143"/>
    <w:multiLevelType w:val="multilevel"/>
    <w:tmpl w:val="0FC07143"/>
    <w:lvl w:ilvl="0">
      <w:start w:val="1"/>
      <w:numFmt w:val="lowerLetter"/>
      <w:lvlText w:val="(%1)"/>
      <w:lvlJc w:val="left"/>
      <w:pPr>
        <w:tabs>
          <w:tab w:val="left" w:pos="1430"/>
        </w:tabs>
        <w:ind w:left="1430" w:hanging="720"/>
      </w:pPr>
      <w:rPr>
        <w:rFonts w:hint="default"/>
      </w:rPr>
    </w:lvl>
    <w:lvl w:ilvl="1">
      <w:start w:val="1"/>
      <w:numFmt w:val="lowerLetter"/>
      <w:lvlText w:val="%2."/>
      <w:lvlJc w:val="left"/>
      <w:pPr>
        <w:tabs>
          <w:tab w:val="left" w:pos="890"/>
        </w:tabs>
        <w:ind w:left="890" w:hanging="360"/>
      </w:pPr>
    </w:lvl>
    <w:lvl w:ilvl="2">
      <w:start w:val="1"/>
      <w:numFmt w:val="lowerRoman"/>
      <w:lvlText w:val="%3."/>
      <w:lvlJc w:val="right"/>
      <w:pPr>
        <w:tabs>
          <w:tab w:val="left" w:pos="1610"/>
        </w:tabs>
        <w:ind w:left="1610" w:hanging="180"/>
      </w:pPr>
    </w:lvl>
    <w:lvl w:ilvl="3">
      <w:start w:val="1"/>
      <w:numFmt w:val="decimal"/>
      <w:lvlText w:val="%4."/>
      <w:lvlJc w:val="left"/>
      <w:pPr>
        <w:tabs>
          <w:tab w:val="left" w:pos="2330"/>
        </w:tabs>
        <w:ind w:left="2330" w:hanging="360"/>
      </w:pPr>
    </w:lvl>
    <w:lvl w:ilvl="4">
      <w:start w:val="1"/>
      <w:numFmt w:val="lowerLetter"/>
      <w:lvlText w:val="%5."/>
      <w:lvlJc w:val="left"/>
      <w:pPr>
        <w:tabs>
          <w:tab w:val="left" w:pos="3050"/>
        </w:tabs>
        <w:ind w:left="3050" w:hanging="360"/>
      </w:pPr>
    </w:lvl>
    <w:lvl w:ilvl="5">
      <w:start w:val="1"/>
      <w:numFmt w:val="lowerRoman"/>
      <w:lvlText w:val="%6."/>
      <w:lvlJc w:val="right"/>
      <w:pPr>
        <w:tabs>
          <w:tab w:val="left" w:pos="3770"/>
        </w:tabs>
        <w:ind w:left="3770" w:hanging="180"/>
      </w:pPr>
    </w:lvl>
    <w:lvl w:ilvl="6">
      <w:start w:val="1"/>
      <w:numFmt w:val="decimal"/>
      <w:lvlText w:val="%7."/>
      <w:lvlJc w:val="left"/>
      <w:pPr>
        <w:tabs>
          <w:tab w:val="left" w:pos="4490"/>
        </w:tabs>
        <w:ind w:left="4490" w:hanging="360"/>
      </w:pPr>
    </w:lvl>
    <w:lvl w:ilvl="7">
      <w:start w:val="1"/>
      <w:numFmt w:val="lowerLetter"/>
      <w:lvlText w:val="%8."/>
      <w:lvlJc w:val="left"/>
      <w:pPr>
        <w:tabs>
          <w:tab w:val="left" w:pos="5210"/>
        </w:tabs>
        <w:ind w:left="5210" w:hanging="360"/>
      </w:pPr>
    </w:lvl>
    <w:lvl w:ilvl="8">
      <w:start w:val="1"/>
      <w:numFmt w:val="lowerRoman"/>
      <w:lvlText w:val="%9."/>
      <w:lvlJc w:val="right"/>
      <w:pPr>
        <w:tabs>
          <w:tab w:val="left" w:pos="5930"/>
        </w:tabs>
        <w:ind w:left="5930" w:hanging="180"/>
      </w:pPr>
    </w:lvl>
  </w:abstractNum>
  <w:abstractNum w:abstractNumId="10" w15:restartNumberingAfterBreak="0">
    <w:nsid w:val="25AC789F"/>
    <w:multiLevelType w:val="multilevel"/>
    <w:tmpl w:val="25AC789F"/>
    <w:lvl w:ilvl="0">
      <w:start w:val="1"/>
      <w:numFmt w:val="upperRoman"/>
      <w:suff w:val="space"/>
      <w:lvlText w:val="%1."/>
      <w:lvlJc w:val="left"/>
      <w:pPr>
        <w:ind w:left="3686"/>
      </w:pPr>
      <w:rPr>
        <w:rFonts w:cs="Times New Roman" w:hint="default"/>
      </w:rPr>
    </w:lvl>
    <w:lvl w:ilvl="1">
      <w:start w:val="1"/>
      <w:numFmt w:val="decimal"/>
      <w:isLgl/>
      <w:lvlText w:val="%1.%2"/>
      <w:lvlJc w:val="left"/>
      <w:pPr>
        <w:ind w:left="680" w:hanging="680"/>
      </w:pPr>
      <w:rPr>
        <w:rFonts w:cs="Times New Roman"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left" w:pos="1588"/>
        </w:tabs>
        <w:ind w:left="2722" w:hanging="1134"/>
      </w:pPr>
      <w:rPr>
        <w:rFonts w:cs="Times New Roman" w:hint="default"/>
      </w:rPr>
    </w:lvl>
    <w:lvl w:ilvl="4">
      <w:start w:val="1"/>
      <w:numFmt w:val="decimal"/>
      <w:isLgl/>
      <w:lvlText w:val="%1.%2.%3.%4.%5"/>
      <w:lvlJc w:val="left"/>
      <w:pPr>
        <w:tabs>
          <w:tab w:val="left" w:pos="2722"/>
        </w:tabs>
        <w:ind w:left="3856" w:hanging="1134"/>
      </w:pPr>
      <w:rPr>
        <w:rFonts w:cs="Times New Roman" w:hint="default"/>
      </w:rPr>
    </w:lvl>
    <w:lvl w:ilvl="5">
      <w:start w:val="1"/>
      <w:numFmt w:val="bullet"/>
      <w:lvlText w:val="—"/>
      <w:lvlJc w:val="left"/>
      <w:pPr>
        <w:tabs>
          <w:tab w:val="left" w:pos="3856"/>
        </w:tabs>
        <w:ind w:left="4082" w:hanging="226"/>
      </w:pPr>
      <w:rPr>
        <w:rFonts w:ascii="Georgia" w:hAnsi="Georgia" w:hint="default"/>
        <w:color w:val="auto"/>
      </w:rPr>
    </w:lvl>
    <w:lvl w:ilvl="6">
      <w:start w:val="1"/>
      <w:numFmt w:val="bullet"/>
      <w:lvlText w:val="—"/>
      <w:lvlJc w:val="left"/>
      <w:pPr>
        <w:tabs>
          <w:tab w:val="left" w:pos="4082"/>
        </w:tabs>
        <w:ind w:left="4309" w:hanging="227"/>
      </w:pPr>
      <w:rPr>
        <w:rFonts w:ascii="Georgia" w:hAnsi="Georgia" w:hint="default"/>
        <w:color w:val="auto"/>
      </w:rPr>
    </w:lvl>
    <w:lvl w:ilvl="7">
      <w:start w:val="1"/>
      <w:numFmt w:val="bullet"/>
      <w:lvlText w:val="—"/>
      <w:lvlJc w:val="left"/>
      <w:pPr>
        <w:tabs>
          <w:tab w:val="left" w:pos="4309"/>
        </w:tabs>
        <w:ind w:left="4536" w:hanging="227"/>
      </w:pPr>
      <w:rPr>
        <w:rFonts w:ascii="Georgia" w:hAnsi="Georgia" w:hint="default"/>
        <w:color w:val="auto"/>
      </w:rPr>
    </w:lvl>
    <w:lvl w:ilvl="8">
      <w:start w:val="1"/>
      <w:numFmt w:val="bullet"/>
      <w:lvlText w:val="—"/>
      <w:lvlJc w:val="left"/>
      <w:pPr>
        <w:tabs>
          <w:tab w:val="left" w:pos="4536"/>
        </w:tabs>
        <w:ind w:left="4763" w:hanging="227"/>
      </w:pPr>
      <w:rPr>
        <w:rFonts w:ascii="Georgia" w:hAnsi="Georgia" w:hint="default"/>
        <w:color w:val="auto"/>
      </w:rPr>
    </w:lvl>
  </w:abstractNum>
  <w:abstractNum w:abstractNumId="11" w15:restartNumberingAfterBreak="0">
    <w:nsid w:val="29C81D5B"/>
    <w:multiLevelType w:val="multilevel"/>
    <w:tmpl w:val="29C81D5B"/>
    <w:lvl w:ilvl="0">
      <w:start w:val="1"/>
      <w:numFmt w:val="decimal"/>
      <w:pStyle w:val="SchemeNumberingCzechTourism"/>
      <w:lvlText w:val="%1."/>
      <w:lvlJc w:val="left"/>
      <w:pPr>
        <w:tabs>
          <w:tab w:val="left" w:pos="340"/>
        </w:tabs>
        <w:ind w:left="227" w:hanging="227"/>
      </w:pPr>
      <w:rPr>
        <w:rFonts w:cs="Times New Roman"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12" w15:restartNumberingAfterBreak="0">
    <w:nsid w:val="29FE1E7A"/>
    <w:multiLevelType w:val="multilevel"/>
    <w:tmpl w:val="29FE1E7A"/>
    <w:lvl w:ilvl="0">
      <w:start w:val="1"/>
      <w:numFmt w:val="none"/>
      <w:suff w:val="nothing"/>
      <w:lvlText w:val=""/>
      <w:lvlJc w:val="left"/>
      <w:rPr>
        <w:rFonts w:cs="Times New Roman" w:hint="default"/>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decimal"/>
      <w:suff w:val="space"/>
      <w:lvlText w:val="%4 "/>
      <w:lvlJc w:val="left"/>
      <w:rPr>
        <w:rFonts w:cs="Times New Roman" w:hint="default"/>
        <w:b/>
        <w:i w:val="0"/>
      </w:rPr>
    </w:lvl>
    <w:lvl w:ilvl="4">
      <w:start w:val="1"/>
      <w:numFmt w:val="decimal"/>
      <w:suff w:val="space"/>
      <w:lvlText w:val="%4.%5 "/>
      <w:lvlJc w:val="left"/>
      <w:rPr>
        <w:rFonts w:cs="Times New Roman" w:hint="default"/>
        <w:b/>
        <w:i w:val="0"/>
      </w:rPr>
    </w:lvl>
    <w:lvl w:ilvl="5">
      <w:start w:val="1"/>
      <w:numFmt w:val="decimal"/>
      <w:suff w:val="space"/>
      <w:lvlText w:val="%4.%5.%6 "/>
      <w:lvlJc w:val="left"/>
      <w:rPr>
        <w:rFonts w:cs="Times New Roman" w:hint="default"/>
        <w:b/>
        <w:i w:val="0"/>
      </w:rPr>
    </w:lvl>
    <w:lvl w:ilvl="6">
      <w:start w:val="1"/>
      <w:numFmt w:val="decimal"/>
      <w:suff w:val="space"/>
      <w:lvlText w:val="%4.%5.%6.%7 "/>
      <w:lvlJc w:val="left"/>
      <w:rPr>
        <w:rFonts w:cs="Times New Roman" w:hint="default"/>
        <w:b/>
        <w:i w:val="0"/>
      </w:rPr>
    </w:lvl>
    <w:lvl w:ilvl="7">
      <w:start w:val="1"/>
      <w:numFmt w:val="decimal"/>
      <w:suff w:val="space"/>
      <w:lvlText w:val="%4.%5.%6.%7.%8 "/>
      <w:lvlJc w:val="left"/>
      <w:rPr>
        <w:rFonts w:cs="Times New Roman" w:hint="default"/>
        <w:b/>
        <w:i w:val="0"/>
      </w:rPr>
    </w:lvl>
    <w:lvl w:ilvl="8">
      <w:start w:val="1"/>
      <w:numFmt w:val="decimal"/>
      <w:suff w:val="space"/>
      <w:lvlText w:val="%4.%5.%6.%7.%8.%9 "/>
      <w:lvlJc w:val="left"/>
      <w:rPr>
        <w:rFonts w:cs="Times New Roman" w:hint="default"/>
        <w:b/>
        <w:i w:val="0"/>
      </w:rPr>
    </w:lvl>
  </w:abstractNum>
  <w:abstractNum w:abstractNumId="13" w15:restartNumberingAfterBreak="0">
    <w:nsid w:val="2B202E21"/>
    <w:multiLevelType w:val="multilevel"/>
    <w:tmpl w:val="2B202E21"/>
    <w:lvl w:ilvl="0">
      <w:start w:val="1"/>
      <w:numFmt w:val="lowerLetter"/>
      <w:lvlText w:val="(%1)"/>
      <w:lvlJc w:val="left"/>
      <w:pPr>
        <w:tabs>
          <w:tab w:val="left" w:pos="720"/>
        </w:tabs>
        <w:ind w:left="720" w:hanging="720"/>
      </w:pPr>
      <w:rPr>
        <w:rFonts w:cs="Times New Roman" w:hint="default"/>
        <w:b/>
        <w:i w:val="0"/>
        <w:sz w:val="24"/>
      </w:rPr>
    </w:lvl>
    <w:lvl w:ilvl="1">
      <w:start w:val="1"/>
      <w:numFmt w:val="decimal"/>
      <w:pStyle w:val="Textodst1sl"/>
      <w:isLgl/>
      <w:lvlText w:val="%1.%2."/>
      <w:lvlJc w:val="left"/>
      <w:pPr>
        <w:tabs>
          <w:tab w:val="left" w:pos="1004"/>
        </w:tabs>
        <w:ind w:left="1004" w:hanging="720"/>
      </w:pPr>
      <w:rPr>
        <w:rFonts w:ascii="Times New Roman" w:hAnsi="Times New Roman" w:cs="Times New Roman" w:hint="default"/>
        <w:b w:val="0"/>
        <w:i w:val="0"/>
        <w:sz w:val="24"/>
        <w:lang w:val="cs-CZ"/>
      </w:rPr>
    </w:lvl>
    <w:lvl w:ilvl="2">
      <w:start w:val="1"/>
      <w:numFmt w:val="decimal"/>
      <w:pStyle w:val="Textodst2slovan"/>
      <w:lvlText w:val="%1.%2.%3."/>
      <w:lvlJc w:val="left"/>
      <w:pPr>
        <w:tabs>
          <w:tab w:val="left" w:pos="992"/>
        </w:tabs>
        <w:ind w:left="992" w:hanging="708"/>
      </w:pPr>
      <w:rPr>
        <w:rFonts w:cs="Times New Roman" w:hint="default"/>
        <w:b w:val="0"/>
        <w:i w:val="0"/>
      </w:rPr>
    </w:lvl>
    <w:lvl w:ilvl="3">
      <w:start w:val="1"/>
      <w:numFmt w:val="lowerLetter"/>
      <w:pStyle w:val="Textodst3psmena"/>
      <w:lvlText w:val="%4)"/>
      <w:lvlJc w:val="left"/>
      <w:pPr>
        <w:tabs>
          <w:tab w:val="left" w:pos="1080"/>
        </w:tabs>
        <w:ind w:left="1080" w:hanging="360"/>
      </w:pPr>
      <w:rPr>
        <w:rFonts w:cs="Times New Roman" w:hint="default"/>
      </w:rPr>
    </w:lvl>
    <w:lvl w:ilvl="4">
      <w:start w:val="1"/>
      <w:numFmt w:val="decimal"/>
      <w:lvlText w:val="(%5)"/>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abstractNum w:abstractNumId="14" w15:restartNumberingAfterBreak="0">
    <w:nsid w:val="2D030B26"/>
    <w:multiLevelType w:val="multilevel"/>
    <w:tmpl w:val="2D030B26"/>
    <w:lvl w:ilvl="0">
      <w:start w:val="12"/>
      <w:numFmt w:val="decimal"/>
      <w:lvlText w:val="%1"/>
      <w:lvlJc w:val="left"/>
      <w:pPr>
        <w:ind w:left="30" w:hanging="30"/>
      </w:pPr>
      <w:rPr>
        <w:rFonts w:hint="default"/>
      </w:rPr>
    </w:lvl>
    <w:lvl w:ilvl="1">
      <w:start w:val="1"/>
      <w:numFmt w:val="decimal"/>
      <w:lvlText w:val="%1.%2"/>
      <w:lvlJc w:val="left"/>
      <w:pPr>
        <w:ind w:left="30" w:hanging="30"/>
      </w:pPr>
      <w:rPr>
        <w:rFonts w:hint="default"/>
      </w:rPr>
    </w:lvl>
    <w:lvl w:ilvl="2">
      <w:start w:val="1"/>
      <w:numFmt w:val="decimal"/>
      <w:lvlText w:val="%1.%2.%3"/>
      <w:lvlJc w:val="left"/>
      <w:pPr>
        <w:ind w:left="390" w:hanging="390"/>
      </w:pPr>
      <w:rPr>
        <w:rFonts w:hint="default"/>
      </w:rPr>
    </w:lvl>
    <w:lvl w:ilvl="3">
      <w:start w:val="1"/>
      <w:numFmt w:val="decimal"/>
      <w:lvlText w:val="%1.%2.%3.%4"/>
      <w:lvlJc w:val="left"/>
      <w:pPr>
        <w:ind w:left="750" w:hanging="750"/>
      </w:pPr>
      <w:rPr>
        <w:rFonts w:hint="default"/>
      </w:rPr>
    </w:lvl>
    <w:lvl w:ilvl="4">
      <w:start w:val="1"/>
      <w:numFmt w:val="decimal"/>
      <w:lvlText w:val="%1.%2.%3.%4.%5"/>
      <w:lvlJc w:val="left"/>
      <w:pPr>
        <w:ind w:left="750" w:hanging="750"/>
      </w:pPr>
      <w:rPr>
        <w:rFonts w:hint="default"/>
      </w:rPr>
    </w:lvl>
    <w:lvl w:ilvl="5">
      <w:start w:val="1"/>
      <w:numFmt w:val="decimal"/>
      <w:lvlText w:val="%1.%2.%3.%4.%5.%6"/>
      <w:lvlJc w:val="left"/>
      <w:pPr>
        <w:ind w:left="1110" w:hanging="1110"/>
      </w:pPr>
      <w:rPr>
        <w:rFonts w:hint="default"/>
      </w:rPr>
    </w:lvl>
    <w:lvl w:ilvl="6">
      <w:start w:val="1"/>
      <w:numFmt w:val="decimal"/>
      <w:lvlText w:val="%1.%2.%3.%4.%5.%6.%7"/>
      <w:lvlJc w:val="left"/>
      <w:pPr>
        <w:ind w:left="1110" w:hanging="1110"/>
      </w:pPr>
      <w:rPr>
        <w:rFonts w:hint="default"/>
      </w:rPr>
    </w:lvl>
    <w:lvl w:ilvl="7">
      <w:start w:val="1"/>
      <w:numFmt w:val="decimal"/>
      <w:lvlText w:val="%1.%2.%3.%4.%5.%6.%7.%8"/>
      <w:lvlJc w:val="left"/>
      <w:pPr>
        <w:ind w:left="1470" w:hanging="1470"/>
      </w:pPr>
      <w:rPr>
        <w:rFonts w:hint="default"/>
      </w:rPr>
    </w:lvl>
    <w:lvl w:ilvl="8">
      <w:start w:val="1"/>
      <w:numFmt w:val="decimal"/>
      <w:lvlText w:val="%1.%2.%3.%4.%5.%6.%7.%8.%9"/>
      <w:lvlJc w:val="left"/>
      <w:pPr>
        <w:ind w:left="1470" w:hanging="1470"/>
      </w:pPr>
      <w:rPr>
        <w:rFonts w:hint="default"/>
      </w:rPr>
    </w:lvl>
  </w:abstractNum>
  <w:abstractNum w:abstractNumId="15" w15:restartNumberingAfterBreak="0">
    <w:nsid w:val="2FD11BF8"/>
    <w:multiLevelType w:val="multilevel"/>
    <w:tmpl w:val="2FD11BF8"/>
    <w:lvl w:ilvl="0">
      <w:start w:val="1"/>
      <w:numFmt w:val="lowerLetter"/>
      <w:pStyle w:val="ListLetterCzechTourism"/>
      <w:lvlText w:val="%1)"/>
      <w:lvlJc w:val="left"/>
      <w:pPr>
        <w:ind w:left="454" w:hanging="454"/>
      </w:pPr>
      <w:rPr>
        <w:rFonts w:cs="Times New Roman" w:hint="default"/>
      </w:rPr>
    </w:lvl>
    <w:lvl w:ilvl="1">
      <w:start w:val="1"/>
      <w:numFmt w:val="bullet"/>
      <w:lvlText w:val="—"/>
      <w:lvlJc w:val="left"/>
      <w:pPr>
        <w:ind w:left="908" w:hanging="454"/>
      </w:pPr>
      <w:rPr>
        <w:rFonts w:ascii="Georgia" w:hAnsi="Georgia" w:hint="default"/>
        <w:color w:val="auto"/>
      </w:rPr>
    </w:lvl>
    <w:lvl w:ilvl="2">
      <w:start w:val="1"/>
      <w:numFmt w:val="bullet"/>
      <w:lvlText w:val="—"/>
      <w:lvlJc w:val="left"/>
      <w:pPr>
        <w:ind w:left="1362" w:hanging="454"/>
      </w:pPr>
      <w:rPr>
        <w:rFonts w:ascii="Georgia" w:hAnsi="Georgia" w:hint="default"/>
        <w:color w:val="auto"/>
      </w:rPr>
    </w:lvl>
    <w:lvl w:ilvl="3">
      <w:start w:val="1"/>
      <w:numFmt w:val="bullet"/>
      <w:lvlText w:val="—"/>
      <w:lvlJc w:val="left"/>
      <w:pPr>
        <w:ind w:left="1816" w:hanging="454"/>
      </w:pPr>
      <w:rPr>
        <w:rFonts w:ascii="Georgia" w:hAnsi="Georgia" w:hint="default"/>
        <w:color w:val="auto"/>
      </w:rPr>
    </w:lvl>
    <w:lvl w:ilvl="4">
      <w:start w:val="1"/>
      <w:numFmt w:val="bullet"/>
      <w:lvlText w:val="—"/>
      <w:lvlJc w:val="left"/>
      <w:pPr>
        <w:ind w:left="2270" w:hanging="454"/>
      </w:pPr>
      <w:rPr>
        <w:rFonts w:ascii="Georgia" w:hAnsi="Georgia" w:hint="default"/>
        <w:color w:val="auto"/>
      </w:rPr>
    </w:lvl>
    <w:lvl w:ilvl="5">
      <w:start w:val="1"/>
      <w:numFmt w:val="bullet"/>
      <w:lvlText w:val="—"/>
      <w:lvlJc w:val="left"/>
      <w:pPr>
        <w:ind w:left="2724" w:hanging="454"/>
      </w:pPr>
      <w:rPr>
        <w:rFonts w:ascii="Georgia" w:hAnsi="Georgia" w:hint="default"/>
        <w:color w:val="auto"/>
      </w:rPr>
    </w:lvl>
    <w:lvl w:ilvl="6">
      <w:start w:val="1"/>
      <w:numFmt w:val="bullet"/>
      <w:lvlText w:val="—"/>
      <w:lvlJc w:val="left"/>
      <w:pPr>
        <w:ind w:left="3178" w:hanging="454"/>
      </w:pPr>
      <w:rPr>
        <w:rFonts w:ascii="Georgia" w:hAnsi="Georgia" w:hint="default"/>
        <w:color w:val="auto"/>
      </w:rPr>
    </w:lvl>
    <w:lvl w:ilvl="7">
      <w:start w:val="1"/>
      <w:numFmt w:val="bullet"/>
      <w:lvlText w:val="—"/>
      <w:lvlJc w:val="left"/>
      <w:pPr>
        <w:ind w:left="3629" w:hanging="451"/>
      </w:pPr>
      <w:rPr>
        <w:rFonts w:ascii="Georgia" w:hAnsi="Georgia" w:hint="default"/>
        <w:color w:val="auto"/>
      </w:rPr>
    </w:lvl>
    <w:lvl w:ilvl="8">
      <w:start w:val="1"/>
      <w:numFmt w:val="bullet"/>
      <w:lvlText w:val="—"/>
      <w:lvlJc w:val="left"/>
      <w:pPr>
        <w:ind w:left="4082" w:hanging="453"/>
      </w:pPr>
      <w:rPr>
        <w:rFonts w:ascii="Georgia" w:hAnsi="Georgia" w:hint="default"/>
        <w:color w:val="auto"/>
      </w:rPr>
    </w:lvl>
  </w:abstractNum>
  <w:abstractNum w:abstractNumId="16" w15:restartNumberingAfterBreak="0">
    <w:nsid w:val="35B64021"/>
    <w:multiLevelType w:val="multilevel"/>
    <w:tmpl w:val="35B64021"/>
    <w:lvl w:ilvl="0">
      <w:start w:val="5"/>
      <w:numFmt w:val="decimal"/>
      <w:lvlText w:val="%1."/>
      <w:lvlJc w:val="left"/>
      <w:pPr>
        <w:ind w:left="360" w:hanging="360"/>
      </w:pPr>
      <w:rPr>
        <w:rFonts w:hint="default"/>
      </w:rPr>
    </w:lvl>
    <w:lvl w:ilvl="1">
      <w:start w:val="1"/>
      <w:numFmt w:val="decimal"/>
      <w:lvlText w:val="4.%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62C6FCD"/>
    <w:multiLevelType w:val="multilevel"/>
    <w:tmpl w:val="362C6FCD"/>
    <w:lvl w:ilvl="0">
      <w:start w:val="1"/>
      <w:numFmt w:val="decimal"/>
      <w:pStyle w:val="RLlneksmlouvy"/>
      <w:lvlText w:val="%1."/>
      <w:lvlJc w:val="left"/>
      <w:pPr>
        <w:tabs>
          <w:tab w:val="left" w:pos="737"/>
        </w:tabs>
        <w:ind w:left="737" w:hanging="737"/>
      </w:pPr>
      <w:rPr>
        <w:rFonts w:ascii="Calibri" w:hAnsi="Calibri" w:cs="Times New Roman" w:hint="default"/>
        <w:b/>
        <w:i w:val="0"/>
        <w:caps/>
        <w:strike w:val="0"/>
        <w:dstrike w:val="0"/>
        <w:vanish w:val="0"/>
        <w:color w:val="000000"/>
        <w:sz w:val="22"/>
        <w:szCs w:val="22"/>
        <w:u w:val="none"/>
        <w:vertAlign w:val="baseline"/>
      </w:rPr>
    </w:lvl>
    <w:lvl w:ilvl="1">
      <w:start w:val="1"/>
      <w:numFmt w:val="decimal"/>
      <w:pStyle w:val="RLTextlnkuslovan"/>
      <w:lvlText w:val="%1.%2"/>
      <w:lvlJc w:val="left"/>
      <w:pPr>
        <w:tabs>
          <w:tab w:val="left" w:pos="1447"/>
        </w:tabs>
        <w:ind w:left="1447" w:hanging="737"/>
      </w:pPr>
      <w:rPr>
        <w:b w:val="0"/>
        <w:sz w:val="22"/>
        <w:szCs w:val="22"/>
      </w:rPr>
    </w:lvl>
    <w:lvl w:ilvl="2">
      <w:start w:val="1"/>
      <w:numFmt w:val="decimal"/>
      <w:lvlText w:val="%1.%2.%3"/>
      <w:lvlJc w:val="left"/>
      <w:pPr>
        <w:tabs>
          <w:tab w:val="left" w:pos="2211"/>
        </w:tabs>
        <w:ind w:left="2211" w:hanging="737"/>
      </w:pPr>
      <w:rPr>
        <w:rFonts w:ascii="Calibri" w:hAnsi="Calibri" w:cs="Times New Roman" w:hint="default"/>
        <w:b w:val="0"/>
      </w:rPr>
    </w:lvl>
    <w:lvl w:ilvl="3">
      <w:start w:val="1"/>
      <w:numFmt w:val="decimal"/>
      <w:lvlText w:val="%1.%2.%3.%4"/>
      <w:lvlJc w:val="left"/>
      <w:pPr>
        <w:tabs>
          <w:tab w:val="left" w:pos="3062"/>
        </w:tabs>
        <w:ind w:left="3062" w:hanging="851"/>
      </w:pPr>
    </w:lvl>
    <w:lvl w:ilvl="4">
      <w:start w:val="1"/>
      <w:numFmt w:val="decimal"/>
      <w:lvlText w:val="%1.%2.%3.%4.%5"/>
      <w:lvlJc w:val="left"/>
      <w:pPr>
        <w:tabs>
          <w:tab w:val="left" w:pos="3799"/>
        </w:tabs>
        <w:ind w:left="3799" w:hanging="737"/>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18" w15:restartNumberingAfterBreak="0">
    <w:nsid w:val="4AA312C9"/>
    <w:multiLevelType w:val="multilevel"/>
    <w:tmpl w:val="4AA312C9"/>
    <w:lvl w:ilvl="0">
      <w:start w:val="1"/>
      <w:numFmt w:val="decimal"/>
      <w:pStyle w:val="Styl5"/>
      <w:lvlText w:val="Článek %1."/>
      <w:lvlJc w:val="left"/>
      <w:pPr>
        <w:tabs>
          <w:tab w:val="left" w:pos="454"/>
        </w:tabs>
        <w:ind w:left="454" w:hanging="454"/>
      </w:pPr>
      <w:rPr>
        <w:rFonts w:cs="Times New Roman" w:hint="default"/>
      </w:rPr>
    </w:lvl>
    <w:lvl w:ilvl="1">
      <w:start w:val="1"/>
      <w:numFmt w:val="decimal"/>
      <w:pStyle w:val="Styl6"/>
      <w:isLgl/>
      <w:lvlText w:val="%1.%2"/>
      <w:lvlJc w:val="left"/>
      <w:pPr>
        <w:ind w:left="1190" w:hanging="623"/>
      </w:pPr>
      <w:rPr>
        <w:rFonts w:cs="Times New Roman" w:hint="default"/>
        <w:b w:val="0"/>
        <w:bCs w:val="0"/>
        <w:i w:val="0"/>
      </w:rPr>
    </w:lvl>
    <w:lvl w:ilvl="2">
      <w:start w:val="1"/>
      <w:numFmt w:val="decimal"/>
      <w:suff w:val="space"/>
      <w:lvlText w:val="%1.%2.%3 "/>
      <w:lvlJc w:val="left"/>
      <w:pPr>
        <w:ind w:left="0" w:firstLine="0"/>
      </w:pPr>
      <w:rPr>
        <w:rFonts w:cs="Times New Roman" w:hint="default"/>
        <w:b/>
        <w:i w:val="0"/>
      </w:rPr>
    </w:lvl>
    <w:lvl w:ilvl="3">
      <w:start w:val="1"/>
      <w:numFmt w:val="decimal"/>
      <w:suff w:val="space"/>
      <w:lvlText w:val="%1.%2.%3.%4 "/>
      <w:lvlJc w:val="left"/>
      <w:pPr>
        <w:ind w:left="0" w:firstLine="0"/>
      </w:pPr>
      <w:rPr>
        <w:rFonts w:cs="Times New Roman" w:hint="default"/>
        <w:b/>
        <w:i w:val="0"/>
      </w:rPr>
    </w:lvl>
    <w:lvl w:ilvl="4">
      <w:start w:val="1"/>
      <w:numFmt w:val="decimal"/>
      <w:suff w:val="space"/>
      <w:lvlText w:val="%1.%2.%3.%4.%5 "/>
      <w:lvlJc w:val="left"/>
      <w:pPr>
        <w:ind w:left="0" w:firstLine="0"/>
      </w:pPr>
      <w:rPr>
        <w:rFonts w:cs="Times New Roman" w:hint="default"/>
        <w:b/>
        <w:i w:val="0"/>
      </w:rPr>
    </w:lvl>
    <w:lvl w:ilvl="5">
      <w:start w:val="1"/>
      <w:numFmt w:val="decimal"/>
      <w:suff w:val="space"/>
      <w:lvlText w:val="%1.%2.%3.%4.%5.%6 "/>
      <w:lvlJc w:val="left"/>
      <w:pPr>
        <w:ind w:left="0" w:firstLine="0"/>
      </w:pPr>
      <w:rPr>
        <w:rFonts w:cs="Times New Roman" w:hint="default"/>
        <w:b/>
        <w:i w:val="0"/>
      </w:rPr>
    </w:lvl>
    <w:lvl w:ilvl="6">
      <w:start w:val="1"/>
      <w:numFmt w:val="decimal"/>
      <w:suff w:val="space"/>
      <w:lvlText w:val="%1.%2.%3.%4.%5.%6.%7 "/>
      <w:lvlJc w:val="left"/>
      <w:pPr>
        <w:ind w:left="0" w:firstLine="0"/>
      </w:pPr>
      <w:rPr>
        <w:rFonts w:cs="Times New Roman" w:hint="default"/>
        <w:b/>
        <w:i w:val="0"/>
      </w:rPr>
    </w:lvl>
    <w:lvl w:ilvl="7">
      <w:start w:val="1"/>
      <w:numFmt w:val="decimal"/>
      <w:suff w:val="space"/>
      <w:lvlText w:val="%1.%2.%3.%4.%5.%6.%7.%8 "/>
      <w:lvlJc w:val="left"/>
      <w:pPr>
        <w:ind w:left="0" w:firstLine="0"/>
      </w:pPr>
      <w:rPr>
        <w:rFonts w:cs="Times New Roman" w:hint="default"/>
        <w:b/>
        <w:i w:val="0"/>
      </w:rPr>
    </w:lvl>
    <w:lvl w:ilvl="8">
      <w:start w:val="1"/>
      <w:numFmt w:val="decimal"/>
      <w:suff w:val="space"/>
      <w:lvlText w:val="%1.%2.%3.%4.%5.%6.%7.%8.%9 "/>
      <w:lvlJc w:val="left"/>
      <w:pPr>
        <w:ind w:left="0" w:firstLine="0"/>
      </w:pPr>
      <w:rPr>
        <w:rFonts w:cs="Times New Roman" w:hint="default"/>
        <w:b/>
        <w:i w:val="0"/>
      </w:rPr>
    </w:lvl>
  </w:abstractNum>
  <w:abstractNum w:abstractNumId="19" w15:restartNumberingAfterBreak="0">
    <w:nsid w:val="4D2E1698"/>
    <w:multiLevelType w:val="multilevel"/>
    <w:tmpl w:val="4D2E1698"/>
    <w:lvl w:ilvl="0">
      <w:start w:val="1"/>
      <w:numFmt w:val="decimal"/>
      <w:lvlText w:val="3.%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EA43920"/>
    <w:multiLevelType w:val="multilevel"/>
    <w:tmpl w:val="4EA43920"/>
    <w:lvl w:ilvl="0">
      <w:start w:val="1"/>
      <w:numFmt w:val="lowerLetter"/>
      <w:lvlText w:val="%1)"/>
      <w:lvlJc w:val="left"/>
      <w:pPr>
        <w:tabs>
          <w:tab w:val="left" w:pos="1287"/>
        </w:tabs>
        <w:ind w:left="1287" w:hanging="720"/>
      </w:pPr>
      <w:rPr>
        <w:rFonts w:ascii="Georgia" w:eastAsia="Times New Roman" w:hAnsi="Georgia" w:cs="Times New Roman" w:hint="default"/>
      </w:rPr>
    </w:lvl>
    <w:lvl w:ilvl="1">
      <w:start w:val="1"/>
      <w:numFmt w:val="lowerLetter"/>
      <w:lvlText w:val="%2."/>
      <w:lvlJc w:val="left"/>
      <w:pPr>
        <w:tabs>
          <w:tab w:val="left" w:pos="747"/>
        </w:tabs>
        <w:ind w:left="747" w:hanging="360"/>
      </w:pPr>
      <w:rPr>
        <w:rFonts w:cs="Times New Roman"/>
      </w:rPr>
    </w:lvl>
    <w:lvl w:ilvl="2">
      <w:start w:val="1"/>
      <w:numFmt w:val="lowerRoman"/>
      <w:lvlText w:val="%3."/>
      <w:lvlJc w:val="right"/>
      <w:pPr>
        <w:tabs>
          <w:tab w:val="left" w:pos="1467"/>
        </w:tabs>
        <w:ind w:left="1467" w:hanging="180"/>
      </w:pPr>
      <w:rPr>
        <w:rFonts w:cs="Times New Roman"/>
      </w:rPr>
    </w:lvl>
    <w:lvl w:ilvl="3">
      <w:start w:val="1"/>
      <w:numFmt w:val="decimal"/>
      <w:lvlText w:val="%4."/>
      <w:lvlJc w:val="left"/>
      <w:pPr>
        <w:tabs>
          <w:tab w:val="left" w:pos="2187"/>
        </w:tabs>
        <w:ind w:left="2187" w:hanging="360"/>
      </w:pPr>
      <w:rPr>
        <w:rFonts w:cs="Times New Roman"/>
      </w:rPr>
    </w:lvl>
    <w:lvl w:ilvl="4">
      <w:start w:val="1"/>
      <w:numFmt w:val="lowerLetter"/>
      <w:lvlText w:val="%5."/>
      <w:lvlJc w:val="left"/>
      <w:pPr>
        <w:tabs>
          <w:tab w:val="left" w:pos="2907"/>
        </w:tabs>
        <w:ind w:left="2907" w:hanging="360"/>
      </w:pPr>
      <w:rPr>
        <w:rFonts w:cs="Times New Roman"/>
      </w:rPr>
    </w:lvl>
    <w:lvl w:ilvl="5">
      <w:start w:val="1"/>
      <w:numFmt w:val="lowerRoman"/>
      <w:lvlText w:val="%6."/>
      <w:lvlJc w:val="right"/>
      <w:pPr>
        <w:tabs>
          <w:tab w:val="left" w:pos="3627"/>
        </w:tabs>
        <w:ind w:left="3627" w:hanging="180"/>
      </w:pPr>
      <w:rPr>
        <w:rFonts w:cs="Times New Roman"/>
      </w:rPr>
    </w:lvl>
    <w:lvl w:ilvl="6">
      <w:start w:val="1"/>
      <w:numFmt w:val="decimal"/>
      <w:lvlText w:val="%7."/>
      <w:lvlJc w:val="left"/>
      <w:pPr>
        <w:tabs>
          <w:tab w:val="left" w:pos="4347"/>
        </w:tabs>
        <w:ind w:left="4347" w:hanging="360"/>
      </w:pPr>
      <w:rPr>
        <w:rFonts w:cs="Times New Roman"/>
      </w:rPr>
    </w:lvl>
    <w:lvl w:ilvl="7">
      <w:start w:val="1"/>
      <w:numFmt w:val="lowerLetter"/>
      <w:lvlText w:val="%8."/>
      <w:lvlJc w:val="left"/>
      <w:pPr>
        <w:tabs>
          <w:tab w:val="left" w:pos="5067"/>
        </w:tabs>
        <w:ind w:left="5067" w:hanging="360"/>
      </w:pPr>
      <w:rPr>
        <w:rFonts w:cs="Times New Roman"/>
      </w:rPr>
    </w:lvl>
    <w:lvl w:ilvl="8">
      <w:start w:val="1"/>
      <w:numFmt w:val="lowerRoman"/>
      <w:lvlText w:val="%9."/>
      <w:lvlJc w:val="right"/>
      <w:pPr>
        <w:tabs>
          <w:tab w:val="left" w:pos="5787"/>
        </w:tabs>
        <w:ind w:left="5787" w:hanging="180"/>
      </w:pPr>
      <w:rPr>
        <w:rFonts w:cs="Times New Roman"/>
      </w:rPr>
    </w:lvl>
  </w:abstractNum>
  <w:abstractNum w:abstractNumId="21" w15:restartNumberingAfterBreak="0">
    <w:nsid w:val="514344A1"/>
    <w:multiLevelType w:val="multilevel"/>
    <w:tmpl w:val="514344A1"/>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2" w15:restartNumberingAfterBreak="0">
    <w:nsid w:val="563F78B2"/>
    <w:multiLevelType w:val="multilevel"/>
    <w:tmpl w:val="563F78B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F521F3C"/>
    <w:multiLevelType w:val="multilevel"/>
    <w:tmpl w:val="5F521F3C"/>
    <w:lvl w:ilvl="0">
      <w:start w:val="1"/>
      <w:numFmt w:val="lowerLetter"/>
      <w:lvlText w:val="(%1)"/>
      <w:lvlJc w:val="left"/>
      <w:pPr>
        <w:tabs>
          <w:tab w:val="left" w:pos="1287"/>
        </w:tabs>
        <w:ind w:left="1287" w:hanging="720"/>
      </w:pPr>
      <w:rPr>
        <w:rFonts w:hint="default"/>
      </w:rPr>
    </w:lvl>
    <w:lvl w:ilvl="1">
      <w:start w:val="1"/>
      <w:numFmt w:val="lowerLetter"/>
      <w:lvlText w:val="%2."/>
      <w:lvlJc w:val="left"/>
      <w:pPr>
        <w:tabs>
          <w:tab w:val="left" w:pos="747"/>
        </w:tabs>
        <w:ind w:left="747" w:hanging="360"/>
      </w:pPr>
    </w:lvl>
    <w:lvl w:ilvl="2">
      <w:start w:val="1"/>
      <w:numFmt w:val="lowerRoman"/>
      <w:lvlText w:val="%3."/>
      <w:lvlJc w:val="right"/>
      <w:pPr>
        <w:tabs>
          <w:tab w:val="left" w:pos="1467"/>
        </w:tabs>
        <w:ind w:left="1467" w:hanging="180"/>
      </w:pPr>
    </w:lvl>
    <w:lvl w:ilvl="3">
      <w:start w:val="1"/>
      <w:numFmt w:val="decimal"/>
      <w:lvlText w:val="%4."/>
      <w:lvlJc w:val="left"/>
      <w:pPr>
        <w:tabs>
          <w:tab w:val="left" w:pos="2187"/>
        </w:tabs>
        <w:ind w:left="2187" w:hanging="360"/>
      </w:pPr>
    </w:lvl>
    <w:lvl w:ilvl="4">
      <w:start w:val="1"/>
      <w:numFmt w:val="lowerLetter"/>
      <w:lvlText w:val="%5."/>
      <w:lvlJc w:val="left"/>
      <w:pPr>
        <w:tabs>
          <w:tab w:val="left" w:pos="2907"/>
        </w:tabs>
        <w:ind w:left="2907" w:hanging="360"/>
      </w:pPr>
    </w:lvl>
    <w:lvl w:ilvl="5">
      <w:start w:val="1"/>
      <w:numFmt w:val="lowerRoman"/>
      <w:lvlText w:val="%6."/>
      <w:lvlJc w:val="right"/>
      <w:pPr>
        <w:tabs>
          <w:tab w:val="left" w:pos="3627"/>
        </w:tabs>
        <w:ind w:left="3627" w:hanging="180"/>
      </w:pPr>
    </w:lvl>
    <w:lvl w:ilvl="6">
      <w:start w:val="1"/>
      <w:numFmt w:val="decimal"/>
      <w:lvlText w:val="%7."/>
      <w:lvlJc w:val="left"/>
      <w:pPr>
        <w:tabs>
          <w:tab w:val="left" w:pos="4347"/>
        </w:tabs>
        <w:ind w:left="4347" w:hanging="360"/>
      </w:pPr>
    </w:lvl>
    <w:lvl w:ilvl="7">
      <w:start w:val="1"/>
      <w:numFmt w:val="lowerLetter"/>
      <w:lvlText w:val="%8."/>
      <w:lvlJc w:val="left"/>
      <w:pPr>
        <w:tabs>
          <w:tab w:val="left" w:pos="5067"/>
        </w:tabs>
        <w:ind w:left="5067" w:hanging="360"/>
      </w:pPr>
    </w:lvl>
    <w:lvl w:ilvl="8">
      <w:start w:val="1"/>
      <w:numFmt w:val="lowerRoman"/>
      <w:lvlText w:val="%9."/>
      <w:lvlJc w:val="right"/>
      <w:pPr>
        <w:tabs>
          <w:tab w:val="left" w:pos="5787"/>
        </w:tabs>
        <w:ind w:left="5787" w:hanging="180"/>
      </w:pPr>
    </w:lvl>
  </w:abstractNum>
  <w:abstractNum w:abstractNumId="24" w15:restartNumberingAfterBreak="0">
    <w:nsid w:val="608E778B"/>
    <w:multiLevelType w:val="multilevel"/>
    <w:tmpl w:val="608E778B"/>
    <w:lvl w:ilvl="0">
      <w:start w:val="1"/>
      <w:numFmt w:val="decimal"/>
      <w:lvlText w:val="7.%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1E64F30"/>
    <w:multiLevelType w:val="multilevel"/>
    <w:tmpl w:val="71E64F30"/>
    <w:lvl w:ilvl="0">
      <w:start w:val="5"/>
      <w:numFmt w:val="decimal"/>
      <w:lvlText w:val="%1"/>
      <w:lvlJc w:val="left"/>
      <w:pPr>
        <w:ind w:left="360" w:hanging="360"/>
      </w:pPr>
      <w:rPr>
        <w:rFonts w:hint="default"/>
      </w:rPr>
    </w:lvl>
    <w:lvl w:ilvl="1">
      <w:start w:val="1"/>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778" w:hanging="108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4270" w:hanging="144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762" w:hanging="1800"/>
      </w:pPr>
      <w:rPr>
        <w:rFonts w:hint="default"/>
      </w:rPr>
    </w:lvl>
    <w:lvl w:ilvl="8">
      <w:start w:val="1"/>
      <w:numFmt w:val="decimal"/>
      <w:lvlText w:val="%1.%2.%3.%4.%5.%6.%7.%8.%9"/>
      <w:lvlJc w:val="left"/>
      <w:pPr>
        <w:ind w:left="6328" w:hanging="1800"/>
      </w:pPr>
      <w:rPr>
        <w:rFonts w:hint="default"/>
      </w:rPr>
    </w:lvl>
  </w:abstractNum>
  <w:abstractNum w:abstractNumId="26" w15:restartNumberingAfterBreak="0">
    <w:nsid w:val="734D1A1D"/>
    <w:multiLevelType w:val="multilevel"/>
    <w:tmpl w:val="734D1A1D"/>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6881C0D"/>
    <w:multiLevelType w:val="multilevel"/>
    <w:tmpl w:val="76881C0D"/>
    <w:lvl w:ilvl="0">
      <w:start w:val="1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590692464">
    <w:abstractNumId w:val="2"/>
  </w:num>
  <w:num w:numId="2" w16cid:durableId="2026057788">
    <w:abstractNumId w:val="6"/>
  </w:num>
  <w:num w:numId="3" w16cid:durableId="1693527734">
    <w:abstractNumId w:val="11"/>
  </w:num>
  <w:num w:numId="4" w16cid:durableId="1707750102">
    <w:abstractNumId w:val="1"/>
  </w:num>
  <w:num w:numId="5" w16cid:durableId="1157499157">
    <w:abstractNumId w:val="3"/>
  </w:num>
  <w:num w:numId="6" w16cid:durableId="1553888892">
    <w:abstractNumId w:val="7"/>
  </w:num>
  <w:num w:numId="7" w16cid:durableId="1699424776">
    <w:abstractNumId w:val="5"/>
  </w:num>
  <w:num w:numId="8" w16cid:durableId="106001788">
    <w:abstractNumId w:val="15"/>
  </w:num>
  <w:num w:numId="9" w16cid:durableId="299848787">
    <w:abstractNumId w:val="4"/>
  </w:num>
  <w:num w:numId="10" w16cid:durableId="2093971374">
    <w:abstractNumId w:val="0"/>
  </w:num>
  <w:num w:numId="11" w16cid:durableId="625620316">
    <w:abstractNumId w:val="13"/>
  </w:num>
  <w:num w:numId="12" w16cid:durableId="1348798752">
    <w:abstractNumId w:val="18"/>
  </w:num>
  <w:num w:numId="13" w16cid:durableId="19492651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04036453">
    <w:abstractNumId w:val="12"/>
  </w:num>
  <w:num w:numId="15" w16cid:durableId="67264832">
    <w:abstractNumId w:val="10"/>
    <w:lvlOverride w:ilvl="0">
      <w:lvl w:ilvl="0">
        <w:start w:val="1"/>
        <w:numFmt w:val="upperRoman"/>
        <w:suff w:val="space"/>
        <w:lvlText w:val="%1."/>
        <w:lvlJc w:val="left"/>
        <w:pPr>
          <w:ind w:left="4962"/>
        </w:pPr>
        <w:rPr>
          <w:rFonts w:cs="Times New Roman" w:hint="default"/>
        </w:rPr>
      </w:lvl>
    </w:lvlOverride>
    <w:lvlOverride w:ilvl="1">
      <w:lvl w:ilvl="1">
        <w:start w:val="1"/>
        <w:numFmt w:val="decimal"/>
        <w:isLgl/>
        <w:lvlText w:val="%1.%2"/>
        <w:lvlJc w:val="left"/>
        <w:pPr>
          <w:ind w:left="680" w:hanging="680"/>
        </w:pPr>
        <w:rPr>
          <w:rFonts w:cs="Times New Roman" w:hint="default"/>
          <w:b w:val="0"/>
        </w:rPr>
      </w:lvl>
    </w:lvlOverride>
  </w:num>
  <w:num w:numId="16" w16cid:durableId="711617202">
    <w:abstractNumId w:val="19"/>
  </w:num>
  <w:num w:numId="17" w16cid:durableId="1715884762">
    <w:abstractNumId w:val="16"/>
  </w:num>
  <w:num w:numId="18" w16cid:durableId="198396886">
    <w:abstractNumId w:val="21"/>
  </w:num>
  <w:num w:numId="19" w16cid:durableId="1524661119">
    <w:abstractNumId w:val="25"/>
  </w:num>
  <w:num w:numId="20" w16cid:durableId="1987707710">
    <w:abstractNumId w:val="24"/>
  </w:num>
  <w:num w:numId="21" w16cid:durableId="301546486">
    <w:abstractNumId w:val="26"/>
  </w:num>
  <w:num w:numId="22" w16cid:durableId="175266228">
    <w:abstractNumId w:val="22"/>
  </w:num>
  <w:num w:numId="23" w16cid:durableId="1332759210">
    <w:abstractNumId w:val="23"/>
  </w:num>
  <w:num w:numId="24" w16cid:durableId="1813207080">
    <w:abstractNumId w:val="9"/>
  </w:num>
  <w:num w:numId="25" w16cid:durableId="1091395969">
    <w:abstractNumId w:val="8"/>
  </w:num>
  <w:num w:numId="26" w16cid:durableId="255673415">
    <w:abstractNumId w:val="20"/>
  </w:num>
  <w:num w:numId="27" w16cid:durableId="1173111466">
    <w:abstractNumId w:val="27"/>
  </w:num>
  <w:num w:numId="28" w16cid:durableId="93201025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041"/>
    <w:rsid w:val="000001ED"/>
    <w:rsid w:val="00000EEB"/>
    <w:rsid w:val="00001703"/>
    <w:rsid w:val="00003F36"/>
    <w:rsid w:val="00003FAB"/>
    <w:rsid w:val="0000453F"/>
    <w:rsid w:val="0000503F"/>
    <w:rsid w:val="000051A9"/>
    <w:rsid w:val="00005379"/>
    <w:rsid w:val="000066D6"/>
    <w:rsid w:val="0000724D"/>
    <w:rsid w:val="00007E7C"/>
    <w:rsid w:val="00011407"/>
    <w:rsid w:val="00013DE7"/>
    <w:rsid w:val="0001489C"/>
    <w:rsid w:val="0001725F"/>
    <w:rsid w:val="00017E04"/>
    <w:rsid w:val="000210CA"/>
    <w:rsid w:val="00022589"/>
    <w:rsid w:val="000226E8"/>
    <w:rsid w:val="00027D84"/>
    <w:rsid w:val="00030796"/>
    <w:rsid w:val="00030C9F"/>
    <w:rsid w:val="000310B1"/>
    <w:rsid w:val="00031AE0"/>
    <w:rsid w:val="00033C13"/>
    <w:rsid w:val="00034AC7"/>
    <w:rsid w:val="00035783"/>
    <w:rsid w:val="000367E2"/>
    <w:rsid w:val="00036CE9"/>
    <w:rsid w:val="00037176"/>
    <w:rsid w:val="00037F26"/>
    <w:rsid w:val="00040EBD"/>
    <w:rsid w:val="000421F3"/>
    <w:rsid w:val="000425FE"/>
    <w:rsid w:val="00042D21"/>
    <w:rsid w:val="00045A0B"/>
    <w:rsid w:val="0004642D"/>
    <w:rsid w:val="00046F04"/>
    <w:rsid w:val="00051278"/>
    <w:rsid w:val="00052231"/>
    <w:rsid w:val="000546CD"/>
    <w:rsid w:val="00056C2C"/>
    <w:rsid w:val="0005784A"/>
    <w:rsid w:val="0006036E"/>
    <w:rsid w:val="000612B7"/>
    <w:rsid w:val="0006137D"/>
    <w:rsid w:val="00062067"/>
    <w:rsid w:val="000630DC"/>
    <w:rsid w:val="00063560"/>
    <w:rsid w:val="000635AE"/>
    <w:rsid w:val="000638EA"/>
    <w:rsid w:val="000702BF"/>
    <w:rsid w:val="000711CD"/>
    <w:rsid w:val="0007161E"/>
    <w:rsid w:val="0007261F"/>
    <w:rsid w:val="00073D17"/>
    <w:rsid w:val="00076B7D"/>
    <w:rsid w:val="00080E0A"/>
    <w:rsid w:val="000815EF"/>
    <w:rsid w:val="000829E0"/>
    <w:rsid w:val="00083079"/>
    <w:rsid w:val="0008364C"/>
    <w:rsid w:val="0008436D"/>
    <w:rsid w:val="00084415"/>
    <w:rsid w:val="00085475"/>
    <w:rsid w:val="00086354"/>
    <w:rsid w:val="00091051"/>
    <w:rsid w:val="00091C04"/>
    <w:rsid w:val="0009269E"/>
    <w:rsid w:val="000941F4"/>
    <w:rsid w:val="000949B2"/>
    <w:rsid w:val="000A0A1A"/>
    <w:rsid w:val="000A1486"/>
    <w:rsid w:val="000A1DA3"/>
    <w:rsid w:val="000A3173"/>
    <w:rsid w:val="000A5340"/>
    <w:rsid w:val="000B0BE7"/>
    <w:rsid w:val="000B1C67"/>
    <w:rsid w:val="000B223C"/>
    <w:rsid w:val="000B2FF0"/>
    <w:rsid w:val="000B43D2"/>
    <w:rsid w:val="000B43F4"/>
    <w:rsid w:val="000B5E02"/>
    <w:rsid w:val="000B7202"/>
    <w:rsid w:val="000C0EF7"/>
    <w:rsid w:val="000C2222"/>
    <w:rsid w:val="000C2482"/>
    <w:rsid w:val="000C6CD8"/>
    <w:rsid w:val="000C7C96"/>
    <w:rsid w:val="000D0F1B"/>
    <w:rsid w:val="000D0F2C"/>
    <w:rsid w:val="000D108C"/>
    <w:rsid w:val="000D12CC"/>
    <w:rsid w:val="000D1B44"/>
    <w:rsid w:val="000D200F"/>
    <w:rsid w:val="000D2035"/>
    <w:rsid w:val="000D4FD0"/>
    <w:rsid w:val="000E0315"/>
    <w:rsid w:val="000E16EA"/>
    <w:rsid w:val="000E1DDE"/>
    <w:rsid w:val="000E3220"/>
    <w:rsid w:val="000E3C94"/>
    <w:rsid w:val="000E48AB"/>
    <w:rsid w:val="000E517D"/>
    <w:rsid w:val="000E6E48"/>
    <w:rsid w:val="000E7064"/>
    <w:rsid w:val="000E712E"/>
    <w:rsid w:val="000F0C6B"/>
    <w:rsid w:val="000F302D"/>
    <w:rsid w:val="000F3AF9"/>
    <w:rsid w:val="000F45DD"/>
    <w:rsid w:val="000F7777"/>
    <w:rsid w:val="00100328"/>
    <w:rsid w:val="00101C08"/>
    <w:rsid w:val="0010316D"/>
    <w:rsid w:val="00104083"/>
    <w:rsid w:val="001059B3"/>
    <w:rsid w:val="0010758D"/>
    <w:rsid w:val="00110D1D"/>
    <w:rsid w:val="00113D7F"/>
    <w:rsid w:val="00114108"/>
    <w:rsid w:val="00114CD7"/>
    <w:rsid w:val="001151E5"/>
    <w:rsid w:val="00117076"/>
    <w:rsid w:val="001200EE"/>
    <w:rsid w:val="0012243A"/>
    <w:rsid w:val="00122F46"/>
    <w:rsid w:val="0012382A"/>
    <w:rsid w:val="00124CF1"/>
    <w:rsid w:val="0012605B"/>
    <w:rsid w:val="0012628C"/>
    <w:rsid w:val="0012652F"/>
    <w:rsid w:val="00127848"/>
    <w:rsid w:val="00127964"/>
    <w:rsid w:val="00130E3F"/>
    <w:rsid w:val="00131920"/>
    <w:rsid w:val="001334EC"/>
    <w:rsid w:val="00133EAF"/>
    <w:rsid w:val="00136445"/>
    <w:rsid w:val="00137B97"/>
    <w:rsid w:val="00142BB5"/>
    <w:rsid w:val="00143E7C"/>
    <w:rsid w:val="00150352"/>
    <w:rsid w:val="001513F0"/>
    <w:rsid w:val="001515D7"/>
    <w:rsid w:val="001524C9"/>
    <w:rsid w:val="00153162"/>
    <w:rsid w:val="00153192"/>
    <w:rsid w:val="00153267"/>
    <w:rsid w:val="00155CC1"/>
    <w:rsid w:val="001564B0"/>
    <w:rsid w:val="00156577"/>
    <w:rsid w:val="0016053A"/>
    <w:rsid w:val="00160998"/>
    <w:rsid w:val="001611B5"/>
    <w:rsid w:val="00162117"/>
    <w:rsid w:val="00162560"/>
    <w:rsid w:val="00163207"/>
    <w:rsid w:val="001643F3"/>
    <w:rsid w:val="001705C8"/>
    <w:rsid w:val="00171124"/>
    <w:rsid w:val="00172650"/>
    <w:rsid w:val="001737F7"/>
    <w:rsid w:val="00176656"/>
    <w:rsid w:val="00176694"/>
    <w:rsid w:val="0017730E"/>
    <w:rsid w:val="00177A9C"/>
    <w:rsid w:val="001812AF"/>
    <w:rsid w:val="0018535B"/>
    <w:rsid w:val="0018686A"/>
    <w:rsid w:val="00190298"/>
    <w:rsid w:val="00195477"/>
    <w:rsid w:val="0019565E"/>
    <w:rsid w:val="001A13D8"/>
    <w:rsid w:val="001A29B8"/>
    <w:rsid w:val="001A31E1"/>
    <w:rsid w:val="001A3D49"/>
    <w:rsid w:val="001A5345"/>
    <w:rsid w:val="001A66F4"/>
    <w:rsid w:val="001A67CE"/>
    <w:rsid w:val="001A6B2E"/>
    <w:rsid w:val="001A6B3A"/>
    <w:rsid w:val="001A706C"/>
    <w:rsid w:val="001A7131"/>
    <w:rsid w:val="001B0D7A"/>
    <w:rsid w:val="001B3132"/>
    <w:rsid w:val="001B3D85"/>
    <w:rsid w:val="001C09B0"/>
    <w:rsid w:val="001C4C68"/>
    <w:rsid w:val="001C55F2"/>
    <w:rsid w:val="001C5C0E"/>
    <w:rsid w:val="001C7B68"/>
    <w:rsid w:val="001D17B9"/>
    <w:rsid w:val="001D1AD3"/>
    <w:rsid w:val="001D1C24"/>
    <w:rsid w:val="001D1FB6"/>
    <w:rsid w:val="001D321F"/>
    <w:rsid w:val="001D33CE"/>
    <w:rsid w:val="001D4163"/>
    <w:rsid w:val="001D7210"/>
    <w:rsid w:val="001D7884"/>
    <w:rsid w:val="001D7974"/>
    <w:rsid w:val="001E1681"/>
    <w:rsid w:val="001E1901"/>
    <w:rsid w:val="001E2B32"/>
    <w:rsid w:val="001E4A22"/>
    <w:rsid w:val="001E4B1F"/>
    <w:rsid w:val="001F0201"/>
    <w:rsid w:val="001F0BA1"/>
    <w:rsid w:val="001F388E"/>
    <w:rsid w:val="001F5AB7"/>
    <w:rsid w:val="001F6968"/>
    <w:rsid w:val="002007AB"/>
    <w:rsid w:val="002018C0"/>
    <w:rsid w:val="0020237A"/>
    <w:rsid w:val="00202A91"/>
    <w:rsid w:val="00202D0F"/>
    <w:rsid w:val="0020538E"/>
    <w:rsid w:val="00205B32"/>
    <w:rsid w:val="00206B1F"/>
    <w:rsid w:val="00207610"/>
    <w:rsid w:val="00207940"/>
    <w:rsid w:val="0021066D"/>
    <w:rsid w:val="00212FAC"/>
    <w:rsid w:val="002138E2"/>
    <w:rsid w:val="0021530B"/>
    <w:rsid w:val="002216F7"/>
    <w:rsid w:val="00221C40"/>
    <w:rsid w:val="0022221D"/>
    <w:rsid w:val="00223D63"/>
    <w:rsid w:val="00224521"/>
    <w:rsid w:val="00224AA4"/>
    <w:rsid w:val="0022677F"/>
    <w:rsid w:val="00227121"/>
    <w:rsid w:val="0023189B"/>
    <w:rsid w:val="002335ED"/>
    <w:rsid w:val="00240854"/>
    <w:rsid w:val="00240C62"/>
    <w:rsid w:val="00241709"/>
    <w:rsid w:val="00241BE3"/>
    <w:rsid w:val="00242A96"/>
    <w:rsid w:val="00245208"/>
    <w:rsid w:val="00245984"/>
    <w:rsid w:val="00254134"/>
    <w:rsid w:val="00254BB1"/>
    <w:rsid w:val="00256BE6"/>
    <w:rsid w:val="00260C89"/>
    <w:rsid w:val="00262F08"/>
    <w:rsid w:val="00262FA8"/>
    <w:rsid w:val="002631CE"/>
    <w:rsid w:val="00265117"/>
    <w:rsid w:val="002652D3"/>
    <w:rsid w:val="0026636A"/>
    <w:rsid w:val="00266795"/>
    <w:rsid w:val="002679FA"/>
    <w:rsid w:val="00270027"/>
    <w:rsid w:val="0027070E"/>
    <w:rsid w:val="00270B89"/>
    <w:rsid w:val="00270FFD"/>
    <w:rsid w:val="00273B20"/>
    <w:rsid w:val="00275BD8"/>
    <w:rsid w:val="002760F8"/>
    <w:rsid w:val="00276973"/>
    <w:rsid w:val="002825A3"/>
    <w:rsid w:val="00283243"/>
    <w:rsid w:val="0028415C"/>
    <w:rsid w:val="00284EC4"/>
    <w:rsid w:val="0028554A"/>
    <w:rsid w:val="00287C16"/>
    <w:rsid w:val="002907D3"/>
    <w:rsid w:val="00291855"/>
    <w:rsid w:val="00291A8B"/>
    <w:rsid w:val="00294DA0"/>
    <w:rsid w:val="002952C1"/>
    <w:rsid w:val="00295EFA"/>
    <w:rsid w:val="00297E5E"/>
    <w:rsid w:val="002A0BD6"/>
    <w:rsid w:val="002A2457"/>
    <w:rsid w:val="002A31F1"/>
    <w:rsid w:val="002A3C2D"/>
    <w:rsid w:val="002A3FBA"/>
    <w:rsid w:val="002A4324"/>
    <w:rsid w:val="002A4A79"/>
    <w:rsid w:val="002A4BDE"/>
    <w:rsid w:val="002B1106"/>
    <w:rsid w:val="002B12C2"/>
    <w:rsid w:val="002B2074"/>
    <w:rsid w:val="002B50FE"/>
    <w:rsid w:val="002B7A1F"/>
    <w:rsid w:val="002C06D2"/>
    <w:rsid w:val="002C235B"/>
    <w:rsid w:val="002C2828"/>
    <w:rsid w:val="002C2B51"/>
    <w:rsid w:val="002C2D11"/>
    <w:rsid w:val="002C33C7"/>
    <w:rsid w:val="002C35B1"/>
    <w:rsid w:val="002C442E"/>
    <w:rsid w:val="002C4F52"/>
    <w:rsid w:val="002C6321"/>
    <w:rsid w:val="002C7BC1"/>
    <w:rsid w:val="002C7DB3"/>
    <w:rsid w:val="002D0D9B"/>
    <w:rsid w:val="002D0FF7"/>
    <w:rsid w:val="002D4917"/>
    <w:rsid w:val="002D5796"/>
    <w:rsid w:val="002D5E52"/>
    <w:rsid w:val="002E1997"/>
    <w:rsid w:val="002E1F02"/>
    <w:rsid w:val="002E23B6"/>
    <w:rsid w:val="002E2B97"/>
    <w:rsid w:val="002E331F"/>
    <w:rsid w:val="002E3652"/>
    <w:rsid w:val="002E3CA7"/>
    <w:rsid w:val="002E6D2D"/>
    <w:rsid w:val="002F086F"/>
    <w:rsid w:val="002F5161"/>
    <w:rsid w:val="002F57CC"/>
    <w:rsid w:val="002F6CD3"/>
    <w:rsid w:val="002F77D2"/>
    <w:rsid w:val="003010EA"/>
    <w:rsid w:val="00301E12"/>
    <w:rsid w:val="00301F9F"/>
    <w:rsid w:val="003061FD"/>
    <w:rsid w:val="0030724C"/>
    <w:rsid w:val="00310A8D"/>
    <w:rsid w:val="00312FD9"/>
    <w:rsid w:val="00315A46"/>
    <w:rsid w:val="0031703B"/>
    <w:rsid w:val="003200C7"/>
    <w:rsid w:val="0032108E"/>
    <w:rsid w:val="003222CB"/>
    <w:rsid w:val="00322CE6"/>
    <w:rsid w:val="0032550E"/>
    <w:rsid w:val="003268F9"/>
    <w:rsid w:val="00326EBE"/>
    <w:rsid w:val="00327782"/>
    <w:rsid w:val="00330D42"/>
    <w:rsid w:val="00331A46"/>
    <w:rsid w:val="0033283E"/>
    <w:rsid w:val="00334AA6"/>
    <w:rsid w:val="003352FC"/>
    <w:rsid w:val="0033649F"/>
    <w:rsid w:val="00337079"/>
    <w:rsid w:val="00341D38"/>
    <w:rsid w:val="0034259B"/>
    <w:rsid w:val="00343911"/>
    <w:rsid w:val="00343BB1"/>
    <w:rsid w:val="00343F7F"/>
    <w:rsid w:val="0034527E"/>
    <w:rsid w:val="00345815"/>
    <w:rsid w:val="0034751F"/>
    <w:rsid w:val="003507DB"/>
    <w:rsid w:val="00352477"/>
    <w:rsid w:val="00352B99"/>
    <w:rsid w:val="00355B5A"/>
    <w:rsid w:val="003574D3"/>
    <w:rsid w:val="00363709"/>
    <w:rsid w:val="00363AFD"/>
    <w:rsid w:val="003642EE"/>
    <w:rsid w:val="00364327"/>
    <w:rsid w:val="00366473"/>
    <w:rsid w:val="003667DA"/>
    <w:rsid w:val="00367947"/>
    <w:rsid w:val="0036794B"/>
    <w:rsid w:val="00367FE5"/>
    <w:rsid w:val="0037257D"/>
    <w:rsid w:val="00373544"/>
    <w:rsid w:val="00373DE1"/>
    <w:rsid w:val="00374A44"/>
    <w:rsid w:val="003753A4"/>
    <w:rsid w:val="0037576E"/>
    <w:rsid w:val="0037644C"/>
    <w:rsid w:val="003770E4"/>
    <w:rsid w:val="0038146D"/>
    <w:rsid w:val="00382041"/>
    <w:rsid w:val="0038253B"/>
    <w:rsid w:val="00382DC0"/>
    <w:rsid w:val="003838F5"/>
    <w:rsid w:val="00384120"/>
    <w:rsid w:val="00384C88"/>
    <w:rsid w:val="00384CCC"/>
    <w:rsid w:val="0038643B"/>
    <w:rsid w:val="00386ADA"/>
    <w:rsid w:val="00387554"/>
    <w:rsid w:val="00391632"/>
    <w:rsid w:val="003918D4"/>
    <w:rsid w:val="003929BD"/>
    <w:rsid w:val="00394FC6"/>
    <w:rsid w:val="003976BC"/>
    <w:rsid w:val="003A041E"/>
    <w:rsid w:val="003A111A"/>
    <w:rsid w:val="003A1A8F"/>
    <w:rsid w:val="003A1BD1"/>
    <w:rsid w:val="003A417B"/>
    <w:rsid w:val="003A45BD"/>
    <w:rsid w:val="003A4BB3"/>
    <w:rsid w:val="003A6B1F"/>
    <w:rsid w:val="003A6EDB"/>
    <w:rsid w:val="003B1374"/>
    <w:rsid w:val="003B14DE"/>
    <w:rsid w:val="003B309B"/>
    <w:rsid w:val="003B4B1C"/>
    <w:rsid w:val="003B4BCB"/>
    <w:rsid w:val="003B5CED"/>
    <w:rsid w:val="003B6712"/>
    <w:rsid w:val="003B6C3F"/>
    <w:rsid w:val="003B7DD3"/>
    <w:rsid w:val="003C0FDB"/>
    <w:rsid w:val="003C207C"/>
    <w:rsid w:val="003C5A68"/>
    <w:rsid w:val="003D026A"/>
    <w:rsid w:val="003D0C8A"/>
    <w:rsid w:val="003D0D41"/>
    <w:rsid w:val="003D1833"/>
    <w:rsid w:val="003D1FB0"/>
    <w:rsid w:val="003D1FB6"/>
    <w:rsid w:val="003D296B"/>
    <w:rsid w:val="003D33E8"/>
    <w:rsid w:val="003D3B35"/>
    <w:rsid w:val="003D3E7C"/>
    <w:rsid w:val="003D41D3"/>
    <w:rsid w:val="003D76D1"/>
    <w:rsid w:val="003E6A02"/>
    <w:rsid w:val="003E6C5D"/>
    <w:rsid w:val="003F1960"/>
    <w:rsid w:val="003F1FFA"/>
    <w:rsid w:val="003F35D1"/>
    <w:rsid w:val="003F5548"/>
    <w:rsid w:val="003F5871"/>
    <w:rsid w:val="00400E43"/>
    <w:rsid w:val="00401524"/>
    <w:rsid w:val="0040176C"/>
    <w:rsid w:val="00403953"/>
    <w:rsid w:val="00404E85"/>
    <w:rsid w:val="00405FA5"/>
    <w:rsid w:val="00406102"/>
    <w:rsid w:val="004063CC"/>
    <w:rsid w:val="00406B86"/>
    <w:rsid w:val="00406E79"/>
    <w:rsid w:val="00411C4A"/>
    <w:rsid w:val="00412602"/>
    <w:rsid w:val="0041285A"/>
    <w:rsid w:val="004147ED"/>
    <w:rsid w:val="00416C55"/>
    <w:rsid w:val="00417410"/>
    <w:rsid w:val="004200D8"/>
    <w:rsid w:val="004203B2"/>
    <w:rsid w:val="00421068"/>
    <w:rsid w:val="00421295"/>
    <w:rsid w:val="00423354"/>
    <w:rsid w:val="00423939"/>
    <w:rsid w:val="00424F2E"/>
    <w:rsid w:val="004250A0"/>
    <w:rsid w:val="00426232"/>
    <w:rsid w:val="00426482"/>
    <w:rsid w:val="00427AE9"/>
    <w:rsid w:val="00427CCF"/>
    <w:rsid w:val="00427E14"/>
    <w:rsid w:val="004313D3"/>
    <w:rsid w:val="0043143C"/>
    <w:rsid w:val="00432B42"/>
    <w:rsid w:val="00435A17"/>
    <w:rsid w:val="00435C90"/>
    <w:rsid w:val="00435EFF"/>
    <w:rsid w:val="00436EC4"/>
    <w:rsid w:val="0043752F"/>
    <w:rsid w:val="00441542"/>
    <w:rsid w:val="00442683"/>
    <w:rsid w:val="00442D01"/>
    <w:rsid w:val="00443B60"/>
    <w:rsid w:val="00445069"/>
    <w:rsid w:val="004451CF"/>
    <w:rsid w:val="0044534D"/>
    <w:rsid w:val="00447E40"/>
    <w:rsid w:val="0045040C"/>
    <w:rsid w:val="00451C04"/>
    <w:rsid w:val="00452B82"/>
    <w:rsid w:val="00453E9A"/>
    <w:rsid w:val="0045572C"/>
    <w:rsid w:val="0045574A"/>
    <w:rsid w:val="00455FB0"/>
    <w:rsid w:val="00456FF6"/>
    <w:rsid w:val="00457C21"/>
    <w:rsid w:val="0046137D"/>
    <w:rsid w:val="00462053"/>
    <w:rsid w:val="00465EA6"/>
    <w:rsid w:val="00465EAD"/>
    <w:rsid w:val="0046716E"/>
    <w:rsid w:val="00470262"/>
    <w:rsid w:val="00471838"/>
    <w:rsid w:val="00471BDB"/>
    <w:rsid w:val="004725C5"/>
    <w:rsid w:val="00473B68"/>
    <w:rsid w:val="00475715"/>
    <w:rsid w:val="00476503"/>
    <w:rsid w:val="00477C0D"/>
    <w:rsid w:val="00480430"/>
    <w:rsid w:val="00480814"/>
    <w:rsid w:val="00481599"/>
    <w:rsid w:val="0048161F"/>
    <w:rsid w:val="00481D73"/>
    <w:rsid w:val="0048299C"/>
    <w:rsid w:val="0048310F"/>
    <w:rsid w:val="00483C88"/>
    <w:rsid w:val="00484C73"/>
    <w:rsid w:val="0048569D"/>
    <w:rsid w:val="00486A38"/>
    <w:rsid w:val="00486A9D"/>
    <w:rsid w:val="00490562"/>
    <w:rsid w:val="00492C98"/>
    <w:rsid w:val="004936B1"/>
    <w:rsid w:val="004938AF"/>
    <w:rsid w:val="004938D1"/>
    <w:rsid w:val="00496692"/>
    <w:rsid w:val="00497873"/>
    <w:rsid w:val="004A0F6B"/>
    <w:rsid w:val="004A11E3"/>
    <w:rsid w:val="004A21A8"/>
    <w:rsid w:val="004A2FFD"/>
    <w:rsid w:val="004A3F0C"/>
    <w:rsid w:val="004A3F68"/>
    <w:rsid w:val="004A50AC"/>
    <w:rsid w:val="004A5274"/>
    <w:rsid w:val="004A59BA"/>
    <w:rsid w:val="004A6ABC"/>
    <w:rsid w:val="004A6D6B"/>
    <w:rsid w:val="004A7838"/>
    <w:rsid w:val="004A7F94"/>
    <w:rsid w:val="004B10F9"/>
    <w:rsid w:val="004B175D"/>
    <w:rsid w:val="004B3D29"/>
    <w:rsid w:val="004B4073"/>
    <w:rsid w:val="004C0507"/>
    <w:rsid w:val="004C25E8"/>
    <w:rsid w:val="004C4147"/>
    <w:rsid w:val="004C51EC"/>
    <w:rsid w:val="004C52FC"/>
    <w:rsid w:val="004C6131"/>
    <w:rsid w:val="004D67F8"/>
    <w:rsid w:val="004E35A6"/>
    <w:rsid w:val="004E3FCB"/>
    <w:rsid w:val="004E42DD"/>
    <w:rsid w:val="004E563B"/>
    <w:rsid w:val="004E7379"/>
    <w:rsid w:val="004E7E2C"/>
    <w:rsid w:val="004F0151"/>
    <w:rsid w:val="004F0A70"/>
    <w:rsid w:val="004F2A04"/>
    <w:rsid w:val="004F3A10"/>
    <w:rsid w:val="004F4F70"/>
    <w:rsid w:val="004F585E"/>
    <w:rsid w:val="004F5CAB"/>
    <w:rsid w:val="004F5D34"/>
    <w:rsid w:val="004F75B2"/>
    <w:rsid w:val="0050155B"/>
    <w:rsid w:val="00502225"/>
    <w:rsid w:val="00502974"/>
    <w:rsid w:val="00504440"/>
    <w:rsid w:val="0050528C"/>
    <w:rsid w:val="0050545E"/>
    <w:rsid w:val="005064FD"/>
    <w:rsid w:val="00506C59"/>
    <w:rsid w:val="005071DA"/>
    <w:rsid w:val="00507E8F"/>
    <w:rsid w:val="00512883"/>
    <w:rsid w:val="00512B05"/>
    <w:rsid w:val="00512DD7"/>
    <w:rsid w:val="005133F9"/>
    <w:rsid w:val="005167CF"/>
    <w:rsid w:val="00520828"/>
    <w:rsid w:val="00520DFC"/>
    <w:rsid w:val="00524ADB"/>
    <w:rsid w:val="00525AF1"/>
    <w:rsid w:val="00526A5C"/>
    <w:rsid w:val="00526F75"/>
    <w:rsid w:val="00531032"/>
    <w:rsid w:val="00533F8B"/>
    <w:rsid w:val="00533F9E"/>
    <w:rsid w:val="00534864"/>
    <w:rsid w:val="00534DC9"/>
    <w:rsid w:val="00535001"/>
    <w:rsid w:val="005419C2"/>
    <w:rsid w:val="00542616"/>
    <w:rsid w:val="005443D4"/>
    <w:rsid w:val="00544D71"/>
    <w:rsid w:val="00547B54"/>
    <w:rsid w:val="00547BF9"/>
    <w:rsid w:val="00550263"/>
    <w:rsid w:val="0055248C"/>
    <w:rsid w:val="005543C8"/>
    <w:rsid w:val="00554ACC"/>
    <w:rsid w:val="0055668C"/>
    <w:rsid w:val="00557136"/>
    <w:rsid w:val="005575FD"/>
    <w:rsid w:val="00557639"/>
    <w:rsid w:val="00566664"/>
    <w:rsid w:val="00566AE6"/>
    <w:rsid w:val="00566E42"/>
    <w:rsid w:val="00567256"/>
    <w:rsid w:val="005677B3"/>
    <w:rsid w:val="005702BB"/>
    <w:rsid w:val="005706B4"/>
    <w:rsid w:val="0057085F"/>
    <w:rsid w:val="00572844"/>
    <w:rsid w:val="00572DC7"/>
    <w:rsid w:val="00574BDA"/>
    <w:rsid w:val="00575150"/>
    <w:rsid w:val="00577774"/>
    <w:rsid w:val="00580191"/>
    <w:rsid w:val="0058081B"/>
    <w:rsid w:val="0058514F"/>
    <w:rsid w:val="0058581A"/>
    <w:rsid w:val="005873C4"/>
    <w:rsid w:val="0059005A"/>
    <w:rsid w:val="00591184"/>
    <w:rsid w:val="0059134D"/>
    <w:rsid w:val="0059191A"/>
    <w:rsid w:val="00592B21"/>
    <w:rsid w:val="00592E5B"/>
    <w:rsid w:val="0059460C"/>
    <w:rsid w:val="00594C6F"/>
    <w:rsid w:val="00595A12"/>
    <w:rsid w:val="00596ABE"/>
    <w:rsid w:val="00597A3E"/>
    <w:rsid w:val="00597E94"/>
    <w:rsid w:val="005A1790"/>
    <w:rsid w:val="005A1930"/>
    <w:rsid w:val="005A43F3"/>
    <w:rsid w:val="005A4CC7"/>
    <w:rsid w:val="005A4FF1"/>
    <w:rsid w:val="005A6436"/>
    <w:rsid w:val="005A6684"/>
    <w:rsid w:val="005A6B6C"/>
    <w:rsid w:val="005B10B4"/>
    <w:rsid w:val="005B1248"/>
    <w:rsid w:val="005B1B70"/>
    <w:rsid w:val="005B3898"/>
    <w:rsid w:val="005B3FEC"/>
    <w:rsid w:val="005B4B95"/>
    <w:rsid w:val="005B56F5"/>
    <w:rsid w:val="005B691B"/>
    <w:rsid w:val="005B7061"/>
    <w:rsid w:val="005C1E55"/>
    <w:rsid w:val="005C20AC"/>
    <w:rsid w:val="005C26AE"/>
    <w:rsid w:val="005C4618"/>
    <w:rsid w:val="005C485E"/>
    <w:rsid w:val="005C5B26"/>
    <w:rsid w:val="005C76E0"/>
    <w:rsid w:val="005D1047"/>
    <w:rsid w:val="005D10A4"/>
    <w:rsid w:val="005D3DC4"/>
    <w:rsid w:val="005D4EAA"/>
    <w:rsid w:val="005D589C"/>
    <w:rsid w:val="005D6A4D"/>
    <w:rsid w:val="005D7AA3"/>
    <w:rsid w:val="005E0717"/>
    <w:rsid w:val="005E1137"/>
    <w:rsid w:val="005E20F1"/>
    <w:rsid w:val="005E3A18"/>
    <w:rsid w:val="005E3CB6"/>
    <w:rsid w:val="005E3E24"/>
    <w:rsid w:val="005E4760"/>
    <w:rsid w:val="005E4CBE"/>
    <w:rsid w:val="005E7106"/>
    <w:rsid w:val="005F1E22"/>
    <w:rsid w:val="005F24BB"/>
    <w:rsid w:val="005F2B32"/>
    <w:rsid w:val="005F2D50"/>
    <w:rsid w:val="005F347C"/>
    <w:rsid w:val="005F377B"/>
    <w:rsid w:val="005F3C9B"/>
    <w:rsid w:val="005F537E"/>
    <w:rsid w:val="005F7555"/>
    <w:rsid w:val="005F76B3"/>
    <w:rsid w:val="005F7770"/>
    <w:rsid w:val="005F7A99"/>
    <w:rsid w:val="005F7C20"/>
    <w:rsid w:val="0060083E"/>
    <w:rsid w:val="0060323F"/>
    <w:rsid w:val="00605220"/>
    <w:rsid w:val="00605DC6"/>
    <w:rsid w:val="0060619D"/>
    <w:rsid w:val="00606295"/>
    <w:rsid w:val="006107ED"/>
    <w:rsid w:val="00611FF9"/>
    <w:rsid w:val="00612CC7"/>
    <w:rsid w:val="00613184"/>
    <w:rsid w:val="00613559"/>
    <w:rsid w:val="00614846"/>
    <w:rsid w:val="006167A4"/>
    <w:rsid w:val="00617310"/>
    <w:rsid w:val="00620B35"/>
    <w:rsid w:val="00621F17"/>
    <w:rsid w:val="00622B94"/>
    <w:rsid w:val="006235FA"/>
    <w:rsid w:val="006249C0"/>
    <w:rsid w:val="0062570D"/>
    <w:rsid w:val="00626E50"/>
    <w:rsid w:val="00627DBE"/>
    <w:rsid w:val="00630D4D"/>
    <w:rsid w:val="00631343"/>
    <w:rsid w:val="00635E7B"/>
    <w:rsid w:val="0063678A"/>
    <w:rsid w:val="00640A11"/>
    <w:rsid w:val="00641275"/>
    <w:rsid w:val="00645042"/>
    <w:rsid w:val="00647BF4"/>
    <w:rsid w:val="00650B91"/>
    <w:rsid w:val="00651C81"/>
    <w:rsid w:val="00655C08"/>
    <w:rsid w:val="00655D16"/>
    <w:rsid w:val="00656C3E"/>
    <w:rsid w:val="00661752"/>
    <w:rsid w:val="006620DF"/>
    <w:rsid w:val="00663B28"/>
    <w:rsid w:val="006644B5"/>
    <w:rsid w:val="00664736"/>
    <w:rsid w:val="006654D8"/>
    <w:rsid w:val="00665F08"/>
    <w:rsid w:val="00671F00"/>
    <w:rsid w:val="006730D9"/>
    <w:rsid w:val="00674688"/>
    <w:rsid w:val="00674AED"/>
    <w:rsid w:val="00675087"/>
    <w:rsid w:val="00675977"/>
    <w:rsid w:val="00675B31"/>
    <w:rsid w:val="00676781"/>
    <w:rsid w:val="0067716A"/>
    <w:rsid w:val="0067780C"/>
    <w:rsid w:val="00681488"/>
    <w:rsid w:val="0068168C"/>
    <w:rsid w:val="00681D56"/>
    <w:rsid w:val="00682F1A"/>
    <w:rsid w:val="006868F2"/>
    <w:rsid w:val="00693323"/>
    <w:rsid w:val="00694196"/>
    <w:rsid w:val="0069463C"/>
    <w:rsid w:val="00694650"/>
    <w:rsid w:val="006949D8"/>
    <w:rsid w:val="006952F1"/>
    <w:rsid w:val="00696158"/>
    <w:rsid w:val="00696980"/>
    <w:rsid w:val="006A0F57"/>
    <w:rsid w:val="006A3DCF"/>
    <w:rsid w:val="006A3FA4"/>
    <w:rsid w:val="006A6DBD"/>
    <w:rsid w:val="006A7D09"/>
    <w:rsid w:val="006B00E9"/>
    <w:rsid w:val="006B04A2"/>
    <w:rsid w:val="006B17C3"/>
    <w:rsid w:val="006B5D86"/>
    <w:rsid w:val="006B5EBD"/>
    <w:rsid w:val="006B7463"/>
    <w:rsid w:val="006B7D3F"/>
    <w:rsid w:val="006C0FDC"/>
    <w:rsid w:val="006C1C36"/>
    <w:rsid w:val="006C2ECF"/>
    <w:rsid w:val="006C457B"/>
    <w:rsid w:val="006C5920"/>
    <w:rsid w:val="006C7931"/>
    <w:rsid w:val="006D01F0"/>
    <w:rsid w:val="006D0C64"/>
    <w:rsid w:val="006D119B"/>
    <w:rsid w:val="006D18C4"/>
    <w:rsid w:val="006D3189"/>
    <w:rsid w:val="006D3DE8"/>
    <w:rsid w:val="006D524A"/>
    <w:rsid w:val="006D5478"/>
    <w:rsid w:val="006D63D1"/>
    <w:rsid w:val="006E1BE5"/>
    <w:rsid w:val="006E2CA4"/>
    <w:rsid w:val="006E3861"/>
    <w:rsid w:val="006E4483"/>
    <w:rsid w:val="006E4D4E"/>
    <w:rsid w:val="006E70EF"/>
    <w:rsid w:val="006E79EF"/>
    <w:rsid w:val="006F09FB"/>
    <w:rsid w:val="006F0A33"/>
    <w:rsid w:val="006F1423"/>
    <w:rsid w:val="006F3781"/>
    <w:rsid w:val="006F6213"/>
    <w:rsid w:val="006F65F8"/>
    <w:rsid w:val="006F76BC"/>
    <w:rsid w:val="00702D02"/>
    <w:rsid w:val="00703D2C"/>
    <w:rsid w:val="007051A2"/>
    <w:rsid w:val="00705E96"/>
    <w:rsid w:val="0070776C"/>
    <w:rsid w:val="00707ADA"/>
    <w:rsid w:val="00711755"/>
    <w:rsid w:val="00711ABD"/>
    <w:rsid w:val="00711FD8"/>
    <w:rsid w:val="00712D08"/>
    <w:rsid w:val="00713706"/>
    <w:rsid w:val="00714216"/>
    <w:rsid w:val="0071531F"/>
    <w:rsid w:val="007155A3"/>
    <w:rsid w:val="007162CA"/>
    <w:rsid w:val="00716653"/>
    <w:rsid w:val="00716714"/>
    <w:rsid w:val="00716788"/>
    <w:rsid w:val="00717C4A"/>
    <w:rsid w:val="00722A2E"/>
    <w:rsid w:val="007256B2"/>
    <w:rsid w:val="00727102"/>
    <w:rsid w:val="00730A5A"/>
    <w:rsid w:val="00732893"/>
    <w:rsid w:val="00736229"/>
    <w:rsid w:val="00736D01"/>
    <w:rsid w:val="00737301"/>
    <w:rsid w:val="00740B1B"/>
    <w:rsid w:val="00740BAA"/>
    <w:rsid w:val="0074266D"/>
    <w:rsid w:val="00744174"/>
    <w:rsid w:val="007449DF"/>
    <w:rsid w:val="00747148"/>
    <w:rsid w:val="007527AD"/>
    <w:rsid w:val="00753652"/>
    <w:rsid w:val="00753CAB"/>
    <w:rsid w:val="00754DC1"/>
    <w:rsid w:val="007568F1"/>
    <w:rsid w:val="00756967"/>
    <w:rsid w:val="00757866"/>
    <w:rsid w:val="00757BA4"/>
    <w:rsid w:val="00760DEE"/>
    <w:rsid w:val="00760E4A"/>
    <w:rsid w:val="00761CE9"/>
    <w:rsid w:val="00762BD1"/>
    <w:rsid w:val="007639FF"/>
    <w:rsid w:val="007644C6"/>
    <w:rsid w:val="00764563"/>
    <w:rsid w:val="00765965"/>
    <w:rsid w:val="00767AFB"/>
    <w:rsid w:val="00767B8E"/>
    <w:rsid w:val="00770509"/>
    <w:rsid w:val="00774055"/>
    <w:rsid w:val="007742F7"/>
    <w:rsid w:val="00775194"/>
    <w:rsid w:val="00776AB4"/>
    <w:rsid w:val="00780398"/>
    <w:rsid w:val="00780938"/>
    <w:rsid w:val="0078162C"/>
    <w:rsid w:val="00781A26"/>
    <w:rsid w:val="0078276A"/>
    <w:rsid w:val="00782A05"/>
    <w:rsid w:val="00782C59"/>
    <w:rsid w:val="00783C25"/>
    <w:rsid w:val="007846A6"/>
    <w:rsid w:val="00786455"/>
    <w:rsid w:val="00787A28"/>
    <w:rsid w:val="00787FF5"/>
    <w:rsid w:val="00790FFC"/>
    <w:rsid w:val="0079154A"/>
    <w:rsid w:val="007939B1"/>
    <w:rsid w:val="007954FE"/>
    <w:rsid w:val="00796B9B"/>
    <w:rsid w:val="00797BA6"/>
    <w:rsid w:val="007A08E4"/>
    <w:rsid w:val="007A3DEF"/>
    <w:rsid w:val="007A4786"/>
    <w:rsid w:val="007A50CA"/>
    <w:rsid w:val="007A5F32"/>
    <w:rsid w:val="007A6B43"/>
    <w:rsid w:val="007B1597"/>
    <w:rsid w:val="007B17A4"/>
    <w:rsid w:val="007B1DC3"/>
    <w:rsid w:val="007B26AC"/>
    <w:rsid w:val="007B2C79"/>
    <w:rsid w:val="007B384D"/>
    <w:rsid w:val="007B4855"/>
    <w:rsid w:val="007B5162"/>
    <w:rsid w:val="007B6A64"/>
    <w:rsid w:val="007B6D0A"/>
    <w:rsid w:val="007C0289"/>
    <w:rsid w:val="007C15E6"/>
    <w:rsid w:val="007C19FC"/>
    <w:rsid w:val="007C1A39"/>
    <w:rsid w:val="007C3DC6"/>
    <w:rsid w:val="007C480E"/>
    <w:rsid w:val="007C499A"/>
    <w:rsid w:val="007C4CBB"/>
    <w:rsid w:val="007C57B2"/>
    <w:rsid w:val="007C6009"/>
    <w:rsid w:val="007C6493"/>
    <w:rsid w:val="007C79DB"/>
    <w:rsid w:val="007D1A92"/>
    <w:rsid w:val="007D2EE8"/>
    <w:rsid w:val="007D3EC3"/>
    <w:rsid w:val="007D440B"/>
    <w:rsid w:val="007D6E95"/>
    <w:rsid w:val="007D7192"/>
    <w:rsid w:val="007E170F"/>
    <w:rsid w:val="007E28B8"/>
    <w:rsid w:val="007E3129"/>
    <w:rsid w:val="007E5164"/>
    <w:rsid w:val="007F01BE"/>
    <w:rsid w:val="007F0B4B"/>
    <w:rsid w:val="007F0F41"/>
    <w:rsid w:val="007F15F0"/>
    <w:rsid w:val="007F2F4D"/>
    <w:rsid w:val="007F3C13"/>
    <w:rsid w:val="007F4BFD"/>
    <w:rsid w:val="007F5ACF"/>
    <w:rsid w:val="007F73B4"/>
    <w:rsid w:val="007F76F3"/>
    <w:rsid w:val="00801C4D"/>
    <w:rsid w:val="00802C04"/>
    <w:rsid w:val="00803A61"/>
    <w:rsid w:val="00805777"/>
    <w:rsid w:val="008057C9"/>
    <w:rsid w:val="0081094F"/>
    <w:rsid w:val="00810F6C"/>
    <w:rsid w:val="008131C2"/>
    <w:rsid w:val="00814A0E"/>
    <w:rsid w:val="00815C7B"/>
    <w:rsid w:val="0081607C"/>
    <w:rsid w:val="008170F8"/>
    <w:rsid w:val="00817306"/>
    <w:rsid w:val="008201EC"/>
    <w:rsid w:val="00820B75"/>
    <w:rsid w:val="00822CD7"/>
    <w:rsid w:val="0082357F"/>
    <w:rsid w:val="00823A9C"/>
    <w:rsid w:val="00823FD5"/>
    <w:rsid w:val="00825951"/>
    <w:rsid w:val="00825F53"/>
    <w:rsid w:val="00826564"/>
    <w:rsid w:val="0083132A"/>
    <w:rsid w:val="00833F8B"/>
    <w:rsid w:val="008341D0"/>
    <w:rsid w:val="00835938"/>
    <w:rsid w:val="00835F30"/>
    <w:rsid w:val="00840315"/>
    <w:rsid w:val="008410D1"/>
    <w:rsid w:val="00843C42"/>
    <w:rsid w:val="00845DE3"/>
    <w:rsid w:val="00846E1D"/>
    <w:rsid w:val="00847D7B"/>
    <w:rsid w:val="008503CB"/>
    <w:rsid w:val="00853FBB"/>
    <w:rsid w:val="008540A4"/>
    <w:rsid w:val="00855F21"/>
    <w:rsid w:val="00857521"/>
    <w:rsid w:val="00860EB2"/>
    <w:rsid w:val="00860FC7"/>
    <w:rsid w:val="00864C29"/>
    <w:rsid w:val="00866DDE"/>
    <w:rsid w:val="008672DC"/>
    <w:rsid w:val="008673A7"/>
    <w:rsid w:val="008705AD"/>
    <w:rsid w:val="008735A2"/>
    <w:rsid w:val="00874E56"/>
    <w:rsid w:val="0087604D"/>
    <w:rsid w:val="00876258"/>
    <w:rsid w:val="00876804"/>
    <w:rsid w:val="00876FB7"/>
    <w:rsid w:val="00877A23"/>
    <w:rsid w:val="00877F30"/>
    <w:rsid w:val="0088050D"/>
    <w:rsid w:val="0088070E"/>
    <w:rsid w:val="00880BE1"/>
    <w:rsid w:val="00881EB2"/>
    <w:rsid w:val="00883BBC"/>
    <w:rsid w:val="00883FEA"/>
    <w:rsid w:val="0088685D"/>
    <w:rsid w:val="00890119"/>
    <w:rsid w:val="00890F68"/>
    <w:rsid w:val="00892715"/>
    <w:rsid w:val="008930FF"/>
    <w:rsid w:val="00894DB4"/>
    <w:rsid w:val="00895B71"/>
    <w:rsid w:val="00895EF6"/>
    <w:rsid w:val="008A02FA"/>
    <w:rsid w:val="008A055B"/>
    <w:rsid w:val="008A1944"/>
    <w:rsid w:val="008A1C80"/>
    <w:rsid w:val="008A4156"/>
    <w:rsid w:val="008A4EC6"/>
    <w:rsid w:val="008A50F8"/>
    <w:rsid w:val="008A5514"/>
    <w:rsid w:val="008A5A55"/>
    <w:rsid w:val="008A6280"/>
    <w:rsid w:val="008A70E3"/>
    <w:rsid w:val="008B18DE"/>
    <w:rsid w:val="008B3147"/>
    <w:rsid w:val="008B5E4C"/>
    <w:rsid w:val="008B6F17"/>
    <w:rsid w:val="008B7380"/>
    <w:rsid w:val="008C05E0"/>
    <w:rsid w:val="008C2300"/>
    <w:rsid w:val="008C495E"/>
    <w:rsid w:val="008C506C"/>
    <w:rsid w:val="008C57BE"/>
    <w:rsid w:val="008C5F3A"/>
    <w:rsid w:val="008C6473"/>
    <w:rsid w:val="008C69E8"/>
    <w:rsid w:val="008D171F"/>
    <w:rsid w:val="008D271C"/>
    <w:rsid w:val="008D3E56"/>
    <w:rsid w:val="008D3EDE"/>
    <w:rsid w:val="008D41B2"/>
    <w:rsid w:val="008D4CF3"/>
    <w:rsid w:val="008D4E78"/>
    <w:rsid w:val="008D518C"/>
    <w:rsid w:val="008D610F"/>
    <w:rsid w:val="008D619F"/>
    <w:rsid w:val="008E1779"/>
    <w:rsid w:val="008E192C"/>
    <w:rsid w:val="008E1C78"/>
    <w:rsid w:val="008E279B"/>
    <w:rsid w:val="008E4A7C"/>
    <w:rsid w:val="008E4D52"/>
    <w:rsid w:val="008E74E4"/>
    <w:rsid w:val="008E7C92"/>
    <w:rsid w:val="008F22C1"/>
    <w:rsid w:val="008F289B"/>
    <w:rsid w:val="008F370F"/>
    <w:rsid w:val="008F3BA7"/>
    <w:rsid w:val="008F3D0C"/>
    <w:rsid w:val="008F4B42"/>
    <w:rsid w:val="009007E4"/>
    <w:rsid w:val="00900F1E"/>
    <w:rsid w:val="00905635"/>
    <w:rsid w:val="00905C64"/>
    <w:rsid w:val="00910BD8"/>
    <w:rsid w:val="00910DAB"/>
    <w:rsid w:val="00911308"/>
    <w:rsid w:val="009123CA"/>
    <w:rsid w:val="00914714"/>
    <w:rsid w:val="00915183"/>
    <w:rsid w:val="0091602C"/>
    <w:rsid w:val="00920E5E"/>
    <w:rsid w:val="00922406"/>
    <w:rsid w:val="00922E01"/>
    <w:rsid w:val="009231E5"/>
    <w:rsid w:val="0092326B"/>
    <w:rsid w:val="009237FC"/>
    <w:rsid w:val="009239C8"/>
    <w:rsid w:val="0092437E"/>
    <w:rsid w:val="00924A11"/>
    <w:rsid w:val="00925C79"/>
    <w:rsid w:val="009300BA"/>
    <w:rsid w:val="0093448D"/>
    <w:rsid w:val="0093703F"/>
    <w:rsid w:val="00937287"/>
    <w:rsid w:val="00937D14"/>
    <w:rsid w:val="00937DA9"/>
    <w:rsid w:val="00940628"/>
    <w:rsid w:val="00941A5A"/>
    <w:rsid w:val="00942FB6"/>
    <w:rsid w:val="00945D7A"/>
    <w:rsid w:val="00950965"/>
    <w:rsid w:val="00950BA9"/>
    <w:rsid w:val="00951E4F"/>
    <w:rsid w:val="00953D18"/>
    <w:rsid w:val="00954BC3"/>
    <w:rsid w:val="00956487"/>
    <w:rsid w:val="0095674D"/>
    <w:rsid w:val="00957789"/>
    <w:rsid w:val="00957980"/>
    <w:rsid w:val="00961854"/>
    <w:rsid w:val="0096191F"/>
    <w:rsid w:val="0096314D"/>
    <w:rsid w:val="009655DD"/>
    <w:rsid w:val="00965FA8"/>
    <w:rsid w:val="00966818"/>
    <w:rsid w:val="00966AD2"/>
    <w:rsid w:val="00970AF5"/>
    <w:rsid w:val="00972554"/>
    <w:rsid w:val="00972702"/>
    <w:rsid w:val="009729D7"/>
    <w:rsid w:val="009763C7"/>
    <w:rsid w:val="00980099"/>
    <w:rsid w:val="0098470F"/>
    <w:rsid w:val="00984A16"/>
    <w:rsid w:val="00984A57"/>
    <w:rsid w:val="00985159"/>
    <w:rsid w:val="009866AE"/>
    <w:rsid w:val="00986C53"/>
    <w:rsid w:val="009870E0"/>
    <w:rsid w:val="00987D48"/>
    <w:rsid w:val="0099037B"/>
    <w:rsid w:val="00992B35"/>
    <w:rsid w:val="009957B9"/>
    <w:rsid w:val="00995972"/>
    <w:rsid w:val="00996DB8"/>
    <w:rsid w:val="00997C9C"/>
    <w:rsid w:val="009A18C9"/>
    <w:rsid w:val="009A2A44"/>
    <w:rsid w:val="009A2ACC"/>
    <w:rsid w:val="009A3136"/>
    <w:rsid w:val="009A44C3"/>
    <w:rsid w:val="009A5129"/>
    <w:rsid w:val="009A530B"/>
    <w:rsid w:val="009A5E93"/>
    <w:rsid w:val="009A7A1A"/>
    <w:rsid w:val="009B3E64"/>
    <w:rsid w:val="009B483F"/>
    <w:rsid w:val="009B492B"/>
    <w:rsid w:val="009B54C5"/>
    <w:rsid w:val="009B5621"/>
    <w:rsid w:val="009B5DA2"/>
    <w:rsid w:val="009B5FCF"/>
    <w:rsid w:val="009B65BB"/>
    <w:rsid w:val="009C01D2"/>
    <w:rsid w:val="009C1C25"/>
    <w:rsid w:val="009C25E2"/>
    <w:rsid w:val="009C317E"/>
    <w:rsid w:val="009C33FC"/>
    <w:rsid w:val="009C5182"/>
    <w:rsid w:val="009C7276"/>
    <w:rsid w:val="009D54CF"/>
    <w:rsid w:val="009E03E7"/>
    <w:rsid w:val="009E0FD8"/>
    <w:rsid w:val="009E28AD"/>
    <w:rsid w:val="009E3988"/>
    <w:rsid w:val="009E3A43"/>
    <w:rsid w:val="009E3B09"/>
    <w:rsid w:val="009E53AB"/>
    <w:rsid w:val="009E6F45"/>
    <w:rsid w:val="009E6F86"/>
    <w:rsid w:val="009E7F19"/>
    <w:rsid w:val="009F262F"/>
    <w:rsid w:val="009F2D14"/>
    <w:rsid w:val="009F501D"/>
    <w:rsid w:val="009F54C1"/>
    <w:rsid w:val="009F6388"/>
    <w:rsid w:val="009F6DA0"/>
    <w:rsid w:val="009F713C"/>
    <w:rsid w:val="00A0010B"/>
    <w:rsid w:val="00A0099D"/>
    <w:rsid w:val="00A00E49"/>
    <w:rsid w:val="00A01374"/>
    <w:rsid w:val="00A017CA"/>
    <w:rsid w:val="00A01F07"/>
    <w:rsid w:val="00A02FF1"/>
    <w:rsid w:val="00A06683"/>
    <w:rsid w:val="00A067CC"/>
    <w:rsid w:val="00A14F9D"/>
    <w:rsid w:val="00A15978"/>
    <w:rsid w:val="00A15F36"/>
    <w:rsid w:val="00A17577"/>
    <w:rsid w:val="00A207E7"/>
    <w:rsid w:val="00A218ED"/>
    <w:rsid w:val="00A223C9"/>
    <w:rsid w:val="00A23D96"/>
    <w:rsid w:val="00A25C0E"/>
    <w:rsid w:val="00A25F95"/>
    <w:rsid w:val="00A31804"/>
    <w:rsid w:val="00A31990"/>
    <w:rsid w:val="00A34FB3"/>
    <w:rsid w:val="00A35DB1"/>
    <w:rsid w:val="00A360D8"/>
    <w:rsid w:val="00A36F71"/>
    <w:rsid w:val="00A37369"/>
    <w:rsid w:val="00A37F71"/>
    <w:rsid w:val="00A40383"/>
    <w:rsid w:val="00A41423"/>
    <w:rsid w:val="00A41D04"/>
    <w:rsid w:val="00A42CDB"/>
    <w:rsid w:val="00A4532E"/>
    <w:rsid w:val="00A4619B"/>
    <w:rsid w:val="00A465CC"/>
    <w:rsid w:val="00A46CE5"/>
    <w:rsid w:val="00A509B2"/>
    <w:rsid w:val="00A509CA"/>
    <w:rsid w:val="00A524A7"/>
    <w:rsid w:val="00A53D7F"/>
    <w:rsid w:val="00A54CF1"/>
    <w:rsid w:val="00A57765"/>
    <w:rsid w:val="00A57A12"/>
    <w:rsid w:val="00A6080B"/>
    <w:rsid w:val="00A6099F"/>
    <w:rsid w:val="00A64133"/>
    <w:rsid w:val="00A64FFD"/>
    <w:rsid w:val="00A710A9"/>
    <w:rsid w:val="00A718D5"/>
    <w:rsid w:val="00A71D93"/>
    <w:rsid w:val="00A73644"/>
    <w:rsid w:val="00A73DE9"/>
    <w:rsid w:val="00A7422E"/>
    <w:rsid w:val="00A75B94"/>
    <w:rsid w:val="00A76EA1"/>
    <w:rsid w:val="00A801F3"/>
    <w:rsid w:val="00A81ED5"/>
    <w:rsid w:val="00A82492"/>
    <w:rsid w:val="00A82DC5"/>
    <w:rsid w:val="00A864CA"/>
    <w:rsid w:val="00A86E84"/>
    <w:rsid w:val="00A86E95"/>
    <w:rsid w:val="00A8756A"/>
    <w:rsid w:val="00A9124E"/>
    <w:rsid w:val="00A915CA"/>
    <w:rsid w:val="00A962DD"/>
    <w:rsid w:val="00A96741"/>
    <w:rsid w:val="00A96A78"/>
    <w:rsid w:val="00A97C65"/>
    <w:rsid w:val="00A97FB8"/>
    <w:rsid w:val="00AA3487"/>
    <w:rsid w:val="00AA3BDD"/>
    <w:rsid w:val="00AA4DE1"/>
    <w:rsid w:val="00AA70F3"/>
    <w:rsid w:val="00AA7822"/>
    <w:rsid w:val="00AB0761"/>
    <w:rsid w:val="00AB1046"/>
    <w:rsid w:val="00AB15C8"/>
    <w:rsid w:val="00AB246A"/>
    <w:rsid w:val="00AB2D70"/>
    <w:rsid w:val="00AB3168"/>
    <w:rsid w:val="00AB5DF4"/>
    <w:rsid w:val="00AB6E57"/>
    <w:rsid w:val="00AB7005"/>
    <w:rsid w:val="00AB781A"/>
    <w:rsid w:val="00AC0957"/>
    <w:rsid w:val="00AC1DD0"/>
    <w:rsid w:val="00AC4DB9"/>
    <w:rsid w:val="00AC4F1F"/>
    <w:rsid w:val="00AC527F"/>
    <w:rsid w:val="00AC7040"/>
    <w:rsid w:val="00AD0D20"/>
    <w:rsid w:val="00AD27B1"/>
    <w:rsid w:val="00AD5806"/>
    <w:rsid w:val="00AD58B0"/>
    <w:rsid w:val="00AD6C6C"/>
    <w:rsid w:val="00AE0203"/>
    <w:rsid w:val="00AE1788"/>
    <w:rsid w:val="00AE1DEB"/>
    <w:rsid w:val="00AE263F"/>
    <w:rsid w:val="00AE3347"/>
    <w:rsid w:val="00AE367E"/>
    <w:rsid w:val="00AE4605"/>
    <w:rsid w:val="00AE4BA3"/>
    <w:rsid w:val="00AE7359"/>
    <w:rsid w:val="00AF06E4"/>
    <w:rsid w:val="00AF0A72"/>
    <w:rsid w:val="00AF11FB"/>
    <w:rsid w:val="00AF1B34"/>
    <w:rsid w:val="00AF22C1"/>
    <w:rsid w:val="00AF478D"/>
    <w:rsid w:val="00AF6310"/>
    <w:rsid w:val="00AF68E5"/>
    <w:rsid w:val="00AF6EA1"/>
    <w:rsid w:val="00AF774B"/>
    <w:rsid w:val="00B00841"/>
    <w:rsid w:val="00B01867"/>
    <w:rsid w:val="00B03187"/>
    <w:rsid w:val="00B03CF9"/>
    <w:rsid w:val="00B057BD"/>
    <w:rsid w:val="00B05E2C"/>
    <w:rsid w:val="00B06025"/>
    <w:rsid w:val="00B063C5"/>
    <w:rsid w:val="00B06C01"/>
    <w:rsid w:val="00B07421"/>
    <w:rsid w:val="00B10F87"/>
    <w:rsid w:val="00B1396F"/>
    <w:rsid w:val="00B141F5"/>
    <w:rsid w:val="00B14561"/>
    <w:rsid w:val="00B16530"/>
    <w:rsid w:val="00B20098"/>
    <w:rsid w:val="00B2368F"/>
    <w:rsid w:val="00B244DD"/>
    <w:rsid w:val="00B2498E"/>
    <w:rsid w:val="00B24A5D"/>
    <w:rsid w:val="00B250D0"/>
    <w:rsid w:val="00B25472"/>
    <w:rsid w:val="00B2747D"/>
    <w:rsid w:val="00B2762A"/>
    <w:rsid w:val="00B2783F"/>
    <w:rsid w:val="00B3282F"/>
    <w:rsid w:val="00B363FA"/>
    <w:rsid w:val="00B37199"/>
    <w:rsid w:val="00B37DC1"/>
    <w:rsid w:val="00B37F82"/>
    <w:rsid w:val="00B4237C"/>
    <w:rsid w:val="00B43E79"/>
    <w:rsid w:val="00B4501B"/>
    <w:rsid w:val="00B45CE4"/>
    <w:rsid w:val="00B546ED"/>
    <w:rsid w:val="00B54917"/>
    <w:rsid w:val="00B55B66"/>
    <w:rsid w:val="00B563D2"/>
    <w:rsid w:val="00B575FB"/>
    <w:rsid w:val="00B577CF"/>
    <w:rsid w:val="00B60455"/>
    <w:rsid w:val="00B61016"/>
    <w:rsid w:val="00B61E82"/>
    <w:rsid w:val="00B65C13"/>
    <w:rsid w:val="00B65C9C"/>
    <w:rsid w:val="00B66264"/>
    <w:rsid w:val="00B700B4"/>
    <w:rsid w:val="00B703A2"/>
    <w:rsid w:val="00B70A4E"/>
    <w:rsid w:val="00B7177A"/>
    <w:rsid w:val="00B726BC"/>
    <w:rsid w:val="00B72AB2"/>
    <w:rsid w:val="00B80239"/>
    <w:rsid w:val="00B83762"/>
    <w:rsid w:val="00B90ABA"/>
    <w:rsid w:val="00B921C9"/>
    <w:rsid w:val="00B92C64"/>
    <w:rsid w:val="00B939D7"/>
    <w:rsid w:val="00B94C3C"/>
    <w:rsid w:val="00B965FC"/>
    <w:rsid w:val="00B96D44"/>
    <w:rsid w:val="00BA034B"/>
    <w:rsid w:val="00BA24C1"/>
    <w:rsid w:val="00BA6254"/>
    <w:rsid w:val="00BA6779"/>
    <w:rsid w:val="00BA7818"/>
    <w:rsid w:val="00BA7B8F"/>
    <w:rsid w:val="00BB03A9"/>
    <w:rsid w:val="00BB111A"/>
    <w:rsid w:val="00BB25DB"/>
    <w:rsid w:val="00BB37BF"/>
    <w:rsid w:val="00BB55E7"/>
    <w:rsid w:val="00BB5D36"/>
    <w:rsid w:val="00BC0D6C"/>
    <w:rsid w:val="00BC19E8"/>
    <w:rsid w:val="00BC2142"/>
    <w:rsid w:val="00BC4BBA"/>
    <w:rsid w:val="00BC58DA"/>
    <w:rsid w:val="00BC5DB3"/>
    <w:rsid w:val="00BC609A"/>
    <w:rsid w:val="00BC6D10"/>
    <w:rsid w:val="00BC7FA9"/>
    <w:rsid w:val="00BD06E4"/>
    <w:rsid w:val="00BD09B0"/>
    <w:rsid w:val="00BD3C67"/>
    <w:rsid w:val="00BD546D"/>
    <w:rsid w:val="00BD77C7"/>
    <w:rsid w:val="00BE1EA5"/>
    <w:rsid w:val="00BE3380"/>
    <w:rsid w:val="00BE3996"/>
    <w:rsid w:val="00BE65B1"/>
    <w:rsid w:val="00BF17FF"/>
    <w:rsid w:val="00BF22AD"/>
    <w:rsid w:val="00BF63E1"/>
    <w:rsid w:val="00BF70F1"/>
    <w:rsid w:val="00BF7265"/>
    <w:rsid w:val="00C0158F"/>
    <w:rsid w:val="00C02FAF"/>
    <w:rsid w:val="00C03ACD"/>
    <w:rsid w:val="00C0596E"/>
    <w:rsid w:val="00C11AC1"/>
    <w:rsid w:val="00C13706"/>
    <w:rsid w:val="00C13A07"/>
    <w:rsid w:val="00C1616D"/>
    <w:rsid w:val="00C16A73"/>
    <w:rsid w:val="00C17F4A"/>
    <w:rsid w:val="00C212EC"/>
    <w:rsid w:val="00C21D58"/>
    <w:rsid w:val="00C24066"/>
    <w:rsid w:val="00C250E8"/>
    <w:rsid w:val="00C264DC"/>
    <w:rsid w:val="00C30758"/>
    <w:rsid w:val="00C31843"/>
    <w:rsid w:val="00C32420"/>
    <w:rsid w:val="00C3268F"/>
    <w:rsid w:val="00C32A07"/>
    <w:rsid w:val="00C32F6F"/>
    <w:rsid w:val="00C33B48"/>
    <w:rsid w:val="00C33DD6"/>
    <w:rsid w:val="00C34549"/>
    <w:rsid w:val="00C35E00"/>
    <w:rsid w:val="00C36656"/>
    <w:rsid w:val="00C37392"/>
    <w:rsid w:val="00C43227"/>
    <w:rsid w:val="00C47C91"/>
    <w:rsid w:val="00C50450"/>
    <w:rsid w:val="00C516EE"/>
    <w:rsid w:val="00C5228D"/>
    <w:rsid w:val="00C524E8"/>
    <w:rsid w:val="00C53A89"/>
    <w:rsid w:val="00C53D58"/>
    <w:rsid w:val="00C5478B"/>
    <w:rsid w:val="00C549F9"/>
    <w:rsid w:val="00C57C27"/>
    <w:rsid w:val="00C57DAA"/>
    <w:rsid w:val="00C61C1B"/>
    <w:rsid w:val="00C62E3F"/>
    <w:rsid w:val="00C63123"/>
    <w:rsid w:val="00C63AF9"/>
    <w:rsid w:val="00C63B42"/>
    <w:rsid w:val="00C64DB3"/>
    <w:rsid w:val="00C65FE2"/>
    <w:rsid w:val="00C67651"/>
    <w:rsid w:val="00C7082C"/>
    <w:rsid w:val="00C7107C"/>
    <w:rsid w:val="00C721A4"/>
    <w:rsid w:val="00C72474"/>
    <w:rsid w:val="00C7318C"/>
    <w:rsid w:val="00C7436D"/>
    <w:rsid w:val="00C7657C"/>
    <w:rsid w:val="00C778B5"/>
    <w:rsid w:val="00C80B14"/>
    <w:rsid w:val="00C810E5"/>
    <w:rsid w:val="00C81613"/>
    <w:rsid w:val="00C85C9B"/>
    <w:rsid w:val="00C868BE"/>
    <w:rsid w:val="00C86E1F"/>
    <w:rsid w:val="00C90994"/>
    <w:rsid w:val="00C947E0"/>
    <w:rsid w:val="00C94DA7"/>
    <w:rsid w:val="00C95ABF"/>
    <w:rsid w:val="00C96655"/>
    <w:rsid w:val="00CA0909"/>
    <w:rsid w:val="00CA2952"/>
    <w:rsid w:val="00CA45BE"/>
    <w:rsid w:val="00CA4895"/>
    <w:rsid w:val="00CA65C5"/>
    <w:rsid w:val="00CB01DD"/>
    <w:rsid w:val="00CB11B0"/>
    <w:rsid w:val="00CB1645"/>
    <w:rsid w:val="00CB2332"/>
    <w:rsid w:val="00CB339F"/>
    <w:rsid w:val="00CB3C49"/>
    <w:rsid w:val="00CB3D24"/>
    <w:rsid w:val="00CB65D5"/>
    <w:rsid w:val="00CB75AD"/>
    <w:rsid w:val="00CB762B"/>
    <w:rsid w:val="00CB7781"/>
    <w:rsid w:val="00CC035A"/>
    <w:rsid w:val="00CC09E7"/>
    <w:rsid w:val="00CC2C66"/>
    <w:rsid w:val="00CC347C"/>
    <w:rsid w:val="00CD059C"/>
    <w:rsid w:val="00CD070D"/>
    <w:rsid w:val="00CD0B70"/>
    <w:rsid w:val="00CD0C58"/>
    <w:rsid w:val="00CD199F"/>
    <w:rsid w:val="00CD2298"/>
    <w:rsid w:val="00CD29C7"/>
    <w:rsid w:val="00CD4247"/>
    <w:rsid w:val="00CD43E9"/>
    <w:rsid w:val="00CD4753"/>
    <w:rsid w:val="00CD5A81"/>
    <w:rsid w:val="00CD6098"/>
    <w:rsid w:val="00CD78D1"/>
    <w:rsid w:val="00CD7C93"/>
    <w:rsid w:val="00CE0592"/>
    <w:rsid w:val="00CE05C3"/>
    <w:rsid w:val="00CE0FD5"/>
    <w:rsid w:val="00CE140A"/>
    <w:rsid w:val="00CE145B"/>
    <w:rsid w:val="00CE21CB"/>
    <w:rsid w:val="00CE6277"/>
    <w:rsid w:val="00CE778A"/>
    <w:rsid w:val="00CF0BA8"/>
    <w:rsid w:val="00CF1BFE"/>
    <w:rsid w:val="00CF2CFB"/>
    <w:rsid w:val="00CF3CFB"/>
    <w:rsid w:val="00CF4556"/>
    <w:rsid w:val="00CF4658"/>
    <w:rsid w:val="00CF51F7"/>
    <w:rsid w:val="00CF64EF"/>
    <w:rsid w:val="00D0274C"/>
    <w:rsid w:val="00D036D7"/>
    <w:rsid w:val="00D03B52"/>
    <w:rsid w:val="00D046B6"/>
    <w:rsid w:val="00D04EF6"/>
    <w:rsid w:val="00D05882"/>
    <w:rsid w:val="00D06163"/>
    <w:rsid w:val="00D067DD"/>
    <w:rsid w:val="00D07E3B"/>
    <w:rsid w:val="00D111D9"/>
    <w:rsid w:val="00D13573"/>
    <w:rsid w:val="00D13AF2"/>
    <w:rsid w:val="00D14404"/>
    <w:rsid w:val="00D14884"/>
    <w:rsid w:val="00D14B96"/>
    <w:rsid w:val="00D1781F"/>
    <w:rsid w:val="00D17EE7"/>
    <w:rsid w:val="00D20C2A"/>
    <w:rsid w:val="00D20E10"/>
    <w:rsid w:val="00D219B3"/>
    <w:rsid w:val="00D22BE7"/>
    <w:rsid w:val="00D230E2"/>
    <w:rsid w:val="00D23599"/>
    <w:rsid w:val="00D24DB4"/>
    <w:rsid w:val="00D27D78"/>
    <w:rsid w:val="00D32591"/>
    <w:rsid w:val="00D33250"/>
    <w:rsid w:val="00D33D90"/>
    <w:rsid w:val="00D33E3B"/>
    <w:rsid w:val="00D35D32"/>
    <w:rsid w:val="00D36701"/>
    <w:rsid w:val="00D37CD2"/>
    <w:rsid w:val="00D41E2C"/>
    <w:rsid w:val="00D4213F"/>
    <w:rsid w:val="00D42283"/>
    <w:rsid w:val="00D43092"/>
    <w:rsid w:val="00D43880"/>
    <w:rsid w:val="00D4403E"/>
    <w:rsid w:val="00D44E30"/>
    <w:rsid w:val="00D463D9"/>
    <w:rsid w:val="00D468C3"/>
    <w:rsid w:val="00D46D86"/>
    <w:rsid w:val="00D4701C"/>
    <w:rsid w:val="00D479DF"/>
    <w:rsid w:val="00D50A26"/>
    <w:rsid w:val="00D5370F"/>
    <w:rsid w:val="00D56632"/>
    <w:rsid w:val="00D57342"/>
    <w:rsid w:val="00D57BE4"/>
    <w:rsid w:val="00D6058F"/>
    <w:rsid w:val="00D6246B"/>
    <w:rsid w:val="00D62C13"/>
    <w:rsid w:val="00D64C85"/>
    <w:rsid w:val="00D656F4"/>
    <w:rsid w:val="00D66A8A"/>
    <w:rsid w:val="00D66DBF"/>
    <w:rsid w:val="00D670AA"/>
    <w:rsid w:val="00D70CF2"/>
    <w:rsid w:val="00D71102"/>
    <w:rsid w:val="00D71693"/>
    <w:rsid w:val="00D7221D"/>
    <w:rsid w:val="00D72D6E"/>
    <w:rsid w:val="00D742EA"/>
    <w:rsid w:val="00D747E1"/>
    <w:rsid w:val="00D7488E"/>
    <w:rsid w:val="00D758BC"/>
    <w:rsid w:val="00D75D37"/>
    <w:rsid w:val="00D90634"/>
    <w:rsid w:val="00D9198E"/>
    <w:rsid w:val="00D92909"/>
    <w:rsid w:val="00D93EEA"/>
    <w:rsid w:val="00D94004"/>
    <w:rsid w:val="00D96904"/>
    <w:rsid w:val="00D97989"/>
    <w:rsid w:val="00DA0203"/>
    <w:rsid w:val="00DA0296"/>
    <w:rsid w:val="00DA0F37"/>
    <w:rsid w:val="00DA149E"/>
    <w:rsid w:val="00DA1941"/>
    <w:rsid w:val="00DA2585"/>
    <w:rsid w:val="00DA4876"/>
    <w:rsid w:val="00DA4999"/>
    <w:rsid w:val="00DA49EC"/>
    <w:rsid w:val="00DA57EA"/>
    <w:rsid w:val="00DA590A"/>
    <w:rsid w:val="00DA71E6"/>
    <w:rsid w:val="00DB021D"/>
    <w:rsid w:val="00DB1461"/>
    <w:rsid w:val="00DB1804"/>
    <w:rsid w:val="00DB2061"/>
    <w:rsid w:val="00DB2A4D"/>
    <w:rsid w:val="00DB2B7D"/>
    <w:rsid w:val="00DB3CFF"/>
    <w:rsid w:val="00DB47E5"/>
    <w:rsid w:val="00DB6C24"/>
    <w:rsid w:val="00DB711F"/>
    <w:rsid w:val="00DC0CCB"/>
    <w:rsid w:val="00DC1EAE"/>
    <w:rsid w:val="00DC2845"/>
    <w:rsid w:val="00DC34D0"/>
    <w:rsid w:val="00DC3D0C"/>
    <w:rsid w:val="00DC4FA8"/>
    <w:rsid w:val="00DD0016"/>
    <w:rsid w:val="00DD45B5"/>
    <w:rsid w:val="00DD5A5B"/>
    <w:rsid w:val="00DD6948"/>
    <w:rsid w:val="00DE0A6E"/>
    <w:rsid w:val="00DE358E"/>
    <w:rsid w:val="00DE35FE"/>
    <w:rsid w:val="00DE36CD"/>
    <w:rsid w:val="00DE435D"/>
    <w:rsid w:val="00DE5E9E"/>
    <w:rsid w:val="00DE703C"/>
    <w:rsid w:val="00DE7E8C"/>
    <w:rsid w:val="00DF084A"/>
    <w:rsid w:val="00DF086F"/>
    <w:rsid w:val="00DF0A8C"/>
    <w:rsid w:val="00DF1B4D"/>
    <w:rsid w:val="00DF2AFC"/>
    <w:rsid w:val="00DF329E"/>
    <w:rsid w:val="00DF4E93"/>
    <w:rsid w:val="00DF5CF6"/>
    <w:rsid w:val="00DF653A"/>
    <w:rsid w:val="00DF796B"/>
    <w:rsid w:val="00E01A87"/>
    <w:rsid w:val="00E01F1F"/>
    <w:rsid w:val="00E03748"/>
    <w:rsid w:val="00E03D0B"/>
    <w:rsid w:val="00E04F7F"/>
    <w:rsid w:val="00E05906"/>
    <w:rsid w:val="00E064A1"/>
    <w:rsid w:val="00E075E7"/>
    <w:rsid w:val="00E0781C"/>
    <w:rsid w:val="00E125C2"/>
    <w:rsid w:val="00E12D85"/>
    <w:rsid w:val="00E13196"/>
    <w:rsid w:val="00E136A1"/>
    <w:rsid w:val="00E14E61"/>
    <w:rsid w:val="00E15146"/>
    <w:rsid w:val="00E159C7"/>
    <w:rsid w:val="00E1656B"/>
    <w:rsid w:val="00E21F3A"/>
    <w:rsid w:val="00E223AC"/>
    <w:rsid w:val="00E23131"/>
    <w:rsid w:val="00E23F4F"/>
    <w:rsid w:val="00E2420C"/>
    <w:rsid w:val="00E24884"/>
    <w:rsid w:val="00E262F1"/>
    <w:rsid w:val="00E2654B"/>
    <w:rsid w:val="00E274C7"/>
    <w:rsid w:val="00E31727"/>
    <w:rsid w:val="00E338CD"/>
    <w:rsid w:val="00E35E00"/>
    <w:rsid w:val="00E35FA7"/>
    <w:rsid w:val="00E3600C"/>
    <w:rsid w:val="00E361E4"/>
    <w:rsid w:val="00E36523"/>
    <w:rsid w:val="00E36AEA"/>
    <w:rsid w:val="00E36E0C"/>
    <w:rsid w:val="00E372E9"/>
    <w:rsid w:val="00E37331"/>
    <w:rsid w:val="00E37BED"/>
    <w:rsid w:val="00E37F9B"/>
    <w:rsid w:val="00E41D92"/>
    <w:rsid w:val="00E466EB"/>
    <w:rsid w:val="00E469E1"/>
    <w:rsid w:val="00E50A8D"/>
    <w:rsid w:val="00E51508"/>
    <w:rsid w:val="00E5250C"/>
    <w:rsid w:val="00E543B6"/>
    <w:rsid w:val="00E54BB3"/>
    <w:rsid w:val="00E56058"/>
    <w:rsid w:val="00E560B7"/>
    <w:rsid w:val="00E5710F"/>
    <w:rsid w:val="00E573AD"/>
    <w:rsid w:val="00E57C79"/>
    <w:rsid w:val="00E600C2"/>
    <w:rsid w:val="00E61001"/>
    <w:rsid w:val="00E62582"/>
    <w:rsid w:val="00E62BE0"/>
    <w:rsid w:val="00E63CC5"/>
    <w:rsid w:val="00E63DA3"/>
    <w:rsid w:val="00E641FA"/>
    <w:rsid w:val="00E6487A"/>
    <w:rsid w:val="00E65D26"/>
    <w:rsid w:val="00E661B1"/>
    <w:rsid w:val="00E66EA4"/>
    <w:rsid w:val="00E67E23"/>
    <w:rsid w:val="00E67E98"/>
    <w:rsid w:val="00E706A0"/>
    <w:rsid w:val="00E70DCD"/>
    <w:rsid w:val="00E750BB"/>
    <w:rsid w:val="00E75DF9"/>
    <w:rsid w:val="00E77897"/>
    <w:rsid w:val="00E77C30"/>
    <w:rsid w:val="00E806C2"/>
    <w:rsid w:val="00E80D19"/>
    <w:rsid w:val="00E81820"/>
    <w:rsid w:val="00E81911"/>
    <w:rsid w:val="00E81CDD"/>
    <w:rsid w:val="00E822A8"/>
    <w:rsid w:val="00E832E9"/>
    <w:rsid w:val="00E84107"/>
    <w:rsid w:val="00E85469"/>
    <w:rsid w:val="00E9013B"/>
    <w:rsid w:val="00E90220"/>
    <w:rsid w:val="00E909CF"/>
    <w:rsid w:val="00E90D16"/>
    <w:rsid w:val="00E90DB2"/>
    <w:rsid w:val="00E93BFC"/>
    <w:rsid w:val="00E962A1"/>
    <w:rsid w:val="00EA05A0"/>
    <w:rsid w:val="00EA0BF7"/>
    <w:rsid w:val="00EA1F5B"/>
    <w:rsid w:val="00EA21A9"/>
    <w:rsid w:val="00EA252F"/>
    <w:rsid w:val="00EA6D92"/>
    <w:rsid w:val="00EA74A2"/>
    <w:rsid w:val="00EA78CE"/>
    <w:rsid w:val="00EB1545"/>
    <w:rsid w:val="00EB1CC8"/>
    <w:rsid w:val="00EB2C18"/>
    <w:rsid w:val="00EB4590"/>
    <w:rsid w:val="00EB4A65"/>
    <w:rsid w:val="00EB4D72"/>
    <w:rsid w:val="00EC055A"/>
    <w:rsid w:val="00EC1A87"/>
    <w:rsid w:val="00EC23D2"/>
    <w:rsid w:val="00EC4890"/>
    <w:rsid w:val="00EC5F33"/>
    <w:rsid w:val="00EC6794"/>
    <w:rsid w:val="00EC72D5"/>
    <w:rsid w:val="00EC7DE0"/>
    <w:rsid w:val="00ED1806"/>
    <w:rsid w:val="00ED1B22"/>
    <w:rsid w:val="00ED2251"/>
    <w:rsid w:val="00ED4BD6"/>
    <w:rsid w:val="00ED5837"/>
    <w:rsid w:val="00ED65D3"/>
    <w:rsid w:val="00ED7D0E"/>
    <w:rsid w:val="00EE0BE3"/>
    <w:rsid w:val="00EE12D6"/>
    <w:rsid w:val="00EE1564"/>
    <w:rsid w:val="00EE1FD1"/>
    <w:rsid w:val="00EE43F7"/>
    <w:rsid w:val="00EE4727"/>
    <w:rsid w:val="00EE7C59"/>
    <w:rsid w:val="00EF1A97"/>
    <w:rsid w:val="00EF4CFC"/>
    <w:rsid w:val="00EF5DFF"/>
    <w:rsid w:val="00F0220D"/>
    <w:rsid w:val="00F0404C"/>
    <w:rsid w:val="00F05644"/>
    <w:rsid w:val="00F0594E"/>
    <w:rsid w:val="00F05BDF"/>
    <w:rsid w:val="00F06BF9"/>
    <w:rsid w:val="00F0711C"/>
    <w:rsid w:val="00F0766D"/>
    <w:rsid w:val="00F10E79"/>
    <w:rsid w:val="00F115F1"/>
    <w:rsid w:val="00F11E85"/>
    <w:rsid w:val="00F11ED9"/>
    <w:rsid w:val="00F13777"/>
    <w:rsid w:val="00F13963"/>
    <w:rsid w:val="00F1405F"/>
    <w:rsid w:val="00F14136"/>
    <w:rsid w:val="00F15078"/>
    <w:rsid w:val="00F21CD6"/>
    <w:rsid w:val="00F25941"/>
    <w:rsid w:val="00F2616A"/>
    <w:rsid w:val="00F275BA"/>
    <w:rsid w:val="00F300BF"/>
    <w:rsid w:val="00F32610"/>
    <w:rsid w:val="00F33CE2"/>
    <w:rsid w:val="00F407A5"/>
    <w:rsid w:val="00F41C57"/>
    <w:rsid w:val="00F42377"/>
    <w:rsid w:val="00F42831"/>
    <w:rsid w:val="00F42BF9"/>
    <w:rsid w:val="00F464FB"/>
    <w:rsid w:val="00F46AD3"/>
    <w:rsid w:val="00F47046"/>
    <w:rsid w:val="00F473E8"/>
    <w:rsid w:val="00F5000B"/>
    <w:rsid w:val="00F51C67"/>
    <w:rsid w:val="00F53EFE"/>
    <w:rsid w:val="00F546F3"/>
    <w:rsid w:val="00F5513A"/>
    <w:rsid w:val="00F55C7A"/>
    <w:rsid w:val="00F613E4"/>
    <w:rsid w:val="00F62B3E"/>
    <w:rsid w:val="00F630FF"/>
    <w:rsid w:val="00F636AB"/>
    <w:rsid w:val="00F63E3C"/>
    <w:rsid w:val="00F641BC"/>
    <w:rsid w:val="00F65673"/>
    <w:rsid w:val="00F6602D"/>
    <w:rsid w:val="00F66E7D"/>
    <w:rsid w:val="00F67774"/>
    <w:rsid w:val="00F67903"/>
    <w:rsid w:val="00F67AF9"/>
    <w:rsid w:val="00F70831"/>
    <w:rsid w:val="00F70D11"/>
    <w:rsid w:val="00F71EE9"/>
    <w:rsid w:val="00F72C5C"/>
    <w:rsid w:val="00F739DA"/>
    <w:rsid w:val="00F7518A"/>
    <w:rsid w:val="00F75DCF"/>
    <w:rsid w:val="00F76C07"/>
    <w:rsid w:val="00F77055"/>
    <w:rsid w:val="00F80C8E"/>
    <w:rsid w:val="00F80FEB"/>
    <w:rsid w:val="00F81354"/>
    <w:rsid w:val="00F818C4"/>
    <w:rsid w:val="00F8506D"/>
    <w:rsid w:val="00F85519"/>
    <w:rsid w:val="00F85D57"/>
    <w:rsid w:val="00F85EB5"/>
    <w:rsid w:val="00F86660"/>
    <w:rsid w:val="00F900E7"/>
    <w:rsid w:val="00F94D29"/>
    <w:rsid w:val="00F95B96"/>
    <w:rsid w:val="00F95DAA"/>
    <w:rsid w:val="00F95EFE"/>
    <w:rsid w:val="00FA0276"/>
    <w:rsid w:val="00FA11DB"/>
    <w:rsid w:val="00FA1A85"/>
    <w:rsid w:val="00FA230E"/>
    <w:rsid w:val="00FA50D4"/>
    <w:rsid w:val="00FA602B"/>
    <w:rsid w:val="00FA794B"/>
    <w:rsid w:val="00FB036A"/>
    <w:rsid w:val="00FB0666"/>
    <w:rsid w:val="00FB1235"/>
    <w:rsid w:val="00FB27E6"/>
    <w:rsid w:val="00FB2E96"/>
    <w:rsid w:val="00FB454F"/>
    <w:rsid w:val="00FB632A"/>
    <w:rsid w:val="00FC1490"/>
    <w:rsid w:val="00FC1710"/>
    <w:rsid w:val="00FC1CBE"/>
    <w:rsid w:val="00FC2E27"/>
    <w:rsid w:val="00FC7B28"/>
    <w:rsid w:val="00FD12BC"/>
    <w:rsid w:val="00FD447A"/>
    <w:rsid w:val="00FD49C2"/>
    <w:rsid w:val="00FD4C1C"/>
    <w:rsid w:val="00FD65F7"/>
    <w:rsid w:val="00FD6860"/>
    <w:rsid w:val="00FD7909"/>
    <w:rsid w:val="00FD7C6A"/>
    <w:rsid w:val="00FE0BAE"/>
    <w:rsid w:val="00FE1B73"/>
    <w:rsid w:val="00FE1C1C"/>
    <w:rsid w:val="00FE279B"/>
    <w:rsid w:val="00FE3371"/>
    <w:rsid w:val="00FE39D1"/>
    <w:rsid w:val="00FE3B01"/>
    <w:rsid w:val="00FE6499"/>
    <w:rsid w:val="00FF0621"/>
    <w:rsid w:val="00FF1103"/>
    <w:rsid w:val="00FF5E90"/>
    <w:rsid w:val="00FF6762"/>
    <w:rsid w:val="1084E968"/>
    <w:rsid w:val="1831BD72"/>
    <w:rsid w:val="18874A6B"/>
    <w:rsid w:val="1E9FA319"/>
    <w:rsid w:val="21CC1E97"/>
    <w:rsid w:val="2CAC949D"/>
    <w:rsid w:val="2FC3A510"/>
    <w:rsid w:val="4F1F3281"/>
    <w:rsid w:val="57C6444C"/>
    <w:rsid w:val="5F9917A7"/>
    <w:rsid w:val="603931D5"/>
    <w:rsid w:val="68273661"/>
    <w:rsid w:val="6BA00EC3"/>
    <w:rsid w:val="6BA81E38"/>
    <w:rsid w:val="6D758F75"/>
    <w:rsid w:val="7E3E8A38"/>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20357E00"/>
  <w15:docId w15:val="{241E4D4A-166C-4C67-8599-6AFCD413A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Arial"/>
        <w:lang w:val="cs-CZ" w:eastAsia="cs-CZ"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qFormat="1"/>
    <w:lsdException w:name="index 6" w:semiHidden="1"/>
    <w:lsdException w:name="index 7" w:semiHidden="1"/>
    <w:lsdException w:name="index 8" w:semiHidden="1"/>
    <w:lsdException w:name="index 9" w:semiHidden="1"/>
    <w:lsdException w:name="toc 2" w:qFormat="1"/>
    <w:lsdException w:name="toc 3" w:semiHidden="1"/>
    <w:lsdException w:name="toc 4" w:semiHidden="1" w:qFormat="1"/>
    <w:lsdException w:name="toc 5" w:semiHidden="1"/>
    <w:lsdException w:name="toc 6" w:semiHidden="1" w:qFormat="1"/>
    <w:lsdException w:name="toc 7" w:semiHidden="1" w:qFormat="1"/>
    <w:lsdException w:name="toc 8" w:semiHidden="1" w:qFormat="1"/>
    <w:lsdException w:name="toc 9" w:semiHidden="1" w:qFormat="1"/>
    <w:lsdException w:name="Normal Indent" w:semiHidden="1" w:qFormat="1"/>
    <w:lsdException w:name="footnote text" w:semiHidden="1" w:qFormat="1"/>
    <w:lsdException w:name="annotation text" w:uiPriority="0" w:qFormat="1"/>
    <w:lsdException w:name="footer" w:qFormat="1"/>
    <w:lsdException w:name="index heading" w:semiHidden="1"/>
    <w:lsdException w:name="caption" w:uiPriority="35" w:qFormat="1"/>
    <w:lsdException w:name="table of figures" w:semiHidden="1" w:qFormat="1"/>
    <w:lsdException w:name="envelope address" w:semiHidden="1" w:qFormat="1"/>
    <w:lsdException w:name="envelope return" w:semiHidden="1" w:qFormat="1"/>
    <w:lsdException w:name="footnote reference" w:semiHidden="1" w:qFormat="1"/>
    <w:lsdException w:name="annotation reference" w:semiHidden="1" w:qFormat="1"/>
    <w:lsdException w:name="line number" w:locked="1" w:semiHidden="1" w:unhideWhenUsed="1"/>
    <w:lsdException w:name="page number" w:semiHidden="1" w:qFormat="1"/>
    <w:lsdException w:name="endnote reference" w:semiHidden="1" w:qFormat="1"/>
    <w:lsdException w:name="endnote text" w:semiHidden="1" w:qFormat="1"/>
    <w:lsdException w:name="table of authorities" w:semiHidden="1" w:qFormat="1"/>
    <w:lsdException w:name="macro" w:locked="1" w:semiHidden="1" w:unhideWhenUsed="1"/>
    <w:lsdException w:name="toa heading" w:semiHidden="1" w:qFormat="1"/>
    <w:lsdException w:name="List" w:semiHidden="1"/>
    <w:lsdException w:name="List Bullet" w:qFormat="1"/>
    <w:lsdException w:name="List 2" w:semiHidden="1" w:qFormat="1"/>
    <w:lsdException w:name="List 3" w:semiHidden="1" w:qFormat="1"/>
    <w:lsdException w:name="List 4" w:semiHidden="1"/>
    <w:lsdException w:name="List 5" w:semiHidden="1"/>
    <w:lsdException w:name="List Bullet 3" w:semiHidden="1"/>
    <w:lsdException w:name="List Bullet 4" w:semiHidden="1" w:qFormat="1"/>
    <w:lsdException w:name="List Bullet 5" w:semiHidden="1" w:qFormat="1"/>
    <w:lsdException w:name="List Number 3" w:semiHidden="1"/>
    <w:lsdException w:name="List Number 4" w:semiHidden="1"/>
    <w:lsdException w:name="List Number 5" w:semiHidden="1"/>
    <w:lsdException w:name="Title" w:uiPriority="3" w:qFormat="1"/>
    <w:lsdException w:name="Closing" w:semiHidden="1"/>
    <w:lsdException w:name="Signature" w:qFormat="1"/>
    <w:lsdException w:name="Default Paragraph Font" w:semiHidden="1" w:uiPriority="1" w:unhideWhenUsed="1"/>
    <w:lsdException w:name="Body Text" w:semiHidden="1"/>
    <w:lsdException w:name="Body Text Indent" w:semiHidden="1"/>
    <w:lsdException w:name="List Continue" w:qFormat="1"/>
    <w:lsdException w:name="List Continue 4" w:semiHidden="1"/>
    <w:lsdException w:name="List Continue 5"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qFormat="1"/>
    <w:lsdException w:name="Body Text 2" w:semiHidden="1"/>
    <w:lsdException w:name="Body Text 3" w:semiHidden="1"/>
    <w:lsdException w:name="Body Text Indent 2" w:semiHidden="1"/>
    <w:lsdException w:name="Body Text Indent 3" w:semiHidden="1"/>
    <w:lsdException w:name="Block Text" w:semiHidden="1" w:qFormat="1"/>
    <w:lsdException w:name="Hyperlink" w:qFormat="1"/>
    <w:lsdException w:name="FollowedHyperlink" w:semiHidden="1" w:qFormat="1"/>
    <w:lsdException w:name="Strong" w:qFormat="1"/>
    <w:lsdException w:name="Emphasis" w:qFormat="1"/>
    <w:lsdException w:name="Document Map" w:semiHidden="1"/>
    <w:lsdException w:name="Plain Text" w:semiHidden="1"/>
    <w:lsdException w:name="E-mail Signature" w:semiHidden="1" w:qFormat="1"/>
    <w:lsdException w:name="HTML Top of Form" w:semiHidden="1" w:unhideWhenUsed="1"/>
    <w:lsdException w:name="HTML Bottom of Form" w:semiHidden="1" w:unhideWhenUsed="1"/>
    <w:lsdException w:name="Normal (Web)" w:semiHidden="1"/>
    <w:lsdException w:name="HTML Acronym" w:locked="1" w:semiHidden="1" w:unhideWhenUsed="1"/>
    <w:lsdException w:name="HTML Address" w:semiHidden="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qFormat="1"/>
    <w:lsdException w:name="Table Grid" w:qFormat="1"/>
    <w:lsdException w:name="Table Theme" w:locked="1" w:semiHidden="1" w:unhideWhenUsed="1"/>
    <w:lsdException w:name="Placeholder Text" w:semiHidden="1" w:qFormat="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hAnsi="Georgia"/>
      <w:sz w:val="22"/>
      <w:lang w:eastAsia="en-US"/>
    </w:rPr>
  </w:style>
  <w:style w:type="paragraph" w:styleId="Nadpis1">
    <w:name w:val="heading 1"/>
    <w:basedOn w:val="Normln"/>
    <w:next w:val="Normln"/>
    <w:link w:val="Nadpis1Char"/>
    <w:uiPriority w:val="99"/>
    <w:qFormat/>
    <w:pPr>
      <w:tabs>
        <w:tab w:val="clear" w:pos="227"/>
      </w:tabs>
      <w:spacing w:before="260" w:line="280" w:lineRule="exact"/>
      <w:ind w:left="454" w:hanging="454"/>
      <w:outlineLvl w:val="0"/>
    </w:pPr>
    <w:rPr>
      <w:b/>
      <w:sz w:val="26"/>
      <w:szCs w:val="26"/>
    </w:rPr>
  </w:style>
  <w:style w:type="paragraph" w:styleId="Nadpis2">
    <w:name w:val="heading 2"/>
    <w:basedOn w:val="Normln"/>
    <w:next w:val="Normln"/>
    <w:link w:val="Nadpis2Char"/>
    <w:uiPriority w:val="99"/>
    <w:qFormat/>
    <w:pPr>
      <w:numPr>
        <w:ilvl w:val="1"/>
        <w:numId w:val="1"/>
      </w:numPr>
      <w:tabs>
        <w:tab w:val="clear" w:pos="227"/>
        <w:tab w:val="clear" w:pos="454"/>
      </w:tabs>
      <w:spacing w:before="260"/>
      <w:ind w:left="0" w:firstLine="0"/>
      <w:outlineLvl w:val="1"/>
    </w:pPr>
    <w:rPr>
      <w:b/>
      <w:szCs w:val="22"/>
    </w:rPr>
  </w:style>
  <w:style w:type="paragraph" w:styleId="Nadpis3">
    <w:name w:val="heading 3"/>
    <w:basedOn w:val="Normln"/>
    <w:next w:val="Normln"/>
    <w:link w:val="Nadpis3Char"/>
    <w:uiPriority w:val="99"/>
    <w:qFormat/>
    <w:pPr>
      <w:numPr>
        <w:ilvl w:val="2"/>
        <w:numId w:val="1"/>
      </w:numPr>
      <w:tabs>
        <w:tab w:val="clear" w:pos="227"/>
        <w:tab w:val="clear" w:pos="454"/>
      </w:tabs>
      <w:spacing w:before="260"/>
      <w:ind w:left="0" w:firstLine="0"/>
      <w:outlineLvl w:val="2"/>
    </w:pPr>
    <w:rPr>
      <w:b/>
      <w:szCs w:val="22"/>
    </w:rPr>
  </w:style>
  <w:style w:type="paragraph" w:styleId="Nadpis4">
    <w:name w:val="heading 4"/>
    <w:basedOn w:val="Nadpis3"/>
    <w:next w:val="Normln"/>
    <w:link w:val="Nadpis4Char"/>
    <w:uiPriority w:val="99"/>
    <w:qFormat/>
    <w:pPr>
      <w:numPr>
        <w:ilvl w:val="3"/>
      </w:numPr>
      <w:tabs>
        <w:tab w:val="left" w:pos="3175"/>
      </w:tabs>
      <w:ind w:left="3175" w:hanging="1134"/>
      <w:outlineLvl w:val="3"/>
    </w:pPr>
  </w:style>
  <w:style w:type="paragraph" w:styleId="Nadpis5">
    <w:name w:val="heading 5"/>
    <w:basedOn w:val="Nadpis4"/>
    <w:next w:val="Normln"/>
    <w:link w:val="Nadpis5Char"/>
    <w:uiPriority w:val="99"/>
    <w:qFormat/>
    <w:pPr>
      <w:numPr>
        <w:ilvl w:val="4"/>
      </w:numPr>
      <w:tabs>
        <w:tab w:val="left" w:pos="4309"/>
      </w:tabs>
      <w:ind w:left="4309" w:hanging="1134"/>
      <w:outlineLvl w:val="4"/>
    </w:pPr>
  </w:style>
  <w:style w:type="paragraph" w:styleId="Nadpis6">
    <w:name w:val="heading 6"/>
    <w:basedOn w:val="Nadpis5"/>
    <w:next w:val="Normln"/>
    <w:link w:val="Nadpis6Char"/>
    <w:uiPriority w:val="99"/>
    <w:qFormat/>
    <w:pPr>
      <w:numPr>
        <w:ilvl w:val="5"/>
      </w:numPr>
      <w:tabs>
        <w:tab w:val="left" w:pos="3629"/>
      </w:tabs>
      <w:ind w:left="3629" w:hanging="227"/>
      <w:outlineLvl w:val="5"/>
    </w:pPr>
  </w:style>
  <w:style w:type="paragraph" w:styleId="Nadpis7">
    <w:name w:val="heading 7"/>
    <w:basedOn w:val="Nadpis6"/>
    <w:next w:val="Normln"/>
    <w:link w:val="Nadpis7Char"/>
    <w:uiPriority w:val="99"/>
    <w:qFormat/>
    <w:pPr>
      <w:numPr>
        <w:ilvl w:val="6"/>
      </w:numPr>
      <w:tabs>
        <w:tab w:val="left" w:pos="3856"/>
      </w:tabs>
      <w:ind w:left="3856" w:hanging="227"/>
      <w:outlineLvl w:val="6"/>
    </w:pPr>
  </w:style>
  <w:style w:type="paragraph" w:styleId="Nadpis8">
    <w:name w:val="heading 8"/>
    <w:basedOn w:val="Nadpis7"/>
    <w:next w:val="Normln"/>
    <w:link w:val="Nadpis8Char"/>
    <w:uiPriority w:val="99"/>
    <w:qFormat/>
    <w:pPr>
      <w:numPr>
        <w:ilvl w:val="7"/>
      </w:numPr>
      <w:tabs>
        <w:tab w:val="left" w:pos="4082"/>
      </w:tabs>
      <w:ind w:left="4082" w:hanging="226"/>
      <w:outlineLvl w:val="7"/>
    </w:pPr>
  </w:style>
  <w:style w:type="paragraph" w:styleId="Nadpis9">
    <w:name w:val="heading 9"/>
    <w:basedOn w:val="Nadpis8"/>
    <w:next w:val="Normln"/>
    <w:link w:val="Nadpis9Char"/>
    <w:uiPriority w:val="99"/>
    <w:qFormat/>
    <w:pPr>
      <w:numPr>
        <w:ilvl w:val="8"/>
      </w:numPr>
      <w:ind w:left="4309" w:hanging="227"/>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qFormat/>
    <w:pPr>
      <w:spacing w:line="180" w:lineRule="exact"/>
    </w:pPr>
    <w:rPr>
      <w:rFonts w:ascii="Arial" w:hAnsi="Arial"/>
      <w:sz w:val="16"/>
      <w:szCs w:val="16"/>
    </w:rPr>
  </w:style>
  <w:style w:type="paragraph" w:styleId="Textvbloku">
    <w:name w:val="Block Text"/>
    <w:basedOn w:val="Normln"/>
    <w:uiPriority w:val="99"/>
    <w:semiHidden/>
    <w:qFormat/>
  </w:style>
  <w:style w:type="paragraph" w:styleId="Zkladntext">
    <w:name w:val="Body Text"/>
    <w:basedOn w:val="Normln"/>
    <w:link w:val="ZkladntextChar"/>
    <w:uiPriority w:val="99"/>
    <w:semiHidden/>
    <w:rPr>
      <w:szCs w:val="22"/>
    </w:rPr>
  </w:style>
  <w:style w:type="paragraph" w:styleId="Zkladntext2">
    <w:name w:val="Body Text 2"/>
    <w:basedOn w:val="Normln"/>
    <w:link w:val="Zkladntext2Char"/>
    <w:uiPriority w:val="99"/>
    <w:semiHidden/>
    <w:pPr>
      <w:spacing w:after="260" w:line="520" w:lineRule="exact"/>
    </w:pPr>
  </w:style>
  <w:style w:type="paragraph" w:styleId="Zkladntext3">
    <w:name w:val="Body Text 3"/>
    <w:basedOn w:val="Zkladntext"/>
    <w:link w:val="Zkladntext3Char"/>
    <w:uiPriority w:val="99"/>
    <w:semiHidden/>
    <w:pPr>
      <w:spacing w:line="220" w:lineRule="exact"/>
    </w:pPr>
    <w:rPr>
      <w:sz w:val="16"/>
      <w:szCs w:val="16"/>
    </w:rPr>
  </w:style>
  <w:style w:type="paragraph" w:styleId="Zkladntext-prvnodsazen">
    <w:name w:val="Body Text First Indent"/>
    <w:basedOn w:val="Zkladntext"/>
    <w:link w:val="Zkladntext-prvnodsazenChar"/>
    <w:uiPriority w:val="99"/>
    <w:semiHidden/>
    <w:pPr>
      <w:ind w:firstLine="227"/>
    </w:pPr>
    <w:rPr>
      <w:szCs w:val="20"/>
    </w:rPr>
  </w:style>
  <w:style w:type="paragraph" w:styleId="Zkladntextodsazen">
    <w:name w:val="Body Text Indent"/>
    <w:basedOn w:val="Zkladntext"/>
    <w:link w:val="ZkladntextodsazenChar"/>
    <w:uiPriority w:val="99"/>
    <w:semiHidden/>
    <w:pPr>
      <w:ind w:left="227"/>
    </w:pPr>
  </w:style>
  <w:style w:type="paragraph" w:styleId="Zkladntext-prvnodsazen2">
    <w:name w:val="Body Text First Indent 2"/>
    <w:basedOn w:val="Zkladntextodsazen"/>
    <w:link w:val="Zkladntext-prvnodsazen2Char"/>
    <w:uiPriority w:val="99"/>
    <w:semiHidden/>
    <w:pPr>
      <w:ind w:firstLine="227"/>
    </w:pPr>
  </w:style>
  <w:style w:type="paragraph" w:styleId="Zkladntextodsazen2">
    <w:name w:val="Body Text Indent 2"/>
    <w:basedOn w:val="Zkladntext2"/>
    <w:link w:val="Zkladntextodsazen2Char"/>
    <w:uiPriority w:val="99"/>
    <w:semiHidden/>
    <w:pPr>
      <w:ind w:left="227"/>
    </w:pPr>
  </w:style>
  <w:style w:type="paragraph" w:styleId="Zkladntextodsazen3">
    <w:name w:val="Body Text Indent 3"/>
    <w:basedOn w:val="Zkladntext3"/>
    <w:next w:val="Zkladntext3"/>
    <w:link w:val="Zkladntextodsazen3Char"/>
    <w:uiPriority w:val="99"/>
    <w:semiHidden/>
    <w:pPr>
      <w:ind w:left="227"/>
    </w:pPr>
  </w:style>
  <w:style w:type="paragraph" w:styleId="Titulek">
    <w:name w:val="caption"/>
    <w:basedOn w:val="SchemeNumberingCzechTourism"/>
    <w:next w:val="Normln"/>
    <w:uiPriority w:val="35"/>
    <w:qFormat/>
    <w:pPr>
      <w:numPr>
        <w:numId w:val="2"/>
      </w:numPr>
      <w:tabs>
        <w:tab w:val="clear" w:pos="360"/>
        <w:tab w:val="left" w:pos="340"/>
      </w:tabs>
    </w:pPr>
    <w:rPr>
      <w:b/>
    </w:rPr>
  </w:style>
  <w:style w:type="paragraph" w:customStyle="1" w:styleId="SchemeNumberingCzechTourism">
    <w:name w:val="Scheme Numbering (Czech Tourism)"/>
    <w:basedOn w:val="TableTextCzechTourism"/>
    <w:uiPriority w:val="99"/>
    <w:pPr>
      <w:numPr>
        <w:numId w:val="3"/>
      </w:numPr>
    </w:pPr>
  </w:style>
  <w:style w:type="paragraph" w:customStyle="1" w:styleId="TableTextCzechTourism">
    <w:name w:val="Table Text (Czech Tourism)"/>
    <w:basedOn w:val="Normln"/>
    <w:uiPriority w:val="99"/>
    <w:qFormat/>
    <w:pPr>
      <w:spacing w:line="220" w:lineRule="exact"/>
    </w:pPr>
    <w:rPr>
      <w:rFonts w:ascii="Arial" w:hAnsi="Arial"/>
      <w:sz w:val="20"/>
    </w:rPr>
  </w:style>
  <w:style w:type="paragraph" w:styleId="Zvr">
    <w:name w:val="Closing"/>
    <w:basedOn w:val="Normln"/>
    <w:link w:val="ZvrChar"/>
    <w:uiPriority w:val="99"/>
    <w:semiHidden/>
    <w:pPr>
      <w:ind w:left="4252"/>
    </w:pPr>
  </w:style>
  <w:style w:type="character" w:styleId="Odkaznakoment">
    <w:name w:val="annotation reference"/>
    <w:basedOn w:val="Standardnpsmoodstavce"/>
    <w:uiPriority w:val="99"/>
    <w:semiHidden/>
    <w:qFormat/>
    <w:rPr>
      <w:rFonts w:cs="Times New Roman"/>
      <w:sz w:val="22"/>
      <w:szCs w:val="22"/>
      <w:vertAlign w:val="superscript"/>
    </w:rPr>
  </w:style>
  <w:style w:type="paragraph" w:styleId="Textkomente">
    <w:name w:val="annotation text"/>
    <w:basedOn w:val="Normln"/>
    <w:link w:val="TextkomenteChar"/>
    <w:qFormat/>
  </w:style>
  <w:style w:type="paragraph" w:styleId="Pedmtkomente">
    <w:name w:val="annotation subject"/>
    <w:basedOn w:val="Textkomente"/>
    <w:next w:val="Textkomente"/>
    <w:link w:val="PedmtkomenteChar"/>
    <w:uiPriority w:val="99"/>
    <w:semiHidden/>
    <w:rPr>
      <w:b/>
      <w:bCs/>
    </w:rPr>
  </w:style>
  <w:style w:type="paragraph" w:styleId="Datum">
    <w:name w:val="Date"/>
    <w:basedOn w:val="Normln"/>
    <w:next w:val="Normln"/>
    <w:link w:val="DatumChar"/>
    <w:uiPriority w:val="99"/>
    <w:semiHidden/>
  </w:style>
  <w:style w:type="paragraph" w:styleId="Rozloendokumentu">
    <w:name w:val="Document Map"/>
    <w:basedOn w:val="Normln"/>
    <w:link w:val="RozloendokumentuChar"/>
    <w:uiPriority w:val="99"/>
    <w:semiHidden/>
    <w:pPr>
      <w:spacing w:line="220" w:lineRule="exact"/>
    </w:pPr>
    <w:rPr>
      <w:rFonts w:ascii="Arial" w:hAnsi="Arial"/>
      <w:sz w:val="16"/>
      <w:szCs w:val="16"/>
    </w:rPr>
  </w:style>
  <w:style w:type="paragraph" w:styleId="Podpise-mailu">
    <w:name w:val="E-mail Signature"/>
    <w:basedOn w:val="Normln"/>
    <w:link w:val="Podpise-mailuChar"/>
    <w:uiPriority w:val="99"/>
    <w:semiHidden/>
    <w:qFormat/>
    <w:rPr>
      <w:rFonts w:ascii="Arial" w:hAnsi="Arial"/>
      <w:color w:val="003C78"/>
    </w:rPr>
  </w:style>
  <w:style w:type="character" w:styleId="Zdraznn">
    <w:name w:val="Emphasis"/>
    <w:basedOn w:val="Standardnpsmoodstavce"/>
    <w:uiPriority w:val="99"/>
    <w:qFormat/>
    <w:rPr>
      <w:rFonts w:cs="Times New Roman"/>
      <w:b/>
    </w:rPr>
  </w:style>
  <w:style w:type="character" w:styleId="Odkaznavysvtlivky">
    <w:name w:val="endnote reference"/>
    <w:basedOn w:val="Standardnpsmoodstavce"/>
    <w:uiPriority w:val="99"/>
    <w:semiHidden/>
    <w:qFormat/>
    <w:rPr>
      <w:rFonts w:ascii="Arial" w:hAnsi="Arial" w:cs="Times New Roman"/>
      <w:sz w:val="20"/>
      <w:vertAlign w:val="superscript"/>
    </w:rPr>
  </w:style>
  <w:style w:type="paragraph" w:styleId="Textvysvtlivek">
    <w:name w:val="endnote text"/>
    <w:basedOn w:val="Normln"/>
    <w:link w:val="TextvysvtlivekChar"/>
    <w:uiPriority w:val="99"/>
    <w:semiHidden/>
    <w:qFormat/>
    <w:pPr>
      <w:spacing w:line="220" w:lineRule="exact"/>
    </w:pPr>
    <w:rPr>
      <w:rFonts w:ascii="Arial" w:hAnsi="Arial"/>
      <w:sz w:val="16"/>
      <w:szCs w:val="16"/>
    </w:rPr>
  </w:style>
  <w:style w:type="paragraph" w:styleId="Adresanaoblku">
    <w:name w:val="envelope address"/>
    <w:basedOn w:val="Normln"/>
    <w:uiPriority w:val="99"/>
    <w:semiHidden/>
    <w:qFormat/>
    <w:pPr>
      <w:framePr w:w="7920" w:h="1980" w:hRule="exact" w:hSpace="141" w:wrap="auto" w:hAnchor="page" w:xAlign="center" w:yAlign="bottom"/>
      <w:ind w:left="2880"/>
    </w:pPr>
    <w:rPr>
      <w:rFonts w:ascii="Cambria" w:eastAsia="Times New Roman" w:hAnsi="Cambria" w:cs="Times New Roman"/>
      <w:sz w:val="24"/>
      <w:szCs w:val="24"/>
    </w:rPr>
  </w:style>
  <w:style w:type="paragraph" w:styleId="Zptenadresanaoblku">
    <w:name w:val="envelope return"/>
    <w:basedOn w:val="Normln"/>
    <w:uiPriority w:val="99"/>
    <w:semiHidden/>
    <w:qFormat/>
    <w:rPr>
      <w:rFonts w:ascii="Cambria" w:eastAsia="Times New Roman" w:hAnsi="Cambria" w:cs="Times New Roman"/>
      <w:sz w:val="20"/>
    </w:rPr>
  </w:style>
  <w:style w:type="character" w:styleId="Sledovanodkaz">
    <w:name w:val="FollowedHyperlink"/>
    <w:basedOn w:val="Standardnpsmoodstavce"/>
    <w:uiPriority w:val="99"/>
    <w:semiHidden/>
    <w:qFormat/>
    <w:rPr>
      <w:rFonts w:cs="Times New Roman"/>
      <w:color w:val="003C78"/>
      <w:u w:val="single"/>
    </w:rPr>
  </w:style>
  <w:style w:type="paragraph" w:styleId="Zpat">
    <w:name w:val="footer"/>
    <w:basedOn w:val="Zhlav"/>
    <w:link w:val="ZpatChar"/>
    <w:uiPriority w:val="99"/>
    <w:qFormat/>
  </w:style>
  <w:style w:type="paragraph" w:styleId="Zhlav">
    <w:name w:val="header"/>
    <w:basedOn w:val="Normln"/>
    <w:link w:val="ZhlavChar"/>
    <w:uiPriority w:val="99"/>
    <w:pPr>
      <w:spacing w:line="180" w:lineRule="exact"/>
    </w:pPr>
    <w:rPr>
      <w:rFonts w:ascii="Arial" w:hAnsi="Arial"/>
      <w:sz w:val="16"/>
      <w:szCs w:val="16"/>
    </w:rPr>
  </w:style>
  <w:style w:type="character" w:styleId="Znakapoznpodarou">
    <w:name w:val="footnote reference"/>
    <w:basedOn w:val="Standardnpsmoodstavce"/>
    <w:uiPriority w:val="99"/>
    <w:semiHidden/>
    <w:qFormat/>
    <w:rPr>
      <w:rFonts w:ascii="Arial" w:hAnsi="Arial" w:cs="Times New Roman"/>
      <w:sz w:val="20"/>
      <w:vertAlign w:val="superscript"/>
    </w:rPr>
  </w:style>
  <w:style w:type="paragraph" w:styleId="Textpoznpodarou">
    <w:name w:val="footnote text"/>
    <w:basedOn w:val="Textvysvtlivek"/>
    <w:link w:val="TextpoznpodarouChar"/>
    <w:uiPriority w:val="99"/>
    <w:semiHidden/>
    <w:qFormat/>
  </w:style>
  <w:style w:type="paragraph" w:styleId="AdresaHTML">
    <w:name w:val="HTML Address"/>
    <w:basedOn w:val="Normln"/>
    <w:link w:val="AdresaHTMLChar"/>
    <w:uiPriority w:val="99"/>
    <w:semiHidden/>
    <w:rPr>
      <w:i/>
      <w:iCs/>
    </w:rPr>
  </w:style>
  <w:style w:type="paragraph" w:styleId="FormtovanvHTML">
    <w:name w:val="HTML Preformatted"/>
    <w:basedOn w:val="Normln"/>
    <w:link w:val="FormtovanvHTMLChar"/>
    <w:uiPriority w:val="99"/>
    <w:semiHidden/>
    <w:rPr>
      <w:rFonts w:ascii="Courier New" w:hAnsi="Courier New" w:cs="Courier New"/>
      <w:sz w:val="20"/>
    </w:rPr>
  </w:style>
  <w:style w:type="character" w:styleId="Hypertextovodkaz">
    <w:name w:val="Hyperlink"/>
    <w:basedOn w:val="Standardnpsmoodstavce"/>
    <w:uiPriority w:val="99"/>
    <w:qFormat/>
    <w:rPr>
      <w:rFonts w:cs="Times New Roman"/>
      <w:u w:val="single"/>
    </w:rPr>
  </w:style>
  <w:style w:type="paragraph" w:styleId="Rejstk1">
    <w:name w:val="index 1"/>
    <w:basedOn w:val="Normln"/>
    <w:next w:val="Normln"/>
    <w:uiPriority w:val="99"/>
    <w:semiHidden/>
    <w:pPr>
      <w:ind w:left="227" w:hanging="227"/>
    </w:pPr>
  </w:style>
  <w:style w:type="paragraph" w:styleId="Rejstk2">
    <w:name w:val="index 2"/>
    <w:basedOn w:val="Rejstk1"/>
    <w:next w:val="Normln"/>
    <w:uiPriority w:val="99"/>
    <w:semiHidden/>
    <w:pPr>
      <w:ind w:left="454"/>
    </w:pPr>
  </w:style>
  <w:style w:type="paragraph" w:styleId="Rejstk3">
    <w:name w:val="index 3"/>
    <w:basedOn w:val="Rejstk1"/>
    <w:next w:val="Normln"/>
    <w:uiPriority w:val="99"/>
    <w:semiHidden/>
    <w:pPr>
      <w:ind w:left="681"/>
    </w:pPr>
  </w:style>
  <w:style w:type="paragraph" w:styleId="Rejstk4">
    <w:name w:val="index 4"/>
    <w:basedOn w:val="Rejstk3"/>
    <w:next w:val="Normln"/>
    <w:uiPriority w:val="99"/>
    <w:semiHidden/>
    <w:pPr>
      <w:ind w:left="907"/>
    </w:pPr>
  </w:style>
  <w:style w:type="paragraph" w:styleId="Rejstk5">
    <w:name w:val="index 5"/>
    <w:basedOn w:val="Rejstk4"/>
    <w:next w:val="Normln"/>
    <w:uiPriority w:val="99"/>
    <w:semiHidden/>
    <w:qFormat/>
    <w:pPr>
      <w:ind w:left="1134"/>
    </w:pPr>
  </w:style>
  <w:style w:type="paragraph" w:styleId="Rejstk6">
    <w:name w:val="index 6"/>
    <w:basedOn w:val="Rejstk5"/>
    <w:next w:val="Normln"/>
    <w:uiPriority w:val="99"/>
    <w:semiHidden/>
    <w:pPr>
      <w:ind w:left="1361"/>
    </w:pPr>
  </w:style>
  <w:style w:type="paragraph" w:styleId="Rejstk7">
    <w:name w:val="index 7"/>
    <w:basedOn w:val="Rejstk6"/>
    <w:next w:val="Normln"/>
    <w:uiPriority w:val="99"/>
    <w:semiHidden/>
    <w:pPr>
      <w:ind w:left="1588"/>
    </w:pPr>
  </w:style>
  <w:style w:type="paragraph" w:styleId="Rejstk8">
    <w:name w:val="index 8"/>
    <w:basedOn w:val="Rejstk7"/>
    <w:next w:val="Normln"/>
    <w:uiPriority w:val="99"/>
    <w:semiHidden/>
    <w:pPr>
      <w:ind w:left="1815"/>
    </w:pPr>
  </w:style>
  <w:style w:type="paragraph" w:styleId="Rejstk9">
    <w:name w:val="index 9"/>
    <w:basedOn w:val="Rejstk8"/>
    <w:next w:val="Normln"/>
    <w:uiPriority w:val="99"/>
    <w:semiHidden/>
    <w:pPr>
      <w:ind w:left="2041"/>
    </w:pPr>
  </w:style>
  <w:style w:type="paragraph" w:styleId="Hlavikarejstku">
    <w:name w:val="index heading"/>
    <w:basedOn w:val="Normln"/>
    <w:next w:val="Rejstk1"/>
    <w:uiPriority w:val="99"/>
    <w:semiHidden/>
  </w:style>
  <w:style w:type="paragraph" w:styleId="Seznam">
    <w:name w:val="List"/>
    <w:basedOn w:val="Rejstk1"/>
    <w:uiPriority w:val="99"/>
    <w:semiHidden/>
  </w:style>
  <w:style w:type="paragraph" w:styleId="Seznam2">
    <w:name w:val="List 2"/>
    <w:basedOn w:val="Rejstk2"/>
    <w:uiPriority w:val="99"/>
    <w:semiHidden/>
    <w:qFormat/>
  </w:style>
  <w:style w:type="paragraph" w:styleId="Seznam3">
    <w:name w:val="List 3"/>
    <w:basedOn w:val="Rejstk3"/>
    <w:uiPriority w:val="99"/>
    <w:semiHidden/>
    <w:qFormat/>
  </w:style>
  <w:style w:type="paragraph" w:styleId="Seznam4">
    <w:name w:val="List 4"/>
    <w:basedOn w:val="Rejstk4"/>
    <w:uiPriority w:val="99"/>
    <w:semiHidden/>
  </w:style>
  <w:style w:type="paragraph" w:styleId="Seznam5">
    <w:name w:val="List 5"/>
    <w:basedOn w:val="Rejstk5"/>
    <w:uiPriority w:val="99"/>
    <w:semiHidden/>
  </w:style>
  <w:style w:type="paragraph" w:styleId="Seznamsodrkami">
    <w:name w:val="List Bullet"/>
    <w:basedOn w:val="Normln"/>
    <w:uiPriority w:val="99"/>
    <w:qFormat/>
    <w:pPr>
      <w:ind w:left="227" w:hanging="227"/>
      <w:contextualSpacing/>
    </w:pPr>
  </w:style>
  <w:style w:type="paragraph" w:styleId="Seznamsodrkami2">
    <w:name w:val="List Bullet 2"/>
    <w:basedOn w:val="Seznamsodrkami"/>
    <w:uiPriority w:val="99"/>
    <w:pPr>
      <w:ind w:left="454" w:hanging="142"/>
    </w:pPr>
  </w:style>
  <w:style w:type="paragraph" w:styleId="Seznamsodrkami3">
    <w:name w:val="List Bullet 3"/>
    <w:basedOn w:val="Seznamsodrkami2"/>
    <w:uiPriority w:val="99"/>
    <w:semiHidden/>
    <w:pPr>
      <w:tabs>
        <w:tab w:val="clear" w:pos="907"/>
      </w:tabs>
      <w:ind w:left="681"/>
    </w:pPr>
  </w:style>
  <w:style w:type="paragraph" w:styleId="Seznamsodrkami4">
    <w:name w:val="List Bullet 4"/>
    <w:basedOn w:val="Seznamsodrkami"/>
    <w:uiPriority w:val="99"/>
    <w:semiHidden/>
    <w:qFormat/>
    <w:pPr>
      <w:ind w:left="908" w:hanging="142"/>
    </w:pPr>
  </w:style>
  <w:style w:type="paragraph" w:styleId="Seznamsodrkami5">
    <w:name w:val="List Bullet 5"/>
    <w:basedOn w:val="Seznamsodrkami4"/>
    <w:uiPriority w:val="99"/>
    <w:semiHidden/>
    <w:qFormat/>
    <w:pPr>
      <w:ind w:left="1135"/>
    </w:pPr>
  </w:style>
  <w:style w:type="paragraph" w:styleId="Pokraovnseznamu">
    <w:name w:val="List Continue"/>
    <w:basedOn w:val="Normln"/>
    <w:uiPriority w:val="99"/>
    <w:qFormat/>
    <w:pPr>
      <w:ind w:left="227"/>
      <w:contextualSpacing/>
    </w:pPr>
  </w:style>
  <w:style w:type="paragraph" w:styleId="Pokraovnseznamu2">
    <w:name w:val="List Continue 2"/>
    <w:basedOn w:val="Pokraovnseznamu"/>
    <w:uiPriority w:val="99"/>
    <w:pPr>
      <w:ind w:left="454"/>
    </w:pPr>
  </w:style>
  <w:style w:type="paragraph" w:styleId="Pokraovnseznamu3">
    <w:name w:val="List Continue 3"/>
    <w:basedOn w:val="Pokraovnseznamu2"/>
    <w:uiPriority w:val="99"/>
    <w:pPr>
      <w:ind w:left="680"/>
    </w:pPr>
  </w:style>
  <w:style w:type="paragraph" w:styleId="Pokraovnseznamu4">
    <w:name w:val="List Continue 4"/>
    <w:basedOn w:val="Pokraovnseznamu3"/>
    <w:uiPriority w:val="99"/>
    <w:semiHidden/>
    <w:pPr>
      <w:ind w:left="907"/>
    </w:pPr>
  </w:style>
  <w:style w:type="paragraph" w:styleId="Pokraovnseznamu5">
    <w:name w:val="List Continue 5"/>
    <w:basedOn w:val="Pokraovnseznamu4"/>
    <w:uiPriority w:val="99"/>
    <w:semiHidden/>
    <w:pPr>
      <w:ind w:left="1134"/>
    </w:pPr>
  </w:style>
  <w:style w:type="paragraph" w:styleId="slovanseznam">
    <w:name w:val="List Number"/>
    <w:basedOn w:val="Normln"/>
    <w:uiPriority w:val="99"/>
    <w:pPr>
      <w:tabs>
        <w:tab w:val="clear" w:pos="227"/>
        <w:tab w:val="clear" w:pos="680"/>
        <w:tab w:val="clear" w:pos="1134"/>
        <w:tab w:val="clear" w:pos="1588"/>
        <w:tab w:val="clear" w:pos="2041"/>
        <w:tab w:val="left" w:pos="-31680"/>
        <w:tab w:val="left" w:pos="2722"/>
        <w:tab w:val="left" w:pos="3175"/>
        <w:tab w:val="left" w:pos="3629"/>
      </w:tabs>
      <w:ind w:left="454" w:hanging="454"/>
      <w:contextualSpacing/>
    </w:pPr>
  </w:style>
  <w:style w:type="paragraph" w:styleId="slovanseznam2">
    <w:name w:val="List Number 2"/>
    <w:basedOn w:val="slovanseznam"/>
    <w:uiPriority w:val="99"/>
    <w:pPr>
      <w:tabs>
        <w:tab w:val="clear" w:pos="907"/>
        <w:tab w:val="left" w:pos="1134"/>
      </w:tabs>
      <w:ind w:left="1134" w:hanging="680"/>
    </w:pPr>
  </w:style>
  <w:style w:type="paragraph" w:styleId="slovanseznam3">
    <w:name w:val="List Number 3"/>
    <w:basedOn w:val="slovanseznam2"/>
    <w:uiPriority w:val="99"/>
    <w:semiHidden/>
    <w:pPr>
      <w:tabs>
        <w:tab w:val="clear" w:pos="1814"/>
        <w:tab w:val="left" w:pos="2041"/>
      </w:tabs>
      <w:ind w:left="2041" w:hanging="907"/>
    </w:pPr>
  </w:style>
  <w:style w:type="paragraph" w:styleId="slovanseznam4">
    <w:name w:val="List Number 4"/>
    <w:basedOn w:val="slovanseznam3"/>
    <w:uiPriority w:val="99"/>
    <w:semiHidden/>
    <w:pPr>
      <w:tabs>
        <w:tab w:val="clear" w:pos="2722"/>
      </w:tabs>
      <w:ind w:left="3175" w:hanging="1134"/>
    </w:pPr>
  </w:style>
  <w:style w:type="paragraph" w:styleId="slovanseznam5">
    <w:name w:val="List Number 5"/>
    <w:basedOn w:val="slovanseznam4"/>
    <w:uiPriority w:val="99"/>
    <w:semiHidden/>
    <w:pPr>
      <w:tabs>
        <w:tab w:val="left" w:pos="4309"/>
        <w:tab w:val="left" w:pos="4536"/>
        <w:tab w:val="left" w:pos="4763"/>
      </w:tabs>
      <w:ind w:left="4309"/>
    </w:pPr>
  </w:style>
  <w:style w:type="paragraph" w:styleId="Zhlavzprvy">
    <w:name w:val="Message Header"/>
    <w:basedOn w:val="Bezmezer"/>
    <w:link w:val="ZhlavzprvyChar"/>
    <w:uiPriority w:val="99"/>
    <w:rPr>
      <w:b/>
    </w:rPr>
  </w:style>
  <w:style w:type="paragraph" w:styleId="Bezmezer">
    <w:name w:val="No Spacing"/>
    <w:basedOn w:val="Normln"/>
    <w:uiPriority w:val="99"/>
    <w:qFormat/>
  </w:style>
  <w:style w:type="paragraph" w:styleId="Normlnweb">
    <w:name w:val="Normal (Web)"/>
    <w:basedOn w:val="Normln"/>
    <w:uiPriority w:val="99"/>
    <w:semiHidden/>
  </w:style>
  <w:style w:type="paragraph" w:styleId="Normlnodsazen">
    <w:name w:val="Normal Indent"/>
    <w:basedOn w:val="Normln"/>
    <w:uiPriority w:val="99"/>
    <w:semiHidden/>
    <w:qFormat/>
    <w:pPr>
      <w:ind w:left="227"/>
    </w:pPr>
  </w:style>
  <w:style w:type="paragraph" w:styleId="Nadpispoznmky">
    <w:name w:val="Note Heading"/>
    <w:basedOn w:val="Normln"/>
    <w:next w:val="Normln"/>
    <w:link w:val="NadpispoznmkyChar"/>
    <w:uiPriority w:val="99"/>
    <w:semiHidden/>
    <w:qFormat/>
    <w:rPr>
      <w:b/>
    </w:rPr>
  </w:style>
  <w:style w:type="character" w:styleId="slostrnky">
    <w:name w:val="page number"/>
    <w:basedOn w:val="Standardnpsmoodstavce"/>
    <w:uiPriority w:val="99"/>
    <w:semiHidden/>
    <w:qFormat/>
    <w:rPr>
      <w:rFonts w:ascii="Arial" w:hAnsi="Arial" w:cs="Times New Roman"/>
      <w:sz w:val="16"/>
    </w:rPr>
  </w:style>
  <w:style w:type="paragraph" w:styleId="Prosttext">
    <w:name w:val="Plain Text"/>
    <w:basedOn w:val="Normln"/>
    <w:link w:val="ProsttextChar"/>
    <w:uiPriority w:val="99"/>
    <w:semiHidden/>
  </w:style>
  <w:style w:type="paragraph" w:styleId="Osloven">
    <w:name w:val="Salutation"/>
    <w:basedOn w:val="Normln"/>
    <w:next w:val="Normln"/>
    <w:link w:val="OslovenChar"/>
    <w:uiPriority w:val="99"/>
    <w:semiHidden/>
  </w:style>
  <w:style w:type="paragraph" w:styleId="Podpis">
    <w:name w:val="Signature"/>
    <w:basedOn w:val="Normln"/>
    <w:link w:val="PodpisChar"/>
    <w:uiPriority w:val="99"/>
    <w:qFormat/>
    <w:pPr>
      <w:spacing w:before="780"/>
    </w:pPr>
    <w:rPr>
      <w:b/>
    </w:rPr>
  </w:style>
  <w:style w:type="character" w:styleId="Siln">
    <w:name w:val="Strong"/>
    <w:basedOn w:val="Standardnpsmoodstavce"/>
    <w:uiPriority w:val="99"/>
    <w:qFormat/>
    <w:rPr>
      <w:rFonts w:cs="Times New Roman"/>
      <w:b/>
      <w:bCs/>
    </w:rPr>
  </w:style>
  <w:style w:type="paragraph" w:styleId="Podnadpis">
    <w:name w:val="Subtitle"/>
    <w:basedOn w:val="Normln"/>
    <w:next w:val="Normln"/>
    <w:link w:val="PodnadpisChar"/>
    <w:uiPriority w:val="99"/>
    <w:qFormat/>
    <w:rPr>
      <w:b/>
    </w:rPr>
  </w:style>
  <w:style w:type="table" w:styleId="Mkatabulky">
    <w:name w:val="Table Grid"/>
    <w:basedOn w:val="Normlntabulka"/>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znamcitac">
    <w:name w:val="table of authorities"/>
    <w:basedOn w:val="Normln"/>
    <w:next w:val="Normln"/>
    <w:uiPriority w:val="99"/>
    <w:semiHidden/>
    <w:qFormat/>
    <w:pPr>
      <w:tabs>
        <w:tab w:val="clear" w:pos="227"/>
        <w:tab w:val="clear" w:pos="454"/>
        <w:tab w:val="clear" w:pos="680"/>
        <w:tab w:val="clear" w:pos="907"/>
        <w:tab w:val="clear" w:pos="1134"/>
        <w:tab w:val="clear" w:pos="1361"/>
        <w:tab w:val="clear" w:pos="1588"/>
        <w:tab w:val="clear" w:pos="1814"/>
        <w:tab w:val="clear" w:pos="2041"/>
        <w:tab w:val="clear" w:pos="2268"/>
      </w:tabs>
      <w:ind w:left="227" w:hanging="227"/>
    </w:pPr>
  </w:style>
  <w:style w:type="paragraph" w:styleId="Seznamobrzk">
    <w:name w:val="table of figures"/>
    <w:basedOn w:val="Normln"/>
    <w:next w:val="Normln"/>
    <w:uiPriority w:val="99"/>
    <w:semiHidden/>
    <w:qFormat/>
    <w:p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styleId="Nzev">
    <w:name w:val="Title"/>
    <w:basedOn w:val="Normln"/>
    <w:next w:val="Normln"/>
    <w:link w:val="NzevChar"/>
    <w:uiPriority w:val="3"/>
    <w:qFormat/>
    <w:pPr>
      <w:spacing w:line="340" w:lineRule="exact"/>
    </w:pPr>
    <w:rPr>
      <w:sz w:val="32"/>
      <w:szCs w:val="32"/>
    </w:rPr>
  </w:style>
  <w:style w:type="paragraph" w:styleId="Hlavikaobsahu">
    <w:name w:val="toa heading"/>
    <w:basedOn w:val="Normln"/>
    <w:next w:val="Normln"/>
    <w:uiPriority w:val="99"/>
    <w:semiHidden/>
    <w:qFormat/>
    <w:rPr>
      <w:rFonts w:eastAsia="Times New Roman" w:cs="Times New Roman"/>
      <w:b/>
      <w:bCs/>
      <w:szCs w:val="22"/>
    </w:rPr>
  </w:style>
  <w:style w:type="paragraph" w:styleId="Obsah1">
    <w:name w:val="toc 1"/>
    <w:basedOn w:val="Normln"/>
    <w:next w:val="Normln"/>
    <w:autoRedefine/>
    <w:uiPriority w:val="99"/>
    <w:pPr>
      <w:tabs>
        <w:tab w:val="clear" w:pos="227"/>
        <w:tab w:val="clear" w:pos="454"/>
        <w:tab w:val="clear" w:pos="680"/>
        <w:tab w:val="clear" w:pos="907"/>
        <w:tab w:val="clear" w:pos="1134"/>
        <w:tab w:val="clear" w:pos="1361"/>
        <w:tab w:val="clear" w:pos="1588"/>
        <w:tab w:val="clear" w:pos="1814"/>
        <w:tab w:val="clear" w:pos="2041"/>
        <w:tab w:val="clear" w:pos="2268"/>
        <w:tab w:val="left" w:pos="440"/>
        <w:tab w:val="right" w:leader="underscore" w:pos="8437"/>
      </w:tabs>
    </w:pPr>
  </w:style>
  <w:style w:type="paragraph" w:styleId="Obsah2">
    <w:name w:val="toc 2"/>
    <w:basedOn w:val="Normln"/>
    <w:next w:val="Normln"/>
    <w:autoRedefine/>
    <w:uiPriority w:val="99"/>
    <w:qFormat/>
    <w:pPr>
      <w:tabs>
        <w:tab w:val="clear" w:pos="227"/>
        <w:tab w:val="clear" w:pos="454"/>
        <w:tab w:val="clear" w:pos="680"/>
        <w:tab w:val="clear" w:pos="907"/>
        <w:tab w:val="clear" w:pos="1134"/>
        <w:tab w:val="clear" w:pos="1361"/>
        <w:tab w:val="clear" w:pos="1588"/>
        <w:tab w:val="clear" w:pos="1814"/>
        <w:tab w:val="clear" w:pos="2041"/>
        <w:tab w:val="clear" w:pos="2268"/>
        <w:tab w:val="left" w:pos="624"/>
        <w:tab w:val="right" w:leader="underscore" w:pos="8437"/>
      </w:tabs>
      <w:ind w:left="220"/>
    </w:pPr>
  </w:style>
  <w:style w:type="paragraph" w:styleId="Obsah3">
    <w:name w:val="toc 3"/>
    <w:basedOn w:val="Normln"/>
    <w:next w:val="Normln"/>
    <w:autoRedefine/>
    <w:uiPriority w:val="99"/>
    <w:semiHidden/>
    <w:pPr>
      <w:tabs>
        <w:tab w:val="clear" w:pos="227"/>
        <w:tab w:val="clear" w:pos="454"/>
        <w:tab w:val="clear" w:pos="680"/>
        <w:tab w:val="clear" w:pos="907"/>
        <w:tab w:val="clear" w:pos="1134"/>
        <w:tab w:val="clear" w:pos="1361"/>
        <w:tab w:val="clear" w:pos="1588"/>
        <w:tab w:val="clear" w:pos="1814"/>
        <w:tab w:val="clear" w:pos="2041"/>
        <w:tab w:val="clear" w:pos="2268"/>
        <w:tab w:val="left" w:pos="851"/>
        <w:tab w:val="right" w:leader="underscore" w:pos="8437"/>
      </w:tabs>
      <w:ind w:left="440"/>
    </w:pPr>
  </w:style>
  <w:style w:type="paragraph" w:styleId="Obsah4">
    <w:name w:val="toc 4"/>
    <w:basedOn w:val="Normln"/>
    <w:next w:val="Normln"/>
    <w:autoRedefine/>
    <w:uiPriority w:val="99"/>
    <w:semiHidden/>
    <w:qFormat/>
    <w:pPr>
      <w:tabs>
        <w:tab w:val="clear" w:pos="227"/>
        <w:tab w:val="clear" w:pos="454"/>
        <w:tab w:val="clear" w:pos="680"/>
        <w:tab w:val="clear" w:pos="907"/>
        <w:tab w:val="clear" w:pos="1134"/>
        <w:tab w:val="clear" w:pos="1361"/>
        <w:tab w:val="clear" w:pos="1588"/>
        <w:tab w:val="clear" w:pos="1814"/>
        <w:tab w:val="clear" w:pos="2041"/>
        <w:tab w:val="clear" w:pos="2268"/>
        <w:tab w:val="left" w:pos="1049"/>
        <w:tab w:val="right" w:leader="underscore" w:pos="8437"/>
      </w:tabs>
      <w:ind w:left="660"/>
    </w:pPr>
  </w:style>
  <w:style w:type="paragraph" w:styleId="Obsah5">
    <w:name w:val="toc 5"/>
    <w:basedOn w:val="Normln"/>
    <w:next w:val="Normln"/>
    <w:autoRedefine/>
    <w:uiPriority w:val="99"/>
    <w:semiHidden/>
    <w:pPr>
      <w:tabs>
        <w:tab w:val="clear" w:pos="227"/>
        <w:tab w:val="clear" w:pos="454"/>
        <w:tab w:val="clear" w:pos="680"/>
        <w:tab w:val="clear" w:pos="907"/>
        <w:tab w:val="clear" w:pos="1134"/>
        <w:tab w:val="clear" w:pos="1361"/>
        <w:tab w:val="clear" w:pos="1588"/>
        <w:tab w:val="clear" w:pos="1814"/>
        <w:tab w:val="clear" w:pos="2041"/>
        <w:tab w:val="clear" w:pos="2268"/>
      </w:tabs>
      <w:ind w:left="880"/>
    </w:pPr>
  </w:style>
  <w:style w:type="paragraph" w:styleId="Obsah6">
    <w:name w:val="toc 6"/>
    <w:basedOn w:val="Normln"/>
    <w:next w:val="Normln"/>
    <w:autoRedefine/>
    <w:uiPriority w:val="99"/>
    <w:semiHidden/>
    <w:qFormat/>
    <w:pPr>
      <w:tabs>
        <w:tab w:val="clear" w:pos="227"/>
        <w:tab w:val="clear" w:pos="454"/>
        <w:tab w:val="clear" w:pos="680"/>
        <w:tab w:val="clear" w:pos="907"/>
        <w:tab w:val="clear" w:pos="1134"/>
        <w:tab w:val="clear" w:pos="1361"/>
        <w:tab w:val="clear" w:pos="1588"/>
        <w:tab w:val="clear" w:pos="1814"/>
        <w:tab w:val="clear" w:pos="2041"/>
        <w:tab w:val="clear" w:pos="2268"/>
      </w:tabs>
      <w:ind w:left="1100"/>
    </w:pPr>
  </w:style>
  <w:style w:type="paragraph" w:styleId="Obsah7">
    <w:name w:val="toc 7"/>
    <w:basedOn w:val="Normln"/>
    <w:next w:val="Normln"/>
    <w:autoRedefine/>
    <w:uiPriority w:val="99"/>
    <w:semiHidden/>
    <w:qFormat/>
    <w:pPr>
      <w:tabs>
        <w:tab w:val="clear" w:pos="227"/>
        <w:tab w:val="clear" w:pos="454"/>
        <w:tab w:val="clear" w:pos="680"/>
        <w:tab w:val="clear" w:pos="907"/>
        <w:tab w:val="clear" w:pos="1134"/>
        <w:tab w:val="clear" w:pos="1361"/>
        <w:tab w:val="clear" w:pos="1588"/>
        <w:tab w:val="clear" w:pos="1814"/>
        <w:tab w:val="clear" w:pos="2041"/>
        <w:tab w:val="clear" w:pos="2268"/>
      </w:tabs>
      <w:ind w:left="1320"/>
    </w:pPr>
  </w:style>
  <w:style w:type="paragraph" w:styleId="Obsah8">
    <w:name w:val="toc 8"/>
    <w:basedOn w:val="Normln"/>
    <w:next w:val="Normln"/>
    <w:autoRedefine/>
    <w:uiPriority w:val="99"/>
    <w:semiHidden/>
    <w:qFormat/>
    <w:pPr>
      <w:tabs>
        <w:tab w:val="clear" w:pos="227"/>
        <w:tab w:val="clear" w:pos="454"/>
        <w:tab w:val="clear" w:pos="680"/>
        <w:tab w:val="clear" w:pos="907"/>
        <w:tab w:val="clear" w:pos="1134"/>
        <w:tab w:val="clear" w:pos="1361"/>
        <w:tab w:val="clear" w:pos="1588"/>
        <w:tab w:val="clear" w:pos="1814"/>
        <w:tab w:val="clear" w:pos="2041"/>
        <w:tab w:val="clear" w:pos="2268"/>
      </w:tabs>
      <w:ind w:left="1540"/>
    </w:pPr>
  </w:style>
  <w:style w:type="paragraph" w:styleId="Obsah9">
    <w:name w:val="toc 9"/>
    <w:basedOn w:val="Normln"/>
    <w:next w:val="Normln"/>
    <w:autoRedefine/>
    <w:uiPriority w:val="99"/>
    <w:semiHidden/>
    <w:qFormat/>
    <w:pPr>
      <w:tabs>
        <w:tab w:val="clear" w:pos="227"/>
        <w:tab w:val="clear" w:pos="454"/>
        <w:tab w:val="clear" w:pos="680"/>
        <w:tab w:val="clear" w:pos="907"/>
        <w:tab w:val="clear" w:pos="1134"/>
        <w:tab w:val="clear" w:pos="1361"/>
        <w:tab w:val="clear" w:pos="1588"/>
        <w:tab w:val="clear" w:pos="1814"/>
        <w:tab w:val="clear" w:pos="2041"/>
        <w:tab w:val="clear" w:pos="2268"/>
      </w:tabs>
      <w:ind w:left="1760"/>
    </w:pPr>
  </w:style>
  <w:style w:type="character" w:customStyle="1" w:styleId="Nadpis1Char">
    <w:name w:val="Nadpis 1 Char"/>
    <w:basedOn w:val="Standardnpsmoodstavce"/>
    <w:link w:val="Nadpis1"/>
    <w:uiPriority w:val="99"/>
    <w:locked/>
    <w:rPr>
      <w:rFonts w:ascii="Georgia" w:hAnsi="Georgia"/>
      <w:b/>
      <w:sz w:val="26"/>
      <w:szCs w:val="26"/>
      <w:lang w:eastAsia="en-US"/>
    </w:rPr>
  </w:style>
  <w:style w:type="character" w:customStyle="1" w:styleId="Nadpis2Char">
    <w:name w:val="Nadpis 2 Char"/>
    <w:basedOn w:val="Standardnpsmoodstavce"/>
    <w:link w:val="Nadpis2"/>
    <w:uiPriority w:val="99"/>
    <w:locked/>
    <w:rPr>
      <w:rFonts w:ascii="Georgia" w:hAnsi="Georgia"/>
      <w:b/>
      <w:lang w:eastAsia="en-US"/>
    </w:rPr>
  </w:style>
  <w:style w:type="character" w:customStyle="1" w:styleId="Nadpis3Char">
    <w:name w:val="Nadpis 3 Char"/>
    <w:basedOn w:val="Standardnpsmoodstavce"/>
    <w:link w:val="Nadpis3"/>
    <w:uiPriority w:val="99"/>
    <w:locked/>
    <w:rPr>
      <w:rFonts w:ascii="Georgia" w:hAnsi="Georgia"/>
      <w:b/>
      <w:lang w:eastAsia="en-US"/>
    </w:rPr>
  </w:style>
  <w:style w:type="character" w:customStyle="1" w:styleId="Nadpis4Char">
    <w:name w:val="Nadpis 4 Char"/>
    <w:basedOn w:val="Standardnpsmoodstavce"/>
    <w:link w:val="Nadpis4"/>
    <w:uiPriority w:val="99"/>
    <w:locked/>
    <w:rPr>
      <w:rFonts w:ascii="Georgia" w:hAnsi="Georgia"/>
      <w:b/>
      <w:lang w:eastAsia="en-US"/>
    </w:rPr>
  </w:style>
  <w:style w:type="character" w:customStyle="1" w:styleId="Nadpis5Char">
    <w:name w:val="Nadpis 5 Char"/>
    <w:basedOn w:val="Standardnpsmoodstavce"/>
    <w:link w:val="Nadpis5"/>
    <w:uiPriority w:val="99"/>
    <w:locked/>
    <w:rPr>
      <w:rFonts w:ascii="Georgia" w:hAnsi="Georgia"/>
      <w:b/>
      <w:lang w:eastAsia="en-US"/>
    </w:rPr>
  </w:style>
  <w:style w:type="character" w:customStyle="1" w:styleId="Nadpis6Char">
    <w:name w:val="Nadpis 6 Char"/>
    <w:basedOn w:val="Standardnpsmoodstavce"/>
    <w:link w:val="Nadpis6"/>
    <w:uiPriority w:val="99"/>
    <w:qFormat/>
    <w:locked/>
    <w:rPr>
      <w:rFonts w:ascii="Georgia" w:hAnsi="Georgia"/>
      <w:b/>
      <w:lang w:eastAsia="en-US"/>
    </w:rPr>
  </w:style>
  <w:style w:type="character" w:customStyle="1" w:styleId="Nadpis7Char">
    <w:name w:val="Nadpis 7 Char"/>
    <w:basedOn w:val="Standardnpsmoodstavce"/>
    <w:link w:val="Nadpis7"/>
    <w:uiPriority w:val="99"/>
    <w:locked/>
    <w:rPr>
      <w:rFonts w:ascii="Georgia" w:hAnsi="Georgia"/>
      <w:b/>
      <w:lang w:eastAsia="en-US"/>
    </w:rPr>
  </w:style>
  <w:style w:type="character" w:customStyle="1" w:styleId="Nadpis8Char">
    <w:name w:val="Nadpis 8 Char"/>
    <w:basedOn w:val="Standardnpsmoodstavce"/>
    <w:link w:val="Nadpis8"/>
    <w:uiPriority w:val="99"/>
    <w:locked/>
    <w:rPr>
      <w:rFonts w:ascii="Georgia" w:hAnsi="Georgia"/>
      <w:b/>
      <w:lang w:eastAsia="en-US"/>
    </w:rPr>
  </w:style>
  <w:style w:type="character" w:customStyle="1" w:styleId="Nadpis9Char">
    <w:name w:val="Nadpis 9 Char"/>
    <w:basedOn w:val="Standardnpsmoodstavce"/>
    <w:link w:val="Nadpis9"/>
    <w:uiPriority w:val="99"/>
    <w:locked/>
    <w:rPr>
      <w:rFonts w:ascii="Georgia" w:hAnsi="Georgia"/>
      <w:b/>
      <w:lang w:eastAsia="en-US"/>
    </w:rPr>
  </w:style>
  <w:style w:type="character" w:customStyle="1" w:styleId="ZhlavChar">
    <w:name w:val="Záhlaví Char"/>
    <w:basedOn w:val="Standardnpsmoodstavce"/>
    <w:link w:val="Zhlav"/>
    <w:uiPriority w:val="99"/>
    <w:locked/>
    <w:rPr>
      <w:rFonts w:cs="Times New Roman"/>
      <w:sz w:val="16"/>
      <w:szCs w:val="16"/>
      <w:lang w:eastAsia="en-US"/>
    </w:rPr>
  </w:style>
  <w:style w:type="character" w:customStyle="1" w:styleId="ZpatChar">
    <w:name w:val="Zápatí Char"/>
    <w:basedOn w:val="Standardnpsmoodstavce"/>
    <w:link w:val="Zpat"/>
    <w:uiPriority w:val="99"/>
    <w:locked/>
    <w:rPr>
      <w:rFonts w:cs="Times New Roman"/>
      <w:sz w:val="16"/>
      <w:szCs w:val="16"/>
      <w:lang w:eastAsia="en-US"/>
    </w:rPr>
  </w:style>
  <w:style w:type="character" w:customStyle="1" w:styleId="NzevChar">
    <w:name w:val="Název Char"/>
    <w:basedOn w:val="Standardnpsmoodstavce"/>
    <w:link w:val="Nzev"/>
    <w:uiPriority w:val="3"/>
    <w:locked/>
    <w:rPr>
      <w:rFonts w:ascii="Georgia" w:hAnsi="Georgia" w:cs="Times New Roman"/>
      <w:sz w:val="32"/>
      <w:szCs w:val="32"/>
      <w:lang w:eastAsia="en-US"/>
    </w:rPr>
  </w:style>
  <w:style w:type="paragraph" w:customStyle="1" w:styleId="ListBullet6CzechTourism">
    <w:name w:val="List Bullet 6 (Czech Tourism)"/>
    <w:basedOn w:val="Seznamsodrkami5"/>
    <w:uiPriority w:val="99"/>
    <w:semiHidden/>
    <w:pPr>
      <w:ind w:left="1362"/>
    </w:pPr>
  </w:style>
  <w:style w:type="paragraph" w:customStyle="1" w:styleId="ListBullet7CzechTourism">
    <w:name w:val="List Bullet 7 (Czech Tourism)"/>
    <w:basedOn w:val="ListBullet6CzechTourism"/>
    <w:uiPriority w:val="99"/>
    <w:semiHidden/>
    <w:pPr>
      <w:ind w:left="1589"/>
    </w:pPr>
  </w:style>
  <w:style w:type="paragraph" w:customStyle="1" w:styleId="ListBullet8CzechTourism">
    <w:name w:val="List Bullet 8 (Czech Tourism)"/>
    <w:basedOn w:val="ListBullet7CzechTourism"/>
    <w:uiPriority w:val="99"/>
    <w:semiHidden/>
    <w:pPr>
      <w:ind w:left="1816"/>
    </w:pPr>
  </w:style>
  <w:style w:type="paragraph" w:customStyle="1" w:styleId="ListBullet9CzechTourism">
    <w:name w:val="List Bullet 9 (Czech Tourism)"/>
    <w:basedOn w:val="Normln"/>
    <w:next w:val="ListBullet8CzechTourism"/>
    <w:uiPriority w:val="99"/>
    <w:semiHidden/>
    <w:pPr>
      <w:numPr>
        <w:ilvl w:val="8"/>
        <w:numId w:val="4"/>
      </w:numPr>
      <w:ind w:left="2043" w:hanging="227"/>
    </w:pPr>
  </w:style>
  <w:style w:type="paragraph" w:styleId="Odstavecseseznamem">
    <w:name w:val="List Paragraph"/>
    <w:basedOn w:val="Normln"/>
    <w:link w:val="OdstavecseseznamemChar"/>
    <w:uiPriority w:val="34"/>
    <w:qFormat/>
    <w:pPr>
      <w:tabs>
        <w:tab w:val="clear" w:pos="227"/>
        <w:tab w:val="clear" w:pos="680"/>
        <w:tab w:val="clear" w:pos="1134"/>
        <w:tab w:val="clear" w:pos="1588"/>
        <w:tab w:val="clear" w:pos="2041"/>
        <w:tab w:val="left" w:pos="2722"/>
        <w:tab w:val="left" w:pos="3175"/>
        <w:tab w:val="left" w:pos="3629"/>
        <w:tab w:val="left" w:pos="4082"/>
        <w:tab w:val="left" w:pos="4536"/>
        <w:tab w:val="left" w:pos="4990"/>
        <w:tab w:val="left" w:pos="5443"/>
        <w:tab w:val="left" w:pos="5897"/>
      </w:tabs>
      <w:ind w:left="454"/>
    </w:pPr>
  </w:style>
  <w:style w:type="character" w:customStyle="1" w:styleId="ZkladntextChar">
    <w:name w:val="Základní text Char"/>
    <w:basedOn w:val="Standardnpsmoodstavce"/>
    <w:link w:val="Zkladntext"/>
    <w:uiPriority w:val="99"/>
    <w:semiHidden/>
    <w:locked/>
    <w:rPr>
      <w:rFonts w:ascii="Georgia" w:hAnsi="Georgia" w:cs="Times New Roman"/>
      <w:sz w:val="22"/>
      <w:szCs w:val="22"/>
      <w:lang w:eastAsia="en-US"/>
    </w:rPr>
  </w:style>
  <w:style w:type="character" w:customStyle="1" w:styleId="Zkladntext2Char">
    <w:name w:val="Základní text 2 Char"/>
    <w:basedOn w:val="Standardnpsmoodstavce"/>
    <w:link w:val="Zkladntext2"/>
    <w:uiPriority w:val="99"/>
    <w:semiHidden/>
    <w:locked/>
    <w:rPr>
      <w:rFonts w:ascii="Georgia" w:hAnsi="Georgia" w:cs="Times New Roman"/>
      <w:sz w:val="22"/>
      <w:lang w:eastAsia="en-US"/>
    </w:rPr>
  </w:style>
  <w:style w:type="character" w:customStyle="1" w:styleId="Zkladntext3Char">
    <w:name w:val="Základní text 3 Char"/>
    <w:basedOn w:val="Standardnpsmoodstavce"/>
    <w:link w:val="Zkladntext3"/>
    <w:uiPriority w:val="99"/>
    <w:semiHidden/>
    <w:locked/>
    <w:rPr>
      <w:rFonts w:ascii="Georgia" w:hAnsi="Georgia" w:cs="Times New Roman"/>
      <w:sz w:val="16"/>
      <w:szCs w:val="16"/>
      <w:lang w:eastAsia="en-US"/>
    </w:rPr>
  </w:style>
  <w:style w:type="character" w:customStyle="1" w:styleId="Zkladntext-prvnodsazenChar">
    <w:name w:val="Základní text - první odsazený Char"/>
    <w:basedOn w:val="ZkladntextChar"/>
    <w:link w:val="Zkladntext-prvnodsazen"/>
    <w:uiPriority w:val="99"/>
    <w:semiHidden/>
    <w:locked/>
    <w:rPr>
      <w:rFonts w:ascii="Georgia" w:hAnsi="Georgia" w:cs="Times New Roman"/>
      <w:sz w:val="22"/>
      <w:szCs w:val="22"/>
      <w:lang w:eastAsia="en-US"/>
    </w:rPr>
  </w:style>
  <w:style w:type="character" w:customStyle="1" w:styleId="ZkladntextodsazenChar">
    <w:name w:val="Základní text odsazený Char"/>
    <w:basedOn w:val="Standardnpsmoodstavce"/>
    <w:link w:val="Zkladntextodsazen"/>
    <w:uiPriority w:val="99"/>
    <w:semiHidden/>
    <w:locked/>
    <w:rPr>
      <w:rFonts w:ascii="Georgia" w:hAnsi="Georgia" w:cs="Times New Roman"/>
      <w:sz w:val="22"/>
      <w:szCs w:val="22"/>
      <w:lang w:eastAsia="en-US"/>
    </w:rPr>
  </w:style>
  <w:style w:type="character" w:customStyle="1" w:styleId="Zkladntext-prvnodsazen2Char">
    <w:name w:val="Základní text - první odsazený 2 Char"/>
    <w:basedOn w:val="ZkladntextodsazenChar"/>
    <w:link w:val="Zkladntext-prvnodsazen2"/>
    <w:uiPriority w:val="99"/>
    <w:semiHidden/>
    <w:locked/>
    <w:rPr>
      <w:rFonts w:ascii="Georgia" w:hAnsi="Georgia" w:cs="Times New Roman"/>
      <w:sz w:val="22"/>
      <w:szCs w:val="22"/>
      <w:lang w:eastAsia="en-US"/>
    </w:rPr>
  </w:style>
  <w:style w:type="character" w:customStyle="1" w:styleId="Zkladntextodsazen2Char">
    <w:name w:val="Základní text odsazený 2 Char"/>
    <w:basedOn w:val="Standardnpsmoodstavce"/>
    <w:link w:val="Zkladntextodsazen2"/>
    <w:uiPriority w:val="99"/>
    <w:semiHidden/>
    <w:locked/>
    <w:rPr>
      <w:rFonts w:ascii="Georgia" w:hAnsi="Georgia" w:cs="Times New Roman"/>
      <w:sz w:val="22"/>
      <w:lang w:eastAsia="en-US"/>
    </w:rPr>
  </w:style>
  <w:style w:type="character" w:customStyle="1" w:styleId="Zkladntextodsazen3Char">
    <w:name w:val="Základní text odsazený 3 Char"/>
    <w:basedOn w:val="Standardnpsmoodstavce"/>
    <w:link w:val="Zkladntextodsazen3"/>
    <w:uiPriority w:val="99"/>
    <w:semiHidden/>
    <w:locked/>
    <w:rPr>
      <w:rFonts w:ascii="Georgia" w:hAnsi="Georgia" w:cs="Times New Roman"/>
      <w:sz w:val="16"/>
      <w:szCs w:val="16"/>
      <w:lang w:eastAsia="en-US"/>
    </w:rPr>
  </w:style>
  <w:style w:type="character" w:customStyle="1" w:styleId="ZvrChar">
    <w:name w:val="Závěr Char"/>
    <w:basedOn w:val="Standardnpsmoodstavce"/>
    <w:link w:val="Zvr"/>
    <w:uiPriority w:val="99"/>
    <w:semiHidden/>
    <w:locked/>
    <w:rPr>
      <w:rFonts w:ascii="Georgia" w:hAnsi="Georgia" w:cs="Times New Roman"/>
      <w:sz w:val="22"/>
      <w:lang w:eastAsia="en-US"/>
    </w:rPr>
  </w:style>
  <w:style w:type="character" w:customStyle="1" w:styleId="TextkomenteChar">
    <w:name w:val="Text komentáře Char"/>
    <w:basedOn w:val="Standardnpsmoodstavce"/>
    <w:link w:val="Textkomente"/>
    <w:qFormat/>
    <w:locked/>
    <w:rPr>
      <w:rFonts w:ascii="Georgia" w:hAnsi="Georgia" w:cs="Times New Roman"/>
      <w:sz w:val="22"/>
      <w:lang w:eastAsia="en-US"/>
    </w:rPr>
  </w:style>
  <w:style w:type="character" w:customStyle="1" w:styleId="PedmtkomenteChar">
    <w:name w:val="Předmět komentáře Char"/>
    <w:basedOn w:val="TextkomenteChar"/>
    <w:link w:val="Pedmtkomente"/>
    <w:uiPriority w:val="99"/>
    <w:semiHidden/>
    <w:locked/>
    <w:rPr>
      <w:rFonts w:ascii="Georgia" w:hAnsi="Georgia" w:cs="Times New Roman"/>
      <w:b/>
      <w:bCs/>
      <w:sz w:val="22"/>
      <w:lang w:eastAsia="en-US"/>
    </w:rPr>
  </w:style>
  <w:style w:type="character" w:customStyle="1" w:styleId="DatumChar">
    <w:name w:val="Datum Char"/>
    <w:basedOn w:val="Standardnpsmoodstavce"/>
    <w:link w:val="Datum"/>
    <w:uiPriority w:val="99"/>
    <w:semiHidden/>
    <w:locked/>
    <w:rPr>
      <w:rFonts w:ascii="Georgia" w:hAnsi="Georgia" w:cs="Times New Roman"/>
      <w:sz w:val="22"/>
      <w:lang w:eastAsia="en-US"/>
    </w:rPr>
  </w:style>
  <w:style w:type="character" w:customStyle="1" w:styleId="RozloendokumentuChar">
    <w:name w:val="Rozložení dokumentu Char"/>
    <w:basedOn w:val="Standardnpsmoodstavce"/>
    <w:link w:val="Rozloendokumentu"/>
    <w:uiPriority w:val="99"/>
    <w:semiHidden/>
    <w:qFormat/>
    <w:locked/>
    <w:rPr>
      <w:rFonts w:cs="Times New Roman"/>
      <w:sz w:val="16"/>
      <w:szCs w:val="16"/>
      <w:lang w:eastAsia="en-US"/>
    </w:rPr>
  </w:style>
  <w:style w:type="character" w:customStyle="1" w:styleId="Podpise-mailuChar">
    <w:name w:val="Podpis e-mailu Char"/>
    <w:basedOn w:val="Standardnpsmoodstavce"/>
    <w:link w:val="Podpise-mailu"/>
    <w:uiPriority w:val="99"/>
    <w:semiHidden/>
    <w:locked/>
    <w:rPr>
      <w:rFonts w:cs="Times New Roman"/>
      <w:color w:val="003C78"/>
      <w:sz w:val="22"/>
      <w:lang w:eastAsia="en-US"/>
    </w:rPr>
  </w:style>
  <w:style w:type="character" w:customStyle="1" w:styleId="TextvysvtlivekChar">
    <w:name w:val="Text vysvětlivek Char"/>
    <w:basedOn w:val="Standardnpsmoodstavce"/>
    <w:link w:val="Textvysvtlivek"/>
    <w:uiPriority w:val="99"/>
    <w:semiHidden/>
    <w:locked/>
    <w:rPr>
      <w:rFonts w:cs="Times New Roman"/>
      <w:sz w:val="16"/>
      <w:szCs w:val="16"/>
      <w:lang w:eastAsia="en-US"/>
    </w:rPr>
  </w:style>
  <w:style w:type="character" w:customStyle="1" w:styleId="TextpoznpodarouChar">
    <w:name w:val="Text pozn. pod čarou Char"/>
    <w:basedOn w:val="Standardnpsmoodstavce"/>
    <w:link w:val="Textpoznpodarou"/>
    <w:uiPriority w:val="99"/>
    <w:semiHidden/>
    <w:locked/>
    <w:rPr>
      <w:rFonts w:cs="Times New Roman"/>
      <w:sz w:val="16"/>
      <w:szCs w:val="16"/>
      <w:lang w:eastAsia="en-US"/>
    </w:rPr>
  </w:style>
  <w:style w:type="character" w:customStyle="1" w:styleId="AdresaHTMLChar">
    <w:name w:val="Adresa HTML Char"/>
    <w:basedOn w:val="Standardnpsmoodstavce"/>
    <w:link w:val="AdresaHTML"/>
    <w:uiPriority w:val="99"/>
    <w:semiHidden/>
    <w:qFormat/>
    <w:locked/>
    <w:rPr>
      <w:rFonts w:ascii="Georgia" w:hAnsi="Georgia" w:cs="Times New Roman"/>
      <w:i/>
      <w:iCs/>
      <w:sz w:val="22"/>
      <w:lang w:eastAsia="en-US"/>
    </w:rPr>
  </w:style>
  <w:style w:type="character" w:customStyle="1" w:styleId="FormtovanvHTMLChar">
    <w:name w:val="Formátovaný v HTML Char"/>
    <w:basedOn w:val="Standardnpsmoodstavce"/>
    <w:link w:val="FormtovanvHTML"/>
    <w:uiPriority w:val="99"/>
    <w:semiHidden/>
    <w:locked/>
    <w:rPr>
      <w:rFonts w:ascii="Courier New" w:hAnsi="Courier New" w:cs="Courier New"/>
      <w:lang w:eastAsia="en-US"/>
    </w:rPr>
  </w:style>
  <w:style w:type="paragraph" w:styleId="Vrazncitt">
    <w:name w:val="Intense Quote"/>
    <w:basedOn w:val="Normln"/>
    <w:next w:val="Normln"/>
    <w:link w:val="VrazncittChar"/>
    <w:uiPriority w:val="99"/>
    <w:qFormat/>
    <w:rPr>
      <w:color w:val="178FCF"/>
    </w:rPr>
  </w:style>
  <w:style w:type="character" w:customStyle="1" w:styleId="VrazncittChar">
    <w:name w:val="Výrazný citát Char"/>
    <w:basedOn w:val="Standardnpsmoodstavce"/>
    <w:link w:val="Vrazncitt"/>
    <w:uiPriority w:val="99"/>
    <w:semiHidden/>
    <w:locked/>
    <w:rPr>
      <w:rFonts w:ascii="Georgia" w:hAnsi="Georgia" w:cs="Times New Roman"/>
      <w:color w:val="178FCF"/>
      <w:sz w:val="22"/>
      <w:lang w:eastAsia="en-US"/>
    </w:rPr>
  </w:style>
  <w:style w:type="character" w:customStyle="1" w:styleId="ZhlavzprvyChar">
    <w:name w:val="Záhlaví zprávy Char"/>
    <w:basedOn w:val="Standardnpsmoodstavce"/>
    <w:link w:val="Zhlavzprvy"/>
    <w:uiPriority w:val="99"/>
    <w:locked/>
    <w:rPr>
      <w:rFonts w:ascii="Georgia" w:hAnsi="Georgia" w:cs="Times New Roman"/>
      <w:b/>
      <w:sz w:val="22"/>
      <w:lang w:eastAsia="en-US"/>
    </w:rPr>
  </w:style>
  <w:style w:type="character" w:customStyle="1" w:styleId="NadpispoznmkyChar">
    <w:name w:val="Nadpis poznámky Char"/>
    <w:basedOn w:val="Standardnpsmoodstavce"/>
    <w:link w:val="Nadpispoznmky"/>
    <w:uiPriority w:val="99"/>
    <w:semiHidden/>
    <w:qFormat/>
    <w:locked/>
    <w:rPr>
      <w:rFonts w:ascii="Georgia" w:hAnsi="Georgia" w:cs="Times New Roman"/>
      <w:b/>
      <w:sz w:val="22"/>
      <w:lang w:eastAsia="en-US"/>
    </w:rPr>
  </w:style>
  <w:style w:type="character" w:customStyle="1" w:styleId="ProsttextChar">
    <w:name w:val="Prostý text Char"/>
    <w:basedOn w:val="Standardnpsmoodstavce"/>
    <w:link w:val="Prosttext"/>
    <w:uiPriority w:val="99"/>
    <w:semiHidden/>
    <w:qFormat/>
    <w:locked/>
    <w:rPr>
      <w:rFonts w:ascii="Georgia" w:hAnsi="Georgia" w:cs="Times New Roman"/>
      <w:sz w:val="22"/>
      <w:lang w:eastAsia="en-US"/>
    </w:rPr>
  </w:style>
  <w:style w:type="paragraph" w:styleId="Citt">
    <w:name w:val="Quote"/>
    <w:basedOn w:val="Normln"/>
    <w:next w:val="Normln"/>
    <w:link w:val="CittChar"/>
    <w:uiPriority w:val="99"/>
    <w:qFormat/>
    <w:rPr>
      <w:i/>
      <w:iCs/>
      <w:color w:val="000000"/>
    </w:rPr>
  </w:style>
  <w:style w:type="character" w:customStyle="1" w:styleId="CittChar">
    <w:name w:val="Citát Char"/>
    <w:basedOn w:val="Standardnpsmoodstavce"/>
    <w:link w:val="Citt"/>
    <w:uiPriority w:val="99"/>
    <w:semiHidden/>
    <w:locked/>
    <w:rPr>
      <w:rFonts w:ascii="Georgia" w:hAnsi="Georgia" w:cs="Times New Roman"/>
      <w:i/>
      <w:iCs/>
      <w:color w:val="000000"/>
      <w:sz w:val="22"/>
      <w:lang w:eastAsia="en-US"/>
    </w:rPr>
  </w:style>
  <w:style w:type="character" w:customStyle="1" w:styleId="OslovenChar">
    <w:name w:val="Oslovení Char"/>
    <w:basedOn w:val="Standardnpsmoodstavce"/>
    <w:link w:val="Osloven"/>
    <w:uiPriority w:val="99"/>
    <w:semiHidden/>
    <w:qFormat/>
    <w:locked/>
    <w:rPr>
      <w:rFonts w:ascii="Georgia" w:hAnsi="Georgia" w:cs="Times New Roman"/>
      <w:sz w:val="22"/>
      <w:lang w:eastAsia="en-US"/>
    </w:rPr>
  </w:style>
  <w:style w:type="character" w:customStyle="1" w:styleId="PodpisChar">
    <w:name w:val="Podpis Char"/>
    <w:basedOn w:val="Standardnpsmoodstavce"/>
    <w:link w:val="Podpis"/>
    <w:uiPriority w:val="99"/>
    <w:qFormat/>
    <w:locked/>
    <w:rPr>
      <w:rFonts w:ascii="Georgia" w:hAnsi="Georgia" w:cs="Times New Roman"/>
      <w:b/>
      <w:sz w:val="22"/>
      <w:lang w:eastAsia="en-US"/>
    </w:rPr>
  </w:style>
  <w:style w:type="character" w:customStyle="1" w:styleId="PodnadpisChar">
    <w:name w:val="Podnadpis Char"/>
    <w:basedOn w:val="Standardnpsmoodstavce"/>
    <w:link w:val="Podnadpis"/>
    <w:uiPriority w:val="99"/>
    <w:qFormat/>
    <w:locked/>
    <w:rPr>
      <w:rFonts w:ascii="Georgia" w:hAnsi="Georgia" w:cs="Times New Roman"/>
      <w:b/>
      <w:sz w:val="22"/>
      <w:lang w:eastAsia="en-US"/>
    </w:rPr>
  </w:style>
  <w:style w:type="paragraph" w:customStyle="1" w:styleId="Bibliografie1">
    <w:name w:val="Bibliografie1"/>
    <w:basedOn w:val="Normln"/>
    <w:next w:val="Normln"/>
    <w:uiPriority w:val="99"/>
    <w:semiHidden/>
    <w:qFormat/>
  </w:style>
  <w:style w:type="paragraph" w:customStyle="1" w:styleId="Nadpisobsahu1">
    <w:name w:val="Nadpis obsahu1"/>
    <w:basedOn w:val="Normln"/>
    <w:next w:val="Normln"/>
    <w:uiPriority w:val="99"/>
    <w:qFormat/>
    <w:pPr>
      <w:keepNext/>
      <w:spacing w:before="260"/>
    </w:pPr>
    <w:rPr>
      <w:rFonts w:eastAsia="Times New Roman" w:cs="Times New Roman"/>
      <w:b/>
      <w:bCs/>
      <w:kern w:val="32"/>
      <w:szCs w:val="22"/>
    </w:rPr>
  </w:style>
  <w:style w:type="character" w:customStyle="1" w:styleId="Zdraznnintenzivn1">
    <w:name w:val="Zdůraznění – intenzivní1"/>
    <w:basedOn w:val="Zdraznn"/>
    <w:uiPriority w:val="99"/>
    <w:qFormat/>
    <w:rPr>
      <w:rFonts w:cs="Times New Roman"/>
      <w:b/>
      <w:i/>
    </w:rPr>
  </w:style>
  <w:style w:type="character" w:customStyle="1" w:styleId="Zdraznnjemn1">
    <w:name w:val="Zdůraznění – jemné1"/>
    <w:basedOn w:val="Standardnpsmoodstavce"/>
    <w:uiPriority w:val="99"/>
    <w:qFormat/>
    <w:rPr>
      <w:rFonts w:cs="Times New Roman"/>
      <w:i/>
    </w:rPr>
  </w:style>
  <w:style w:type="character" w:customStyle="1" w:styleId="Odkazintenzivn1">
    <w:name w:val="Odkaz – intenzivní1"/>
    <w:basedOn w:val="Standardnpsmoodstavce"/>
    <w:uiPriority w:val="99"/>
    <w:qFormat/>
    <w:rPr>
      <w:rFonts w:cs="Times New Roman"/>
      <w:b/>
      <w:bCs/>
      <w:color w:val="C0504D"/>
    </w:rPr>
  </w:style>
  <w:style w:type="character" w:styleId="Zstupntext">
    <w:name w:val="Placeholder Text"/>
    <w:basedOn w:val="Standardnpsmoodstavce"/>
    <w:uiPriority w:val="99"/>
    <w:semiHidden/>
    <w:qFormat/>
    <w:rPr>
      <w:rFonts w:cs="Times New Roman"/>
      <w:color w:val="808080"/>
    </w:rPr>
  </w:style>
  <w:style w:type="character" w:customStyle="1" w:styleId="Odkazjemn1">
    <w:name w:val="Odkaz – jemný1"/>
    <w:basedOn w:val="Standardnpsmoodstavce"/>
    <w:uiPriority w:val="99"/>
    <w:qFormat/>
    <w:rPr>
      <w:rFonts w:cs="Times New Roman"/>
      <w:color w:val="C0504D"/>
    </w:rPr>
  </w:style>
  <w:style w:type="character" w:customStyle="1" w:styleId="TextbublinyChar">
    <w:name w:val="Text bubliny Char"/>
    <w:basedOn w:val="Standardnpsmoodstavce"/>
    <w:link w:val="Textbubliny"/>
    <w:uiPriority w:val="99"/>
    <w:qFormat/>
    <w:locked/>
    <w:rPr>
      <w:rFonts w:cs="Times New Roman"/>
      <w:sz w:val="16"/>
      <w:szCs w:val="16"/>
      <w:lang w:eastAsia="en-US"/>
    </w:rPr>
  </w:style>
  <w:style w:type="character" w:customStyle="1" w:styleId="Nzevknihy1">
    <w:name w:val="Název knihy1"/>
    <w:basedOn w:val="Standardnpsmoodstavce"/>
    <w:uiPriority w:val="99"/>
    <w:qFormat/>
    <w:rPr>
      <w:rFonts w:cs="Times New Roman"/>
      <w:b/>
      <w:bCs/>
    </w:rPr>
  </w:style>
  <w:style w:type="paragraph" w:customStyle="1" w:styleId="DocumentSpecificationCzechTourism">
    <w:name w:val="Document Specification (Czech Tourism)"/>
    <w:basedOn w:val="Normln"/>
    <w:uiPriority w:val="99"/>
    <w:qFormat/>
    <w:pPr>
      <w:spacing w:line="180" w:lineRule="exact"/>
    </w:pPr>
    <w:rPr>
      <w:rFonts w:ascii="Arial" w:hAnsi="Arial"/>
      <w:sz w:val="16"/>
      <w:szCs w:val="16"/>
    </w:rPr>
  </w:style>
  <w:style w:type="paragraph" w:customStyle="1" w:styleId="DocumentAddressCzechTourism">
    <w:name w:val="Document Address (Czech Tourism)"/>
    <w:basedOn w:val="DocumentSpecificationCzechTourism"/>
    <w:uiPriority w:val="99"/>
    <w:qFormat/>
    <w:rPr>
      <w:color w:val="003C78"/>
    </w:rPr>
  </w:style>
  <w:style w:type="paragraph" w:customStyle="1" w:styleId="DocumentTypeCzechTourism">
    <w:name w:val="Document Type (Czech Tourism)"/>
    <w:basedOn w:val="Normln"/>
    <w:uiPriority w:val="99"/>
    <w:qFormat/>
    <w:pPr>
      <w:spacing w:line="340" w:lineRule="exact"/>
      <w:jc w:val="right"/>
    </w:pPr>
    <w:rPr>
      <w:rFonts w:ascii="Arial" w:hAnsi="Arial"/>
      <w:b/>
      <w:color w:val="E6001E"/>
      <w:sz w:val="30"/>
      <w:szCs w:val="30"/>
    </w:rPr>
  </w:style>
  <w:style w:type="paragraph" w:customStyle="1" w:styleId="DocumentSpecification-HeadingCzechTourism">
    <w:name w:val="Document Specification - Heading (Czech Tourism)"/>
    <w:basedOn w:val="DocumentSpecificationCzechTourism"/>
    <w:uiPriority w:val="99"/>
    <w:qFormat/>
    <w:rPr>
      <w:b/>
    </w:rPr>
  </w:style>
  <w:style w:type="paragraph" w:customStyle="1" w:styleId="DocumentAddress-HeadingCzechTourism">
    <w:name w:val="Document Address - Heading (Czech Tourism)"/>
    <w:basedOn w:val="DocumentAddressCzechTourism"/>
    <w:uiPriority w:val="99"/>
    <w:qFormat/>
    <w:rPr>
      <w:b/>
    </w:rPr>
  </w:style>
  <w:style w:type="table" w:customStyle="1" w:styleId="TableCzechTourism">
    <w:name w:val="Table (Czech Tourism)"/>
    <w:uiPriority w:val="99"/>
    <w:qFormat/>
    <w:pPr>
      <w:jc w:val="right"/>
    </w:pPr>
    <w:tblPr>
      <w:tblBorders>
        <w:insideH w:val="single" w:sz="2" w:space="0" w:color="auto"/>
      </w:tblBorders>
      <w:tblCellMar>
        <w:top w:w="85" w:type="dxa"/>
        <w:left w:w="0" w:type="dxa"/>
        <w:bottom w:w="57" w:type="dxa"/>
        <w:right w:w="0" w:type="dxa"/>
      </w:tblCellMar>
    </w:tblPr>
  </w:style>
  <w:style w:type="paragraph" w:customStyle="1" w:styleId="Heading2CzechTourism">
    <w:name w:val="Heading 2 (Czech Tourism)"/>
    <w:basedOn w:val="Nadpis2"/>
    <w:next w:val="Normln"/>
    <w:uiPriority w:val="99"/>
    <w:qFormat/>
    <w:pPr>
      <w:numPr>
        <w:numId w:val="5"/>
      </w:numPr>
      <w:ind w:left="0" w:firstLine="0"/>
    </w:pPr>
  </w:style>
  <w:style w:type="paragraph" w:customStyle="1" w:styleId="Heading3CzechTourism">
    <w:name w:val="Heading 3 (Czech Tourism)"/>
    <w:basedOn w:val="Nadpis3"/>
    <w:next w:val="Normln"/>
    <w:uiPriority w:val="99"/>
    <w:semiHidden/>
    <w:pPr>
      <w:numPr>
        <w:numId w:val="5"/>
      </w:numPr>
      <w:ind w:left="0" w:firstLine="0"/>
    </w:pPr>
    <w:rPr>
      <w:b w:val="0"/>
    </w:rPr>
  </w:style>
  <w:style w:type="paragraph" w:customStyle="1" w:styleId="Heading4CzechTourism">
    <w:name w:val="Heading 4 (Czech Tourism)"/>
    <w:basedOn w:val="Nadpis4"/>
    <w:next w:val="Normln"/>
    <w:uiPriority w:val="99"/>
    <w:semiHidden/>
  </w:style>
  <w:style w:type="paragraph" w:customStyle="1" w:styleId="SchemeBulletCzechTourism">
    <w:name w:val="Scheme Bullet (Czech Tourism)"/>
    <w:basedOn w:val="TableTextCzechTourism"/>
    <w:uiPriority w:val="99"/>
    <w:pPr>
      <w:numPr>
        <w:numId w:val="6"/>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customStyle="1" w:styleId="BalloonTextBulletCzechTourism">
    <w:name w:val="Balloon Text Bullet (Czech Tourism)"/>
    <w:basedOn w:val="Textbubliny"/>
    <w:uiPriority w:val="99"/>
    <w:pPr>
      <w:numPr>
        <w:numId w:val="7"/>
      </w:numPr>
      <w:tabs>
        <w:tab w:val="clear" w:pos="643"/>
        <w:tab w:val="clear" w:pos="680"/>
        <w:tab w:val="clear" w:pos="907"/>
        <w:tab w:val="clear" w:pos="1134"/>
        <w:tab w:val="clear" w:pos="1361"/>
        <w:tab w:val="clear" w:pos="1588"/>
        <w:tab w:val="clear" w:pos="1814"/>
        <w:tab w:val="clear" w:pos="2041"/>
        <w:tab w:val="clear" w:pos="2268"/>
      </w:tabs>
      <w:ind w:left="142" w:hanging="142"/>
    </w:pPr>
  </w:style>
  <w:style w:type="paragraph" w:customStyle="1" w:styleId="Heading1CzechTourism">
    <w:name w:val="Heading 1 (Czech Tourism)"/>
    <w:basedOn w:val="Nadpis1"/>
    <w:uiPriority w:val="99"/>
    <w:pPr>
      <w:tabs>
        <w:tab w:val="clear" w:pos="454"/>
      </w:tabs>
      <w:ind w:left="0" w:firstLine="0"/>
      <w:jc w:val="center"/>
    </w:pPr>
  </w:style>
  <w:style w:type="paragraph" w:customStyle="1" w:styleId="ListLetterCzechTourism">
    <w:name w:val="List Letter (Czech Tourism)"/>
    <w:basedOn w:val="Normln"/>
    <w:uiPriority w:val="99"/>
    <w:pPr>
      <w:numPr>
        <w:numId w:val="8"/>
      </w:numPr>
      <w:tabs>
        <w:tab w:val="clear" w:pos="227"/>
        <w:tab w:val="clear" w:pos="680"/>
        <w:tab w:val="clear" w:pos="1134"/>
        <w:tab w:val="clear" w:pos="1588"/>
        <w:tab w:val="clear" w:pos="2041"/>
        <w:tab w:val="left" w:pos="2722"/>
        <w:tab w:val="left" w:pos="3175"/>
        <w:tab w:val="left" w:pos="3629"/>
      </w:tabs>
    </w:pPr>
  </w:style>
  <w:style w:type="paragraph" w:customStyle="1" w:styleId="SchemeLetterCzechTourism">
    <w:name w:val="Scheme Letter (Czech Tourism)"/>
    <w:basedOn w:val="TableTextCzechTourism"/>
    <w:uiPriority w:val="99"/>
    <w:pPr>
      <w:numPr>
        <w:numId w:val="9"/>
      </w:numPr>
      <w:tabs>
        <w:tab w:val="clear" w:pos="926"/>
        <w:tab w:val="left" w:pos="284"/>
      </w:tabs>
      <w:ind w:left="284" w:hanging="284"/>
    </w:pPr>
  </w:style>
  <w:style w:type="paragraph" w:customStyle="1" w:styleId="CaptionCzechTourism">
    <w:name w:val="Caption (Czech Tourism)"/>
    <w:basedOn w:val="Titulek"/>
    <w:uiPriority w:val="99"/>
    <w:pPr>
      <w:numPr>
        <w:numId w:val="0"/>
      </w:numPr>
      <w:tabs>
        <w:tab w:val="clear" w:pos="360"/>
        <w:tab w:val="left" w:pos="340"/>
      </w:tabs>
    </w:pPr>
  </w:style>
  <w:style w:type="paragraph" w:customStyle="1" w:styleId="Heading1-Number-FollowNumberCzechTourism">
    <w:name w:val="Heading 1 - Number - Follow Number (Czech Tourism)"/>
    <w:basedOn w:val="Nadpis1"/>
    <w:next w:val="Normln"/>
    <w:uiPriority w:val="99"/>
    <w:qFormat/>
    <w:pPr>
      <w:tabs>
        <w:tab w:val="clear" w:pos="454"/>
      </w:tabs>
      <w:spacing w:after="260"/>
      <w:ind w:left="3545" w:firstLine="0"/>
      <w:jc w:val="center"/>
    </w:pPr>
  </w:style>
  <w:style w:type="paragraph" w:customStyle="1" w:styleId="ListNumber-ContinueHeadingCzechTourism">
    <w:name w:val="List Number - Continue Heading (Czech Tourism)"/>
    <w:basedOn w:val="Normln"/>
    <w:uiPriority w:val="99"/>
    <w:qFormat/>
    <w:pPr>
      <w:numPr>
        <w:ilvl w:val="1"/>
        <w:numId w:val="10"/>
      </w:numPr>
      <w:tabs>
        <w:tab w:val="clear" w:pos="227"/>
        <w:tab w:val="clear" w:pos="454"/>
        <w:tab w:val="clear" w:pos="680"/>
        <w:tab w:val="clear" w:pos="1134"/>
        <w:tab w:val="clear" w:pos="1361"/>
        <w:tab w:val="clear" w:pos="1588"/>
        <w:tab w:val="clear" w:pos="1814"/>
        <w:tab w:val="clear" w:pos="2041"/>
        <w:tab w:val="clear" w:pos="2268"/>
      </w:tabs>
    </w:pPr>
  </w:style>
  <w:style w:type="paragraph" w:customStyle="1" w:styleId="Nzev18centrbold">
    <w:name w:val="Název 18 centr bold"/>
    <w:basedOn w:val="Normln"/>
    <w:uiPriority w:val="99"/>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b/>
      <w:sz w:val="36"/>
      <w:lang w:eastAsia="cs-CZ"/>
    </w:rPr>
  </w:style>
  <w:style w:type="paragraph" w:customStyle="1" w:styleId="CharChar2CharCharCharChar">
    <w:name w:val="Char Char2 Char Char Char Char"/>
    <w:basedOn w:val="Normln"/>
    <w:uiPriority w:val="99"/>
    <w:pPr>
      <w:tabs>
        <w:tab w:val="clear" w:pos="227"/>
        <w:tab w:val="clear" w:pos="454"/>
        <w:tab w:val="clear" w:pos="680"/>
        <w:tab w:val="clear" w:pos="907"/>
        <w:tab w:val="clear" w:pos="1134"/>
        <w:tab w:val="clear" w:pos="1361"/>
        <w:tab w:val="clear" w:pos="1588"/>
        <w:tab w:val="clear" w:pos="1814"/>
        <w:tab w:val="clear" w:pos="2041"/>
        <w:tab w:val="clear" w:pos="2268"/>
      </w:tabs>
      <w:spacing w:after="160" w:line="240" w:lineRule="exact"/>
    </w:pPr>
    <w:rPr>
      <w:rFonts w:ascii="Tahoma" w:eastAsia="Times New Roman" w:hAnsi="Tahoma" w:cs="Times New Roman"/>
      <w:sz w:val="20"/>
      <w:lang w:val="en-US"/>
    </w:rPr>
  </w:style>
  <w:style w:type="paragraph" w:customStyle="1" w:styleId="slolnku">
    <w:name w:val="Číslo článku"/>
    <w:basedOn w:val="Normln"/>
    <w:next w:val="Normln"/>
    <w:uiPriority w:val="99"/>
    <w:qFormat/>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before="160" w:after="40" w:line="240" w:lineRule="auto"/>
      <w:jc w:val="center"/>
    </w:pPr>
    <w:rPr>
      <w:rFonts w:ascii="Times New Roman" w:eastAsia="Times New Roman" w:hAnsi="Times New Roman" w:cs="Times New Roman"/>
      <w:b/>
      <w:sz w:val="24"/>
      <w:lang w:eastAsia="cs-CZ"/>
    </w:rPr>
  </w:style>
  <w:style w:type="paragraph" w:customStyle="1" w:styleId="Textodst1sl">
    <w:name w:val="Text odst.1čísl"/>
    <w:basedOn w:val="Normln"/>
    <w:link w:val="Textodst1slChar"/>
    <w:pPr>
      <w:numPr>
        <w:ilvl w:val="1"/>
        <w:numId w:val="11"/>
      </w:num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s>
      <w:spacing w:before="80" w:line="240" w:lineRule="auto"/>
      <w:jc w:val="both"/>
      <w:outlineLvl w:val="1"/>
    </w:pPr>
    <w:rPr>
      <w:rFonts w:ascii="Times New Roman" w:eastAsia="Times New Roman" w:hAnsi="Times New Roman" w:cs="Times New Roman"/>
      <w:sz w:val="24"/>
      <w:lang w:eastAsia="cs-CZ"/>
    </w:rPr>
  </w:style>
  <w:style w:type="paragraph" w:customStyle="1" w:styleId="Textodst2slovan">
    <w:name w:val="Text odst.2 číslovaný"/>
    <w:basedOn w:val="Textodst1sl"/>
    <w:pPr>
      <w:numPr>
        <w:ilvl w:val="2"/>
      </w:numPr>
      <w:tabs>
        <w:tab w:val="clear" w:pos="0"/>
        <w:tab w:val="clear" w:pos="284"/>
        <w:tab w:val="left" w:pos="2160"/>
      </w:tabs>
      <w:spacing w:before="0"/>
      <w:ind w:left="2160" w:hanging="180"/>
      <w:outlineLvl w:val="2"/>
    </w:pPr>
  </w:style>
  <w:style w:type="paragraph" w:customStyle="1" w:styleId="Textodst3psmena">
    <w:name w:val="Text odst. 3 písmena"/>
    <w:basedOn w:val="Textodst1sl"/>
    <w:pPr>
      <w:numPr>
        <w:ilvl w:val="3"/>
      </w:numPr>
      <w:tabs>
        <w:tab w:val="left" w:pos="2880"/>
      </w:tabs>
      <w:spacing w:before="0"/>
      <w:ind w:left="2880" w:hanging="227"/>
      <w:outlineLvl w:val="3"/>
    </w:pPr>
  </w:style>
  <w:style w:type="character" w:customStyle="1" w:styleId="Textodst1slChar">
    <w:name w:val="Text odst.1čísl Char"/>
    <w:basedOn w:val="Standardnpsmoodstavce"/>
    <w:link w:val="Textodst1sl"/>
    <w:locked/>
    <w:rPr>
      <w:rFonts w:ascii="Times New Roman" w:eastAsia="Times New Roman" w:hAnsi="Times New Roman" w:cs="Times New Roman"/>
      <w:sz w:val="24"/>
      <w:szCs w:val="20"/>
    </w:rPr>
  </w:style>
  <w:style w:type="paragraph" w:customStyle="1" w:styleId="Nzevlnku">
    <w:name w:val="Název článku"/>
    <w:basedOn w:val="slolnku"/>
    <w:next w:val="Normln"/>
    <w:uiPriority w:val="99"/>
    <w:pPr>
      <w:spacing w:before="0" w:after="0"/>
      <w:outlineLvl w:val="0"/>
    </w:pPr>
  </w:style>
  <w:style w:type="paragraph" w:customStyle="1" w:styleId="zkltextcentr12">
    <w:name w:val="zákl. text centr 12"/>
    <w:basedOn w:val="Normln"/>
    <w:uiPriority w:val="99"/>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sz w:val="24"/>
      <w:lang w:eastAsia="cs-CZ"/>
    </w:rPr>
  </w:style>
  <w:style w:type="paragraph" w:customStyle="1" w:styleId="zkltext12bloksvzan">
    <w:name w:val="zákl text 12 blok svázaný"/>
    <w:basedOn w:val="Normln"/>
    <w:uiPriority w:val="99"/>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both"/>
    </w:pPr>
    <w:rPr>
      <w:rFonts w:ascii="Times New Roman" w:eastAsia="Times New Roman" w:hAnsi="Times New Roman" w:cs="Times New Roman"/>
      <w:sz w:val="24"/>
      <w:lang w:eastAsia="cs-CZ"/>
    </w:rPr>
  </w:style>
  <w:style w:type="paragraph" w:customStyle="1" w:styleId="Styl1">
    <w:name w:val="Styl1"/>
    <w:basedOn w:val="Normln"/>
    <w:uiPriority w:val="99"/>
    <w:pPr>
      <w:tabs>
        <w:tab w:val="clear" w:pos="227"/>
        <w:tab w:val="clear" w:pos="454"/>
        <w:tab w:val="clear" w:pos="680"/>
        <w:tab w:val="clear" w:pos="907"/>
        <w:tab w:val="clear" w:pos="1134"/>
        <w:tab w:val="clear" w:pos="1361"/>
        <w:tab w:val="clear" w:pos="1588"/>
        <w:tab w:val="clear" w:pos="1814"/>
        <w:tab w:val="clear" w:pos="2041"/>
        <w:tab w:val="clear" w:pos="2268"/>
      </w:tabs>
      <w:spacing w:before="120" w:line="240" w:lineRule="auto"/>
      <w:jc w:val="both"/>
    </w:pPr>
    <w:rPr>
      <w:rFonts w:ascii="Times New Roman" w:eastAsia="Times New Roman" w:hAnsi="Times New Roman" w:cs="Times New Roman"/>
      <w:b/>
      <w:sz w:val="28"/>
      <w:szCs w:val="28"/>
      <w:lang w:eastAsia="cs-CZ"/>
    </w:rPr>
  </w:style>
  <w:style w:type="character" w:customStyle="1" w:styleId="OdstavecseseznamemChar">
    <w:name w:val="Odstavec se seznamem Char"/>
    <w:link w:val="Odstavecseseznamem"/>
    <w:uiPriority w:val="34"/>
    <w:locked/>
    <w:rPr>
      <w:rFonts w:ascii="Georgia" w:hAnsi="Georgia"/>
      <w:szCs w:val="20"/>
      <w:lang w:eastAsia="en-US"/>
    </w:rPr>
  </w:style>
  <w:style w:type="character" w:customStyle="1" w:styleId="Nevyeenzmnka1">
    <w:name w:val="Nevyřešená zmínka1"/>
    <w:basedOn w:val="Standardnpsmoodstavce"/>
    <w:uiPriority w:val="99"/>
    <w:semiHidden/>
    <w:unhideWhenUsed/>
    <w:rPr>
      <w:color w:val="605E5C"/>
      <w:shd w:val="clear" w:color="auto" w:fill="E1DFDD"/>
    </w:rPr>
  </w:style>
  <w:style w:type="paragraph" w:customStyle="1" w:styleId="Styl5">
    <w:name w:val="Styl5"/>
    <w:basedOn w:val="Normln"/>
    <w:next w:val="Normln"/>
    <w:qFormat/>
    <w:pPr>
      <w:keepNext/>
      <w:numPr>
        <w:numId w:val="12"/>
      </w:numPr>
      <w:tabs>
        <w:tab w:val="clear" w:pos="227"/>
        <w:tab w:val="clear" w:pos="680"/>
        <w:tab w:val="clear" w:pos="907"/>
        <w:tab w:val="clear" w:pos="1134"/>
        <w:tab w:val="clear" w:pos="1361"/>
        <w:tab w:val="clear" w:pos="1588"/>
        <w:tab w:val="clear" w:pos="1814"/>
        <w:tab w:val="clear" w:pos="2041"/>
        <w:tab w:val="clear" w:pos="2268"/>
      </w:tabs>
      <w:spacing w:before="260" w:after="260" w:line="280" w:lineRule="exact"/>
      <w:jc w:val="center"/>
      <w:outlineLvl w:val="0"/>
    </w:pPr>
    <w:rPr>
      <w:rFonts w:cs="Times New Roman"/>
      <w:b/>
      <w:sz w:val="26"/>
      <w:szCs w:val="26"/>
    </w:rPr>
  </w:style>
  <w:style w:type="paragraph" w:customStyle="1" w:styleId="Styl6">
    <w:name w:val="Styl6"/>
    <w:basedOn w:val="Odstavecseseznamem"/>
    <w:link w:val="Styl6Char"/>
    <w:qFormat/>
    <w:pPr>
      <w:keepNext/>
      <w:numPr>
        <w:ilvl w:val="1"/>
        <w:numId w:val="12"/>
      </w:numPr>
      <w:tabs>
        <w:tab w:val="clear" w:pos="454"/>
        <w:tab w:val="clear" w:pos="907"/>
        <w:tab w:val="clear" w:pos="1361"/>
        <w:tab w:val="clear" w:pos="1814"/>
        <w:tab w:val="clear" w:pos="2268"/>
      </w:tabs>
      <w:spacing w:after="120" w:line="280" w:lineRule="exact"/>
      <w:outlineLvl w:val="0"/>
    </w:pPr>
    <w:rPr>
      <w:rFonts w:cs="Times New Roman"/>
      <w:sz w:val="24"/>
      <w:szCs w:val="26"/>
    </w:rPr>
  </w:style>
  <w:style w:type="character" w:customStyle="1" w:styleId="Styl6Char">
    <w:name w:val="Styl6 Char"/>
    <w:link w:val="Styl6"/>
    <w:rPr>
      <w:rFonts w:ascii="Georgia" w:hAnsi="Georgia" w:cs="Times New Roman"/>
      <w:sz w:val="24"/>
      <w:szCs w:val="26"/>
      <w:lang w:eastAsia="en-US"/>
    </w:rPr>
  </w:style>
  <w:style w:type="paragraph" w:customStyle="1" w:styleId="RLlneksmlouvy">
    <w:name w:val="RL Článek smlouvy"/>
    <w:basedOn w:val="Normln"/>
    <w:next w:val="Normln"/>
    <w:qFormat/>
    <w:pPr>
      <w:keepNext/>
      <w:numPr>
        <w:numId w:val="13"/>
      </w:numPr>
      <w:tabs>
        <w:tab w:val="clear" w:pos="227"/>
        <w:tab w:val="clear" w:pos="454"/>
        <w:tab w:val="clear" w:pos="680"/>
        <w:tab w:val="clear" w:pos="907"/>
        <w:tab w:val="clear" w:pos="1134"/>
        <w:tab w:val="clear" w:pos="1361"/>
        <w:tab w:val="clear" w:pos="1588"/>
        <w:tab w:val="clear" w:pos="1814"/>
        <w:tab w:val="clear" w:pos="2041"/>
        <w:tab w:val="clear" w:pos="2268"/>
        <w:tab w:val="left" w:pos="360"/>
      </w:tabs>
      <w:suppressAutoHyphens/>
      <w:spacing w:before="360" w:after="120" w:line="280" w:lineRule="exact"/>
      <w:ind w:left="0" w:firstLine="0"/>
      <w:jc w:val="both"/>
      <w:outlineLvl w:val="0"/>
    </w:pPr>
    <w:rPr>
      <w:rFonts w:ascii="Calibri" w:eastAsia="Times New Roman" w:hAnsi="Calibri" w:cs="Times New Roman"/>
      <w:b/>
      <w:szCs w:val="24"/>
      <w:lang w:val="zh-CN"/>
    </w:rPr>
  </w:style>
  <w:style w:type="character" w:customStyle="1" w:styleId="RLTextlnkuslovanChar">
    <w:name w:val="RL Text článku číslovaný Char"/>
    <w:link w:val="RLTextlnkuslovan"/>
    <w:locked/>
    <w:rPr>
      <w:rFonts w:ascii="Calibri" w:eastAsia="Times New Roman" w:hAnsi="Calibri" w:cs="Times New Roman"/>
      <w:szCs w:val="24"/>
      <w:lang w:val="zh-CN" w:eastAsia="zh-CN"/>
    </w:rPr>
  </w:style>
  <w:style w:type="paragraph" w:customStyle="1" w:styleId="RLTextlnkuslovan">
    <w:name w:val="RL Text článku číslovaný"/>
    <w:basedOn w:val="Normln"/>
    <w:link w:val="RLTextlnkuslovanChar"/>
    <w:qFormat/>
    <w:pPr>
      <w:numPr>
        <w:ilvl w:val="1"/>
        <w:numId w:val="13"/>
      </w:numPr>
      <w:tabs>
        <w:tab w:val="clear" w:pos="227"/>
        <w:tab w:val="clear" w:pos="454"/>
        <w:tab w:val="clear" w:pos="680"/>
        <w:tab w:val="clear" w:pos="907"/>
        <w:tab w:val="clear" w:pos="1134"/>
        <w:tab w:val="clear" w:pos="1361"/>
        <w:tab w:val="clear" w:pos="1588"/>
        <w:tab w:val="clear" w:pos="1814"/>
        <w:tab w:val="clear" w:pos="2041"/>
        <w:tab w:val="clear" w:pos="2268"/>
      </w:tabs>
      <w:spacing w:after="120" w:line="280" w:lineRule="exact"/>
      <w:jc w:val="both"/>
    </w:pPr>
    <w:rPr>
      <w:rFonts w:ascii="Calibri" w:eastAsia="Times New Roman" w:hAnsi="Calibri" w:cs="Times New Roman"/>
      <w:szCs w:val="24"/>
      <w:lang w:val="zh-CN" w:eastAsia="zh-CN"/>
    </w:rPr>
  </w:style>
  <w:style w:type="paragraph" w:customStyle="1" w:styleId="paragraph">
    <w:name w:val="paragraph"/>
    <w:basedOn w:val="Normln"/>
    <w:pPr>
      <w:tabs>
        <w:tab w:val="clear" w:pos="227"/>
        <w:tab w:val="clear" w:pos="454"/>
        <w:tab w:val="clear" w:pos="680"/>
        <w:tab w:val="clear" w:pos="907"/>
        <w:tab w:val="clear" w:pos="1134"/>
        <w:tab w:val="clear" w:pos="1361"/>
        <w:tab w:val="clear" w:pos="1588"/>
        <w:tab w:val="clear" w:pos="1814"/>
        <w:tab w:val="clear" w:pos="2041"/>
        <w:tab w:val="clear" w:pos="2268"/>
      </w:tabs>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style>
  <w:style w:type="character" w:customStyle="1" w:styleId="eop">
    <w:name w:val="eop"/>
    <w:basedOn w:val="Standardnpsmoodstavce"/>
  </w:style>
  <w:style w:type="character" w:customStyle="1" w:styleId="ListLabel56">
    <w:name w:val="ListLabel 56"/>
    <w:qFormat/>
    <w:rPr>
      <w:rFonts w:cs="Arial"/>
    </w:rPr>
  </w:style>
  <w:style w:type="character" w:customStyle="1" w:styleId="nowrap">
    <w:name w:val="nowrap"/>
    <w:basedOn w:val="Standardnpsmoodstavce"/>
  </w:style>
  <w:style w:type="paragraph" w:customStyle="1" w:styleId="Revize1">
    <w:name w:val="Revize1"/>
    <w:hidden/>
    <w:uiPriority w:val="99"/>
    <w:semiHidden/>
    <w:rPr>
      <w:rFonts w:ascii="Georgia" w:hAnsi="Georgia"/>
      <w:sz w:val="22"/>
      <w:lang w:eastAsia="en-US"/>
    </w:rPr>
  </w:style>
  <w:style w:type="character" w:customStyle="1" w:styleId="ui-provider">
    <w:name w:val="ui-provider"/>
    <w:basedOn w:val="Standardnpsmoodstavce"/>
  </w:style>
  <w:style w:type="paragraph" w:styleId="Revize">
    <w:name w:val="Revision"/>
    <w:hidden/>
    <w:uiPriority w:val="99"/>
    <w:unhideWhenUsed/>
    <w:rsid w:val="00757BA4"/>
    <w:rPr>
      <w:rFonts w:ascii="Georgia" w:hAnsi="Georgia"/>
      <w:sz w:val="22"/>
      <w:lang w:eastAsia="en-US"/>
    </w:rPr>
  </w:style>
  <w:style w:type="character" w:styleId="Nevyeenzmnka">
    <w:name w:val="Unresolved Mention"/>
    <w:basedOn w:val="Standardnpsmoodstavce"/>
    <w:uiPriority w:val="99"/>
    <w:semiHidden/>
    <w:unhideWhenUsed/>
    <w:rsid w:val="007A3D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oukalova@czechtourism.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XX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00%20-%20Dropbox\Dropbox\_CZECH%20TOURISM%20MANUAL\_merkantil\_elektronicke\Czech%20Tourism%20-%20hlavickovy%20papi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a2d4317-fb4d-4db0-a5c7-47ce91d9e985">
      <Terms xmlns="http://schemas.microsoft.com/office/infopath/2007/PartnerControls"/>
    </lcf76f155ced4ddcb4097134ff3c332f>
    <TaxCatchAll xmlns="84ef3b81-2e7b-492d-a2f5-5ab6809012f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8B95E5B85C004E9C0330D0CD96F51D" ma:contentTypeVersion="18" ma:contentTypeDescription="Create a new document." ma:contentTypeScope="" ma:versionID="d67e8ab4cd033efd9eaef725ec90d849">
  <xsd:schema xmlns:xsd="http://www.w3.org/2001/XMLSchema" xmlns:xs="http://www.w3.org/2001/XMLSchema" xmlns:p="http://schemas.microsoft.com/office/2006/metadata/properties" xmlns:ns2="84ef3b81-2e7b-492d-a2f5-5ab6809012f1" xmlns:ns3="ba2d4317-fb4d-4db0-a5c7-47ce91d9e985" targetNamespace="http://schemas.microsoft.com/office/2006/metadata/properties" ma:root="true" ma:fieldsID="d196e4fed093325abde37416fc292d9e" ns2:_="" ns3:_="">
    <xsd:import namespace="84ef3b81-2e7b-492d-a2f5-5ab6809012f1"/>
    <xsd:import namespace="ba2d4317-fb4d-4db0-a5c7-47ce91d9e98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2:TaxCatchAll" minOccurs="0"/>
                <xsd:element ref="ns3:MediaServiceGenerationTime" minOccurs="0"/>
                <xsd:element ref="ns3:MediaServiceEventHashCode" minOccurs="0"/>
                <xsd:element ref="ns3:lcf76f155ced4ddcb4097134ff3c332f" minOccurs="0"/>
                <xsd:element ref="ns3:MediaServiceLocation" minOccurs="0"/>
                <xsd:element ref="ns3:MediaServiceOCR"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ef3b81-2e7b-492d-a2f5-5ab6809012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0dbf8bb7-961e-467a-812d-e6d006eb0902}" ma:internalName="TaxCatchAll" ma:showField="CatchAllData" ma:web="84ef3b81-2e7b-492d-a2f5-5ab6809012f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a2d4317-fb4d-4db0-a5c7-47ce91d9e98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e103a7e-7c6f-4637-b287-c1719d65385a"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dexed="true"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A0A98FE0-A239-466A-BC78-2B71DE38B5A4}">
  <ds:schemaRefs>
    <ds:schemaRef ds:uri="http://schemas.microsoft.com/office/2006/metadata/properties"/>
    <ds:schemaRef ds:uri="http://schemas.microsoft.com/office/infopath/2007/PartnerControls"/>
    <ds:schemaRef ds:uri="ba2d4317-fb4d-4db0-a5c7-47ce91d9e985"/>
    <ds:schemaRef ds:uri="84ef3b81-2e7b-492d-a2f5-5ab6809012f1"/>
  </ds:schemaRefs>
</ds:datastoreItem>
</file>

<file path=customXml/itemProps2.xml><?xml version="1.0" encoding="utf-8"?>
<ds:datastoreItem xmlns:ds="http://schemas.openxmlformats.org/officeDocument/2006/customXml" ds:itemID="{0524A698-4488-44D7-8C82-7A235C1A48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ef3b81-2e7b-492d-a2f5-5ab6809012f1"/>
    <ds:schemaRef ds:uri="ba2d4317-fb4d-4db0-a5c7-47ce91d9e9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AE6031-7069-4F05-A841-7F8E7E212527}">
  <ds:schemaRefs>
    <ds:schemaRef ds:uri="http://schemas.openxmlformats.org/officeDocument/2006/bibliography"/>
  </ds:schemaRefs>
</ds:datastoreItem>
</file>

<file path=customXml/itemProps4.xml><?xml version="1.0" encoding="utf-8"?>
<ds:datastoreItem xmlns:ds="http://schemas.openxmlformats.org/officeDocument/2006/customXml" ds:itemID="{990488BB-E7B3-4E01-A42D-4425C77BF77F}">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Czech Tourism - hlavickovy papir</Template>
  <TotalTime>145</TotalTime>
  <Pages>1</Pages>
  <Words>2511</Words>
  <Characters>14821</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GORDION</Company>
  <LinksUpToDate>false</LinksUpToDate>
  <CharactersWithSpaces>17298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Procházka</dc:creator>
  <cp:lastModifiedBy>Krušberská Eliška</cp:lastModifiedBy>
  <cp:revision>4</cp:revision>
  <cp:lastPrinted>2024-06-03T09:10:00Z</cp:lastPrinted>
  <dcterms:created xsi:type="dcterms:W3CDTF">2024-06-03T11:43:00Z</dcterms:created>
  <dcterms:modified xsi:type="dcterms:W3CDTF">2024-06-05T10:21:00Z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0x010100298B95E5B85C004E9C0330D0CD96F51D</vt:lpwstr>
  </property>
  <property fmtid="{D5CDD505-2E9C-101B-9397-08002B2CF9AE}" pid="3" name="MediaServiceImageTags">
    <vt:lpwstr/>
  </property>
  <property fmtid="{D5CDD505-2E9C-101B-9397-08002B2CF9AE}" pid="4" name="KSOProductBuildVer">
    <vt:lpwstr>1033-12.2.0.16909</vt:lpwstr>
  </property>
  <property fmtid="{D5CDD505-2E9C-101B-9397-08002B2CF9AE}" pid="5" name="ICV">
    <vt:lpwstr>75F11CEFAD434F3B8D0F193F1981116A_13</vt:lpwstr>
  </property>
</Properties>
</file>