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1C58A" w14:textId="77777777" w:rsidR="00C93755" w:rsidRPr="00963363" w:rsidRDefault="00C93755" w:rsidP="00C93755">
      <w:pPr>
        <w:jc w:val="center"/>
        <w:rPr>
          <w:b/>
          <w:sz w:val="28"/>
        </w:rPr>
      </w:pPr>
      <w:r w:rsidRPr="00963363">
        <w:rPr>
          <w:b/>
          <w:sz w:val="28"/>
        </w:rPr>
        <w:t>Dohoda o narovnání</w:t>
      </w:r>
    </w:p>
    <w:p w14:paraId="6EB441E1" w14:textId="77777777" w:rsidR="00C93755" w:rsidRPr="00963363" w:rsidRDefault="00C93755" w:rsidP="00C93755"/>
    <w:p w14:paraId="14505398" w14:textId="77777777" w:rsidR="00C93755" w:rsidRPr="00963363" w:rsidRDefault="00C93755" w:rsidP="00C93755">
      <w:pPr>
        <w:rPr>
          <w:rFonts w:cstheme="minorHAnsi"/>
        </w:rPr>
      </w:pPr>
      <w:r w:rsidRPr="00963363">
        <w:rPr>
          <w:rFonts w:cstheme="minorHAnsi"/>
        </w:rPr>
        <w:t>Níže uvedeného dne, měsíce a roku uzavřeli tito účastníci:</w:t>
      </w:r>
    </w:p>
    <w:p w14:paraId="68A3B5A0" w14:textId="77777777" w:rsidR="00C93755" w:rsidRPr="00963363" w:rsidRDefault="00C93755" w:rsidP="00C93755">
      <w:pPr>
        <w:rPr>
          <w:rFonts w:cstheme="minorHAnsi"/>
          <w:b/>
        </w:rPr>
      </w:pPr>
    </w:p>
    <w:p w14:paraId="6B7B98EF" w14:textId="77777777" w:rsidR="00C93755" w:rsidRPr="00963363" w:rsidRDefault="00C93755" w:rsidP="00C93755">
      <w:pPr>
        <w:spacing w:after="0"/>
        <w:rPr>
          <w:rFonts w:cstheme="minorHAnsi"/>
          <w:b/>
        </w:rPr>
      </w:pPr>
      <w:r w:rsidRPr="00963363">
        <w:rPr>
          <w:rFonts w:cstheme="minorHAnsi"/>
          <w:b/>
        </w:rPr>
        <w:t>Švandovo divadlo na Smíchově</w:t>
      </w:r>
    </w:p>
    <w:p w14:paraId="7FA6F28B" w14:textId="77777777" w:rsidR="00C93755" w:rsidRPr="00963363" w:rsidRDefault="00C93755" w:rsidP="00C93755">
      <w:pPr>
        <w:spacing w:after="0"/>
        <w:rPr>
          <w:rFonts w:cstheme="minorHAnsi"/>
        </w:rPr>
      </w:pPr>
      <w:r w:rsidRPr="00963363">
        <w:rPr>
          <w:rFonts w:cstheme="minorHAnsi"/>
        </w:rPr>
        <w:t>příspěvková organizace hl. m. Prahy</w:t>
      </w:r>
    </w:p>
    <w:p w14:paraId="42B3CA16" w14:textId="77777777" w:rsidR="00C93755" w:rsidRPr="00963363" w:rsidRDefault="00C93755" w:rsidP="00C93755">
      <w:pPr>
        <w:spacing w:after="0"/>
        <w:rPr>
          <w:rFonts w:cstheme="minorHAnsi"/>
        </w:rPr>
      </w:pPr>
      <w:r w:rsidRPr="00963363">
        <w:rPr>
          <w:rFonts w:cstheme="minorHAnsi"/>
        </w:rPr>
        <w:t>se sídlem: Štefánikova 57, 150 00 Praha 5</w:t>
      </w:r>
    </w:p>
    <w:p w14:paraId="065C971F" w14:textId="77777777" w:rsidR="00C93755" w:rsidRPr="00963363" w:rsidRDefault="00C93755" w:rsidP="00C93755">
      <w:pPr>
        <w:spacing w:after="0"/>
        <w:rPr>
          <w:rFonts w:cstheme="minorHAnsi"/>
        </w:rPr>
      </w:pPr>
      <w:r w:rsidRPr="00963363">
        <w:rPr>
          <w:rFonts w:cstheme="minorHAnsi"/>
        </w:rPr>
        <w:t xml:space="preserve">IČO: </w:t>
      </w:r>
      <w:r w:rsidRPr="00963363">
        <w:rPr>
          <w:rFonts w:cstheme="minorHAnsi"/>
          <w:color w:val="000000" w:themeColor="text1"/>
        </w:rPr>
        <w:t>00064327</w:t>
      </w:r>
    </w:p>
    <w:p w14:paraId="291E2DAC" w14:textId="77777777" w:rsidR="00C93755" w:rsidRPr="00963363" w:rsidRDefault="00C93755" w:rsidP="00C93755">
      <w:pPr>
        <w:spacing w:after="0"/>
        <w:rPr>
          <w:rFonts w:cstheme="minorHAnsi"/>
        </w:rPr>
      </w:pPr>
      <w:r w:rsidRPr="00963363">
        <w:rPr>
          <w:rFonts w:cstheme="minorHAnsi"/>
        </w:rPr>
        <w:t xml:space="preserve">zastoupená: </w:t>
      </w:r>
      <w:r w:rsidRPr="00963363">
        <w:rPr>
          <w:rFonts w:cstheme="minorHAnsi"/>
          <w:color w:val="000000" w:themeColor="text1"/>
          <w:lang w:eastAsia="cs-CZ"/>
        </w:rPr>
        <w:t>Mgr. Daniel Hrbek, Ph.D., ředitel divadla</w:t>
      </w:r>
      <w:r w:rsidRPr="00963363">
        <w:rPr>
          <w:rFonts w:cstheme="minorHAnsi"/>
        </w:rPr>
        <w:t xml:space="preserve"> </w:t>
      </w:r>
    </w:p>
    <w:p w14:paraId="05CAD5D0" w14:textId="77777777" w:rsidR="00C93755" w:rsidRPr="00963363" w:rsidRDefault="00C93755" w:rsidP="00C93755">
      <w:pPr>
        <w:rPr>
          <w:rFonts w:cstheme="minorHAnsi"/>
        </w:rPr>
      </w:pPr>
      <w:r w:rsidRPr="00963363">
        <w:rPr>
          <w:rFonts w:cstheme="minorHAnsi"/>
        </w:rPr>
        <w:t>(dále jen „</w:t>
      </w:r>
      <w:r w:rsidRPr="00963363">
        <w:rPr>
          <w:rFonts w:cstheme="minorHAnsi"/>
          <w:b/>
          <w:bCs/>
        </w:rPr>
        <w:t>Švandovo divadlo</w:t>
      </w:r>
      <w:r w:rsidRPr="00963363">
        <w:rPr>
          <w:rFonts w:cstheme="minorHAnsi"/>
        </w:rPr>
        <w:t>“ na straně jedné)</w:t>
      </w:r>
    </w:p>
    <w:p w14:paraId="51793420" w14:textId="77777777" w:rsidR="00C93755" w:rsidRPr="00963363" w:rsidRDefault="00C93755" w:rsidP="00C93755">
      <w:pPr>
        <w:rPr>
          <w:rFonts w:cstheme="minorHAnsi"/>
        </w:rPr>
      </w:pPr>
      <w:r w:rsidRPr="00963363">
        <w:rPr>
          <w:rFonts w:cstheme="minorHAnsi"/>
        </w:rPr>
        <w:br/>
        <w:t>a</w:t>
      </w:r>
    </w:p>
    <w:p w14:paraId="31D185DE" w14:textId="77777777" w:rsidR="00C93755" w:rsidRPr="00963363" w:rsidRDefault="00C93755" w:rsidP="00C93755">
      <w:pPr>
        <w:spacing w:after="0" w:line="276" w:lineRule="auto"/>
        <w:jc w:val="both"/>
        <w:rPr>
          <w:rFonts w:cstheme="minorHAnsi"/>
          <w:b/>
          <w:bCs/>
          <w:color w:val="000000"/>
        </w:rPr>
      </w:pPr>
      <w:r w:rsidRPr="00963363">
        <w:rPr>
          <w:rFonts w:cstheme="minorHAnsi"/>
          <w:b/>
          <w:bCs/>
        </w:rPr>
        <w:br/>
      </w:r>
      <w:r w:rsidRPr="00963363">
        <w:rPr>
          <w:rFonts w:cstheme="minorHAnsi"/>
          <w:b/>
          <w:bCs/>
          <w:color w:val="000000"/>
        </w:rPr>
        <w:t>SONING Praha s.r.o.</w:t>
      </w:r>
    </w:p>
    <w:p w14:paraId="4E09721C" w14:textId="77777777" w:rsidR="00C93755" w:rsidRPr="00963363" w:rsidRDefault="00C93755" w:rsidP="00C93755">
      <w:pPr>
        <w:spacing w:after="0"/>
        <w:rPr>
          <w:rFonts w:cstheme="minorHAnsi"/>
          <w:color w:val="000000" w:themeColor="text1"/>
        </w:rPr>
      </w:pPr>
      <w:r w:rsidRPr="00963363">
        <w:rPr>
          <w:rFonts w:cstheme="minorHAnsi"/>
          <w:color w:val="000000" w:themeColor="text1"/>
        </w:rPr>
        <w:t>se sídlem: Pod Hájkem 406/</w:t>
      </w:r>
      <w:proofErr w:type="gramStart"/>
      <w:r w:rsidRPr="00963363">
        <w:rPr>
          <w:rFonts w:cstheme="minorHAnsi"/>
          <w:color w:val="000000" w:themeColor="text1"/>
        </w:rPr>
        <w:t>1a</w:t>
      </w:r>
      <w:proofErr w:type="gramEnd"/>
      <w:r w:rsidRPr="00963363">
        <w:rPr>
          <w:rFonts w:cstheme="minorHAnsi"/>
          <w:color w:val="000000" w:themeColor="text1"/>
        </w:rPr>
        <w:t>, Libeň, 180 00 Praha 8</w:t>
      </w:r>
    </w:p>
    <w:p w14:paraId="5B6B7B8E" w14:textId="77777777" w:rsidR="00C93755" w:rsidRPr="00963363" w:rsidRDefault="00C93755" w:rsidP="00C93755">
      <w:pPr>
        <w:spacing w:after="0"/>
        <w:rPr>
          <w:rFonts w:cstheme="minorHAnsi"/>
          <w:color w:val="000000" w:themeColor="text1"/>
        </w:rPr>
      </w:pPr>
      <w:r w:rsidRPr="00963363">
        <w:rPr>
          <w:rFonts w:cstheme="minorHAnsi"/>
          <w:color w:val="000000" w:themeColor="text1"/>
        </w:rPr>
        <w:t>IČO: 25650751</w:t>
      </w:r>
    </w:p>
    <w:p w14:paraId="456FD931" w14:textId="77777777" w:rsidR="00C93755" w:rsidRPr="00963363" w:rsidRDefault="00C93755" w:rsidP="00C93755">
      <w:pPr>
        <w:spacing w:after="0"/>
        <w:rPr>
          <w:rFonts w:cstheme="minorHAnsi"/>
          <w:color w:val="000000" w:themeColor="text1"/>
        </w:rPr>
      </w:pPr>
      <w:r w:rsidRPr="00963363">
        <w:rPr>
          <w:rFonts w:cstheme="minorHAnsi"/>
          <w:color w:val="000000" w:themeColor="text1"/>
        </w:rPr>
        <w:t xml:space="preserve">společnost zapsaná v obchodním rejstříku vedeném u Městského soudu v Praze, </w:t>
      </w:r>
      <w:proofErr w:type="spellStart"/>
      <w:r w:rsidRPr="00963363">
        <w:rPr>
          <w:rFonts w:cstheme="minorHAnsi"/>
          <w:color w:val="000000" w:themeColor="text1"/>
        </w:rPr>
        <w:t>sp</w:t>
      </w:r>
      <w:proofErr w:type="spellEnd"/>
      <w:r w:rsidRPr="00963363">
        <w:rPr>
          <w:rFonts w:cstheme="minorHAnsi"/>
          <w:color w:val="000000" w:themeColor="text1"/>
        </w:rPr>
        <w:t>. zn. C 280971</w:t>
      </w:r>
    </w:p>
    <w:p w14:paraId="6EEC0823" w14:textId="77777777" w:rsidR="00C93755" w:rsidRPr="00963363" w:rsidRDefault="00C93755" w:rsidP="00C93755">
      <w:pPr>
        <w:spacing w:after="0"/>
        <w:rPr>
          <w:rFonts w:cstheme="minorHAnsi"/>
          <w:color w:val="000000" w:themeColor="text1"/>
        </w:rPr>
      </w:pPr>
      <w:r w:rsidRPr="00963363">
        <w:rPr>
          <w:rFonts w:cstheme="minorHAnsi"/>
          <w:color w:val="000000" w:themeColor="text1"/>
        </w:rPr>
        <w:t>zastoupená: Ing. Jaroslav Bohatý, jednatel a Ing. Pavel Bezděk, jednatel</w:t>
      </w:r>
    </w:p>
    <w:p w14:paraId="700110A9" w14:textId="77777777" w:rsidR="00C93755" w:rsidRPr="00963363" w:rsidRDefault="00C93755" w:rsidP="00C93755">
      <w:pPr>
        <w:rPr>
          <w:rFonts w:cstheme="minorHAnsi"/>
        </w:rPr>
      </w:pPr>
      <w:r w:rsidRPr="00963363">
        <w:rPr>
          <w:rFonts w:cstheme="minorHAnsi"/>
        </w:rPr>
        <w:t>(dále jen „</w:t>
      </w:r>
      <w:r w:rsidRPr="00963363">
        <w:rPr>
          <w:rFonts w:cstheme="minorHAnsi"/>
          <w:b/>
          <w:bCs/>
          <w:color w:val="000000"/>
        </w:rPr>
        <w:t>SONING</w:t>
      </w:r>
      <w:r w:rsidRPr="00963363">
        <w:rPr>
          <w:rFonts w:cstheme="minorHAnsi"/>
        </w:rPr>
        <w:t>“ na straně druhé)</w:t>
      </w:r>
    </w:p>
    <w:p w14:paraId="73E91D9A" w14:textId="77777777" w:rsidR="00C93755" w:rsidRPr="00963363" w:rsidRDefault="00C93755" w:rsidP="00C93755">
      <w:pPr>
        <w:jc w:val="both"/>
        <w:rPr>
          <w:rFonts w:cstheme="minorHAnsi"/>
        </w:rPr>
      </w:pPr>
    </w:p>
    <w:p w14:paraId="512180AD" w14:textId="77777777" w:rsidR="00C93755" w:rsidRPr="00963363" w:rsidRDefault="00C93755" w:rsidP="00C93755">
      <w:pPr>
        <w:jc w:val="both"/>
        <w:rPr>
          <w:rFonts w:cstheme="minorHAnsi"/>
        </w:rPr>
      </w:pPr>
      <w:r w:rsidRPr="00963363">
        <w:rPr>
          <w:rFonts w:cstheme="minorHAnsi"/>
        </w:rPr>
        <w:t>na základě ustanovení § 1903 a násl. zákona č. 89/2012 Sb., občanského zákoníku, ve znění pozdějších předpisů, tuto dohodu o narovnání (dále jen „</w:t>
      </w:r>
      <w:r w:rsidRPr="00963363">
        <w:rPr>
          <w:rFonts w:cstheme="minorHAnsi"/>
          <w:b/>
          <w:bCs/>
        </w:rPr>
        <w:t>Dohoda</w:t>
      </w:r>
      <w:r w:rsidRPr="00963363">
        <w:rPr>
          <w:rFonts w:cstheme="minorHAnsi"/>
        </w:rPr>
        <w:t>“).</w:t>
      </w:r>
    </w:p>
    <w:p w14:paraId="0D523DB3" w14:textId="77777777" w:rsidR="00C93755" w:rsidRPr="00963363" w:rsidRDefault="00C93755" w:rsidP="00C93755">
      <w:pPr>
        <w:rPr>
          <w:rFonts w:cstheme="minorHAnsi"/>
        </w:rPr>
      </w:pPr>
    </w:p>
    <w:p w14:paraId="2715AF21" w14:textId="77777777" w:rsidR="00C93755" w:rsidRPr="00963363" w:rsidRDefault="00C93755" w:rsidP="00C93755">
      <w:pPr>
        <w:pStyle w:val="Nadpis1"/>
        <w:rPr>
          <w:rFonts w:cstheme="minorHAnsi"/>
        </w:rPr>
      </w:pPr>
      <w:r w:rsidRPr="00963363">
        <w:rPr>
          <w:rFonts w:cstheme="minorHAnsi"/>
        </w:rPr>
        <w:t>I. Úvodní ustanovení</w:t>
      </w:r>
    </w:p>
    <w:p w14:paraId="05EC5A30" w14:textId="591CDE7F" w:rsidR="00C93755" w:rsidRPr="00963363" w:rsidRDefault="00C93755" w:rsidP="00C93755">
      <w:pPr>
        <w:pStyle w:val="Odstavecseseznamem"/>
        <w:numPr>
          <w:ilvl w:val="0"/>
          <w:numId w:val="1"/>
        </w:numPr>
        <w:jc w:val="both"/>
        <w:rPr>
          <w:rFonts w:cstheme="minorHAnsi"/>
        </w:rPr>
      </w:pPr>
      <w:r w:rsidRPr="00963363">
        <w:rPr>
          <w:rFonts w:cstheme="minorHAnsi"/>
        </w:rPr>
        <w:t>SONING zpracoval pro Švandovo divadlo projektovou dokumentaci – dokumentace pro rekonstrukci a doplnění systému průmyslových kamer Švandova divadla na základě objednávky Švandova divadla číslo 127 ze dne 2. 4. 2020</w:t>
      </w:r>
      <w:r w:rsidR="00E86AF6" w:rsidRPr="00963363">
        <w:rPr>
          <w:rFonts w:cstheme="minorHAnsi"/>
        </w:rPr>
        <w:t>, a to ve verzi 5/2020</w:t>
      </w:r>
      <w:r w:rsidRPr="00963363">
        <w:rPr>
          <w:rFonts w:cstheme="minorHAnsi"/>
          <w:color w:val="000000"/>
        </w:rPr>
        <w:t xml:space="preserve"> </w:t>
      </w:r>
      <w:r w:rsidRPr="00963363">
        <w:rPr>
          <w:rFonts w:cstheme="minorHAnsi"/>
        </w:rPr>
        <w:t>(dále jen „</w:t>
      </w:r>
      <w:r w:rsidRPr="00963363">
        <w:rPr>
          <w:rFonts w:cstheme="minorHAnsi"/>
          <w:b/>
          <w:bCs/>
        </w:rPr>
        <w:t>Projekt kamerového systému</w:t>
      </w:r>
      <w:r w:rsidRPr="00963363">
        <w:rPr>
          <w:rFonts w:cstheme="minorHAnsi"/>
        </w:rPr>
        <w:t>“)</w:t>
      </w:r>
      <w:r w:rsidRPr="00963363">
        <w:rPr>
          <w:rFonts w:cstheme="minorHAnsi"/>
          <w:color w:val="000000"/>
        </w:rPr>
        <w:t>.</w:t>
      </w:r>
      <w:r w:rsidR="00E86AF6" w:rsidRPr="00963363">
        <w:rPr>
          <w:rFonts w:cstheme="minorHAnsi"/>
          <w:color w:val="000000"/>
        </w:rPr>
        <w:t xml:space="preserve"> Švandovo divadlo Projekt kamerového systému prostřednictvím Jana Veselého vedoucího výroby dne 8. 6. 2020 schválilo.</w:t>
      </w:r>
    </w:p>
    <w:p w14:paraId="574C84B4" w14:textId="77777777" w:rsidR="00C93755" w:rsidRPr="00963363" w:rsidRDefault="00C93755" w:rsidP="00C93755">
      <w:pPr>
        <w:pStyle w:val="Odstavecseseznamem"/>
        <w:ind w:left="360"/>
        <w:jc w:val="both"/>
        <w:rPr>
          <w:rFonts w:cstheme="minorHAnsi"/>
        </w:rPr>
      </w:pPr>
    </w:p>
    <w:p w14:paraId="2D8BE01B" w14:textId="77777777" w:rsidR="00C93755" w:rsidRPr="00963363" w:rsidRDefault="00C93755" w:rsidP="00C93755">
      <w:pPr>
        <w:pStyle w:val="Odstavecseseznamem"/>
        <w:numPr>
          <w:ilvl w:val="0"/>
          <w:numId w:val="1"/>
        </w:numPr>
        <w:jc w:val="both"/>
        <w:rPr>
          <w:rFonts w:cstheme="minorHAnsi"/>
        </w:rPr>
      </w:pPr>
      <w:r w:rsidRPr="00963363">
        <w:rPr>
          <w:rFonts w:cstheme="minorHAnsi"/>
        </w:rPr>
        <w:t xml:space="preserve">Účastníci této Dohody, Švandovo divadlo jako kupující a SONING jako prodávající, uzavřeli na základě výsledku výběrového řízení k plnění veřejné zakázky malého rozsahu s názvem </w:t>
      </w:r>
      <w:r w:rsidRPr="00963363">
        <w:rPr>
          <w:rFonts w:cstheme="minorHAnsi"/>
          <w:i/>
          <w:iCs/>
        </w:rPr>
        <w:t>„Rekonstrukce systému průmyslových kamer Švandova divadla“</w:t>
      </w:r>
      <w:r w:rsidRPr="00963363">
        <w:rPr>
          <w:rFonts w:cstheme="minorHAnsi"/>
        </w:rPr>
        <w:t xml:space="preserve"> dne 5. 8. 2020 kupní smlouvu (dál jen „</w:t>
      </w:r>
      <w:r w:rsidRPr="00963363">
        <w:rPr>
          <w:rFonts w:cstheme="minorHAnsi"/>
          <w:b/>
          <w:bCs/>
        </w:rPr>
        <w:t>Kupní smlouva</w:t>
      </w:r>
      <w:r w:rsidRPr="00963363">
        <w:rPr>
          <w:rFonts w:cstheme="minorHAnsi"/>
        </w:rPr>
        <w:t>“).</w:t>
      </w:r>
    </w:p>
    <w:p w14:paraId="6A21492B" w14:textId="77777777" w:rsidR="00C93755" w:rsidRPr="00963363" w:rsidRDefault="00C93755" w:rsidP="00C93755">
      <w:pPr>
        <w:pStyle w:val="Odstavecseseznamem"/>
        <w:ind w:left="360"/>
        <w:jc w:val="both"/>
        <w:rPr>
          <w:rFonts w:cstheme="minorHAnsi"/>
        </w:rPr>
      </w:pPr>
    </w:p>
    <w:p w14:paraId="1A00DCE7" w14:textId="0826FE25" w:rsidR="00C93755" w:rsidRPr="00963363" w:rsidRDefault="00C93755" w:rsidP="00C93755">
      <w:pPr>
        <w:pStyle w:val="Odstavecseseznamem"/>
        <w:numPr>
          <w:ilvl w:val="0"/>
          <w:numId w:val="1"/>
        </w:numPr>
        <w:jc w:val="both"/>
        <w:rPr>
          <w:rFonts w:cstheme="minorHAnsi"/>
        </w:rPr>
      </w:pPr>
      <w:r w:rsidRPr="00963363">
        <w:rPr>
          <w:rFonts w:cstheme="minorHAnsi"/>
        </w:rPr>
        <w:t>SONING se na základě Kupní smlouvy zavázal provést pro Švandovo divadlo dodávku systému průmyslových kamer v prostorách Švandova divadla v budově na adrese Praha 5, Štefánikova 57, a poskytnout další plnění, kdy se jednalo o nahrazení dosluhujícího analogového kamerového systému systémem novým plně digitálním, který bude především splňovat požadavek na přenos obrazu s minimální latencí na místa, kde se řídí běh představení</w:t>
      </w:r>
      <w:r w:rsidR="0014034B" w:rsidRPr="00963363">
        <w:rPr>
          <w:rFonts w:cstheme="minorHAnsi"/>
        </w:rPr>
        <w:t xml:space="preserve">, </w:t>
      </w:r>
      <w:r w:rsidR="0014034B" w:rsidRPr="00963363">
        <w:rPr>
          <w:rFonts w:cstheme="minorHAnsi"/>
          <w:color w:val="000000"/>
        </w:rPr>
        <w:t>zahrnující</w:t>
      </w:r>
      <w:r w:rsidR="00A20C99" w:rsidRPr="00963363">
        <w:rPr>
          <w:rFonts w:cstheme="minorHAnsi"/>
          <w:color w:val="000000"/>
        </w:rPr>
        <w:t>m</w:t>
      </w:r>
      <w:r w:rsidR="0014034B" w:rsidRPr="00963363">
        <w:rPr>
          <w:rFonts w:cstheme="minorHAnsi"/>
          <w:color w:val="000000"/>
        </w:rPr>
        <w:t xml:space="preserve"> použitelnou stávající infrastrukturu, především současný koaxiální TV rozvod tak, aby výsledná investice byla co </w:t>
      </w:r>
      <w:r w:rsidR="0014034B" w:rsidRPr="00963363">
        <w:rPr>
          <w:rFonts w:cstheme="minorHAnsi"/>
          <w:color w:val="000000"/>
        </w:rPr>
        <w:lastRenderedPageBreak/>
        <w:t xml:space="preserve">nejekonomičtější. </w:t>
      </w:r>
      <w:r w:rsidRPr="00963363">
        <w:rPr>
          <w:rFonts w:cstheme="minorHAnsi"/>
        </w:rPr>
        <w:t xml:space="preserve">SONING se zavázal vše provést podle Projektu kamerového systému a dle Kupní smlouvy včetně jejích příloh. Součástí plnění Kupní smlouvy mělo být i vypracování přehledné a úplné dokumentace skutečného provedení přechodu kamerového systému z analogového na digitální, zaškolení obsluhy a další plnění vymezené v Kupní smlouvě. SONING se zavázal provést vše v souladu s cenovou nabídkou podanou v rámci výběrového řízení, a to </w:t>
      </w:r>
      <w:r w:rsidRPr="00963363">
        <w:rPr>
          <w:rFonts w:cstheme="minorHAnsi"/>
          <w:b/>
          <w:bCs/>
        </w:rPr>
        <w:t>za cenu 1 280 078,- Kč včetně DPH</w:t>
      </w:r>
      <w:r w:rsidR="00224217" w:rsidRPr="00963363">
        <w:rPr>
          <w:rFonts w:cstheme="minorHAnsi"/>
          <w:b/>
          <w:bCs/>
        </w:rPr>
        <w:t xml:space="preserve"> </w:t>
      </w:r>
      <w:r w:rsidR="00224217" w:rsidRPr="00963363">
        <w:rPr>
          <w:rFonts w:cstheme="minorHAnsi"/>
          <w:color w:val="000000"/>
        </w:rPr>
        <w:t>(dále jako „</w:t>
      </w:r>
      <w:r w:rsidR="00224217" w:rsidRPr="00963363">
        <w:rPr>
          <w:rFonts w:cstheme="minorHAnsi"/>
          <w:b/>
          <w:bCs/>
          <w:color w:val="000000"/>
        </w:rPr>
        <w:t>Předmět Kupní smlouvy</w:t>
      </w:r>
      <w:r w:rsidR="00224217" w:rsidRPr="00963363">
        <w:rPr>
          <w:rFonts w:cstheme="minorHAnsi"/>
          <w:color w:val="000000"/>
        </w:rPr>
        <w:t>“)</w:t>
      </w:r>
      <w:r w:rsidRPr="00963363">
        <w:rPr>
          <w:rFonts w:cstheme="minorHAnsi"/>
        </w:rPr>
        <w:t xml:space="preserve">. </w:t>
      </w:r>
    </w:p>
    <w:p w14:paraId="2E273B13" w14:textId="77777777" w:rsidR="00C93755" w:rsidRPr="00963363" w:rsidRDefault="00C93755" w:rsidP="00C93755">
      <w:pPr>
        <w:pStyle w:val="Odstavecseseznamem"/>
        <w:rPr>
          <w:rFonts w:cstheme="minorHAnsi"/>
        </w:rPr>
      </w:pPr>
    </w:p>
    <w:p w14:paraId="32120160" w14:textId="77777777" w:rsidR="00C93755" w:rsidRPr="00963363" w:rsidRDefault="00C93755" w:rsidP="00C93755">
      <w:pPr>
        <w:pStyle w:val="Nadpis1"/>
        <w:rPr>
          <w:rFonts w:cstheme="minorHAnsi"/>
        </w:rPr>
      </w:pPr>
      <w:r w:rsidRPr="00963363">
        <w:rPr>
          <w:rFonts w:cstheme="minorHAnsi"/>
        </w:rPr>
        <w:t>II. Sporné skutečnosti a soudní řízení</w:t>
      </w:r>
    </w:p>
    <w:p w14:paraId="77CB7F90" w14:textId="4390A4E6" w:rsidR="00C93755" w:rsidRPr="00963363" w:rsidRDefault="00C93755" w:rsidP="00C93755">
      <w:pPr>
        <w:pStyle w:val="Odstavecseseznamem"/>
        <w:numPr>
          <w:ilvl w:val="0"/>
          <w:numId w:val="3"/>
        </w:numPr>
        <w:jc w:val="both"/>
        <w:rPr>
          <w:rFonts w:cstheme="minorHAnsi"/>
        </w:rPr>
      </w:pPr>
      <w:r w:rsidRPr="00963363">
        <w:rPr>
          <w:rFonts w:cstheme="minorHAnsi"/>
        </w:rPr>
        <w:t xml:space="preserve">SONING tvrdí, že dodal Švandovu divadlu předmět Kupní smlouvy v souladu s Projektem kamerového systému a Kupní smlouvou. </w:t>
      </w:r>
      <w:r w:rsidR="00224217" w:rsidRPr="00963363">
        <w:rPr>
          <w:rFonts w:cstheme="minorHAnsi"/>
        </w:rPr>
        <w:t xml:space="preserve">SONING tvrdí, že </w:t>
      </w:r>
      <w:r w:rsidR="00224217" w:rsidRPr="00963363">
        <w:rPr>
          <w:rFonts w:cstheme="minorHAnsi"/>
          <w:color w:val="000000"/>
        </w:rPr>
        <w:t xml:space="preserve">dne 26. 10: 2020 v prostorách žalovaného v budově na adrese Praha 5, Štefánikova 57 byl připraven předat do dispozice Švandova divadla Předmět Kupní smlouvy. </w:t>
      </w:r>
      <w:r w:rsidR="00A415A1" w:rsidRPr="00963363">
        <w:rPr>
          <w:rFonts w:cstheme="minorHAnsi"/>
          <w:color w:val="000000"/>
        </w:rPr>
        <w:t xml:space="preserve">SONING tvrdí, že Švandovo divadlo </w:t>
      </w:r>
      <w:r w:rsidR="00224217" w:rsidRPr="00963363">
        <w:rPr>
          <w:rFonts w:cstheme="minorHAnsi"/>
          <w:color w:val="000000"/>
        </w:rPr>
        <w:t>však předávací řízení bez dalšího přerušil</w:t>
      </w:r>
      <w:r w:rsidR="00A415A1" w:rsidRPr="00963363">
        <w:rPr>
          <w:rFonts w:cstheme="minorHAnsi"/>
          <w:color w:val="000000"/>
        </w:rPr>
        <w:t>o</w:t>
      </w:r>
      <w:r w:rsidR="00224217" w:rsidRPr="00963363">
        <w:rPr>
          <w:rFonts w:cstheme="minorHAnsi"/>
          <w:color w:val="000000"/>
        </w:rPr>
        <w:t xml:space="preserve">. </w:t>
      </w:r>
      <w:r w:rsidRPr="00963363">
        <w:rPr>
          <w:rFonts w:cstheme="minorHAnsi"/>
        </w:rPr>
        <w:t>SONING dále tvrdí, že řádně vystavil Švandovu divadlu dne 13. 1. 2021 fakturu – daňový doklad č. 200100223 na částku 1 280 078,36 Kč včetně DPH, splatnou dne 12. 2. 2021 (dále jen „</w:t>
      </w:r>
      <w:r w:rsidRPr="00963363">
        <w:rPr>
          <w:rFonts w:cstheme="minorHAnsi"/>
          <w:b/>
          <w:bCs/>
        </w:rPr>
        <w:t>Faktura č. 200100223</w:t>
      </w:r>
      <w:r w:rsidRPr="00963363">
        <w:rPr>
          <w:rFonts w:cstheme="minorHAnsi"/>
        </w:rPr>
        <w:t>“), a má právo na zaplacení této faktury včetně příslušenství.</w:t>
      </w:r>
      <w:r w:rsidR="00224217" w:rsidRPr="00963363">
        <w:rPr>
          <w:rFonts w:cstheme="minorHAnsi"/>
        </w:rPr>
        <w:t xml:space="preserve"> </w:t>
      </w:r>
    </w:p>
    <w:p w14:paraId="54E9A049" w14:textId="77777777" w:rsidR="00C93755" w:rsidRPr="00963363" w:rsidRDefault="00C93755" w:rsidP="00C93755">
      <w:pPr>
        <w:pStyle w:val="Odstavecseseznamem"/>
        <w:ind w:left="360"/>
        <w:jc w:val="both"/>
        <w:rPr>
          <w:rFonts w:cstheme="minorHAnsi"/>
        </w:rPr>
      </w:pPr>
    </w:p>
    <w:p w14:paraId="21B6FCCB" w14:textId="77777777" w:rsidR="00C93755" w:rsidRPr="00963363" w:rsidRDefault="00C93755" w:rsidP="00C93755">
      <w:pPr>
        <w:pStyle w:val="Odstavecseseznamem"/>
        <w:numPr>
          <w:ilvl w:val="0"/>
          <w:numId w:val="3"/>
        </w:numPr>
        <w:jc w:val="both"/>
        <w:rPr>
          <w:rFonts w:cstheme="minorHAnsi"/>
        </w:rPr>
      </w:pPr>
      <w:r w:rsidRPr="00963363">
        <w:rPr>
          <w:rFonts w:cstheme="minorHAnsi"/>
        </w:rPr>
        <w:t>Švandovo divadlo tvrdí, že SONING nikdy nevzniklo právo na úhradu jeho údajné pohledávky vyúčtované Fakturou č. 200100223. SONIG předmět Kupní smlouvy Švandovu divadlu nikdy řádně nedodal a svoje smluvní závazky nesplnil. Švandovo divadlo nikdy předmět Kupní smlouvy nepřevzalo, jelikož plnění SONING mělo řadu vad, nebylo dodáno v souladu s Kupní smlouvou a SONING nezjednal nápravu ani přes výzvy Švandova divadla. S ohledem na výše uvedené Švandovo divadlo dne 1. 12. 2020 od Kupní smlouvy odstoupilo v (i) souladu s ustanovením čl. VI. odst. 3 písm. b. Kupní smlouvy, jelikož SONING byl v prodlení s poskytnutím plnění dle kupní smlouvy po dobu delší než 30 dnů oproti termínu sjednanému v čl. III. odst. 1 Kupní smlouvy a (</w:t>
      </w:r>
      <w:proofErr w:type="spellStart"/>
      <w:r w:rsidRPr="00963363">
        <w:rPr>
          <w:rFonts w:cstheme="minorHAnsi"/>
        </w:rPr>
        <w:t>ii</w:t>
      </w:r>
      <w:proofErr w:type="spellEnd"/>
      <w:r w:rsidRPr="00963363">
        <w:rPr>
          <w:rFonts w:cstheme="minorHAnsi"/>
        </w:rPr>
        <w:t xml:space="preserve">) rovněž v souladu se zákonem, jelikož SONING neodstranil vady svého plnění ani v dodatečně poskytnuté přiměřené lhůtě. Faktura č. 200100223 tak byla zcela zjevně vystavena neoprávněně a SONING se prostřednictvím Faktury č. 200100223 domáhá úhrady pohledávky, která nikdy nevznikla a neexistovala. </w:t>
      </w:r>
    </w:p>
    <w:p w14:paraId="040CBD49" w14:textId="77777777" w:rsidR="00C93755" w:rsidRPr="00963363" w:rsidRDefault="00C93755" w:rsidP="00C93755">
      <w:pPr>
        <w:pStyle w:val="Odstavecseseznamem"/>
        <w:rPr>
          <w:rFonts w:cstheme="minorHAnsi"/>
        </w:rPr>
      </w:pPr>
    </w:p>
    <w:p w14:paraId="77C63C35" w14:textId="77777777" w:rsidR="00C93755" w:rsidRPr="00963363" w:rsidRDefault="00C93755" w:rsidP="00C93755">
      <w:pPr>
        <w:pStyle w:val="Odstavecseseznamem"/>
        <w:numPr>
          <w:ilvl w:val="0"/>
          <w:numId w:val="3"/>
        </w:numPr>
        <w:jc w:val="both"/>
        <w:rPr>
          <w:rFonts w:cstheme="minorHAnsi"/>
        </w:rPr>
      </w:pPr>
      <w:r w:rsidRPr="00963363">
        <w:rPr>
          <w:rFonts w:cstheme="minorHAnsi"/>
        </w:rPr>
        <w:t xml:space="preserve">SONING podal u Obvodního soudu pro Prahu 5 žalobu o zaplacení částky 1 280 078,36 Kč s úrokem z prodlení jdoucím od 13. 2. 2021 do zaplacení a dalším příslušenstvím pohledávky. Švandovo divadlo uplatnilo u Obvodního soudu pro Prahu 5 vzájemnou žalobou ze dne 13. 9. 2023 nárok na smluvní pokutu ve výši 66 648,- Kč za prodlení s dodáním první a druhé etapy plnění Kupní smlouvy.  Soudní řízení je vedeno u Obvodního soudu pro Prahu 5 pod </w:t>
      </w:r>
      <w:proofErr w:type="spellStart"/>
      <w:r w:rsidRPr="00963363">
        <w:rPr>
          <w:rFonts w:cstheme="minorHAnsi"/>
        </w:rPr>
        <w:t>sp</w:t>
      </w:r>
      <w:proofErr w:type="spellEnd"/>
      <w:r w:rsidRPr="00963363">
        <w:rPr>
          <w:rFonts w:cstheme="minorHAnsi"/>
        </w:rPr>
        <w:t>. zn. 5 C 238/2022.</w:t>
      </w:r>
    </w:p>
    <w:p w14:paraId="0B00C148" w14:textId="77777777" w:rsidR="00C93755" w:rsidRPr="00963363" w:rsidRDefault="00C93755" w:rsidP="00C93755">
      <w:pPr>
        <w:pStyle w:val="Odstavecseseznamem"/>
        <w:rPr>
          <w:rFonts w:cstheme="minorHAnsi"/>
        </w:rPr>
      </w:pPr>
    </w:p>
    <w:p w14:paraId="37039CBB" w14:textId="77777777" w:rsidR="00C93755" w:rsidRPr="00963363" w:rsidRDefault="00C93755" w:rsidP="00C93755">
      <w:pPr>
        <w:pStyle w:val="Odstavecseseznamem"/>
        <w:numPr>
          <w:ilvl w:val="0"/>
          <w:numId w:val="3"/>
        </w:numPr>
        <w:jc w:val="both"/>
        <w:rPr>
          <w:rFonts w:cstheme="minorHAnsi"/>
        </w:rPr>
      </w:pPr>
      <w:r w:rsidRPr="00963363">
        <w:rPr>
          <w:rFonts w:cstheme="minorHAnsi"/>
        </w:rPr>
        <w:t>Za účelem narovnání vzájemných sporných práv a povinností a všech souvisejících nároků a za účelem jejich mimosoudního vypořádání uzavírají účastníci tuto Dohodu.</w:t>
      </w:r>
    </w:p>
    <w:p w14:paraId="20A086E8" w14:textId="77777777" w:rsidR="00C93755" w:rsidRPr="00963363" w:rsidRDefault="00C93755" w:rsidP="00C93755">
      <w:pPr>
        <w:jc w:val="both"/>
        <w:rPr>
          <w:rFonts w:cstheme="minorHAnsi"/>
        </w:rPr>
      </w:pPr>
    </w:p>
    <w:p w14:paraId="49642502" w14:textId="77777777" w:rsidR="00C93755" w:rsidRPr="00963363" w:rsidRDefault="00C93755" w:rsidP="00C93755">
      <w:pPr>
        <w:pStyle w:val="Nadpis1"/>
        <w:rPr>
          <w:rFonts w:cstheme="minorHAnsi"/>
        </w:rPr>
      </w:pPr>
      <w:r w:rsidRPr="00963363">
        <w:rPr>
          <w:rFonts w:cstheme="minorHAnsi"/>
        </w:rPr>
        <w:t xml:space="preserve">III. Narovnání </w:t>
      </w:r>
    </w:p>
    <w:p w14:paraId="21EC9672" w14:textId="77777777" w:rsidR="00C93755" w:rsidRPr="00963363" w:rsidRDefault="00C93755" w:rsidP="00C93755">
      <w:pPr>
        <w:pStyle w:val="Odstavecseseznamem"/>
        <w:numPr>
          <w:ilvl w:val="0"/>
          <w:numId w:val="4"/>
        </w:numPr>
        <w:jc w:val="both"/>
        <w:rPr>
          <w:rFonts w:cstheme="minorHAnsi"/>
        </w:rPr>
      </w:pPr>
      <w:r w:rsidRPr="00963363">
        <w:rPr>
          <w:rFonts w:cstheme="minorHAnsi"/>
        </w:rPr>
        <w:t xml:space="preserve">Účastníci této Dohody se dohodli na narovnání veškerých sporných práv a povinností vymezených v čl. II. této Dohody a sporných práv a povinností souvisejících nebo vyplývajících z Kupní smlouvy nebo z Projektu kamerového systému nebo z dalších skutečností uvedených v čl. I. a čl. II. této Dohody způsobem uvedeným v čl. III. této Dohody. </w:t>
      </w:r>
    </w:p>
    <w:p w14:paraId="0C54494A" w14:textId="77777777" w:rsidR="00C93755" w:rsidRPr="00963363" w:rsidRDefault="00C93755" w:rsidP="00C93755">
      <w:pPr>
        <w:pStyle w:val="Odstavecseseznamem"/>
        <w:ind w:left="360"/>
        <w:jc w:val="both"/>
        <w:rPr>
          <w:rFonts w:cstheme="minorHAnsi"/>
        </w:rPr>
      </w:pPr>
    </w:p>
    <w:p w14:paraId="188C665D" w14:textId="77777777" w:rsidR="00C93755" w:rsidRPr="00963363" w:rsidRDefault="00C93755" w:rsidP="00C93755">
      <w:pPr>
        <w:pStyle w:val="Odstavecseseznamem"/>
        <w:numPr>
          <w:ilvl w:val="0"/>
          <w:numId w:val="4"/>
        </w:numPr>
        <w:jc w:val="both"/>
        <w:rPr>
          <w:rFonts w:cstheme="minorHAnsi"/>
        </w:rPr>
      </w:pPr>
      <w:r w:rsidRPr="00963363">
        <w:rPr>
          <w:rFonts w:cstheme="minorHAnsi"/>
        </w:rPr>
        <w:lastRenderedPageBreak/>
        <w:t xml:space="preserve">SONING ke dni uzavření této Dohody předá Švandovu divadlu předmět plnění v rozsahu dle přílohy č. 1 této Dohody s názvem </w:t>
      </w:r>
      <w:r w:rsidRPr="00963363">
        <w:rPr>
          <w:rFonts w:cstheme="minorHAnsi"/>
          <w:i/>
          <w:iCs/>
        </w:rPr>
        <w:t>„Finální technická specifikace plnění“</w:t>
      </w:r>
      <w:r w:rsidRPr="00963363">
        <w:rPr>
          <w:rFonts w:cstheme="minorHAnsi"/>
        </w:rPr>
        <w:t xml:space="preserve"> (dále také jen „</w:t>
      </w:r>
      <w:r w:rsidRPr="00963363">
        <w:rPr>
          <w:rFonts w:cstheme="minorHAnsi"/>
          <w:b/>
          <w:bCs/>
        </w:rPr>
        <w:t>předmět koupě</w:t>
      </w:r>
      <w:r w:rsidRPr="00963363">
        <w:rPr>
          <w:rFonts w:cstheme="minorHAnsi"/>
        </w:rPr>
        <w:t xml:space="preserve">“) a provede zaškolení obsluhy. Tato skutečnost bude potvrzena předávacím protokolem podepsaným zástupci Švandova divadla a SONING ke dni uzavření této Dohody. </w:t>
      </w:r>
    </w:p>
    <w:p w14:paraId="5D3FC664" w14:textId="77777777" w:rsidR="00C93755" w:rsidRPr="00963363" w:rsidRDefault="00C93755" w:rsidP="00C93755">
      <w:pPr>
        <w:pStyle w:val="Odstavecseseznamem"/>
        <w:rPr>
          <w:rFonts w:cstheme="minorHAnsi"/>
        </w:rPr>
      </w:pPr>
    </w:p>
    <w:p w14:paraId="72AAC48A" w14:textId="77777777" w:rsidR="00C93755" w:rsidRPr="00963363" w:rsidRDefault="00C93755" w:rsidP="00C93755">
      <w:pPr>
        <w:pStyle w:val="Odstavecseseznamem"/>
        <w:numPr>
          <w:ilvl w:val="0"/>
          <w:numId w:val="4"/>
        </w:numPr>
        <w:jc w:val="both"/>
        <w:rPr>
          <w:rFonts w:cstheme="minorHAnsi"/>
        </w:rPr>
      </w:pPr>
      <w:r w:rsidRPr="00963363">
        <w:rPr>
          <w:rFonts w:cstheme="minorHAnsi"/>
        </w:rPr>
        <w:t xml:space="preserve">Švandovo divadlo zaplatí SONING </w:t>
      </w:r>
      <w:r w:rsidRPr="00963363">
        <w:rPr>
          <w:rFonts w:cstheme="minorHAnsi"/>
          <w:b/>
          <w:bCs/>
        </w:rPr>
        <w:t xml:space="preserve">částku 1 280 078 Kč včetně DPH </w:t>
      </w:r>
      <w:r w:rsidRPr="00963363">
        <w:rPr>
          <w:rFonts w:cstheme="minorHAnsi"/>
        </w:rPr>
        <w:t>na základě faktury, kterou SONING vystaví a doručí Švandovu divadlu ke dni předání a převzetí předmětu koupě. Splatnost faktury bude činit 30 dnů od dne doručení faktury Švandovu divadlu. Částka 1 280 078 Kč včetně DPH je konečná a maximální kupní cena za předmět koupě, zahrnuje v sobě veškeré plnění dle Kupní smlouvy a dále rovněž představuje vypořádání všech peněžitých práv a povinností v rámci narovnání dle této Dohody, přičemž v této částce je zahrnuto zejména následující plnění:</w:t>
      </w:r>
    </w:p>
    <w:p w14:paraId="1C42D6A6" w14:textId="77777777" w:rsidR="00C93755" w:rsidRPr="00963363" w:rsidRDefault="00C93755" w:rsidP="00C93755">
      <w:pPr>
        <w:pStyle w:val="Odstavecseseznamem"/>
        <w:numPr>
          <w:ilvl w:val="1"/>
          <w:numId w:val="4"/>
        </w:numPr>
        <w:jc w:val="both"/>
        <w:rPr>
          <w:rFonts w:cstheme="minorHAnsi"/>
        </w:rPr>
      </w:pPr>
      <w:r w:rsidRPr="00963363">
        <w:rPr>
          <w:rFonts w:cstheme="minorHAnsi"/>
        </w:rPr>
        <w:t>doprava předmětu koupě na místo plnění a jeho vybalení,</w:t>
      </w:r>
    </w:p>
    <w:p w14:paraId="4B31632A" w14:textId="77777777" w:rsidR="00C93755" w:rsidRPr="00963363" w:rsidRDefault="00C93755" w:rsidP="00C93755">
      <w:pPr>
        <w:pStyle w:val="Odstavecseseznamem"/>
        <w:numPr>
          <w:ilvl w:val="1"/>
          <w:numId w:val="4"/>
        </w:numPr>
        <w:jc w:val="both"/>
        <w:rPr>
          <w:rFonts w:cstheme="minorHAnsi"/>
        </w:rPr>
      </w:pPr>
      <w:r w:rsidRPr="00963363">
        <w:rPr>
          <w:rFonts w:cstheme="minorHAnsi"/>
        </w:rPr>
        <w:t>instalace předmětu koupě,</w:t>
      </w:r>
    </w:p>
    <w:p w14:paraId="40B61953" w14:textId="77777777" w:rsidR="00C93755" w:rsidRPr="00963363" w:rsidRDefault="00C93755" w:rsidP="00C93755">
      <w:pPr>
        <w:pStyle w:val="Odstavecseseznamem"/>
        <w:numPr>
          <w:ilvl w:val="1"/>
          <w:numId w:val="4"/>
        </w:numPr>
        <w:jc w:val="both"/>
        <w:rPr>
          <w:rFonts w:cstheme="minorHAnsi"/>
        </w:rPr>
      </w:pPr>
      <w:r w:rsidRPr="00963363">
        <w:rPr>
          <w:rFonts w:cstheme="minorHAnsi"/>
        </w:rPr>
        <w:t>uvedení předmětu koupě do provozu, jeho odzkoušení, ověření správné funkce přístrojů a jejich seřízení a případných dalších úkonů a činností nezbytných pro to, aby zařízení mohlo plnit sjednaný či obvyklý účel,</w:t>
      </w:r>
    </w:p>
    <w:p w14:paraId="24F6618A" w14:textId="77777777" w:rsidR="00C93755" w:rsidRPr="00963363" w:rsidRDefault="00C93755" w:rsidP="00C93755">
      <w:pPr>
        <w:pStyle w:val="Odstavecseseznamem"/>
        <w:numPr>
          <w:ilvl w:val="1"/>
          <w:numId w:val="4"/>
        </w:numPr>
        <w:jc w:val="both"/>
        <w:rPr>
          <w:rFonts w:cstheme="minorHAnsi"/>
        </w:rPr>
      </w:pPr>
      <w:r w:rsidRPr="00963363">
        <w:rPr>
          <w:rFonts w:cstheme="minorHAnsi"/>
        </w:rPr>
        <w:t>předání dokladů nutných k převzetí a užívání předmětu koupě, tj. např. dokladů o provedených revizích, instrukcí, záručních listů, návodů k obsluze a údržbě předmětu koupě,</w:t>
      </w:r>
    </w:p>
    <w:p w14:paraId="1B08C38D" w14:textId="77777777" w:rsidR="00C93755" w:rsidRPr="00963363" w:rsidRDefault="00C93755" w:rsidP="00C93755">
      <w:pPr>
        <w:pStyle w:val="Odstavecseseznamem"/>
        <w:numPr>
          <w:ilvl w:val="1"/>
          <w:numId w:val="4"/>
        </w:numPr>
        <w:jc w:val="both"/>
        <w:rPr>
          <w:rFonts w:cstheme="minorHAnsi"/>
        </w:rPr>
      </w:pPr>
      <w:r w:rsidRPr="00963363">
        <w:rPr>
          <w:rFonts w:cstheme="minorHAnsi"/>
        </w:rPr>
        <w:t>zaškolení obsluhy,</w:t>
      </w:r>
    </w:p>
    <w:p w14:paraId="3A42B896" w14:textId="77777777" w:rsidR="00C93755" w:rsidRPr="00963363" w:rsidRDefault="00C93755" w:rsidP="00C93755">
      <w:pPr>
        <w:pStyle w:val="Odstavecseseznamem"/>
        <w:numPr>
          <w:ilvl w:val="1"/>
          <w:numId w:val="4"/>
        </w:numPr>
        <w:jc w:val="both"/>
        <w:rPr>
          <w:rFonts w:cstheme="minorHAnsi"/>
        </w:rPr>
      </w:pPr>
      <w:r w:rsidRPr="00963363">
        <w:rPr>
          <w:rFonts w:cstheme="minorHAnsi"/>
        </w:rPr>
        <w:t xml:space="preserve">odvoz a likvidace všech obalů a dalších materiálů použitých v rámci předání a instalace předmětu koupě, </w:t>
      </w:r>
    </w:p>
    <w:p w14:paraId="2CB02D75" w14:textId="77777777" w:rsidR="00C93755" w:rsidRPr="00963363" w:rsidRDefault="00C93755" w:rsidP="00C93755">
      <w:pPr>
        <w:pStyle w:val="Odstavecseseznamem"/>
        <w:numPr>
          <w:ilvl w:val="1"/>
          <w:numId w:val="4"/>
        </w:numPr>
        <w:jc w:val="both"/>
        <w:rPr>
          <w:rFonts w:cstheme="minorHAnsi"/>
        </w:rPr>
      </w:pPr>
      <w:r w:rsidRPr="00963363">
        <w:rPr>
          <w:rFonts w:cstheme="minorHAnsi"/>
        </w:rPr>
        <w:t>úklid prostor dotčených instalací předmětu koupě,</w:t>
      </w:r>
    </w:p>
    <w:p w14:paraId="7DCCA89B" w14:textId="77777777" w:rsidR="00C93755" w:rsidRPr="00963363" w:rsidRDefault="00C93755" w:rsidP="00C93755">
      <w:pPr>
        <w:pStyle w:val="Odstavecseseznamem"/>
        <w:numPr>
          <w:ilvl w:val="1"/>
          <w:numId w:val="4"/>
        </w:numPr>
        <w:jc w:val="both"/>
        <w:rPr>
          <w:rFonts w:cstheme="minorHAnsi"/>
        </w:rPr>
      </w:pPr>
      <w:r w:rsidRPr="00963363">
        <w:rPr>
          <w:rFonts w:cstheme="minorHAnsi"/>
        </w:rPr>
        <w:t>provedení všech dalších činností dle Projektové dokumentace,</w:t>
      </w:r>
    </w:p>
    <w:p w14:paraId="2F6D50F9" w14:textId="77777777" w:rsidR="00C93755" w:rsidRPr="00963363" w:rsidRDefault="00C93755" w:rsidP="00C93755">
      <w:pPr>
        <w:pStyle w:val="Odstavecseseznamem"/>
        <w:numPr>
          <w:ilvl w:val="1"/>
          <w:numId w:val="4"/>
        </w:numPr>
        <w:jc w:val="both"/>
        <w:rPr>
          <w:rFonts w:cstheme="minorHAnsi"/>
        </w:rPr>
      </w:pPr>
      <w:r w:rsidRPr="00963363">
        <w:rPr>
          <w:rFonts w:cstheme="minorHAnsi"/>
        </w:rPr>
        <w:t>zabezpečení záručního servisu,</w:t>
      </w:r>
    </w:p>
    <w:p w14:paraId="0FC8344E" w14:textId="77777777" w:rsidR="00C93755" w:rsidRPr="00963363" w:rsidRDefault="00C93755" w:rsidP="00C93755">
      <w:pPr>
        <w:pStyle w:val="Odstavecseseznamem"/>
        <w:numPr>
          <w:ilvl w:val="1"/>
          <w:numId w:val="4"/>
        </w:numPr>
        <w:jc w:val="both"/>
        <w:rPr>
          <w:rFonts w:cstheme="minorHAnsi"/>
        </w:rPr>
      </w:pPr>
      <w:r w:rsidRPr="00963363">
        <w:rPr>
          <w:rFonts w:cstheme="minorHAnsi"/>
        </w:rPr>
        <w:t>všech peněžitých práv a povinností v rámci narovnání dle této Dohody.</w:t>
      </w:r>
    </w:p>
    <w:p w14:paraId="0E8B51A1" w14:textId="77777777" w:rsidR="00C93755" w:rsidRPr="00963363" w:rsidRDefault="00C93755" w:rsidP="00C93755">
      <w:pPr>
        <w:pStyle w:val="Odstavecseseznamem"/>
        <w:rPr>
          <w:rFonts w:cstheme="minorHAnsi"/>
        </w:rPr>
      </w:pPr>
    </w:p>
    <w:p w14:paraId="11C7574C" w14:textId="77777777" w:rsidR="00C93755" w:rsidRPr="00963363" w:rsidRDefault="00C93755" w:rsidP="00C93755">
      <w:pPr>
        <w:pStyle w:val="Odstavecseseznamem"/>
        <w:keepNext/>
        <w:keepLines/>
        <w:numPr>
          <w:ilvl w:val="0"/>
          <w:numId w:val="4"/>
        </w:numPr>
        <w:spacing w:after="120"/>
        <w:ind w:hanging="357"/>
        <w:contextualSpacing w:val="0"/>
        <w:jc w:val="both"/>
        <w:rPr>
          <w:rFonts w:cstheme="minorHAnsi"/>
        </w:rPr>
      </w:pPr>
      <w:r w:rsidRPr="00963363">
        <w:rPr>
          <w:rFonts w:cstheme="minorHAnsi"/>
        </w:rPr>
        <w:t>SONING poskytuje Švandovu divadlu k dodanému předmětu koupě záruku obdobně dle ustanovení čl. IV Kupní smlouvy, tzn. že:</w:t>
      </w:r>
    </w:p>
    <w:p w14:paraId="276CAEDD" w14:textId="77777777" w:rsidR="00C93755" w:rsidRPr="00963363" w:rsidRDefault="00C93755" w:rsidP="00C93755">
      <w:pPr>
        <w:pStyle w:val="Odstavecseseznamem"/>
        <w:keepNext/>
        <w:keepLines/>
        <w:numPr>
          <w:ilvl w:val="1"/>
          <w:numId w:val="4"/>
        </w:numPr>
        <w:spacing w:after="120"/>
        <w:ind w:hanging="357"/>
        <w:contextualSpacing w:val="0"/>
        <w:jc w:val="both"/>
        <w:rPr>
          <w:rFonts w:cstheme="minorHAnsi"/>
        </w:rPr>
      </w:pPr>
      <w:r w:rsidRPr="00963363">
        <w:rPr>
          <w:rFonts w:cstheme="minorHAnsi"/>
        </w:rPr>
        <w:t>SONING odpovídá za to, že předmět koupě má vlastnosti stanovené v předané dokumentaci a bude způsobilý k užití pro obvyklé účely.</w:t>
      </w:r>
    </w:p>
    <w:p w14:paraId="0F7D2D3A" w14:textId="77777777" w:rsidR="00C93755" w:rsidRPr="00963363" w:rsidRDefault="00C93755" w:rsidP="00C93755">
      <w:pPr>
        <w:pStyle w:val="Odstavecseseznamem"/>
        <w:numPr>
          <w:ilvl w:val="1"/>
          <w:numId w:val="4"/>
        </w:numPr>
        <w:spacing w:after="120"/>
        <w:ind w:hanging="357"/>
        <w:contextualSpacing w:val="0"/>
        <w:jc w:val="both"/>
        <w:rPr>
          <w:rFonts w:cstheme="minorHAnsi"/>
        </w:rPr>
      </w:pPr>
      <w:r w:rsidRPr="00963363">
        <w:rPr>
          <w:rFonts w:cstheme="minorHAnsi"/>
        </w:rPr>
        <w:t xml:space="preserve">Záruční doba trvá </w:t>
      </w:r>
      <w:r w:rsidRPr="00963363">
        <w:rPr>
          <w:rFonts w:cstheme="minorHAnsi"/>
          <w:b/>
          <w:bCs/>
        </w:rPr>
        <w:t>24 měsíců</w:t>
      </w:r>
      <w:r w:rsidRPr="00963363">
        <w:rPr>
          <w:rFonts w:cstheme="minorHAnsi"/>
        </w:rPr>
        <w:t xml:space="preserve"> ode dne uzavření této Dohody.</w:t>
      </w:r>
    </w:p>
    <w:p w14:paraId="503CD4D9" w14:textId="77777777" w:rsidR="00C93755" w:rsidRPr="00963363" w:rsidRDefault="00C93755" w:rsidP="00C93755">
      <w:pPr>
        <w:pStyle w:val="Odstavecseseznamem"/>
        <w:numPr>
          <w:ilvl w:val="1"/>
          <w:numId w:val="4"/>
        </w:numPr>
        <w:spacing w:after="120"/>
        <w:ind w:hanging="357"/>
        <w:contextualSpacing w:val="0"/>
        <w:jc w:val="both"/>
        <w:rPr>
          <w:rFonts w:cstheme="minorHAnsi"/>
        </w:rPr>
      </w:pPr>
      <w:r w:rsidRPr="00963363">
        <w:rPr>
          <w:rFonts w:cstheme="minorHAnsi"/>
        </w:rPr>
        <w:t xml:space="preserve">SONING se zavazuje zahájit odstraňování vady předmětu koupě, tj. zejména provést prohlídku vady, zahájit jednání se Švandovým divadlem o zjištění a rozsahu vady apod., neprodleně po oznámení vady, nejpozději však do 48 hod od okamžiku oznámení vady, nedohodnou-li se strany této Dohody písemně jinak. SONING se zároveň zavazuje provést diagnostiku vady, včetně návrhu odstranění vady nejpozději do 72 hodin od okamžiku oznámení vady. </w:t>
      </w:r>
    </w:p>
    <w:p w14:paraId="48BE6D50" w14:textId="77777777" w:rsidR="00C93755" w:rsidRPr="00963363" w:rsidRDefault="00C93755" w:rsidP="00C93755">
      <w:pPr>
        <w:pStyle w:val="Odstavecseseznamem"/>
        <w:numPr>
          <w:ilvl w:val="1"/>
          <w:numId w:val="4"/>
        </w:numPr>
        <w:spacing w:after="120"/>
        <w:ind w:hanging="357"/>
        <w:contextualSpacing w:val="0"/>
        <w:jc w:val="both"/>
        <w:rPr>
          <w:rFonts w:cstheme="minorHAnsi"/>
        </w:rPr>
      </w:pPr>
      <w:r w:rsidRPr="00963363">
        <w:rPr>
          <w:rFonts w:cstheme="minorHAnsi"/>
        </w:rPr>
        <w:t xml:space="preserve">V případě výskytu vady na předmětu koupě v záruční době má SONING povinnost odstranit vady bezplatně a nejpozději do 7 kalendářních dnů ode dne jejich písemného oznámení SONING, jedná-li se o vadu bránící užívání předmětu koupě, nebo do 14 kalendářních dnů ode dne jejich písemného oznámení SONING, jedná-li se o vadu nebránící užívání předmětu koupě, nebude-li písemně dohodnuto jinak. V případě, že odstranění vady vzhledem k jejímu rozsahu nebo technické složitosti není možné provést ve lhůtách dle věty první tohoto </w:t>
      </w:r>
      <w:proofErr w:type="spellStart"/>
      <w:r w:rsidRPr="00963363">
        <w:rPr>
          <w:rFonts w:cstheme="minorHAnsi"/>
        </w:rPr>
        <w:t>ust</w:t>
      </w:r>
      <w:proofErr w:type="spellEnd"/>
      <w:r w:rsidRPr="00963363">
        <w:rPr>
          <w:rFonts w:cstheme="minorHAnsi"/>
        </w:rPr>
        <w:t xml:space="preserve">. čl. III. odst. 3. písm. d. Dohody, je SONING povinen v této lhůtě Švandovo divadlo o této skutečnosti písemně informovat, tuto skutečnost řádně </w:t>
      </w:r>
      <w:r w:rsidRPr="00963363">
        <w:rPr>
          <w:rFonts w:cstheme="minorHAnsi"/>
        </w:rPr>
        <w:lastRenderedPageBreak/>
        <w:t>odůvodnit a navrhnout konkrétní lhůtu, v níž se zaváže takovou vadu odstranit, lhůta však může činit maximálně 30 dnů ode dne uplatnění práva z odpovědnosti za vady. SONING je povinen v této lhůtě Švandovu divadlu bezplatně a bezodkladně poskytnout náhradní plnění, a to stejných nebo lepších parametrů, jako má předmětná součást předmětu koupě a dále bezplatně a bezodkladně uvést předmět koupě do stavu maximální funkčnosti, pokud to charakter vady umožňuje. V pochybnostech se má za to, že se jedná o vadu bránící užívání předmětu koupě.</w:t>
      </w:r>
    </w:p>
    <w:p w14:paraId="4C745FCB" w14:textId="77777777" w:rsidR="00C93755" w:rsidRPr="00963363" w:rsidRDefault="00C93755" w:rsidP="00C93755">
      <w:pPr>
        <w:pStyle w:val="Odstavecseseznamem"/>
        <w:numPr>
          <w:ilvl w:val="1"/>
          <w:numId w:val="4"/>
        </w:numPr>
        <w:spacing w:after="120"/>
        <w:ind w:hanging="357"/>
        <w:contextualSpacing w:val="0"/>
        <w:jc w:val="both"/>
        <w:rPr>
          <w:rFonts w:cstheme="minorHAnsi"/>
        </w:rPr>
      </w:pPr>
      <w:r w:rsidRPr="00963363">
        <w:rPr>
          <w:rFonts w:cstheme="minorHAnsi"/>
        </w:rPr>
        <w:t xml:space="preserve">Záruční doba neběží po dobu, po kterou Švandovo divadlo nemůže užívat předmět koupě pro jeho vady, za které odpovídá SONING. </w:t>
      </w:r>
    </w:p>
    <w:p w14:paraId="278BBE66" w14:textId="77777777" w:rsidR="00C93755" w:rsidRPr="00963363" w:rsidRDefault="00C93755" w:rsidP="00C93755">
      <w:pPr>
        <w:pStyle w:val="Odstavecseseznamem"/>
        <w:numPr>
          <w:ilvl w:val="1"/>
          <w:numId w:val="4"/>
        </w:numPr>
        <w:spacing w:after="120"/>
        <w:ind w:hanging="357"/>
        <w:contextualSpacing w:val="0"/>
        <w:jc w:val="both"/>
        <w:rPr>
          <w:rFonts w:cstheme="minorHAnsi"/>
        </w:rPr>
      </w:pPr>
      <w:r w:rsidRPr="00963363">
        <w:rPr>
          <w:rFonts w:cstheme="minorHAnsi"/>
        </w:rPr>
        <w:t xml:space="preserve">Švandovo divadlo je oprávněno uplatnit nároky z vad předmětu koupě nejpozději poslední den záruční doby, přičemž za řádně uplatněné se považují i nároky uplatněné Švandovým divadlem ve formě doporučeného dopisu nebo emailu odeslaného SONING poslední den záruční doby. </w:t>
      </w:r>
    </w:p>
    <w:p w14:paraId="371405C1" w14:textId="77777777" w:rsidR="00C93755" w:rsidRPr="00963363" w:rsidRDefault="00C93755" w:rsidP="00C93755">
      <w:pPr>
        <w:pStyle w:val="Odstavecseseznamem"/>
        <w:numPr>
          <w:ilvl w:val="1"/>
          <w:numId w:val="4"/>
        </w:numPr>
        <w:spacing w:after="120"/>
        <w:ind w:hanging="357"/>
        <w:contextualSpacing w:val="0"/>
        <w:jc w:val="both"/>
        <w:rPr>
          <w:rFonts w:cstheme="minorHAnsi"/>
        </w:rPr>
      </w:pPr>
      <w:r w:rsidRPr="00963363">
        <w:rPr>
          <w:rFonts w:cstheme="minorHAnsi"/>
        </w:rPr>
        <w:t xml:space="preserve">SONING se zavazuje pro účely odstraňování reklamovaných vad zajistit servis dodávaného předmětu koupě v místě, kde se předmět koupě nachází, a to na vlastní náklady a na vlastní odpovědnost, minimálně po dobu trvání záruční doby. </w:t>
      </w:r>
    </w:p>
    <w:p w14:paraId="162D8785" w14:textId="019E1D35" w:rsidR="00C93755" w:rsidRPr="00963363" w:rsidRDefault="00C93755" w:rsidP="00C93755">
      <w:pPr>
        <w:pStyle w:val="Odstavecseseznamem"/>
        <w:numPr>
          <w:ilvl w:val="1"/>
          <w:numId w:val="4"/>
        </w:numPr>
        <w:spacing w:after="120"/>
        <w:ind w:hanging="357"/>
        <w:contextualSpacing w:val="0"/>
        <w:jc w:val="both"/>
        <w:rPr>
          <w:rFonts w:cstheme="minorHAnsi"/>
        </w:rPr>
      </w:pPr>
      <w:r w:rsidRPr="00963363">
        <w:rPr>
          <w:rFonts w:cstheme="minorHAnsi"/>
        </w:rPr>
        <w:t xml:space="preserve">Záruka za jakost se netýká vad prokazatelně způsobených neodbornou manipulací nebo mechanickým poškozením předmětu koupě Švandovým divadlem. </w:t>
      </w:r>
    </w:p>
    <w:p w14:paraId="6BB4BAF4" w14:textId="77777777" w:rsidR="00C93755" w:rsidRPr="00963363" w:rsidRDefault="00C93755" w:rsidP="00C93755">
      <w:pPr>
        <w:pStyle w:val="Odstavecseseznamem"/>
        <w:numPr>
          <w:ilvl w:val="1"/>
          <w:numId w:val="4"/>
        </w:numPr>
        <w:jc w:val="both"/>
        <w:rPr>
          <w:rFonts w:cstheme="minorHAnsi"/>
        </w:rPr>
      </w:pPr>
      <w:r w:rsidRPr="00963363">
        <w:rPr>
          <w:rFonts w:cstheme="minorHAnsi"/>
        </w:rPr>
        <w:t xml:space="preserve">V případě prodlení SONING se zahájením odstraňování vad lhůtách dle </w:t>
      </w:r>
      <w:proofErr w:type="spellStart"/>
      <w:r w:rsidRPr="00963363">
        <w:rPr>
          <w:rFonts w:cstheme="minorHAnsi"/>
        </w:rPr>
        <w:t>ust</w:t>
      </w:r>
      <w:proofErr w:type="spellEnd"/>
      <w:r w:rsidRPr="00963363">
        <w:rPr>
          <w:rFonts w:cstheme="minorHAnsi"/>
        </w:rPr>
        <w:t xml:space="preserve">. čl. III. odst. 4. písm. c. této Dohody se SONING zavazuje uhradit Švandovu divadlu smluvní pokutu ve výši 529,- Kč za každou jednotlivou vadu. V případě prodlení SONING s odstraňováním vady ve lhůtách dle věty první </w:t>
      </w:r>
      <w:proofErr w:type="spellStart"/>
      <w:r w:rsidRPr="00963363">
        <w:rPr>
          <w:rFonts w:cstheme="minorHAnsi"/>
        </w:rPr>
        <w:t>ust</w:t>
      </w:r>
      <w:proofErr w:type="spellEnd"/>
      <w:r w:rsidRPr="00963363">
        <w:rPr>
          <w:rFonts w:cstheme="minorHAnsi"/>
        </w:rPr>
        <w:t xml:space="preserve">. čl. III. odst. 4. písm. d. této Dohody se SONING zavazuje uhradit Švandovu divadlu smluvní pokutu ve výši 529,- Kč za každý i jen započatý den prodlení a za každou jednotlivou vadu. V případě prodlení s odstraněním vady, kterou je objektivně nutné vzhledem k jejímu rozsahu nebo technické složitosti provést ve lhůtě navržené SONING ve smyslu </w:t>
      </w:r>
      <w:proofErr w:type="spellStart"/>
      <w:r w:rsidRPr="00963363">
        <w:rPr>
          <w:rFonts w:cstheme="minorHAnsi"/>
        </w:rPr>
        <w:t>ust</w:t>
      </w:r>
      <w:proofErr w:type="spellEnd"/>
      <w:r w:rsidRPr="00963363">
        <w:rPr>
          <w:rFonts w:cstheme="minorHAnsi"/>
        </w:rPr>
        <w:t>. čl. III. odst. 4. písm. d. této Dohody věty druhé této smlouvy, nejpozději však do 30 kalendářních dnů ode dne uplatnění práva z odpovědnosti za vady, je SONING povinen zaplatit Švandovu divadlu smluvní pokutu ve výši 1.</w:t>
      </w:r>
      <w:proofErr w:type="gramStart"/>
      <w:r w:rsidRPr="00963363">
        <w:rPr>
          <w:rFonts w:cstheme="minorHAnsi"/>
        </w:rPr>
        <w:t>058 ,</w:t>
      </w:r>
      <w:proofErr w:type="gramEnd"/>
      <w:r w:rsidRPr="00963363">
        <w:rPr>
          <w:rFonts w:cstheme="minorHAnsi"/>
        </w:rPr>
        <w:t xml:space="preserve">- Kč, a to za každý i jen započatý den prodlení s odstraněním jednotlivé vady. Právo na náhradu škody v plné výši tím není dotčeno. </w:t>
      </w:r>
    </w:p>
    <w:p w14:paraId="0F7500FB" w14:textId="77777777" w:rsidR="00C93755" w:rsidRPr="00963363" w:rsidRDefault="00C93755" w:rsidP="00C93755">
      <w:pPr>
        <w:pStyle w:val="Odstavecseseznamem"/>
        <w:rPr>
          <w:rFonts w:cstheme="minorHAnsi"/>
        </w:rPr>
      </w:pPr>
    </w:p>
    <w:p w14:paraId="16B344AC" w14:textId="5AF09194" w:rsidR="00C93755" w:rsidRPr="00963363" w:rsidRDefault="00C93755" w:rsidP="00C93755">
      <w:pPr>
        <w:pStyle w:val="Odstavecseseznamem"/>
        <w:numPr>
          <w:ilvl w:val="0"/>
          <w:numId w:val="4"/>
        </w:numPr>
        <w:jc w:val="both"/>
        <w:rPr>
          <w:rFonts w:cstheme="minorHAnsi"/>
        </w:rPr>
      </w:pPr>
      <w:r w:rsidRPr="00963363">
        <w:rPr>
          <w:rFonts w:cstheme="minorHAnsi"/>
        </w:rPr>
        <w:t xml:space="preserve">Účastníci se v rámci narovnání dle této Dohody dohodli též na ukončení soudního sporu vedeného u Obvodního soudu pro Prahu 5 pod </w:t>
      </w:r>
      <w:proofErr w:type="spellStart"/>
      <w:r w:rsidRPr="00963363">
        <w:rPr>
          <w:rFonts w:cstheme="minorHAnsi"/>
        </w:rPr>
        <w:t>sp</w:t>
      </w:r>
      <w:proofErr w:type="spellEnd"/>
      <w:r w:rsidRPr="00963363">
        <w:rPr>
          <w:rFonts w:cstheme="minorHAnsi"/>
        </w:rPr>
        <w:t>. zn. 5 C 238/2022</w:t>
      </w:r>
      <w:r w:rsidRPr="00963363">
        <w:rPr>
          <w:rFonts w:cstheme="minorHAnsi"/>
          <w:color w:val="000000"/>
        </w:rPr>
        <w:t xml:space="preserve">. </w:t>
      </w:r>
      <w:r w:rsidRPr="00963363">
        <w:rPr>
          <w:rFonts w:cstheme="minorHAnsi"/>
        </w:rPr>
        <w:t xml:space="preserve">Švandovo divadlo a SONING vezmou (osobně nebo prostřednictvím svých právních zástupců) své žaloby v plném rozsahu zpět do 7 dnů ode dne </w:t>
      </w:r>
      <w:r w:rsidR="00943DCA" w:rsidRPr="00963363">
        <w:rPr>
          <w:rFonts w:cstheme="minorHAnsi"/>
        </w:rPr>
        <w:t xml:space="preserve">zaplacení částky </w:t>
      </w:r>
      <w:r w:rsidR="00943DCA" w:rsidRPr="00963363">
        <w:rPr>
          <w:rFonts w:cstheme="minorHAnsi"/>
          <w:b/>
          <w:bCs/>
        </w:rPr>
        <w:t xml:space="preserve">1 280 078 Kč včetně DPH </w:t>
      </w:r>
      <w:r w:rsidR="00943DCA" w:rsidRPr="00963363">
        <w:rPr>
          <w:rFonts w:cstheme="minorHAnsi"/>
        </w:rPr>
        <w:t>na základě faktury vystavené podle odst. 3 tohoto článku</w:t>
      </w:r>
      <w:r w:rsidRPr="00963363">
        <w:rPr>
          <w:rFonts w:cstheme="minorHAnsi"/>
        </w:rPr>
        <w:t xml:space="preserve"> </w:t>
      </w:r>
      <w:r w:rsidR="00943DCA" w:rsidRPr="00963363">
        <w:rPr>
          <w:rFonts w:cstheme="minorHAnsi"/>
        </w:rPr>
        <w:t xml:space="preserve">ze strany Švandova divadla ve prospěch SONING </w:t>
      </w:r>
      <w:r w:rsidRPr="00963363">
        <w:rPr>
          <w:rFonts w:cstheme="minorHAnsi"/>
        </w:rPr>
        <w:t>a vysloví souhlas se zpětvzetím žaloby druhé strany této Dohody. Švandovo divadlo a SONING</w:t>
      </w:r>
      <w:r w:rsidRPr="00963363">
        <w:rPr>
          <w:rFonts w:cstheme="minorHAnsi"/>
          <w:color w:val="000000" w:themeColor="text1"/>
        </w:rPr>
        <w:t xml:space="preserve"> se výslovně vzdají svého práva na náhradu nákladů uvedeného soudního řízení. </w:t>
      </w:r>
      <w:r w:rsidRPr="00963363">
        <w:rPr>
          <w:rFonts w:cstheme="minorHAnsi"/>
        </w:rPr>
        <w:t>Švandovo divadlo a SONING nepodají proti usnesení soudu o zastavení řízení opravný prostředek.</w:t>
      </w:r>
    </w:p>
    <w:p w14:paraId="765E49C1" w14:textId="77777777" w:rsidR="00C93755" w:rsidRPr="00963363" w:rsidRDefault="00C93755" w:rsidP="00C93755">
      <w:pPr>
        <w:pStyle w:val="Odstavecseseznamem"/>
        <w:rPr>
          <w:rFonts w:cstheme="minorHAnsi"/>
        </w:rPr>
      </w:pPr>
    </w:p>
    <w:p w14:paraId="1A407810" w14:textId="1F12E193" w:rsidR="00C93755" w:rsidRPr="00963363" w:rsidRDefault="00C93755" w:rsidP="00C93755">
      <w:pPr>
        <w:pStyle w:val="Odstavecseseznamem"/>
        <w:numPr>
          <w:ilvl w:val="0"/>
          <w:numId w:val="4"/>
        </w:numPr>
        <w:jc w:val="both"/>
        <w:rPr>
          <w:rFonts w:cstheme="minorHAnsi"/>
        </w:rPr>
      </w:pPr>
      <w:r w:rsidRPr="00963363">
        <w:rPr>
          <w:rFonts w:cstheme="minorHAnsi"/>
        </w:rPr>
        <w:t xml:space="preserve">Švandovo divadlo a SONING ujednávají, že touto </w:t>
      </w:r>
      <w:r w:rsidR="00A415A1" w:rsidRPr="00963363">
        <w:rPr>
          <w:rFonts w:cstheme="minorHAnsi"/>
        </w:rPr>
        <w:t xml:space="preserve">Dohodou </w:t>
      </w:r>
      <w:r w:rsidRPr="00963363">
        <w:rPr>
          <w:rFonts w:cstheme="minorHAnsi"/>
        </w:rPr>
        <w:t xml:space="preserve">jsou narovnána veškerá jejich vzájemná práva a povinnosti týkající se jejich vztahů uvedených v čl. I. a čl. II. této Dohody, zejména práva týkající se nebo vyplývající z Kupní smlouvy, ale i práva a povinnosti související nebo vyplývající z jakéhokoliv jiného právního vztahu k předmětu Kupní smlouvy. Tato Dohoda je tedy generálním narovnáním týkajícím se všech takových závazků, přičemž tyto závazky jsou v plném rozsahu nahrazeny závazky dle této Dohody. Žádná ze stran nemá právo na zaplacení žádných úroků </w:t>
      </w:r>
      <w:r w:rsidRPr="00963363">
        <w:rPr>
          <w:rFonts w:cstheme="minorHAnsi"/>
        </w:rPr>
        <w:lastRenderedPageBreak/>
        <w:t xml:space="preserve">z prodlení. Švandovo divadlo nebude dále uplatňovat jakékoliv nároky vyplývající z porušení Kupní smlouvy, zejména smluvní pokuty a nároky na náhradu škody, které vznikly před uzavřením této Dohody. SONING nebude požadovat úhradu jakékoliv další ceny za plnění poskytnuté Švandovu divadlu. </w:t>
      </w:r>
    </w:p>
    <w:p w14:paraId="364AB689" w14:textId="77777777" w:rsidR="00C93755" w:rsidRPr="00963363" w:rsidRDefault="00C93755" w:rsidP="00C93755">
      <w:pPr>
        <w:pStyle w:val="Odstavecseseznamem"/>
        <w:ind w:left="360"/>
        <w:jc w:val="both"/>
        <w:rPr>
          <w:rFonts w:cstheme="minorHAnsi"/>
        </w:rPr>
      </w:pPr>
    </w:p>
    <w:p w14:paraId="6B496C80" w14:textId="77777777" w:rsidR="00C93755" w:rsidRPr="00963363" w:rsidRDefault="00C93755" w:rsidP="00C93755">
      <w:pPr>
        <w:pStyle w:val="Odstavecseseznamem"/>
        <w:numPr>
          <w:ilvl w:val="0"/>
          <w:numId w:val="4"/>
        </w:numPr>
        <w:jc w:val="both"/>
        <w:rPr>
          <w:rFonts w:cstheme="minorHAnsi"/>
        </w:rPr>
      </w:pPr>
      <w:r w:rsidRPr="00963363">
        <w:rPr>
          <w:rFonts w:cstheme="minorHAnsi"/>
        </w:rPr>
        <w:t>S výjimkou plnění dle odst. 2, 3, 4 nebo 5 tohoto článku III. Dohody Švandovo divadlo ani SONING ničeho dalšího v souvislosti se vztahy uvedenými v čl. I. a čl. II. této Dohody vůči sobě navzájem nepožadují a nic dalšího jim nenáleží.</w:t>
      </w:r>
    </w:p>
    <w:p w14:paraId="7AD45652" w14:textId="77777777" w:rsidR="00C93755" w:rsidRPr="00963363" w:rsidRDefault="00C93755" w:rsidP="00C93755">
      <w:pPr>
        <w:jc w:val="both"/>
        <w:rPr>
          <w:rFonts w:cstheme="minorHAnsi"/>
        </w:rPr>
      </w:pPr>
    </w:p>
    <w:p w14:paraId="3F007050" w14:textId="77777777" w:rsidR="00C93755" w:rsidRPr="00963363" w:rsidRDefault="00C93755" w:rsidP="00C93755">
      <w:pPr>
        <w:pStyle w:val="Nadpis1"/>
        <w:rPr>
          <w:rFonts w:cstheme="minorHAnsi"/>
        </w:rPr>
      </w:pPr>
      <w:r w:rsidRPr="00963363">
        <w:rPr>
          <w:rFonts w:cstheme="minorHAnsi"/>
        </w:rPr>
        <w:t>IV. Závěrečná ustanovení</w:t>
      </w:r>
    </w:p>
    <w:p w14:paraId="0EE195E4" w14:textId="77777777" w:rsidR="00C93755" w:rsidRPr="00963363" w:rsidRDefault="00C93755" w:rsidP="00C93755">
      <w:pPr>
        <w:pStyle w:val="Odstavecseseznamem"/>
        <w:numPr>
          <w:ilvl w:val="0"/>
          <w:numId w:val="2"/>
        </w:numPr>
        <w:jc w:val="both"/>
        <w:rPr>
          <w:rFonts w:cstheme="minorHAnsi"/>
        </w:rPr>
      </w:pPr>
      <w:r w:rsidRPr="00963363">
        <w:rPr>
          <w:rFonts w:cstheme="minorHAnsi"/>
        </w:rPr>
        <w:t>Vztahy mezi účastníky této Dohody se řídí platným právním řádem České republiky. Ve věcech touto Dohodou výslovně neupravených se právní vztahy z ní vznikající a vyplývající řídí příslušnými ustanoveními zákona č. 89/2012 Sb., občanský zákoník, ve znění pozdějších předpisů.</w:t>
      </w:r>
    </w:p>
    <w:p w14:paraId="7F4003B9" w14:textId="77777777" w:rsidR="00C93755" w:rsidRPr="00963363" w:rsidRDefault="00C93755" w:rsidP="00C93755">
      <w:pPr>
        <w:pStyle w:val="Odstavecseseznamem"/>
        <w:ind w:left="360"/>
        <w:jc w:val="both"/>
        <w:rPr>
          <w:rFonts w:cstheme="minorHAnsi"/>
        </w:rPr>
      </w:pPr>
    </w:p>
    <w:p w14:paraId="55DBBD60" w14:textId="77777777" w:rsidR="00C93755" w:rsidRPr="00963363" w:rsidRDefault="00C93755" w:rsidP="00C93755">
      <w:pPr>
        <w:pStyle w:val="Odstavecseseznamem"/>
        <w:numPr>
          <w:ilvl w:val="0"/>
          <w:numId w:val="2"/>
        </w:numPr>
        <w:jc w:val="both"/>
        <w:rPr>
          <w:rFonts w:cstheme="minorHAnsi"/>
        </w:rPr>
      </w:pPr>
      <w:r w:rsidRPr="00963363">
        <w:rPr>
          <w:rFonts w:cstheme="minorHAnsi"/>
        </w:rPr>
        <w:t xml:space="preserve">Tato Dohoda představuje úplnou dohodu účastníků o předmětu Dohody, </w:t>
      </w:r>
      <w:bookmarkStart w:id="0" w:name="_Hlk149310378"/>
      <w:r w:rsidRPr="00963363">
        <w:rPr>
          <w:rFonts w:cstheme="minorHAnsi"/>
        </w:rPr>
        <w:t>přičemž tuto Dohodu je možné měnit pouze písemnou dohodou účastníků</w:t>
      </w:r>
      <w:bookmarkEnd w:id="0"/>
      <w:r w:rsidRPr="00963363">
        <w:rPr>
          <w:rFonts w:cstheme="minorHAnsi"/>
        </w:rPr>
        <w:t xml:space="preserve">. </w:t>
      </w:r>
    </w:p>
    <w:p w14:paraId="69FCFEBD" w14:textId="77777777" w:rsidR="00C93755" w:rsidRPr="00963363" w:rsidRDefault="00C93755" w:rsidP="00C93755">
      <w:pPr>
        <w:pStyle w:val="Odstavecseseznamem"/>
        <w:rPr>
          <w:rFonts w:cstheme="minorHAnsi"/>
        </w:rPr>
      </w:pPr>
    </w:p>
    <w:p w14:paraId="29C583F6" w14:textId="77777777" w:rsidR="00C93755" w:rsidRPr="00963363" w:rsidRDefault="00C93755" w:rsidP="00C93755">
      <w:pPr>
        <w:pStyle w:val="Odstavecseseznamem"/>
        <w:numPr>
          <w:ilvl w:val="0"/>
          <w:numId w:val="2"/>
        </w:numPr>
        <w:ind w:left="357"/>
        <w:jc w:val="both"/>
        <w:rPr>
          <w:rFonts w:cstheme="minorHAnsi"/>
        </w:rPr>
      </w:pPr>
      <w:r w:rsidRPr="00963363">
        <w:rPr>
          <w:rFonts w:cstheme="minorHAnsi"/>
        </w:rPr>
        <w:t>Tato Dohoda nabývá platnosti dnem podpisu posledním z účastníků této Dohody a účinnosti dnem uveřejnění v registru smluv.</w:t>
      </w:r>
    </w:p>
    <w:p w14:paraId="19642C0B" w14:textId="77777777" w:rsidR="00C93755" w:rsidRPr="00963363" w:rsidRDefault="00C93755" w:rsidP="00C93755">
      <w:pPr>
        <w:pStyle w:val="Odstavecseseznamem"/>
        <w:ind w:left="357"/>
        <w:jc w:val="both"/>
        <w:rPr>
          <w:rFonts w:cstheme="minorHAnsi"/>
        </w:rPr>
      </w:pPr>
    </w:p>
    <w:p w14:paraId="32FA53E6" w14:textId="32648BF6" w:rsidR="00C93755" w:rsidRPr="00963363" w:rsidRDefault="00C93755" w:rsidP="00C93755">
      <w:pPr>
        <w:pStyle w:val="Odstavecseseznamem"/>
        <w:numPr>
          <w:ilvl w:val="0"/>
          <w:numId w:val="2"/>
        </w:numPr>
        <w:ind w:left="357"/>
        <w:jc w:val="both"/>
        <w:rPr>
          <w:rFonts w:cstheme="minorHAnsi"/>
        </w:rPr>
      </w:pPr>
      <w:r w:rsidRPr="00963363">
        <w:rPr>
          <w:rFonts w:cstheme="minorHAnsi"/>
        </w:rPr>
        <w:t>Pokud by se kterékoliv ustanovení Dohody ukázalo být neplatným nebo zdánlivým, pak tato skutečnost nepůsobí neplatnost nebo zdánlivost než onoho konkrétního ustanovení. Účastníci se zavazují takové neplatné nebo zdánlivé ustanovení dohodou nahradit ustanovením svým obsahem nejbližším duchu takového neplatného nebo zdánlivého ustanovení.</w:t>
      </w:r>
      <w:r w:rsidR="006B0115" w:rsidRPr="00963363">
        <w:rPr>
          <w:rFonts w:cstheme="minorHAnsi"/>
        </w:rPr>
        <w:t xml:space="preserve"> Zároveň smluvní strany ujednávají, že pro případ, že by se narovnání dle článku III. této </w:t>
      </w:r>
      <w:r w:rsidR="00A415A1" w:rsidRPr="00963363">
        <w:rPr>
          <w:rFonts w:cstheme="minorHAnsi"/>
        </w:rPr>
        <w:t xml:space="preserve">Dohody </w:t>
      </w:r>
      <w:r w:rsidR="006B0115" w:rsidRPr="00963363">
        <w:rPr>
          <w:rFonts w:cstheme="minorHAnsi"/>
        </w:rPr>
        <w:t>ukázalo z jakéhokoliv důvodu neplatným, zaplacená částka ve výši 1 280 078,36 Kč (slovy: jeden milion dvě stě osmdesát tisíc sedmdesát osm korun českých a třicet šest haléřů) nepředstavuje na straně SONING bezdůvodné obohacení</w:t>
      </w:r>
      <w:r w:rsidR="00A415A1" w:rsidRPr="00963363">
        <w:rPr>
          <w:rFonts w:cstheme="minorHAnsi"/>
        </w:rPr>
        <w:t xml:space="preserve">, zároveň pak Švandovo divadlo nemá povinnost vrátit </w:t>
      </w:r>
      <w:proofErr w:type="spellStart"/>
      <w:r w:rsidR="00A415A1" w:rsidRPr="00963363">
        <w:rPr>
          <w:rFonts w:cstheme="minorHAnsi"/>
        </w:rPr>
        <w:t>SONINGu</w:t>
      </w:r>
      <w:proofErr w:type="spellEnd"/>
      <w:r w:rsidR="00A415A1" w:rsidRPr="00963363">
        <w:rPr>
          <w:rFonts w:cstheme="minorHAnsi"/>
        </w:rPr>
        <w:t xml:space="preserve"> předmět koupě a přijatý předmět koupě a plnění dle této Dohody nepředstavuje na straně Švandova divadla bezdůvodné obohacení</w:t>
      </w:r>
      <w:r w:rsidR="006B0115" w:rsidRPr="00963363">
        <w:rPr>
          <w:rFonts w:cstheme="minorHAnsi"/>
        </w:rPr>
        <w:t>.</w:t>
      </w:r>
    </w:p>
    <w:p w14:paraId="48717758" w14:textId="77777777" w:rsidR="00C93755" w:rsidRPr="00963363" w:rsidRDefault="00C93755" w:rsidP="00C93755">
      <w:pPr>
        <w:pStyle w:val="Odstavecseseznamem"/>
        <w:keepNext/>
        <w:keepLines/>
        <w:ind w:left="360"/>
        <w:jc w:val="both"/>
        <w:rPr>
          <w:rFonts w:cstheme="minorHAnsi"/>
        </w:rPr>
      </w:pPr>
    </w:p>
    <w:p w14:paraId="43FC4E2D" w14:textId="77777777" w:rsidR="00C93755" w:rsidRPr="00963363" w:rsidRDefault="00C93755" w:rsidP="00C93755">
      <w:pPr>
        <w:pStyle w:val="Odstavecseseznamem"/>
        <w:keepNext/>
        <w:keepLines/>
        <w:numPr>
          <w:ilvl w:val="0"/>
          <w:numId w:val="2"/>
        </w:numPr>
        <w:jc w:val="both"/>
        <w:rPr>
          <w:rFonts w:cstheme="minorHAnsi"/>
        </w:rPr>
      </w:pPr>
      <w:r w:rsidRPr="00963363">
        <w:rPr>
          <w:rFonts w:cstheme="minorHAnsi"/>
        </w:rPr>
        <w:t>S ohledem na vůli SONING a Švandova divadla deklarovanou výše, která je vede k uzavření této Dohody, a aby účastníci předešli jakýmkoliv budoucím pochybnostem, ujednávají SONING a Švandovo divadlo zároveň vyloučení aplikace ustanovení občanského zákoníku o neúměrném zkrácení (</w:t>
      </w:r>
      <w:proofErr w:type="spellStart"/>
      <w:r w:rsidRPr="00963363">
        <w:rPr>
          <w:rFonts w:cstheme="minorHAnsi"/>
        </w:rPr>
        <w:t>ust</w:t>
      </w:r>
      <w:proofErr w:type="spellEnd"/>
      <w:r w:rsidRPr="00963363">
        <w:rPr>
          <w:rFonts w:cstheme="minorHAnsi"/>
        </w:rPr>
        <w:t>. § 1793 a násl. zákona č. 89/2012 Sb., občanský zákoník, ve znění pozdějších předpisů).</w:t>
      </w:r>
    </w:p>
    <w:p w14:paraId="414FDAB5" w14:textId="77777777" w:rsidR="00C93755" w:rsidRPr="00963363" w:rsidRDefault="00C93755" w:rsidP="00C93755">
      <w:pPr>
        <w:pStyle w:val="Odstavecseseznamem"/>
        <w:rPr>
          <w:rFonts w:cstheme="minorHAnsi"/>
        </w:rPr>
      </w:pPr>
    </w:p>
    <w:p w14:paraId="2F861ABC" w14:textId="77777777" w:rsidR="00C93755" w:rsidRPr="00963363" w:rsidRDefault="00C93755" w:rsidP="00C93755">
      <w:pPr>
        <w:pStyle w:val="Odstavecseseznamem"/>
        <w:keepNext/>
        <w:keepLines/>
        <w:numPr>
          <w:ilvl w:val="0"/>
          <w:numId w:val="2"/>
        </w:numPr>
        <w:jc w:val="both"/>
        <w:rPr>
          <w:rFonts w:cstheme="minorHAnsi"/>
        </w:rPr>
      </w:pPr>
      <w:r w:rsidRPr="00963363">
        <w:rPr>
          <w:rFonts w:cstheme="minorHAnsi"/>
        </w:rPr>
        <w:t>Nedílnou součást této Dohody tvoří její příloha č. 1: Finální technická specifikace plnění.</w:t>
      </w:r>
    </w:p>
    <w:p w14:paraId="46BC74FD" w14:textId="77777777" w:rsidR="00C93755" w:rsidRPr="00963363" w:rsidRDefault="00C93755" w:rsidP="00C93755">
      <w:pPr>
        <w:pStyle w:val="Odstavecseseznamem"/>
        <w:rPr>
          <w:rFonts w:cstheme="minorHAnsi"/>
        </w:rPr>
      </w:pPr>
    </w:p>
    <w:p w14:paraId="46E0EDD1" w14:textId="77777777" w:rsidR="00C93755" w:rsidRPr="00963363" w:rsidRDefault="00C93755" w:rsidP="00C93755">
      <w:pPr>
        <w:pStyle w:val="Odstavecseseznamem"/>
        <w:keepNext/>
        <w:keepLines/>
        <w:numPr>
          <w:ilvl w:val="0"/>
          <w:numId w:val="2"/>
        </w:numPr>
        <w:jc w:val="both"/>
        <w:rPr>
          <w:rFonts w:cstheme="minorHAnsi"/>
        </w:rPr>
      </w:pPr>
      <w:r w:rsidRPr="00963363">
        <w:rPr>
          <w:rFonts w:cstheme="minorHAnsi"/>
        </w:rPr>
        <w:t>Tato Dohoda se vyhotovuje ve dvou stejnopisech, z nichž každý má platnost originálu a každý z účastníků této Dohody obdrží po jednom stejnopise.</w:t>
      </w:r>
    </w:p>
    <w:p w14:paraId="3E1057F2" w14:textId="33B9F38A" w:rsidR="00A415A1" w:rsidRPr="00963363" w:rsidRDefault="00A415A1">
      <w:pPr>
        <w:rPr>
          <w:rFonts w:cstheme="minorHAnsi"/>
          <w:b/>
        </w:rPr>
      </w:pPr>
      <w:r w:rsidRPr="00963363">
        <w:rPr>
          <w:rFonts w:cstheme="minorHAnsi"/>
          <w:b/>
        </w:rPr>
        <w:br w:type="page"/>
      </w:r>
    </w:p>
    <w:p w14:paraId="140AC3C5" w14:textId="77777777" w:rsidR="00C93755" w:rsidRPr="00963363" w:rsidRDefault="00C93755" w:rsidP="00C93755">
      <w:pPr>
        <w:jc w:val="center"/>
        <w:rPr>
          <w:rFonts w:cstheme="minorHAnsi"/>
        </w:rPr>
      </w:pPr>
      <w:r w:rsidRPr="00963363">
        <w:rPr>
          <w:rFonts w:cstheme="minorHAnsi"/>
          <w:b/>
        </w:rPr>
        <w:lastRenderedPageBreak/>
        <w:t>Účastníci prohlašují, že si tuto Dohodu přečetli, že s jejím obsahem souhlasí</w:t>
      </w:r>
      <w:r w:rsidRPr="00963363">
        <w:rPr>
          <w:rFonts w:cstheme="minorHAnsi"/>
          <w:b/>
        </w:rPr>
        <w:br/>
        <w:t>a na důkaz toho k ní připojují svoje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93755" w:rsidRPr="00963363" w14:paraId="32C07953" w14:textId="77777777" w:rsidTr="00103C7B">
        <w:tc>
          <w:tcPr>
            <w:tcW w:w="4531" w:type="dxa"/>
          </w:tcPr>
          <w:p w14:paraId="7C0522C5" w14:textId="77777777" w:rsidR="00C93755" w:rsidRPr="00963363" w:rsidRDefault="00C93755" w:rsidP="00103C7B">
            <w:pPr>
              <w:rPr>
                <w:rFonts w:cstheme="minorHAnsi"/>
              </w:rPr>
            </w:pPr>
            <w:r w:rsidRPr="00963363">
              <w:rPr>
                <w:rFonts w:cstheme="minorHAnsi"/>
              </w:rPr>
              <w:t>za Švandovo divadlo:</w:t>
            </w:r>
          </w:p>
          <w:p w14:paraId="6C13E756" w14:textId="77777777" w:rsidR="00C93755" w:rsidRPr="00963363" w:rsidRDefault="00C93755" w:rsidP="00103C7B">
            <w:pPr>
              <w:rPr>
                <w:rFonts w:cstheme="minorHAnsi"/>
              </w:rPr>
            </w:pPr>
          </w:p>
          <w:p w14:paraId="529EAD2D" w14:textId="77777777" w:rsidR="00C93755" w:rsidRPr="00963363" w:rsidRDefault="00C93755" w:rsidP="00103C7B">
            <w:pPr>
              <w:rPr>
                <w:rFonts w:cstheme="minorHAnsi"/>
              </w:rPr>
            </w:pPr>
            <w:r w:rsidRPr="00963363">
              <w:rPr>
                <w:rFonts w:cstheme="minorHAnsi"/>
              </w:rPr>
              <w:t>V …………………….     dne ........................</w:t>
            </w:r>
          </w:p>
          <w:p w14:paraId="2C667695" w14:textId="77777777" w:rsidR="00C93755" w:rsidRPr="00963363" w:rsidRDefault="00C93755" w:rsidP="00103C7B">
            <w:pPr>
              <w:rPr>
                <w:rFonts w:cstheme="minorHAnsi"/>
              </w:rPr>
            </w:pPr>
            <w:r w:rsidRPr="00963363">
              <w:rPr>
                <w:rFonts w:cstheme="minorHAnsi"/>
              </w:rPr>
              <w:tab/>
            </w:r>
          </w:p>
        </w:tc>
        <w:tc>
          <w:tcPr>
            <w:tcW w:w="4531" w:type="dxa"/>
          </w:tcPr>
          <w:p w14:paraId="71E006CC" w14:textId="77777777" w:rsidR="00C93755" w:rsidRPr="00963363" w:rsidRDefault="00C93755" w:rsidP="00103C7B">
            <w:pPr>
              <w:rPr>
                <w:rFonts w:cstheme="minorHAnsi"/>
              </w:rPr>
            </w:pPr>
            <w:r w:rsidRPr="00963363">
              <w:rPr>
                <w:rFonts w:cstheme="minorHAnsi"/>
              </w:rPr>
              <w:t>za SONING:</w:t>
            </w:r>
          </w:p>
          <w:p w14:paraId="3A71A3B1" w14:textId="77777777" w:rsidR="00C93755" w:rsidRPr="00963363" w:rsidRDefault="00C93755" w:rsidP="00103C7B">
            <w:pPr>
              <w:rPr>
                <w:rFonts w:cstheme="minorHAnsi"/>
              </w:rPr>
            </w:pPr>
          </w:p>
          <w:p w14:paraId="34A18036" w14:textId="77777777" w:rsidR="00C93755" w:rsidRPr="00963363" w:rsidRDefault="00C93755" w:rsidP="00103C7B">
            <w:pPr>
              <w:rPr>
                <w:rFonts w:cstheme="minorHAnsi"/>
              </w:rPr>
            </w:pPr>
            <w:r w:rsidRPr="00963363">
              <w:rPr>
                <w:rFonts w:cstheme="minorHAnsi"/>
              </w:rPr>
              <w:t>V ……………………. dne ........................</w:t>
            </w:r>
          </w:p>
        </w:tc>
      </w:tr>
      <w:tr w:rsidR="00C93755" w:rsidRPr="00963363" w14:paraId="79E9DF7E" w14:textId="77777777" w:rsidTr="00103C7B">
        <w:tc>
          <w:tcPr>
            <w:tcW w:w="4531" w:type="dxa"/>
          </w:tcPr>
          <w:p w14:paraId="1CFB3999" w14:textId="77777777" w:rsidR="00C93755" w:rsidRPr="00963363" w:rsidRDefault="00C93755" w:rsidP="00103C7B">
            <w:pPr>
              <w:rPr>
                <w:rFonts w:cstheme="minorHAnsi"/>
              </w:rPr>
            </w:pPr>
          </w:p>
          <w:p w14:paraId="6CDD7141" w14:textId="77777777" w:rsidR="00C93755" w:rsidRPr="00963363" w:rsidRDefault="00C93755" w:rsidP="00103C7B">
            <w:pPr>
              <w:rPr>
                <w:rFonts w:cstheme="minorHAnsi"/>
              </w:rPr>
            </w:pPr>
          </w:p>
          <w:p w14:paraId="064EC02E" w14:textId="77777777" w:rsidR="00C93755" w:rsidRPr="00963363" w:rsidRDefault="00C93755" w:rsidP="00103C7B">
            <w:pPr>
              <w:rPr>
                <w:rFonts w:cstheme="minorHAnsi"/>
              </w:rPr>
            </w:pPr>
            <w:r w:rsidRPr="00963363">
              <w:rPr>
                <w:rFonts w:cstheme="minorHAnsi"/>
              </w:rPr>
              <w:t>___________________________</w:t>
            </w:r>
          </w:p>
          <w:p w14:paraId="162F580A" w14:textId="77777777" w:rsidR="00C93755" w:rsidRPr="00963363" w:rsidRDefault="00C93755" w:rsidP="00103C7B">
            <w:pPr>
              <w:rPr>
                <w:rFonts w:cstheme="minorHAnsi"/>
                <w:b/>
              </w:rPr>
            </w:pPr>
            <w:r w:rsidRPr="00963363">
              <w:rPr>
                <w:rFonts w:cstheme="minorHAnsi"/>
                <w:b/>
              </w:rPr>
              <w:t>Švandovo divadlo na Smíchově</w:t>
            </w:r>
          </w:p>
          <w:p w14:paraId="31513B5F" w14:textId="77777777" w:rsidR="00C93755" w:rsidRPr="00963363" w:rsidRDefault="00C93755" w:rsidP="00103C7B">
            <w:pPr>
              <w:rPr>
                <w:rFonts w:cstheme="minorHAnsi"/>
              </w:rPr>
            </w:pPr>
            <w:r w:rsidRPr="00963363">
              <w:rPr>
                <w:rFonts w:cstheme="minorHAnsi"/>
                <w:color w:val="000000" w:themeColor="text1"/>
                <w:lang w:eastAsia="cs-CZ"/>
              </w:rPr>
              <w:t>Mgr. Daniel Hrbek, Ph.D., ředitel divadla</w:t>
            </w:r>
          </w:p>
        </w:tc>
        <w:tc>
          <w:tcPr>
            <w:tcW w:w="4531" w:type="dxa"/>
          </w:tcPr>
          <w:p w14:paraId="145F66C8" w14:textId="77777777" w:rsidR="00C93755" w:rsidRPr="00963363" w:rsidRDefault="00C93755" w:rsidP="00103C7B">
            <w:pPr>
              <w:rPr>
                <w:rFonts w:cstheme="minorHAnsi"/>
              </w:rPr>
            </w:pPr>
          </w:p>
          <w:p w14:paraId="2AF6D422" w14:textId="77777777" w:rsidR="00C93755" w:rsidRPr="00963363" w:rsidRDefault="00C93755" w:rsidP="00103C7B">
            <w:pPr>
              <w:rPr>
                <w:rFonts w:cstheme="minorHAnsi"/>
              </w:rPr>
            </w:pPr>
          </w:p>
          <w:p w14:paraId="5A34EF25" w14:textId="77777777" w:rsidR="00C93755" w:rsidRPr="00963363" w:rsidRDefault="00C93755" w:rsidP="00103C7B">
            <w:pPr>
              <w:rPr>
                <w:rFonts w:cstheme="minorHAnsi"/>
              </w:rPr>
            </w:pPr>
            <w:r w:rsidRPr="00963363">
              <w:rPr>
                <w:rFonts w:cstheme="minorHAnsi"/>
              </w:rPr>
              <w:t>___________________________</w:t>
            </w:r>
          </w:p>
          <w:p w14:paraId="3BC753A1" w14:textId="77777777" w:rsidR="00C93755" w:rsidRPr="00963363" w:rsidRDefault="00C93755" w:rsidP="00103C7B">
            <w:pPr>
              <w:rPr>
                <w:rFonts w:cstheme="minorHAnsi"/>
                <w:b/>
                <w:bCs/>
                <w:color w:val="000000"/>
              </w:rPr>
            </w:pPr>
            <w:r w:rsidRPr="00963363">
              <w:rPr>
                <w:rFonts w:cstheme="minorHAnsi"/>
                <w:b/>
                <w:bCs/>
                <w:color w:val="000000"/>
              </w:rPr>
              <w:t>SONING Praha s.r.o.</w:t>
            </w:r>
          </w:p>
          <w:p w14:paraId="68E0249F" w14:textId="77777777" w:rsidR="00C93755" w:rsidRPr="00963363" w:rsidRDefault="00C93755" w:rsidP="00103C7B">
            <w:pPr>
              <w:rPr>
                <w:rFonts w:cstheme="minorHAnsi"/>
              </w:rPr>
            </w:pPr>
            <w:r w:rsidRPr="00963363">
              <w:rPr>
                <w:rFonts w:cstheme="minorHAnsi"/>
                <w:color w:val="000000" w:themeColor="text1"/>
              </w:rPr>
              <w:t>Ing. Jaroslav Bohatý, jednatel</w:t>
            </w:r>
          </w:p>
        </w:tc>
      </w:tr>
      <w:tr w:rsidR="00C93755" w:rsidRPr="00963363" w14:paraId="39B05C57" w14:textId="77777777" w:rsidTr="00103C7B">
        <w:tc>
          <w:tcPr>
            <w:tcW w:w="4531" w:type="dxa"/>
          </w:tcPr>
          <w:p w14:paraId="1C2FEF05" w14:textId="77777777" w:rsidR="00C93755" w:rsidRPr="00963363" w:rsidRDefault="00C93755" w:rsidP="00103C7B">
            <w:pPr>
              <w:rPr>
                <w:rFonts w:cstheme="minorHAnsi"/>
              </w:rPr>
            </w:pPr>
          </w:p>
        </w:tc>
        <w:tc>
          <w:tcPr>
            <w:tcW w:w="4531" w:type="dxa"/>
          </w:tcPr>
          <w:p w14:paraId="75F14B3C" w14:textId="77777777" w:rsidR="00C93755" w:rsidRPr="00963363" w:rsidRDefault="00C93755" w:rsidP="00103C7B">
            <w:pPr>
              <w:rPr>
                <w:rFonts w:cstheme="minorHAnsi"/>
              </w:rPr>
            </w:pPr>
          </w:p>
          <w:p w14:paraId="44E03462" w14:textId="77777777" w:rsidR="00C93755" w:rsidRPr="00963363" w:rsidRDefault="00C93755" w:rsidP="00103C7B">
            <w:pPr>
              <w:rPr>
                <w:rFonts w:cstheme="minorHAnsi"/>
              </w:rPr>
            </w:pPr>
          </w:p>
          <w:p w14:paraId="6846698B" w14:textId="77777777" w:rsidR="00C93755" w:rsidRPr="00963363" w:rsidRDefault="00C93755" w:rsidP="00103C7B">
            <w:pPr>
              <w:rPr>
                <w:rFonts w:cstheme="minorHAnsi"/>
              </w:rPr>
            </w:pPr>
          </w:p>
          <w:p w14:paraId="704BE072" w14:textId="77777777" w:rsidR="00C93755" w:rsidRPr="00963363" w:rsidRDefault="00C93755" w:rsidP="00103C7B">
            <w:pPr>
              <w:rPr>
                <w:rFonts w:cstheme="minorHAnsi"/>
              </w:rPr>
            </w:pPr>
            <w:r w:rsidRPr="00963363">
              <w:rPr>
                <w:rFonts w:cstheme="minorHAnsi"/>
              </w:rPr>
              <w:t>___________________________</w:t>
            </w:r>
          </w:p>
          <w:p w14:paraId="29EE6549" w14:textId="77777777" w:rsidR="00C93755" w:rsidRPr="00963363" w:rsidRDefault="00C93755" w:rsidP="00103C7B">
            <w:pPr>
              <w:rPr>
                <w:rFonts w:cstheme="minorHAnsi"/>
              </w:rPr>
            </w:pPr>
            <w:r w:rsidRPr="00963363">
              <w:rPr>
                <w:rFonts w:cstheme="minorHAnsi"/>
                <w:b/>
                <w:bCs/>
                <w:color w:val="000000"/>
              </w:rPr>
              <w:t>SONING Praha s.r.o.</w:t>
            </w:r>
          </w:p>
        </w:tc>
      </w:tr>
      <w:tr w:rsidR="00C93755" w:rsidRPr="00963363" w14:paraId="7E69D073" w14:textId="77777777" w:rsidTr="00103C7B">
        <w:tc>
          <w:tcPr>
            <w:tcW w:w="4531" w:type="dxa"/>
          </w:tcPr>
          <w:p w14:paraId="3DD33FA3" w14:textId="77777777" w:rsidR="00C93755" w:rsidRPr="00963363" w:rsidRDefault="00C93755" w:rsidP="00103C7B">
            <w:pPr>
              <w:rPr>
                <w:rFonts w:cstheme="minorHAnsi"/>
              </w:rPr>
            </w:pPr>
          </w:p>
        </w:tc>
        <w:tc>
          <w:tcPr>
            <w:tcW w:w="4531" w:type="dxa"/>
          </w:tcPr>
          <w:p w14:paraId="6C3D155F" w14:textId="77777777" w:rsidR="00C93755" w:rsidRPr="00963363" w:rsidRDefault="00C93755" w:rsidP="00103C7B">
            <w:pPr>
              <w:rPr>
                <w:rFonts w:cstheme="minorHAnsi"/>
              </w:rPr>
            </w:pPr>
            <w:r w:rsidRPr="00963363">
              <w:rPr>
                <w:rFonts w:cstheme="minorHAnsi"/>
                <w:color w:val="000000" w:themeColor="text1"/>
              </w:rPr>
              <w:t>Ing. Pavel Bezděk, jednatel</w:t>
            </w:r>
          </w:p>
        </w:tc>
      </w:tr>
    </w:tbl>
    <w:p w14:paraId="3C6EBE32" w14:textId="77777777" w:rsidR="00C93755" w:rsidRPr="00963363" w:rsidRDefault="00C93755" w:rsidP="00C93755">
      <w:pPr>
        <w:rPr>
          <w:rFonts w:cstheme="minorHAnsi"/>
        </w:rPr>
        <w:sectPr w:rsidR="00C93755" w:rsidRPr="00963363" w:rsidSect="00C93755">
          <w:footerReference w:type="default" r:id="rId7"/>
          <w:pgSz w:w="11906" w:h="16838"/>
          <w:pgMar w:top="1417" w:right="1417" w:bottom="1417" w:left="1417" w:header="708" w:footer="708" w:gutter="0"/>
          <w:cols w:space="708"/>
          <w:docGrid w:linePitch="360"/>
        </w:sectPr>
      </w:pPr>
    </w:p>
    <w:p w14:paraId="7F8345B9" w14:textId="77777777" w:rsidR="00C93755" w:rsidRPr="00963363" w:rsidRDefault="00C93755" w:rsidP="00C93755">
      <w:pPr>
        <w:jc w:val="center"/>
        <w:rPr>
          <w:rFonts w:cstheme="minorHAnsi"/>
          <w:b/>
          <w:bCs/>
        </w:rPr>
      </w:pPr>
      <w:r w:rsidRPr="00963363">
        <w:rPr>
          <w:rFonts w:cstheme="minorHAnsi"/>
          <w:b/>
          <w:bCs/>
        </w:rPr>
        <w:lastRenderedPageBreak/>
        <w:t>Příloha č. 1: Finální technická specifikace plnění</w:t>
      </w:r>
    </w:p>
    <w:p w14:paraId="6A16C7EF" w14:textId="77777777" w:rsidR="00C93755" w:rsidRPr="00A415A1" w:rsidRDefault="00C93755" w:rsidP="00C93755">
      <w:pPr>
        <w:jc w:val="center"/>
        <w:rPr>
          <w:rFonts w:cstheme="minorHAnsi"/>
          <w:lang w:val="en-US"/>
        </w:rPr>
      </w:pPr>
      <w:r w:rsidRPr="00963363">
        <w:rPr>
          <w:rFonts w:cstheme="minorHAnsi"/>
          <w:lang w:val="en-US"/>
        </w:rPr>
        <w:t>[</w:t>
      </w:r>
      <w:r w:rsidRPr="00963363">
        <w:rPr>
          <w:rFonts w:cstheme="minorHAnsi"/>
        </w:rPr>
        <w:t>bude přiloženo</w:t>
      </w:r>
      <w:r w:rsidRPr="00963363">
        <w:rPr>
          <w:rFonts w:cstheme="minorHAnsi"/>
          <w:lang w:val="en-US"/>
        </w:rPr>
        <w:t>]</w:t>
      </w:r>
    </w:p>
    <w:p w14:paraId="36C2F30A" w14:textId="77777777" w:rsidR="00395822" w:rsidRPr="00A415A1" w:rsidRDefault="00395822">
      <w:pPr>
        <w:rPr>
          <w:rFonts w:cstheme="minorHAnsi"/>
        </w:rPr>
      </w:pPr>
    </w:p>
    <w:p w14:paraId="2F533BCC" w14:textId="77777777" w:rsidR="00811CD3" w:rsidRPr="00A415A1" w:rsidRDefault="00811CD3">
      <w:pPr>
        <w:rPr>
          <w:rFonts w:cstheme="minorHAnsi"/>
        </w:rPr>
      </w:pPr>
    </w:p>
    <w:p w14:paraId="105BCCBE" w14:textId="77777777" w:rsidR="00811CD3" w:rsidRPr="00A415A1" w:rsidRDefault="00811CD3">
      <w:pPr>
        <w:rPr>
          <w:rFonts w:cstheme="minorHAnsi"/>
        </w:rPr>
      </w:pPr>
    </w:p>
    <w:sectPr w:rsidR="00811CD3" w:rsidRPr="00A415A1" w:rsidSect="00C9375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98814" w14:textId="77777777" w:rsidR="0059554E" w:rsidRDefault="0059554E">
      <w:pPr>
        <w:spacing w:after="0" w:line="240" w:lineRule="auto"/>
      </w:pPr>
      <w:r>
        <w:separator/>
      </w:r>
    </w:p>
  </w:endnote>
  <w:endnote w:type="continuationSeparator" w:id="0">
    <w:p w14:paraId="36170135" w14:textId="77777777" w:rsidR="0059554E" w:rsidRDefault="00595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29126"/>
      <w:docPartObj>
        <w:docPartGallery w:val="Page Numbers (Bottom of Page)"/>
        <w:docPartUnique/>
      </w:docPartObj>
    </w:sdtPr>
    <w:sdtContent>
      <w:p w14:paraId="0701143D" w14:textId="77777777" w:rsidR="00BF76E5" w:rsidRDefault="00000000">
        <w:pPr>
          <w:pStyle w:val="Zpat"/>
          <w:jc w:val="right"/>
        </w:pPr>
        <w:r>
          <w:fldChar w:fldCharType="begin"/>
        </w:r>
        <w:r>
          <w:instrText>PAGE   \* MERGEFORMAT</w:instrText>
        </w:r>
        <w:r>
          <w:fldChar w:fldCharType="separate"/>
        </w:r>
        <w:r>
          <w:rPr>
            <w:noProof/>
          </w:rPr>
          <w:t>4</w:t>
        </w:r>
        <w:r>
          <w:fldChar w:fldCharType="end"/>
        </w:r>
      </w:p>
    </w:sdtContent>
  </w:sdt>
  <w:p w14:paraId="4F7217AA" w14:textId="77777777" w:rsidR="00BF76E5" w:rsidRDefault="00BF76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CAAA6" w14:textId="77777777" w:rsidR="00BF76E5" w:rsidRDefault="00BF76E5">
    <w:pPr>
      <w:pStyle w:val="Zpat"/>
      <w:jc w:val="right"/>
    </w:pPr>
  </w:p>
  <w:p w14:paraId="458B8309" w14:textId="77777777" w:rsidR="00BF76E5" w:rsidRDefault="00BF76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C61D9" w14:textId="77777777" w:rsidR="0059554E" w:rsidRDefault="0059554E">
      <w:pPr>
        <w:spacing w:after="0" w:line="240" w:lineRule="auto"/>
      </w:pPr>
      <w:r>
        <w:separator/>
      </w:r>
    </w:p>
  </w:footnote>
  <w:footnote w:type="continuationSeparator" w:id="0">
    <w:p w14:paraId="5DA39752" w14:textId="77777777" w:rsidR="0059554E" w:rsidRDefault="00595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7260D"/>
    <w:multiLevelType w:val="hybridMultilevel"/>
    <w:tmpl w:val="BCCEB2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DC2621"/>
    <w:multiLevelType w:val="hybridMultilevel"/>
    <w:tmpl w:val="68B0AB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8C63175"/>
    <w:multiLevelType w:val="hybridMultilevel"/>
    <w:tmpl w:val="68B0AB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8DC1735"/>
    <w:multiLevelType w:val="hybridMultilevel"/>
    <w:tmpl w:val="68B0AB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631323715">
    <w:abstractNumId w:val="3"/>
  </w:num>
  <w:num w:numId="2" w16cid:durableId="654073307">
    <w:abstractNumId w:val="0"/>
  </w:num>
  <w:num w:numId="3" w16cid:durableId="212473710">
    <w:abstractNumId w:val="1"/>
  </w:num>
  <w:num w:numId="4" w16cid:durableId="264701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55"/>
    <w:rsid w:val="000F585C"/>
    <w:rsid w:val="0014034B"/>
    <w:rsid w:val="00224217"/>
    <w:rsid w:val="003066B2"/>
    <w:rsid w:val="00395822"/>
    <w:rsid w:val="00505568"/>
    <w:rsid w:val="0059554E"/>
    <w:rsid w:val="005B6DC1"/>
    <w:rsid w:val="00626E08"/>
    <w:rsid w:val="006852FC"/>
    <w:rsid w:val="006B0115"/>
    <w:rsid w:val="00811CD3"/>
    <w:rsid w:val="00845BE9"/>
    <w:rsid w:val="00943DCA"/>
    <w:rsid w:val="00963363"/>
    <w:rsid w:val="009A70D2"/>
    <w:rsid w:val="00A0455A"/>
    <w:rsid w:val="00A20C99"/>
    <w:rsid w:val="00A415A1"/>
    <w:rsid w:val="00BC008F"/>
    <w:rsid w:val="00BF76E5"/>
    <w:rsid w:val="00C13EEC"/>
    <w:rsid w:val="00C93755"/>
    <w:rsid w:val="00D57109"/>
    <w:rsid w:val="00D97023"/>
    <w:rsid w:val="00E86AF6"/>
    <w:rsid w:val="00E95378"/>
    <w:rsid w:val="00EA095F"/>
    <w:rsid w:val="00EB6F58"/>
    <w:rsid w:val="00F41406"/>
    <w:rsid w:val="00F715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395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3755"/>
    <w:rPr>
      <w:kern w:val="0"/>
      <w14:ligatures w14:val="none"/>
    </w:rPr>
  </w:style>
  <w:style w:type="paragraph" w:styleId="Nadpis1">
    <w:name w:val="heading 1"/>
    <w:basedOn w:val="Normln"/>
    <w:next w:val="Normln"/>
    <w:link w:val="Nadpis1Char"/>
    <w:uiPriority w:val="9"/>
    <w:qFormat/>
    <w:rsid w:val="00C93755"/>
    <w:pPr>
      <w:spacing w:after="240"/>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93755"/>
    <w:rPr>
      <w:b/>
      <w:kern w:val="0"/>
      <w14:ligatures w14:val="none"/>
    </w:rPr>
  </w:style>
  <w:style w:type="paragraph" w:styleId="Odstavecseseznamem">
    <w:name w:val="List Paragraph"/>
    <w:basedOn w:val="Normln"/>
    <w:link w:val="OdstavecseseznamemChar"/>
    <w:uiPriority w:val="34"/>
    <w:qFormat/>
    <w:rsid w:val="00C93755"/>
    <w:pPr>
      <w:ind w:left="720"/>
      <w:contextualSpacing/>
    </w:pPr>
  </w:style>
  <w:style w:type="character" w:customStyle="1" w:styleId="OdstavecseseznamemChar">
    <w:name w:val="Odstavec se seznamem Char"/>
    <w:link w:val="Odstavecseseznamem"/>
    <w:uiPriority w:val="34"/>
    <w:locked/>
    <w:rsid w:val="00C93755"/>
    <w:rPr>
      <w:kern w:val="0"/>
      <w14:ligatures w14:val="none"/>
    </w:rPr>
  </w:style>
  <w:style w:type="paragraph" w:styleId="Zpat">
    <w:name w:val="footer"/>
    <w:basedOn w:val="Normln"/>
    <w:link w:val="ZpatChar"/>
    <w:uiPriority w:val="99"/>
    <w:unhideWhenUsed/>
    <w:rsid w:val="00C93755"/>
    <w:pPr>
      <w:tabs>
        <w:tab w:val="center" w:pos="4536"/>
        <w:tab w:val="right" w:pos="9072"/>
      </w:tabs>
      <w:spacing w:after="0" w:line="240" w:lineRule="auto"/>
    </w:pPr>
  </w:style>
  <w:style w:type="character" w:customStyle="1" w:styleId="ZpatChar">
    <w:name w:val="Zápatí Char"/>
    <w:basedOn w:val="Standardnpsmoodstavce"/>
    <w:link w:val="Zpat"/>
    <w:uiPriority w:val="99"/>
    <w:rsid w:val="00C93755"/>
    <w:rPr>
      <w:kern w:val="0"/>
      <w14:ligatures w14:val="none"/>
    </w:rPr>
  </w:style>
  <w:style w:type="table" w:styleId="Mkatabulky">
    <w:name w:val="Table Grid"/>
    <w:basedOn w:val="Normlntabulka"/>
    <w:uiPriority w:val="39"/>
    <w:unhideWhenUsed/>
    <w:rsid w:val="00C937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86AF6"/>
    <w:pPr>
      <w:spacing w:after="0" w:line="240" w:lineRule="auto"/>
    </w:pPr>
    <w:rPr>
      <w:kern w:val="0"/>
      <w14:ligatures w14:val="none"/>
    </w:rPr>
  </w:style>
  <w:style w:type="paragraph" w:styleId="Zhlav">
    <w:name w:val="header"/>
    <w:basedOn w:val="Normln"/>
    <w:link w:val="ZhlavChar"/>
    <w:uiPriority w:val="99"/>
    <w:unhideWhenUsed/>
    <w:rsid w:val="000F58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585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2181</Words>
  <Characters>12868</Characters>
  <Application>Microsoft Office Word</Application>
  <DocSecurity>0</DocSecurity>
  <Lines>107</Lines>
  <Paragraphs>30</Paragraphs>
  <ScaleCrop>false</ScaleCrop>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2024-06-05T10:04:00Z</dcterms:created>
  <dcterms:modified xsi:type="dcterms:W3CDTF">2024-06-05T10:04:00Z</dcterms:modified>
</cp:coreProperties>
</file>