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BE8A" w14:textId="77777777" w:rsidR="007874F7" w:rsidRPr="0099781A" w:rsidRDefault="007874F7" w:rsidP="007874F7">
      <w:pPr>
        <w:pStyle w:val="Smluvnstrana"/>
        <w:spacing w:before="0" w:line="360" w:lineRule="auto"/>
        <w:jc w:val="center"/>
        <w:rPr>
          <w:rFonts w:ascii="Garamond" w:hAnsi="Garamond"/>
          <w:sz w:val="32"/>
          <w:szCs w:val="32"/>
        </w:rPr>
      </w:pPr>
      <w:r w:rsidRPr="0099781A">
        <w:rPr>
          <w:rFonts w:ascii="Garamond" w:hAnsi="Garamond"/>
        </w:rPr>
        <w:t xml:space="preserve">DODATEK č. 1 </w:t>
      </w:r>
    </w:p>
    <w:p w14:paraId="576EBC93" w14:textId="77777777" w:rsidR="007874F7" w:rsidRPr="005F3036" w:rsidRDefault="007874F7" w:rsidP="007874F7">
      <w:pPr>
        <w:pStyle w:val="Smluvnstrana"/>
        <w:spacing w:before="0" w:line="360" w:lineRule="auto"/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k Smlouvě o dílo </w:t>
      </w:r>
    </w:p>
    <w:p w14:paraId="4E454AC3" w14:textId="77777777" w:rsidR="007874F7" w:rsidRDefault="007874F7" w:rsidP="007874F7">
      <w:pPr>
        <w:pStyle w:val="Smluvnstrana"/>
        <w:spacing w:before="0" w:line="360" w:lineRule="auto"/>
        <w:jc w:val="center"/>
        <w:rPr>
          <w:rFonts w:ascii="Garamond" w:hAnsi="Garamond"/>
          <w:b w:val="0"/>
          <w:sz w:val="23"/>
          <w:szCs w:val="23"/>
        </w:rPr>
      </w:pPr>
      <w:r w:rsidRPr="005F3036">
        <w:rPr>
          <w:rFonts w:ascii="Garamond" w:hAnsi="Garamond"/>
          <w:b w:val="0"/>
          <w:sz w:val="23"/>
          <w:szCs w:val="23"/>
        </w:rPr>
        <w:t>(dále jen „</w:t>
      </w:r>
      <w:r w:rsidRPr="00EE56D9">
        <w:rPr>
          <w:rFonts w:ascii="Garamond" w:hAnsi="Garamond"/>
          <w:bCs w:val="0"/>
          <w:sz w:val="23"/>
          <w:szCs w:val="23"/>
        </w:rPr>
        <w:t>Dodatek</w:t>
      </w:r>
      <w:r>
        <w:rPr>
          <w:rFonts w:ascii="Garamond" w:hAnsi="Garamond"/>
          <w:b w:val="0"/>
          <w:sz w:val="23"/>
          <w:szCs w:val="23"/>
        </w:rPr>
        <w:t>“)</w:t>
      </w:r>
    </w:p>
    <w:p w14:paraId="5352023D" w14:textId="77777777" w:rsidR="007874F7" w:rsidRPr="005F3036" w:rsidRDefault="007874F7" w:rsidP="007874F7">
      <w:pPr>
        <w:pStyle w:val="Smluvnstrana"/>
        <w:spacing w:before="0" w:line="360" w:lineRule="auto"/>
        <w:jc w:val="center"/>
        <w:rPr>
          <w:rFonts w:ascii="Garamond" w:hAnsi="Garamond"/>
          <w:b w:val="0"/>
          <w:sz w:val="23"/>
          <w:szCs w:val="23"/>
        </w:rPr>
      </w:pPr>
    </w:p>
    <w:p w14:paraId="0C2CD17A" w14:textId="77777777" w:rsidR="007874F7" w:rsidRDefault="007874F7" w:rsidP="007874F7">
      <w:pPr>
        <w:pStyle w:val="Smluvnstrana"/>
        <w:spacing w:before="0" w:after="240" w:line="240" w:lineRule="auto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>Smluvní strany:</w:t>
      </w:r>
    </w:p>
    <w:p w14:paraId="2E6CFDB4" w14:textId="77777777" w:rsidR="007874F7" w:rsidRDefault="007874F7" w:rsidP="007874F7">
      <w:pPr>
        <w:pStyle w:val="Zkladntext2"/>
        <w:spacing w:before="0" w:after="0" w:line="240" w:lineRule="auto"/>
        <w:rPr>
          <w:rFonts w:ascii="Garamond" w:hAnsi="Garamond"/>
          <w:b/>
          <w:bCs/>
          <w:iCs/>
          <w:sz w:val="23"/>
          <w:szCs w:val="23"/>
          <w:lang w:eastAsia="en-US"/>
        </w:rPr>
      </w:pPr>
      <w:r w:rsidRPr="005000CE">
        <w:rPr>
          <w:rFonts w:ascii="Garamond" w:hAnsi="Garamond"/>
          <w:b/>
          <w:bCs/>
          <w:iCs/>
          <w:sz w:val="23"/>
          <w:szCs w:val="23"/>
          <w:lang w:eastAsia="en-US"/>
        </w:rPr>
        <w:t>Muzeum umění Olomouc, státní příspěvková organizace</w:t>
      </w:r>
    </w:p>
    <w:p w14:paraId="264DA7B4" w14:textId="77777777" w:rsidR="007874F7" w:rsidRPr="005F3036" w:rsidRDefault="007874F7" w:rsidP="007874F7">
      <w:pPr>
        <w:pStyle w:val="Zkladntext2"/>
        <w:spacing w:before="0" w:after="0" w:line="240" w:lineRule="auto"/>
        <w:rPr>
          <w:rFonts w:ascii="Garamond" w:hAnsi="Garamond"/>
          <w:i/>
          <w:sz w:val="23"/>
          <w:szCs w:val="23"/>
          <w:u w:val="single"/>
        </w:rPr>
      </w:pPr>
      <w:r>
        <w:rPr>
          <w:rFonts w:ascii="Garamond" w:hAnsi="Garamond"/>
          <w:sz w:val="23"/>
          <w:szCs w:val="23"/>
        </w:rPr>
        <w:t>IČ</w:t>
      </w:r>
      <w:r w:rsidRPr="005F3036">
        <w:rPr>
          <w:rFonts w:ascii="Garamond" w:hAnsi="Garamond"/>
          <w:sz w:val="23"/>
          <w:szCs w:val="23"/>
        </w:rPr>
        <w:t>:</w:t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 w:rsidRPr="005000CE">
        <w:rPr>
          <w:rFonts w:ascii="Garamond" w:hAnsi="Garamond"/>
          <w:sz w:val="23"/>
          <w:szCs w:val="23"/>
        </w:rPr>
        <w:t>75079950</w:t>
      </w:r>
    </w:p>
    <w:p w14:paraId="0C27588B" w14:textId="77777777" w:rsidR="007874F7" w:rsidRPr="005F3036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>se sídlem:</w:t>
      </w:r>
      <w:r w:rsidRPr="005F3036">
        <w:rPr>
          <w:rFonts w:ascii="Garamond" w:hAnsi="Garamond"/>
          <w:iCs/>
          <w:sz w:val="23"/>
          <w:szCs w:val="23"/>
        </w:rPr>
        <w:t xml:space="preserve"> </w:t>
      </w:r>
      <w:r>
        <w:rPr>
          <w:rFonts w:ascii="Garamond" w:hAnsi="Garamond"/>
          <w:iCs/>
          <w:sz w:val="23"/>
          <w:szCs w:val="23"/>
        </w:rPr>
        <w:tab/>
      </w:r>
      <w:r w:rsidRPr="005000CE">
        <w:rPr>
          <w:rFonts w:ascii="Garamond" w:hAnsi="Garamond"/>
          <w:sz w:val="23"/>
          <w:szCs w:val="23"/>
        </w:rPr>
        <w:t>Denisova 47, 771 11 Olomouc</w:t>
      </w:r>
    </w:p>
    <w:p w14:paraId="5C7C9028" w14:textId="77777777" w:rsidR="007874F7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>zastoupený:</w:t>
      </w:r>
      <w:r>
        <w:rPr>
          <w:rFonts w:ascii="Garamond" w:hAnsi="Garamond"/>
          <w:sz w:val="23"/>
          <w:szCs w:val="23"/>
        </w:rPr>
        <w:tab/>
      </w:r>
      <w:r w:rsidRPr="005000CE">
        <w:rPr>
          <w:rFonts w:ascii="Garamond" w:hAnsi="Garamond"/>
          <w:sz w:val="23"/>
          <w:szCs w:val="23"/>
        </w:rPr>
        <w:t xml:space="preserve">Mgr. Ondřej Zatloukal </w:t>
      </w:r>
      <w:r>
        <w:rPr>
          <w:rFonts w:ascii="Garamond" w:hAnsi="Garamond"/>
          <w:sz w:val="23"/>
          <w:szCs w:val="23"/>
        </w:rPr>
        <w:t>–</w:t>
      </w:r>
      <w:r w:rsidRPr="005000CE">
        <w:rPr>
          <w:rFonts w:ascii="Garamond" w:hAnsi="Garamond"/>
          <w:sz w:val="23"/>
          <w:szCs w:val="23"/>
        </w:rPr>
        <w:t xml:space="preserve"> ředitel</w:t>
      </w:r>
    </w:p>
    <w:p w14:paraId="31B32932" w14:textId="77777777" w:rsidR="007874F7" w:rsidRPr="005F3036" w:rsidRDefault="007874F7" w:rsidP="007874F7">
      <w:pPr>
        <w:pStyle w:val="Zkladntext2"/>
        <w:spacing w:before="0" w:after="0" w:line="240" w:lineRule="auto"/>
        <w:rPr>
          <w:rFonts w:ascii="Garamond" w:hAnsi="Garamond"/>
          <w:iCs/>
          <w:sz w:val="23"/>
          <w:szCs w:val="23"/>
          <w:lang w:eastAsia="en-US"/>
        </w:rPr>
      </w:pPr>
    </w:p>
    <w:p w14:paraId="414034C3" w14:textId="77777777" w:rsidR="007874F7" w:rsidRPr="005F3036" w:rsidRDefault="007874F7" w:rsidP="007874F7">
      <w:pPr>
        <w:spacing w:before="0" w:after="0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>(dále jen „</w:t>
      </w:r>
      <w:r w:rsidRPr="005F3036">
        <w:rPr>
          <w:rFonts w:ascii="Garamond" w:hAnsi="Garamond"/>
          <w:b/>
          <w:sz w:val="23"/>
          <w:szCs w:val="23"/>
        </w:rPr>
        <w:t>Objednatel</w:t>
      </w:r>
      <w:r w:rsidRPr="005F3036">
        <w:rPr>
          <w:rFonts w:ascii="Garamond" w:hAnsi="Garamond"/>
          <w:sz w:val="23"/>
          <w:szCs w:val="23"/>
        </w:rPr>
        <w:t>“)</w:t>
      </w:r>
    </w:p>
    <w:p w14:paraId="5734EF43" w14:textId="77777777" w:rsidR="007874F7" w:rsidRPr="005F3036" w:rsidRDefault="007874F7" w:rsidP="007874F7">
      <w:pPr>
        <w:spacing w:before="0" w:after="0"/>
        <w:rPr>
          <w:rFonts w:ascii="Garamond" w:hAnsi="Garamond"/>
          <w:sz w:val="23"/>
          <w:szCs w:val="23"/>
        </w:rPr>
      </w:pPr>
    </w:p>
    <w:p w14:paraId="24CBAFB0" w14:textId="77777777" w:rsidR="007874F7" w:rsidRPr="005F3036" w:rsidRDefault="007874F7" w:rsidP="007874F7">
      <w:pPr>
        <w:spacing w:before="0" w:after="0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>a</w:t>
      </w:r>
    </w:p>
    <w:p w14:paraId="351FBE51" w14:textId="77777777" w:rsidR="007874F7" w:rsidRPr="005F3036" w:rsidRDefault="007874F7" w:rsidP="007874F7">
      <w:pPr>
        <w:spacing w:before="0" w:after="0"/>
        <w:rPr>
          <w:rFonts w:ascii="Garamond" w:hAnsi="Garamond"/>
          <w:sz w:val="23"/>
          <w:szCs w:val="23"/>
        </w:rPr>
      </w:pPr>
    </w:p>
    <w:p w14:paraId="1DD4F8ED" w14:textId="77777777" w:rsidR="007874F7" w:rsidRDefault="007874F7" w:rsidP="007874F7">
      <w:pPr>
        <w:pStyle w:val="Zkladntext2"/>
        <w:spacing w:before="0" w:after="0" w:line="240" w:lineRule="auto"/>
        <w:rPr>
          <w:rFonts w:ascii="Garamond" w:hAnsi="Garamond"/>
          <w:b/>
          <w:bCs/>
          <w:iCs/>
          <w:sz w:val="23"/>
          <w:szCs w:val="23"/>
        </w:rPr>
      </w:pPr>
      <w:r w:rsidRPr="005000CE">
        <w:rPr>
          <w:rFonts w:ascii="Garamond" w:hAnsi="Garamond"/>
          <w:b/>
          <w:bCs/>
          <w:iCs/>
          <w:sz w:val="23"/>
          <w:szCs w:val="23"/>
        </w:rPr>
        <w:t>InQool, a. s.</w:t>
      </w:r>
    </w:p>
    <w:p w14:paraId="0E5E6B3A" w14:textId="77777777" w:rsidR="007874F7" w:rsidRPr="005F3036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IČ</w:t>
      </w:r>
      <w:r w:rsidRPr="005F3036">
        <w:rPr>
          <w:rFonts w:ascii="Garamond" w:hAnsi="Garamond"/>
          <w:sz w:val="23"/>
          <w:szCs w:val="23"/>
        </w:rPr>
        <w:t xml:space="preserve">: </w:t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 w:rsidRPr="005000CE">
        <w:rPr>
          <w:rFonts w:ascii="Garamond" w:hAnsi="Garamond"/>
          <w:sz w:val="23"/>
          <w:szCs w:val="23"/>
        </w:rPr>
        <w:t>29222389</w:t>
      </w:r>
    </w:p>
    <w:p w14:paraId="57443C5A" w14:textId="77777777" w:rsidR="007874F7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 xml:space="preserve">se sídlem: </w:t>
      </w:r>
      <w:r>
        <w:rPr>
          <w:rFonts w:ascii="Garamond" w:hAnsi="Garamond"/>
          <w:sz w:val="23"/>
          <w:szCs w:val="23"/>
        </w:rPr>
        <w:tab/>
      </w:r>
      <w:r w:rsidRPr="005000CE">
        <w:rPr>
          <w:rFonts w:ascii="Garamond" w:hAnsi="Garamond"/>
          <w:sz w:val="23"/>
          <w:szCs w:val="23"/>
        </w:rPr>
        <w:t xml:space="preserve">Svatopetrská 35/7, 617 00 Brno </w:t>
      </w:r>
    </w:p>
    <w:p w14:paraId="6FCC2FF2" w14:textId="77777777" w:rsidR="007874F7" w:rsidRPr="005F3036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zápis v obchodním rejstříku vedeném</w:t>
      </w:r>
      <w:r w:rsidRPr="005F3036">
        <w:rPr>
          <w:rFonts w:ascii="Garamond" w:hAnsi="Garamond"/>
          <w:iCs/>
          <w:sz w:val="23"/>
          <w:szCs w:val="23"/>
        </w:rPr>
        <w:t xml:space="preserve"> Krajský</w:t>
      </w:r>
      <w:r>
        <w:rPr>
          <w:rFonts w:ascii="Garamond" w:hAnsi="Garamond"/>
          <w:iCs/>
          <w:sz w:val="23"/>
          <w:szCs w:val="23"/>
        </w:rPr>
        <w:t>m</w:t>
      </w:r>
      <w:r w:rsidRPr="005F3036">
        <w:rPr>
          <w:rFonts w:ascii="Garamond" w:hAnsi="Garamond"/>
          <w:iCs/>
          <w:sz w:val="23"/>
          <w:szCs w:val="23"/>
        </w:rPr>
        <w:t xml:space="preserve"> soud</w:t>
      </w:r>
      <w:r>
        <w:rPr>
          <w:rFonts w:ascii="Garamond" w:hAnsi="Garamond"/>
          <w:iCs/>
          <w:sz w:val="23"/>
          <w:szCs w:val="23"/>
        </w:rPr>
        <w:t>em</w:t>
      </w:r>
      <w:r w:rsidRPr="005F3036">
        <w:rPr>
          <w:rFonts w:ascii="Garamond" w:hAnsi="Garamond"/>
          <w:iCs/>
          <w:sz w:val="23"/>
          <w:szCs w:val="23"/>
        </w:rPr>
        <w:t xml:space="preserve"> </w:t>
      </w:r>
      <w:r w:rsidRPr="005000CE">
        <w:rPr>
          <w:rFonts w:ascii="Garamond" w:hAnsi="Garamond"/>
          <w:iCs/>
          <w:sz w:val="23"/>
          <w:szCs w:val="23"/>
        </w:rPr>
        <w:t>v Brně, oddíl B, vložka 6125</w:t>
      </w:r>
    </w:p>
    <w:p w14:paraId="07583C4C" w14:textId="0323D16F" w:rsidR="007874F7" w:rsidRPr="005F3036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>zastoupený:</w:t>
      </w:r>
      <w:r>
        <w:rPr>
          <w:rFonts w:ascii="Garamond" w:hAnsi="Garamond"/>
          <w:sz w:val="23"/>
          <w:szCs w:val="23"/>
        </w:rPr>
        <w:tab/>
      </w:r>
      <w:r w:rsidRPr="005000CE">
        <w:rPr>
          <w:rFonts w:ascii="Garamond" w:hAnsi="Garamond"/>
          <w:sz w:val="23"/>
          <w:szCs w:val="23"/>
        </w:rPr>
        <w:t>Mgr. Tibor Szabó,</w:t>
      </w:r>
      <w:r w:rsidR="00681713">
        <w:rPr>
          <w:rFonts w:ascii="Garamond" w:hAnsi="Garamond"/>
          <w:sz w:val="23"/>
          <w:szCs w:val="23"/>
        </w:rPr>
        <w:t xml:space="preserve"> předseda představenstva,</w:t>
      </w:r>
      <w:r w:rsidRPr="005000CE">
        <w:rPr>
          <w:rFonts w:ascii="Garamond" w:hAnsi="Garamond"/>
          <w:sz w:val="23"/>
          <w:szCs w:val="23"/>
        </w:rPr>
        <w:t xml:space="preserve"> Mgr. Peter Halmo</w:t>
      </w:r>
      <w:r>
        <w:rPr>
          <w:rFonts w:ascii="Garamond" w:hAnsi="Garamond"/>
          <w:sz w:val="23"/>
          <w:szCs w:val="23"/>
        </w:rPr>
        <w:t xml:space="preserve">, </w:t>
      </w:r>
      <w:r w:rsidR="00681713">
        <w:rPr>
          <w:rFonts w:ascii="Garamond" w:hAnsi="Garamond"/>
          <w:sz w:val="23"/>
          <w:szCs w:val="23"/>
        </w:rPr>
        <w:t>člen představenstva</w:t>
      </w:r>
    </w:p>
    <w:p w14:paraId="5F0DD9F1" w14:textId="77777777" w:rsidR="007874F7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</w:p>
    <w:p w14:paraId="316EE471" w14:textId="77777777" w:rsidR="007874F7" w:rsidRPr="005F3036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>(dále jen „</w:t>
      </w:r>
      <w:r>
        <w:rPr>
          <w:rFonts w:ascii="Garamond" w:hAnsi="Garamond"/>
          <w:b/>
          <w:sz w:val="23"/>
          <w:szCs w:val="23"/>
        </w:rPr>
        <w:t>Poskytovatel</w:t>
      </w:r>
      <w:r w:rsidRPr="005F3036">
        <w:rPr>
          <w:rFonts w:ascii="Garamond" w:hAnsi="Garamond"/>
          <w:sz w:val="23"/>
          <w:szCs w:val="23"/>
        </w:rPr>
        <w:t>“)</w:t>
      </w:r>
    </w:p>
    <w:p w14:paraId="063EA07D" w14:textId="77777777" w:rsidR="007874F7" w:rsidRPr="005F3036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</w:p>
    <w:p w14:paraId="2B9FA24B" w14:textId="77777777" w:rsidR="007874F7" w:rsidRPr="00394BFB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 xml:space="preserve">(Objednatel a </w:t>
      </w:r>
      <w:r>
        <w:rPr>
          <w:rFonts w:ascii="Garamond" w:hAnsi="Garamond"/>
          <w:sz w:val="23"/>
          <w:szCs w:val="23"/>
        </w:rPr>
        <w:t>Poskytovatel</w:t>
      </w:r>
      <w:r w:rsidRPr="005F3036">
        <w:rPr>
          <w:rFonts w:ascii="Garamond" w:hAnsi="Garamond"/>
          <w:sz w:val="23"/>
          <w:szCs w:val="23"/>
        </w:rPr>
        <w:t xml:space="preserve"> dále společně jako „</w:t>
      </w:r>
      <w:r w:rsidRPr="005F3036">
        <w:rPr>
          <w:rFonts w:ascii="Garamond" w:hAnsi="Garamond"/>
          <w:b/>
          <w:sz w:val="23"/>
          <w:szCs w:val="23"/>
        </w:rPr>
        <w:t>smluvní strany</w:t>
      </w:r>
      <w:r w:rsidRPr="005F3036">
        <w:rPr>
          <w:rFonts w:ascii="Garamond" w:hAnsi="Garamond"/>
          <w:sz w:val="23"/>
          <w:szCs w:val="23"/>
        </w:rPr>
        <w:t>“ a jednotlivě jako „</w:t>
      </w:r>
      <w:r w:rsidRPr="005F3036">
        <w:rPr>
          <w:rFonts w:ascii="Garamond" w:hAnsi="Garamond"/>
          <w:b/>
          <w:sz w:val="23"/>
          <w:szCs w:val="23"/>
        </w:rPr>
        <w:t>smluvní strana</w:t>
      </w:r>
      <w:r w:rsidRPr="005F3036">
        <w:rPr>
          <w:rFonts w:ascii="Garamond" w:hAnsi="Garamond"/>
          <w:sz w:val="23"/>
          <w:szCs w:val="23"/>
        </w:rPr>
        <w:t>“)</w:t>
      </w:r>
    </w:p>
    <w:p w14:paraId="2621EAA5" w14:textId="77777777" w:rsidR="007874F7" w:rsidRPr="005F3036" w:rsidRDefault="007874F7" w:rsidP="007874F7">
      <w:pPr>
        <w:pStyle w:val="Nadpis1"/>
        <w:numPr>
          <w:ilvl w:val="0"/>
          <w:numId w:val="1"/>
        </w:numPr>
        <w:tabs>
          <w:tab w:val="num" w:pos="0"/>
          <w:tab w:val="num" w:pos="360"/>
        </w:tabs>
        <w:ind w:left="0" w:hanging="567"/>
        <w:rPr>
          <w:rFonts w:ascii="Garamond" w:hAnsi="Garamond"/>
          <w:sz w:val="23"/>
          <w:szCs w:val="23"/>
        </w:rPr>
      </w:pPr>
      <w:r w:rsidRPr="005F3036">
        <w:rPr>
          <w:rFonts w:ascii="Garamond" w:hAnsi="Garamond"/>
          <w:sz w:val="23"/>
          <w:szCs w:val="23"/>
        </w:rPr>
        <w:t>Úvodní ustanovení</w:t>
      </w:r>
    </w:p>
    <w:p w14:paraId="7E3375C8" w14:textId="57071594" w:rsidR="007874F7" w:rsidRPr="00EE56D9" w:rsidRDefault="007874F7" w:rsidP="007874F7">
      <w:pPr>
        <w:pStyle w:val="StyleHeading2Complex10pt"/>
        <w:numPr>
          <w:ilvl w:val="1"/>
          <w:numId w:val="1"/>
        </w:numPr>
        <w:tabs>
          <w:tab w:val="num" w:pos="0"/>
          <w:tab w:val="num" w:pos="360"/>
        </w:tabs>
        <w:ind w:left="0" w:hanging="567"/>
        <w:rPr>
          <w:rStyle w:val="StyleHeading2Complex10ptChar"/>
          <w:rFonts w:ascii="Garamond" w:hAnsi="Garamond"/>
          <w:bCs/>
          <w:iCs/>
          <w:sz w:val="23"/>
          <w:szCs w:val="23"/>
        </w:rPr>
      </w:pPr>
      <w:bookmarkStart w:id="0" w:name="_Ref55533818"/>
      <w:r>
        <w:rPr>
          <w:rStyle w:val="StyleHeading2Complex10ptChar"/>
          <w:rFonts w:ascii="Garamond" w:hAnsi="Garamond"/>
          <w:sz w:val="23"/>
          <w:szCs w:val="23"/>
        </w:rPr>
        <w:t>Společnost InQool a.s. v pozici Poskytovatele a Muzeum umění Olomouc v </w:t>
      </w:r>
      <w:r w:rsidR="00E16CD8">
        <w:rPr>
          <w:rStyle w:val="StyleHeading2Complex10ptChar"/>
          <w:rFonts w:ascii="Garamond" w:hAnsi="Garamond"/>
          <w:sz w:val="23"/>
          <w:szCs w:val="23"/>
        </w:rPr>
        <w:t xml:space="preserve">pozici </w:t>
      </w:r>
      <w:r>
        <w:rPr>
          <w:rStyle w:val="StyleHeading2Complex10ptChar"/>
          <w:rFonts w:ascii="Garamond" w:hAnsi="Garamond"/>
          <w:sz w:val="23"/>
          <w:szCs w:val="23"/>
        </w:rPr>
        <w:t xml:space="preserve">Objednatele uzavřeli dne 20. 01. 2023 </w:t>
      </w:r>
      <w:r w:rsidRPr="00AB613B">
        <w:rPr>
          <w:rStyle w:val="StyleHeading2Complex10ptChar"/>
          <w:rFonts w:ascii="Garamond" w:hAnsi="Garamond"/>
          <w:sz w:val="23"/>
          <w:szCs w:val="23"/>
        </w:rPr>
        <w:t>smlouvu o dílo, které předmětem je zajištění komplexní dodávky webu odpovídajícího požadavkům na funkcionality, výkonnost</w:t>
      </w:r>
      <w:r w:rsidR="00E16CD8">
        <w:rPr>
          <w:rStyle w:val="StyleHeading2Complex10ptChar"/>
          <w:rFonts w:ascii="Garamond" w:hAnsi="Garamond"/>
          <w:sz w:val="23"/>
          <w:szCs w:val="23"/>
        </w:rPr>
        <w:t xml:space="preserve">, </w:t>
      </w:r>
      <w:r w:rsidRPr="00AB613B">
        <w:rPr>
          <w:rStyle w:val="StyleHeading2Complex10ptChar"/>
          <w:rFonts w:ascii="Garamond" w:hAnsi="Garamond"/>
          <w:sz w:val="23"/>
          <w:szCs w:val="23"/>
        </w:rPr>
        <w:t>dostupnost a zajištění veškerých dalších služeb a činností</w:t>
      </w:r>
      <w:r>
        <w:rPr>
          <w:rStyle w:val="StyleHeading2Complex10ptChar"/>
          <w:rFonts w:ascii="Garamond" w:hAnsi="Garamond"/>
          <w:sz w:val="23"/>
          <w:szCs w:val="23"/>
        </w:rPr>
        <w:t xml:space="preserve"> (dále jen „</w:t>
      </w:r>
      <w:r>
        <w:rPr>
          <w:rStyle w:val="StyleHeading2Complex10ptChar"/>
          <w:rFonts w:ascii="Garamond" w:hAnsi="Garamond"/>
          <w:b/>
          <w:sz w:val="23"/>
          <w:szCs w:val="23"/>
        </w:rPr>
        <w:t>S</w:t>
      </w:r>
      <w:r w:rsidRPr="00AB613B">
        <w:rPr>
          <w:rStyle w:val="StyleHeading2Complex10ptChar"/>
          <w:rFonts w:ascii="Garamond" w:hAnsi="Garamond"/>
          <w:b/>
          <w:sz w:val="23"/>
          <w:szCs w:val="23"/>
        </w:rPr>
        <w:t>mlouva o dílo</w:t>
      </w:r>
      <w:r>
        <w:rPr>
          <w:rStyle w:val="StyleHeading2Complex10ptChar"/>
          <w:rFonts w:ascii="Garamond" w:hAnsi="Garamond"/>
          <w:sz w:val="23"/>
          <w:szCs w:val="23"/>
        </w:rPr>
        <w:t>“)</w:t>
      </w:r>
      <w:r w:rsidRPr="00AB613B">
        <w:rPr>
          <w:rStyle w:val="StyleHeading2Complex10ptChar"/>
          <w:rFonts w:ascii="Garamond" w:hAnsi="Garamond"/>
          <w:sz w:val="23"/>
          <w:szCs w:val="23"/>
        </w:rPr>
        <w:t>.</w:t>
      </w:r>
      <w:r>
        <w:rPr>
          <w:rStyle w:val="StyleHeading2Complex10ptChar"/>
          <w:rFonts w:ascii="Garamond" w:hAnsi="Garamond"/>
          <w:sz w:val="23"/>
          <w:szCs w:val="23"/>
        </w:rPr>
        <w:t xml:space="preserve"> </w:t>
      </w:r>
      <w:bookmarkEnd w:id="0"/>
    </w:p>
    <w:p w14:paraId="3AAF2FAB" w14:textId="2D1ACCCE" w:rsidR="007874F7" w:rsidRPr="00467791" w:rsidRDefault="007874F7" w:rsidP="007874F7">
      <w:pPr>
        <w:pStyle w:val="StyleHeading2Complex10pt"/>
        <w:numPr>
          <w:ilvl w:val="1"/>
          <w:numId w:val="1"/>
        </w:numPr>
        <w:tabs>
          <w:tab w:val="num" w:pos="0"/>
          <w:tab w:val="num" w:pos="360"/>
        </w:tabs>
        <w:ind w:left="0" w:hanging="56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Vzhledem na změnu okolností, které </w:t>
      </w:r>
      <w:r w:rsidR="00E16CD8">
        <w:rPr>
          <w:rFonts w:ascii="Garamond" w:hAnsi="Garamond"/>
          <w:sz w:val="23"/>
          <w:szCs w:val="23"/>
        </w:rPr>
        <w:t xml:space="preserve">ovlivnily </w:t>
      </w:r>
      <w:r>
        <w:rPr>
          <w:rFonts w:ascii="Garamond" w:hAnsi="Garamond"/>
          <w:sz w:val="23"/>
          <w:szCs w:val="23"/>
        </w:rPr>
        <w:t>podmínky plnění Smlouvy o dílo</w:t>
      </w:r>
      <w:r w:rsidR="00681713">
        <w:rPr>
          <w:rFonts w:ascii="Garamond" w:hAnsi="Garamond"/>
          <w:sz w:val="23"/>
          <w:szCs w:val="23"/>
        </w:rPr>
        <w:t xml:space="preserve"> se smluvní strany dohodly</w:t>
      </w:r>
      <w:r>
        <w:rPr>
          <w:rFonts w:ascii="Garamond" w:hAnsi="Garamond"/>
          <w:sz w:val="23"/>
          <w:szCs w:val="23"/>
        </w:rPr>
        <w:t xml:space="preserve"> na úpravě některých ustanovení Smlouvy o dílo.</w:t>
      </w:r>
    </w:p>
    <w:p w14:paraId="6DC481CB" w14:textId="1354BA61" w:rsidR="007874F7" w:rsidRPr="005F3036" w:rsidRDefault="00467791" w:rsidP="007874F7">
      <w:pPr>
        <w:pStyle w:val="Nadpis1"/>
        <w:numPr>
          <w:ilvl w:val="0"/>
          <w:numId w:val="1"/>
        </w:numPr>
        <w:tabs>
          <w:tab w:val="num" w:pos="0"/>
          <w:tab w:val="num" w:pos="360"/>
        </w:tabs>
        <w:ind w:left="0" w:hanging="56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Předmět Dodatku</w:t>
      </w:r>
    </w:p>
    <w:p w14:paraId="26B43E4F" w14:textId="0B250F0E" w:rsidR="007874F7" w:rsidRDefault="00681713" w:rsidP="007874F7">
      <w:pPr>
        <w:pStyle w:val="StyleHeading2Complex10pt"/>
        <w:numPr>
          <w:ilvl w:val="1"/>
          <w:numId w:val="1"/>
        </w:numPr>
        <w:tabs>
          <w:tab w:val="num" w:pos="0"/>
          <w:tab w:val="num" w:pos="360"/>
        </w:tabs>
        <w:ind w:left="0" w:hanging="56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Smluvní strany se dohodly</w:t>
      </w:r>
      <w:r w:rsidR="007874F7" w:rsidRPr="000D0210">
        <w:rPr>
          <w:rFonts w:ascii="Garamond" w:hAnsi="Garamond"/>
          <w:sz w:val="23"/>
          <w:szCs w:val="23"/>
        </w:rPr>
        <w:t>,</w:t>
      </w:r>
      <w:r w:rsidR="007874F7">
        <w:rPr>
          <w:rFonts w:ascii="Garamond" w:hAnsi="Garamond"/>
          <w:sz w:val="23"/>
          <w:szCs w:val="23"/>
        </w:rPr>
        <w:t xml:space="preserve"> že Příloha č. 5 Smlouvy o dílo – Údržba a rozvoj webu MUO čl. VII. bod 1. se upravuje na následovné znění:</w:t>
      </w:r>
    </w:p>
    <w:p w14:paraId="01C3658F" w14:textId="77777777" w:rsidR="00467791" w:rsidRPr="000C5287" w:rsidRDefault="00467791" w:rsidP="00467791">
      <w:pPr>
        <w:pStyle w:val="StyleHeading2Complex10pt"/>
        <w:ind w:left="360"/>
        <w:rPr>
          <w:rFonts w:ascii="Garamond" w:hAnsi="Garamond"/>
          <w:i/>
          <w:sz w:val="23"/>
          <w:szCs w:val="23"/>
        </w:rPr>
      </w:pPr>
      <w:r w:rsidRPr="000C5287">
        <w:rPr>
          <w:rFonts w:ascii="Garamond" w:hAnsi="Garamond"/>
          <w:i/>
          <w:sz w:val="23"/>
          <w:szCs w:val="23"/>
        </w:rPr>
        <w:t>- Cena za p</w:t>
      </w:r>
      <w:r>
        <w:rPr>
          <w:rFonts w:ascii="Garamond" w:hAnsi="Garamond"/>
          <w:i/>
          <w:sz w:val="23"/>
          <w:szCs w:val="23"/>
        </w:rPr>
        <w:t xml:space="preserve">oskytované služby činí částku </w:t>
      </w:r>
      <w:proofErr w:type="gramStart"/>
      <w:r w:rsidRPr="000C5287">
        <w:rPr>
          <w:rFonts w:ascii="Garamond" w:hAnsi="Garamond"/>
          <w:b/>
          <w:i/>
          <w:sz w:val="23"/>
          <w:szCs w:val="23"/>
        </w:rPr>
        <w:t>15.000</w:t>
      </w:r>
      <w:r w:rsidRPr="000C5287">
        <w:rPr>
          <w:rFonts w:ascii="Garamond" w:hAnsi="Garamond"/>
          <w:i/>
          <w:sz w:val="23"/>
          <w:szCs w:val="23"/>
        </w:rPr>
        <w:t>,-</w:t>
      </w:r>
      <w:proofErr w:type="gramEnd"/>
      <w:r w:rsidRPr="000C5287">
        <w:rPr>
          <w:rFonts w:ascii="Garamond" w:hAnsi="Garamond"/>
          <w:i/>
          <w:sz w:val="23"/>
          <w:szCs w:val="23"/>
        </w:rPr>
        <w:t xml:space="preserve"> Kč + DPH měsíčně, se splatností vždy k poslednímu dni měsíce, za který byly služby poskytovány.</w:t>
      </w:r>
    </w:p>
    <w:p w14:paraId="347EDBCF" w14:textId="77777777" w:rsidR="00467791" w:rsidRDefault="00467791" w:rsidP="00467791">
      <w:pPr>
        <w:pStyle w:val="StyleHeading2Complex10pt"/>
        <w:ind w:left="1224"/>
        <w:rPr>
          <w:rFonts w:ascii="Garamond" w:hAnsi="Garamond"/>
          <w:sz w:val="23"/>
          <w:szCs w:val="23"/>
        </w:rPr>
      </w:pPr>
    </w:p>
    <w:p w14:paraId="4EF2BF50" w14:textId="4360DB3E" w:rsidR="00467791" w:rsidRDefault="00467791" w:rsidP="007874F7">
      <w:pPr>
        <w:pStyle w:val="StyleHeading2Complex10pt"/>
        <w:numPr>
          <w:ilvl w:val="1"/>
          <w:numId w:val="1"/>
        </w:numPr>
        <w:tabs>
          <w:tab w:val="num" w:pos="0"/>
          <w:tab w:val="num" w:pos="360"/>
        </w:tabs>
        <w:ind w:left="0" w:hanging="56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Smluvní strany se také dohodly na rozšíření předmětu plnění Přílohy č. 5 Smlouvy o dílo – Údržba a rozvoj webu MUO čl. II. o servis pro WEB MUO SEFO</w:t>
      </w:r>
      <w:r w:rsidR="00E16CD8">
        <w:rPr>
          <w:rFonts w:ascii="Garamond" w:hAnsi="Garamond"/>
          <w:sz w:val="23"/>
          <w:szCs w:val="23"/>
        </w:rPr>
        <w:t xml:space="preserve"> a o optimalizaci infrastruktury pro chod webové aplikace</w:t>
      </w:r>
      <w:r>
        <w:rPr>
          <w:rFonts w:ascii="Garamond" w:hAnsi="Garamond"/>
          <w:sz w:val="23"/>
          <w:szCs w:val="23"/>
        </w:rPr>
        <w:t>.</w:t>
      </w:r>
      <w:r w:rsidRPr="00467791">
        <w:rPr>
          <w:rFonts w:ascii="Garamond" w:hAnsi="Garamond"/>
          <w:sz w:val="23"/>
          <w:szCs w:val="23"/>
        </w:rPr>
        <w:t xml:space="preserve"> </w:t>
      </w:r>
    </w:p>
    <w:p w14:paraId="0EEB6D73" w14:textId="77777777" w:rsidR="007874F7" w:rsidRPr="00394BFB" w:rsidRDefault="007874F7" w:rsidP="00B411C5">
      <w:pPr>
        <w:pStyle w:val="Nadpis1"/>
        <w:keepNext/>
        <w:keepLines/>
        <w:numPr>
          <w:ilvl w:val="0"/>
          <w:numId w:val="1"/>
        </w:numPr>
        <w:tabs>
          <w:tab w:val="num" w:pos="0"/>
          <w:tab w:val="num" w:pos="360"/>
        </w:tabs>
        <w:ind w:left="0" w:hanging="567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lastRenderedPageBreak/>
        <w:t xml:space="preserve">Závěrečná ujednání </w:t>
      </w:r>
    </w:p>
    <w:p w14:paraId="78D27BE3" w14:textId="77777777" w:rsidR="007874F7" w:rsidRDefault="007874F7" w:rsidP="00B411C5">
      <w:pPr>
        <w:pStyle w:val="StyleHeading2Complex10pt"/>
        <w:keepNext/>
        <w:keepLines/>
        <w:numPr>
          <w:ilvl w:val="1"/>
          <w:numId w:val="1"/>
        </w:numPr>
        <w:tabs>
          <w:tab w:val="num" w:pos="0"/>
          <w:tab w:val="num" w:pos="360"/>
        </w:tabs>
        <w:ind w:left="0" w:hanging="567"/>
        <w:rPr>
          <w:rFonts w:ascii="Garamond" w:hAnsi="Garamond"/>
          <w:sz w:val="23"/>
          <w:szCs w:val="23"/>
        </w:rPr>
      </w:pPr>
      <w:r w:rsidRPr="004B7E4D">
        <w:rPr>
          <w:rFonts w:ascii="Garamond" w:hAnsi="Garamond"/>
          <w:sz w:val="23"/>
          <w:szCs w:val="23"/>
        </w:rPr>
        <w:t xml:space="preserve">Ostatní ujednání </w:t>
      </w:r>
      <w:r>
        <w:rPr>
          <w:rFonts w:ascii="Garamond" w:hAnsi="Garamond"/>
          <w:sz w:val="23"/>
          <w:szCs w:val="23"/>
        </w:rPr>
        <w:t>S</w:t>
      </w:r>
      <w:r w:rsidRPr="004B7E4D">
        <w:rPr>
          <w:rFonts w:ascii="Garamond" w:hAnsi="Garamond"/>
          <w:sz w:val="23"/>
          <w:szCs w:val="23"/>
        </w:rPr>
        <w:t>mlouvy</w:t>
      </w:r>
      <w:r>
        <w:rPr>
          <w:rFonts w:ascii="Garamond" w:hAnsi="Garamond"/>
          <w:sz w:val="23"/>
          <w:szCs w:val="23"/>
        </w:rPr>
        <w:t xml:space="preserve"> o dílo </w:t>
      </w:r>
      <w:r w:rsidRPr="004B7E4D">
        <w:rPr>
          <w:rFonts w:ascii="Garamond" w:hAnsi="Garamond"/>
          <w:sz w:val="23"/>
          <w:szCs w:val="23"/>
        </w:rPr>
        <w:t xml:space="preserve">tímto </w:t>
      </w:r>
      <w:r>
        <w:rPr>
          <w:rFonts w:ascii="Garamond" w:hAnsi="Garamond"/>
          <w:sz w:val="23"/>
          <w:szCs w:val="23"/>
        </w:rPr>
        <w:t>D</w:t>
      </w:r>
      <w:r w:rsidRPr="004B7E4D">
        <w:rPr>
          <w:rFonts w:ascii="Garamond" w:hAnsi="Garamond"/>
          <w:sz w:val="23"/>
          <w:szCs w:val="23"/>
        </w:rPr>
        <w:t xml:space="preserve">odatkem nedotčená zůstávají </w:t>
      </w:r>
      <w:r>
        <w:rPr>
          <w:rFonts w:ascii="Garamond" w:hAnsi="Garamond"/>
          <w:sz w:val="23"/>
          <w:szCs w:val="23"/>
        </w:rPr>
        <w:t xml:space="preserve">v platnosti a </w:t>
      </w:r>
      <w:r w:rsidRPr="004B7E4D">
        <w:rPr>
          <w:rFonts w:ascii="Garamond" w:hAnsi="Garamond"/>
          <w:sz w:val="23"/>
          <w:szCs w:val="23"/>
        </w:rPr>
        <w:t>beze změny.</w:t>
      </w:r>
    </w:p>
    <w:p w14:paraId="3DE7ACA0" w14:textId="77777777" w:rsidR="007874F7" w:rsidRPr="00394BFB" w:rsidRDefault="007874F7" w:rsidP="00B411C5">
      <w:pPr>
        <w:pStyle w:val="StyleHeading2Complex10pt"/>
        <w:keepNext/>
        <w:keepLines/>
        <w:numPr>
          <w:ilvl w:val="1"/>
          <w:numId w:val="1"/>
        </w:numPr>
        <w:tabs>
          <w:tab w:val="num" w:pos="0"/>
          <w:tab w:val="num" w:pos="360"/>
        </w:tabs>
        <w:ind w:left="0" w:hanging="567"/>
        <w:rPr>
          <w:rFonts w:ascii="Garamond" w:hAnsi="Garamond"/>
          <w:sz w:val="23"/>
          <w:szCs w:val="23"/>
        </w:rPr>
      </w:pPr>
      <w:r w:rsidRPr="00394BFB">
        <w:rPr>
          <w:rFonts w:ascii="Garamond" w:hAnsi="Garamond"/>
          <w:sz w:val="23"/>
          <w:szCs w:val="23"/>
        </w:rPr>
        <w:t>Tento dodatek se vyhotovuje ve dvou (2) stejnopisech, z nich každý má platnost originálu, jedno (1) vyhotovení obdrží Dodavatel a jedno (1) vyhotovení Objednatel.</w:t>
      </w:r>
    </w:p>
    <w:p w14:paraId="7BD64505" w14:textId="77777777" w:rsidR="007874F7" w:rsidRDefault="007874F7" w:rsidP="007874F7">
      <w:pPr>
        <w:pStyle w:val="StyleHeading2Complex10pt"/>
        <w:numPr>
          <w:ilvl w:val="1"/>
          <w:numId w:val="1"/>
        </w:numPr>
        <w:tabs>
          <w:tab w:val="num" w:pos="0"/>
          <w:tab w:val="num" w:pos="360"/>
        </w:tabs>
        <w:ind w:left="0" w:hanging="567"/>
        <w:rPr>
          <w:rFonts w:ascii="Garamond" w:hAnsi="Garamond"/>
          <w:sz w:val="23"/>
          <w:szCs w:val="23"/>
        </w:rPr>
      </w:pPr>
      <w:r w:rsidRPr="00026470">
        <w:rPr>
          <w:rFonts w:ascii="Garamond" w:hAnsi="Garamond"/>
          <w:sz w:val="23"/>
          <w:szCs w:val="23"/>
        </w:rPr>
        <w:t>Smluvní strany po přečtení dodatku prohlašují, že souhlasí s jeho obsahem, že dodatek byl sepsán</w:t>
      </w:r>
      <w:r>
        <w:rPr>
          <w:rFonts w:ascii="Garamond" w:hAnsi="Garamond"/>
          <w:sz w:val="23"/>
          <w:szCs w:val="23"/>
        </w:rPr>
        <w:t xml:space="preserve"> </w:t>
      </w:r>
      <w:r w:rsidRPr="00026470">
        <w:rPr>
          <w:rFonts w:ascii="Garamond" w:hAnsi="Garamond"/>
          <w:sz w:val="23"/>
          <w:szCs w:val="23"/>
        </w:rPr>
        <w:t>určitě, srozumitelně, na základě jejich pravé a svobodné vůle, bez nátlaku na některou ze stran.</w:t>
      </w:r>
      <w:r>
        <w:rPr>
          <w:rFonts w:ascii="Garamond" w:hAnsi="Garamond"/>
          <w:sz w:val="23"/>
          <w:szCs w:val="23"/>
        </w:rPr>
        <w:t xml:space="preserve"> </w:t>
      </w:r>
      <w:r w:rsidRPr="00026470">
        <w:rPr>
          <w:rFonts w:ascii="Garamond" w:hAnsi="Garamond"/>
          <w:sz w:val="23"/>
          <w:szCs w:val="23"/>
        </w:rPr>
        <w:t>Na důkaz toho připojují své podpisy.</w:t>
      </w:r>
    </w:p>
    <w:p w14:paraId="6622DB48" w14:textId="77777777" w:rsidR="007874F7" w:rsidRDefault="007874F7" w:rsidP="007874F7"/>
    <w:p w14:paraId="62434CC5" w14:textId="77777777" w:rsidR="007874F7" w:rsidRDefault="007874F7" w:rsidP="007874F7"/>
    <w:p w14:paraId="4AE505D2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Poskytovatel: </w:t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  <w:t>Objednavatel</w:t>
      </w:r>
      <w:r w:rsidRPr="00026470">
        <w:rPr>
          <w:rFonts w:ascii="Garamond" w:hAnsi="Garamond"/>
          <w:sz w:val="23"/>
          <w:szCs w:val="23"/>
        </w:rPr>
        <w:t xml:space="preserve">: </w:t>
      </w:r>
    </w:p>
    <w:p w14:paraId="4F1D247A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</w:p>
    <w:p w14:paraId="2C0D3855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  <w:r w:rsidRPr="00026470">
        <w:rPr>
          <w:rFonts w:ascii="Garamond" w:hAnsi="Garamond"/>
          <w:sz w:val="23"/>
          <w:szCs w:val="23"/>
        </w:rPr>
        <w:t>V _________________, dne _________</w:t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  <w:t>V _________________, dne _________</w:t>
      </w:r>
    </w:p>
    <w:p w14:paraId="1236F0D2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</w:p>
    <w:p w14:paraId="60C156E5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</w:p>
    <w:p w14:paraId="742F6847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</w:p>
    <w:p w14:paraId="59C06ADF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  <w:r w:rsidRPr="00026470">
        <w:rPr>
          <w:rFonts w:ascii="Garamond" w:hAnsi="Garamond"/>
          <w:sz w:val="23"/>
          <w:szCs w:val="23"/>
        </w:rPr>
        <w:t>______________________________</w:t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  <w:t>______________________________</w:t>
      </w:r>
    </w:p>
    <w:p w14:paraId="45D0C940" w14:textId="77777777" w:rsidR="007874F7" w:rsidRPr="00026470" w:rsidRDefault="007874F7" w:rsidP="007874F7">
      <w:pPr>
        <w:ind w:left="708" w:hanging="708"/>
        <w:jc w:val="left"/>
        <w:rPr>
          <w:rFonts w:ascii="Garamond" w:hAnsi="Garamond"/>
          <w:sz w:val="23"/>
          <w:szCs w:val="23"/>
        </w:rPr>
      </w:pPr>
      <w:r w:rsidRPr="00B411C5">
        <w:rPr>
          <w:rFonts w:ascii="Garamond" w:hAnsi="Garamond"/>
          <w:b/>
          <w:bCs/>
          <w:sz w:val="23"/>
          <w:szCs w:val="23"/>
        </w:rPr>
        <w:t>InQool, a.s.</w:t>
      </w:r>
      <w:r w:rsidRPr="00026470">
        <w:rPr>
          <w:rFonts w:ascii="Garamond" w:hAnsi="Garamond"/>
          <w:sz w:val="23"/>
          <w:szCs w:val="23"/>
        </w:rPr>
        <w:t xml:space="preserve"> </w:t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BC7CC1">
        <w:rPr>
          <w:rFonts w:ascii="Garamond" w:hAnsi="Garamond"/>
          <w:b/>
          <w:sz w:val="23"/>
          <w:szCs w:val="23"/>
        </w:rPr>
        <w:t xml:space="preserve">Muzeum umění Olomouc, státní </w:t>
      </w:r>
      <w:r>
        <w:rPr>
          <w:rFonts w:ascii="Garamond" w:hAnsi="Garamond"/>
          <w:b/>
          <w:sz w:val="23"/>
          <w:szCs w:val="23"/>
        </w:rPr>
        <w:t xml:space="preserve">  </w:t>
      </w:r>
    </w:p>
    <w:p w14:paraId="75C566BA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  <w:r w:rsidRPr="00026470">
        <w:rPr>
          <w:rFonts w:ascii="Garamond" w:hAnsi="Garamond"/>
          <w:sz w:val="23"/>
          <w:szCs w:val="23"/>
        </w:rPr>
        <w:t xml:space="preserve">Mgr. Tibor Szabó </w:t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BC7CC1">
        <w:rPr>
          <w:rFonts w:ascii="Garamond" w:hAnsi="Garamond"/>
          <w:b/>
          <w:sz w:val="23"/>
          <w:szCs w:val="23"/>
        </w:rPr>
        <w:t>příspěvková</w:t>
      </w:r>
      <w:r>
        <w:rPr>
          <w:rFonts w:ascii="Garamond" w:hAnsi="Garamond"/>
          <w:b/>
          <w:sz w:val="23"/>
          <w:szCs w:val="23"/>
        </w:rPr>
        <w:t xml:space="preserve"> organizace</w:t>
      </w:r>
    </w:p>
    <w:p w14:paraId="3102DC8A" w14:textId="77777777" w:rsidR="007874F7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 w:rsidRPr="00026470">
        <w:rPr>
          <w:rFonts w:ascii="Garamond" w:hAnsi="Garamond"/>
          <w:sz w:val="23"/>
          <w:szCs w:val="23"/>
        </w:rPr>
        <w:t xml:space="preserve">předseda představenstva </w:t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5000CE">
        <w:rPr>
          <w:rFonts w:ascii="Garamond" w:hAnsi="Garamond"/>
          <w:sz w:val="23"/>
          <w:szCs w:val="23"/>
        </w:rPr>
        <w:t xml:space="preserve">Mgr. Ondřej Zatloukal </w:t>
      </w:r>
    </w:p>
    <w:p w14:paraId="55D3746C" w14:textId="77777777" w:rsidR="007874F7" w:rsidRDefault="007874F7" w:rsidP="007874F7">
      <w:pPr>
        <w:pStyle w:val="Zkladntext2"/>
        <w:spacing w:before="0" w:after="0" w:line="240" w:lineRule="auto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 w:rsidRPr="005000CE">
        <w:rPr>
          <w:rFonts w:ascii="Garamond" w:hAnsi="Garamond"/>
          <w:sz w:val="23"/>
          <w:szCs w:val="23"/>
        </w:rPr>
        <w:t>ředitel</w:t>
      </w:r>
    </w:p>
    <w:p w14:paraId="2C26285B" w14:textId="77777777" w:rsidR="007874F7" w:rsidRPr="00026470" w:rsidRDefault="007874F7" w:rsidP="007874F7">
      <w:pPr>
        <w:tabs>
          <w:tab w:val="clear" w:pos="851"/>
          <w:tab w:val="left" w:pos="5067"/>
        </w:tabs>
        <w:rPr>
          <w:rFonts w:ascii="Garamond" w:hAnsi="Garamond"/>
          <w:sz w:val="23"/>
          <w:szCs w:val="23"/>
        </w:rPr>
      </w:pPr>
    </w:p>
    <w:p w14:paraId="4EE6EBB9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</w:p>
    <w:p w14:paraId="0BEDE8AF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</w:p>
    <w:p w14:paraId="41043832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  <w:r w:rsidRPr="00026470">
        <w:rPr>
          <w:rFonts w:ascii="Garamond" w:hAnsi="Garamond"/>
          <w:sz w:val="23"/>
          <w:szCs w:val="23"/>
        </w:rPr>
        <w:t>V _________________, dne _________</w:t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</w:p>
    <w:p w14:paraId="59ECBFF6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</w:p>
    <w:p w14:paraId="6A8D2C7D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</w:p>
    <w:p w14:paraId="44F0955F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</w:p>
    <w:p w14:paraId="5C9F2ECF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  <w:r w:rsidRPr="00026470">
        <w:rPr>
          <w:rFonts w:ascii="Garamond" w:hAnsi="Garamond"/>
          <w:sz w:val="23"/>
          <w:szCs w:val="23"/>
        </w:rPr>
        <w:t>______________________________</w:t>
      </w:r>
    </w:p>
    <w:p w14:paraId="61D3981C" w14:textId="77777777" w:rsidR="007874F7" w:rsidRPr="00B411C5" w:rsidRDefault="007874F7" w:rsidP="007874F7">
      <w:pPr>
        <w:rPr>
          <w:rFonts w:ascii="Garamond" w:hAnsi="Garamond"/>
          <w:b/>
          <w:bCs/>
          <w:sz w:val="23"/>
          <w:szCs w:val="23"/>
        </w:rPr>
      </w:pPr>
      <w:r w:rsidRPr="00B411C5">
        <w:rPr>
          <w:rFonts w:ascii="Garamond" w:hAnsi="Garamond"/>
          <w:b/>
          <w:bCs/>
          <w:sz w:val="23"/>
          <w:szCs w:val="23"/>
        </w:rPr>
        <w:t>InQool, a.s.</w:t>
      </w:r>
      <w:r w:rsidRPr="00B411C5">
        <w:rPr>
          <w:rFonts w:ascii="Garamond" w:hAnsi="Garamond"/>
          <w:b/>
          <w:bCs/>
          <w:sz w:val="23"/>
          <w:szCs w:val="23"/>
        </w:rPr>
        <w:tab/>
      </w:r>
      <w:r w:rsidRPr="00B411C5">
        <w:rPr>
          <w:rFonts w:ascii="Garamond" w:hAnsi="Garamond"/>
          <w:b/>
          <w:bCs/>
          <w:sz w:val="23"/>
          <w:szCs w:val="23"/>
        </w:rPr>
        <w:tab/>
      </w:r>
      <w:r w:rsidRPr="00B411C5">
        <w:rPr>
          <w:rFonts w:ascii="Garamond" w:hAnsi="Garamond"/>
          <w:b/>
          <w:bCs/>
          <w:sz w:val="23"/>
          <w:szCs w:val="23"/>
        </w:rPr>
        <w:tab/>
      </w:r>
      <w:r w:rsidRPr="00B411C5">
        <w:rPr>
          <w:rFonts w:ascii="Garamond" w:hAnsi="Garamond"/>
          <w:b/>
          <w:bCs/>
          <w:sz w:val="23"/>
          <w:szCs w:val="23"/>
        </w:rPr>
        <w:tab/>
      </w:r>
      <w:r w:rsidRPr="00B411C5">
        <w:rPr>
          <w:rFonts w:ascii="Garamond" w:hAnsi="Garamond"/>
          <w:b/>
          <w:bCs/>
          <w:sz w:val="23"/>
          <w:szCs w:val="23"/>
        </w:rPr>
        <w:tab/>
      </w:r>
      <w:r w:rsidRPr="00B411C5">
        <w:rPr>
          <w:rFonts w:ascii="Garamond" w:hAnsi="Garamond"/>
          <w:b/>
          <w:bCs/>
          <w:sz w:val="23"/>
          <w:szCs w:val="23"/>
        </w:rPr>
        <w:tab/>
      </w:r>
    </w:p>
    <w:p w14:paraId="0D7F4D01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  <w:r w:rsidRPr="00026470">
        <w:rPr>
          <w:rFonts w:ascii="Garamond" w:hAnsi="Garamond"/>
          <w:sz w:val="23"/>
          <w:szCs w:val="23"/>
        </w:rPr>
        <w:t>Mgr. Peter Halmo</w:t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</w:p>
    <w:p w14:paraId="67B9E93E" w14:textId="77777777" w:rsidR="007874F7" w:rsidRPr="00026470" w:rsidRDefault="007874F7" w:rsidP="007874F7">
      <w:pPr>
        <w:rPr>
          <w:rFonts w:ascii="Garamond" w:hAnsi="Garamond"/>
          <w:sz w:val="23"/>
          <w:szCs w:val="23"/>
        </w:rPr>
      </w:pPr>
      <w:r w:rsidRPr="00026470">
        <w:rPr>
          <w:rFonts w:ascii="Garamond" w:hAnsi="Garamond"/>
          <w:sz w:val="23"/>
          <w:szCs w:val="23"/>
        </w:rPr>
        <w:t>člen představenstva</w:t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  <w:r w:rsidRPr="00026470">
        <w:rPr>
          <w:rFonts w:ascii="Garamond" w:hAnsi="Garamond"/>
          <w:sz w:val="23"/>
          <w:szCs w:val="23"/>
        </w:rPr>
        <w:tab/>
      </w:r>
    </w:p>
    <w:p w14:paraId="6235CD1B" w14:textId="77777777" w:rsidR="00EC3287" w:rsidRDefault="00EC3287"/>
    <w:sectPr w:rsidR="00EC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718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94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F7"/>
    <w:rsid w:val="0012293B"/>
    <w:rsid w:val="002001E4"/>
    <w:rsid w:val="003B1293"/>
    <w:rsid w:val="00467791"/>
    <w:rsid w:val="00677586"/>
    <w:rsid w:val="00681713"/>
    <w:rsid w:val="007874F7"/>
    <w:rsid w:val="009F5DDA"/>
    <w:rsid w:val="00B411C5"/>
    <w:rsid w:val="00E16CD8"/>
    <w:rsid w:val="00E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8119"/>
  <w15:chartTrackingRefBased/>
  <w15:docId w15:val="{65ECB367-30A3-465D-A101-69F7A5CA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4F7"/>
    <w:pPr>
      <w:tabs>
        <w:tab w:val="left" w:pos="85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styleId="Nadpis1">
    <w:name w:val="heading 1"/>
    <w:basedOn w:val="Normln"/>
    <w:next w:val="Nadpis2"/>
    <w:link w:val="Nadpis1Char"/>
    <w:qFormat/>
    <w:rsid w:val="007874F7"/>
    <w:pPr>
      <w:tabs>
        <w:tab w:val="clear" w:pos="851"/>
        <w:tab w:val="num" w:pos="680"/>
        <w:tab w:val="num" w:pos="1040"/>
      </w:tabs>
      <w:spacing w:before="480"/>
      <w:ind w:left="680" w:hanging="68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74F7"/>
    <w:rPr>
      <w:rFonts w:ascii="Times New Roman" w:eastAsia="Times New Roman" w:hAnsi="Times New Roman" w:cs="Arial"/>
      <w:b/>
      <w:bCs/>
      <w:kern w:val="32"/>
      <w:sz w:val="24"/>
      <w:szCs w:val="32"/>
      <w:lang w:val="cs-CZ" w:eastAsia="cs-CZ"/>
    </w:rPr>
  </w:style>
  <w:style w:type="paragraph" w:customStyle="1" w:styleId="Smluvnstrana">
    <w:name w:val="Smluvní strana"/>
    <w:basedOn w:val="Normln"/>
    <w:rsid w:val="007874F7"/>
    <w:pPr>
      <w:tabs>
        <w:tab w:val="clear" w:pos="851"/>
      </w:tabs>
      <w:autoSpaceDE w:val="0"/>
      <w:autoSpaceDN w:val="0"/>
      <w:spacing w:before="120" w:after="0" w:line="240" w:lineRule="atLeast"/>
    </w:pPr>
    <w:rPr>
      <w:b/>
      <w:b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7874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874F7"/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paragraph" w:customStyle="1" w:styleId="StyleHeading2Complex10pt">
    <w:name w:val="Style Heading 2 + (Complex) 10 pt"/>
    <w:basedOn w:val="Nadpis2"/>
    <w:rsid w:val="007874F7"/>
    <w:pPr>
      <w:keepNext w:val="0"/>
      <w:keepLines w:val="0"/>
      <w:tabs>
        <w:tab w:val="clear" w:pos="851"/>
      </w:tabs>
      <w:spacing w:before="120" w:after="60"/>
    </w:pPr>
    <w:rPr>
      <w:rFonts w:ascii="Times New Roman" w:eastAsia="Times New Roman" w:hAnsi="Times New Roman" w:cs="Arial"/>
      <w:bCs/>
      <w:iCs/>
      <w:color w:val="auto"/>
      <w:sz w:val="20"/>
      <w:szCs w:val="20"/>
    </w:rPr>
  </w:style>
  <w:style w:type="character" w:customStyle="1" w:styleId="StyleHeading2Complex10ptChar">
    <w:name w:val="Style Heading 2 + (Complex) 10 pt Char"/>
    <w:basedOn w:val="Standardnpsmoodstavce"/>
    <w:rsid w:val="007874F7"/>
    <w:rPr>
      <w:rFonts w:cs="Arial"/>
      <w:bCs/>
      <w:iCs/>
      <w:sz w:val="28"/>
      <w:szCs w:val="28"/>
      <w:lang w:val="cs-CZ"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87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74F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74F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4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4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4F7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7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79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E16CD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Vašková AGM</dc:creator>
  <cp:keywords/>
  <dc:description/>
  <cp:lastModifiedBy>Kovaříková Jana</cp:lastModifiedBy>
  <cp:revision>2</cp:revision>
  <dcterms:created xsi:type="dcterms:W3CDTF">2024-06-05T08:55:00Z</dcterms:created>
  <dcterms:modified xsi:type="dcterms:W3CDTF">2024-06-05T08:55:00Z</dcterms:modified>
</cp:coreProperties>
</file>