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C5F2" w14:textId="12AE996B" w:rsidR="00C214E8" w:rsidRDefault="00BE186C" w:rsidP="00B35E39">
      <w:pPr>
        <w:jc w:val="center"/>
        <w:rPr>
          <w:rFonts w:ascii="Arial" w:hAnsi="Arial" w:cs="Arial"/>
          <w:b/>
          <w:spacing w:val="50"/>
          <w:sz w:val="28"/>
          <w:szCs w:val="28"/>
        </w:rPr>
      </w:pPr>
      <w:r w:rsidRPr="00A141A7">
        <w:rPr>
          <w:rFonts w:ascii="Arial" w:hAnsi="Arial" w:cs="Arial"/>
          <w:b/>
          <w:spacing w:val="50"/>
          <w:sz w:val="28"/>
          <w:szCs w:val="28"/>
        </w:rPr>
        <w:t>SMLOUVA O DÍLO</w:t>
      </w:r>
      <w:r w:rsidR="0038575D" w:rsidRPr="00A141A7">
        <w:rPr>
          <w:rFonts w:ascii="Arial" w:hAnsi="Arial" w:cs="Arial"/>
          <w:b/>
          <w:spacing w:val="50"/>
          <w:sz w:val="28"/>
          <w:szCs w:val="28"/>
        </w:rPr>
        <w:t xml:space="preserve"> </w:t>
      </w:r>
    </w:p>
    <w:p w14:paraId="70B966D0" w14:textId="77777777" w:rsidR="0024293C" w:rsidRDefault="0024293C" w:rsidP="00BE186C">
      <w:pPr>
        <w:jc w:val="center"/>
        <w:rPr>
          <w:rFonts w:ascii="Arial" w:hAnsi="Arial" w:cs="Arial"/>
          <w:b/>
          <w:bCs/>
          <w:sz w:val="28"/>
          <w:szCs w:val="28"/>
        </w:rPr>
      </w:pPr>
    </w:p>
    <w:p w14:paraId="51BE92EE" w14:textId="43CA361A" w:rsidR="00B35E39" w:rsidRPr="000B3604" w:rsidRDefault="00B35E39" w:rsidP="00BE186C">
      <w:pPr>
        <w:jc w:val="center"/>
        <w:rPr>
          <w:rFonts w:ascii="Arial" w:hAnsi="Arial" w:cs="Arial"/>
          <w:b/>
          <w:bCs/>
          <w:sz w:val="28"/>
          <w:szCs w:val="28"/>
        </w:rPr>
      </w:pPr>
      <w:r>
        <w:rPr>
          <w:rFonts w:ascii="Arial" w:hAnsi="Arial" w:cs="Arial"/>
          <w:b/>
          <w:bCs/>
          <w:sz w:val="28"/>
          <w:szCs w:val="28"/>
        </w:rPr>
        <w:t>Vypracování studie „</w:t>
      </w:r>
      <w:bookmarkStart w:id="0" w:name="_Hlk162362841"/>
      <w:r>
        <w:rPr>
          <w:rFonts w:ascii="Arial" w:hAnsi="Arial" w:cs="Arial"/>
          <w:b/>
          <w:bCs/>
          <w:sz w:val="28"/>
          <w:szCs w:val="28"/>
        </w:rPr>
        <w:t>N</w:t>
      </w:r>
      <w:r w:rsidRPr="000B3604">
        <w:rPr>
          <w:rFonts w:ascii="Arial" w:hAnsi="Arial" w:cs="Arial"/>
          <w:b/>
          <w:bCs/>
          <w:sz w:val="28"/>
          <w:szCs w:val="28"/>
        </w:rPr>
        <w:t>akládání se srážkovými vodami z dešťové kanalizace na území Prahy 6“</w:t>
      </w:r>
      <w:bookmarkEnd w:id="0"/>
    </w:p>
    <w:p w14:paraId="6A81A3C0" w14:textId="77777777" w:rsidR="00B35E39" w:rsidRPr="00A141A7" w:rsidRDefault="00B35E39" w:rsidP="00BE186C">
      <w:pPr>
        <w:jc w:val="center"/>
        <w:rPr>
          <w:rFonts w:ascii="Arial" w:hAnsi="Arial" w:cs="Arial"/>
          <w:b/>
          <w:spacing w:val="50"/>
          <w:sz w:val="28"/>
          <w:szCs w:val="28"/>
        </w:rPr>
      </w:pPr>
    </w:p>
    <w:p w14:paraId="1CD5C436" w14:textId="43996404" w:rsidR="00BE186C" w:rsidRDefault="0024293C" w:rsidP="00BE186C">
      <w:pPr>
        <w:jc w:val="center"/>
        <w:rPr>
          <w:rFonts w:ascii="Arial" w:hAnsi="Arial" w:cs="Arial"/>
        </w:rPr>
      </w:pPr>
      <w:r>
        <w:rPr>
          <w:rFonts w:ascii="Arial" w:hAnsi="Arial" w:cs="Arial"/>
        </w:rPr>
        <w:t xml:space="preserve">uzavřená níže uvedeného dne, měsíce a roku mezi níže uvedenými smluvními stranami </w:t>
      </w:r>
      <w:r w:rsidR="00BE186C" w:rsidRPr="00A141A7">
        <w:rPr>
          <w:rFonts w:ascii="Arial" w:hAnsi="Arial" w:cs="Arial"/>
        </w:rPr>
        <w:t xml:space="preserve">podle § </w:t>
      </w:r>
      <w:r w:rsidR="009C678A" w:rsidRPr="00A141A7">
        <w:rPr>
          <w:rFonts w:ascii="Arial" w:hAnsi="Arial" w:cs="Arial"/>
        </w:rPr>
        <w:t>2586</w:t>
      </w:r>
      <w:r w:rsidR="00BE186C" w:rsidRPr="00A141A7">
        <w:rPr>
          <w:rFonts w:ascii="Arial" w:hAnsi="Arial" w:cs="Arial"/>
        </w:rPr>
        <w:t xml:space="preserve"> a násl</w:t>
      </w:r>
      <w:r>
        <w:rPr>
          <w:rFonts w:ascii="Arial" w:hAnsi="Arial" w:cs="Arial"/>
        </w:rPr>
        <w:t>.</w:t>
      </w:r>
      <w:r w:rsidR="00BE186C" w:rsidRPr="00A141A7">
        <w:rPr>
          <w:rFonts w:ascii="Arial" w:hAnsi="Arial" w:cs="Arial"/>
        </w:rPr>
        <w:t xml:space="preserve"> zákona </w:t>
      </w:r>
      <w:r>
        <w:rPr>
          <w:rFonts w:ascii="Arial" w:hAnsi="Arial" w:cs="Arial"/>
        </w:rPr>
        <w:t xml:space="preserve">č. </w:t>
      </w:r>
      <w:r w:rsidR="009C678A" w:rsidRPr="00A141A7">
        <w:rPr>
          <w:rFonts w:ascii="Arial" w:hAnsi="Arial" w:cs="Arial"/>
        </w:rPr>
        <w:t>89/2012 Sb</w:t>
      </w:r>
      <w:r w:rsidR="00BE186C" w:rsidRPr="00A141A7">
        <w:rPr>
          <w:rFonts w:ascii="Arial" w:hAnsi="Arial" w:cs="Arial"/>
        </w:rPr>
        <w:t xml:space="preserve">., </w:t>
      </w:r>
      <w:r>
        <w:rPr>
          <w:rFonts w:ascii="Arial" w:hAnsi="Arial" w:cs="Arial"/>
        </w:rPr>
        <w:t>o</w:t>
      </w:r>
      <w:r w:rsidR="009C678A" w:rsidRPr="00A141A7">
        <w:rPr>
          <w:rFonts w:ascii="Arial" w:hAnsi="Arial" w:cs="Arial"/>
        </w:rPr>
        <w:t>bčanský</w:t>
      </w:r>
      <w:r w:rsidR="00BE186C" w:rsidRPr="00A141A7">
        <w:rPr>
          <w:rFonts w:ascii="Arial" w:hAnsi="Arial" w:cs="Arial"/>
        </w:rPr>
        <w:t xml:space="preserve"> zákoník</w:t>
      </w:r>
      <w:r>
        <w:rPr>
          <w:rFonts w:ascii="Arial" w:hAnsi="Arial" w:cs="Arial"/>
        </w:rPr>
        <w:t>,</w:t>
      </w:r>
      <w:r w:rsidR="00BE186C" w:rsidRPr="00A141A7">
        <w:rPr>
          <w:rFonts w:ascii="Arial" w:hAnsi="Arial" w:cs="Arial"/>
        </w:rPr>
        <w:t xml:space="preserve"> v platném znění</w:t>
      </w:r>
      <w:r>
        <w:rPr>
          <w:rFonts w:ascii="Arial" w:hAnsi="Arial" w:cs="Arial"/>
        </w:rPr>
        <w:t xml:space="preserve"> (dále jen „</w:t>
      </w:r>
      <w:r w:rsidRPr="003C709E">
        <w:rPr>
          <w:rFonts w:ascii="Arial" w:hAnsi="Arial" w:cs="Arial"/>
          <w:b/>
        </w:rPr>
        <w:t>občanský zákoník</w:t>
      </w:r>
      <w:r>
        <w:rPr>
          <w:rFonts w:ascii="Arial" w:hAnsi="Arial" w:cs="Arial"/>
        </w:rPr>
        <w:t>“)</w:t>
      </w:r>
    </w:p>
    <w:p w14:paraId="523AC327" w14:textId="77777777" w:rsidR="00B35E39" w:rsidRDefault="00B35E39" w:rsidP="00B35E39">
      <w:pPr>
        <w:jc w:val="center"/>
        <w:rPr>
          <w:rFonts w:ascii="Arial" w:hAnsi="Arial" w:cs="Arial"/>
        </w:rPr>
      </w:pPr>
    </w:p>
    <w:p w14:paraId="021F68D4" w14:textId="6E9ED1B4" w:rsidR="00B35E39" w:rsidRDefault="00B35E39" w:rsidP="00B35E39">
      <w:r w:rsidRPr="00A94F59">
        <w:t>Č. smlouvy objednatele:</w:t>
      </w:r>
      <w:r>
        <w:t xml:space="preserve"> </w:t>
      </w:r>
    </w:p>
    <w:p w14:paraId="1498343C" w14:textId="4604659B" w:rsidR="00B35E39" w:rsidRDefault="00B35E39" w:rsidP="000B3604">
      <w:pPr>
        <w:rPr>
          <w:rFonts w:ascii="Arial" w:hAnsi="Arial" w:cs="Arial"/>
        </w:rPr>
      </w:pPr>
      <w:r>
        <w:t xml:space="preserve">Č. smlouvy </w:t>
      </w:r>
      <w:proofErr w:type="gramStart"/>
      <w:r>
        <w:t>zhotovitele</w:t>
      </w:r>
      <w:r w:rsidRPr="00A94F59">
        <w:t>:</w:t>
      </w:r>
      <w:r>
        <w:t xml:space="preserve">  </w:t>
      </w:r>
      <w:r w:rsidR="00950FB6">
        <w:t>8302404</w:t>
      </w:r>
      <w:proofErr w:type="gramEnd"/>
      <w:r w:rsidR="00950FB6">
        <w:t>A039</w:t>
      </w:r>
    </w:p>
    <w:p w14:paraId="1F88EA3E" w14:textId="77777777" w:rsidR="00B35E39" w:rsidRPr="00A141A7" w:rsidRDefault="00B35E39" w:rsidP="00BE186C">
      <w:pPr>
        <w:jc w:val="center"/>
        <w:rPr>
          <w:rFonts w:ascii="Arial" w:hAnsi="Arial" w:cs="Arial"/>
        </w:rPr>
      </w:pPr>
    </w:p>
    <w:p w14:paraId="4FD50490" w14:textId="77777777" w:rsidR="00BE186C" w:rsidRPr="00A141A7" w:rsidRDefault="00BE186C" w:rsidP="00BE186C">
      <w:pPr>
        <w:pBdr>
          <w:top w:val="single" w:sz="4" w:space="1" w:color="auto"/>
        </w:pBdr>
        <w:jc w:val="center"/>
        <w:rPr>
          <w:rFonts w:ascii="Arial" w:hAnsi="Arial" w:cs="Arial"/>
        </w:rPr>
      </w:pPr>
    </w:p>
    <w:p w14:paraId="3A1CE3F3" w14:textId="77777777" w:rsidR="00BE186C" w:rsidRPr="00A141A7" w:rsidRDefault="00BE186C" w:rsidP="00BE186C">
      <w:pPr>
        <w:pBdr>
          <w:top w:val="single" w:sz="4" w:space="1" w:color="auto"/>
        </w:pBdr>
        <w:jc w:val="both"/>
        <w:rPr>
          <w:rFonts w:ascii="Arial" w:hAnsi="Arial" w:cs="Arial"/>
        </w:rPr>
      </w:pPr>
      <w:r w:rsidRPr="00A141A7">
        <w:rPr>
          <w:rFonts w:ascii="Arial" w:hAnsi="Arial" w:cs="Arial"/>
        </w:rPr>
        <w:t>Po předchozím projednání a dohodě uzavírají smluvní strany:</w:t>
      </w:r>
    </w:p>
    <w:p w14:paraId="1E2BD5E0" w14:textId="77777777" w:rsidR="00F818EF" w:rsidRPr="00A141A7" w:rsidRDefault="00F818EF" w:rsidP="00F818EF">
      <w:pPr>
        <w:pBdr>
          <w:top w:val="single" w:sz="4" w:space="1" w:color="auto"/>
        </w:pBdr>
        <w:jc w:val="both"/>
        <w:rPr>
          <w:rFonts w:ascii="Arial" w:hAnsi="Arial" w:cs="Arial"/>
        </w:rPr>
      </w:pPr>
    </w:p>
    <w:p w14:paraId="12B8A33C" w14:textId="77777777" w:rsidR="00F4171C" w:rsidRPr="00A141A7" w:rsidRDefault="00F4171C" w:rsidP="00F4171C">
      <w:pPr>
        <w:pBdr>
          <w:top w:val="single" w:sz="4" w:space="1" w:color="auto"/>
        </w:pBdr>
        <w:jc w:val="both"/>
        <w:rPr>
          <w:rFonts w:ascii="Arial" w:hAnsi="Arial" w:cs="Arial"/>
          <w:b/>
        </w:rPr>
      </w:pPr>
      <w:r w:rsidRPr="00A141A7">
        <w:rPr>
          <w:rFonts w:ascii="Arial" w:hAnsi="Arial" w:cs="Arial"/>
          <w:b/>
        </w:rPr>
        <w:t>ČVUT v Praze, Fakulta stavební</w:t>
      </w:r>
    </w:p>
    <w:p w14:paraId="505ADDE5" w14:textId="21DBE69B" w:rsidR="00F4171C" w:rsidRPr="00A141A7" w:rsidRDefault="00F4171C" w:rsidP="00FA1C59">
      <w:pPr>
        <w:pBdr>
          <w:top w:val="single" w:sz="4" w:space="1" w:color="auto"/>
        </w:pBdr>
        <w:tabs>
          <w:tab w:val="left" w:pos="3119"/>
        </w:tabs>
        <w:jc w:val="both"/>
        <w:rPr>
          <w:rFonts w:ascii="Arial" w:hAnsi="Arial" w:cs="Arial"/>
          <w:b/>
        </w:rPr>
      </w:pPr>
      <w:r w:rsidRPr="00A141A7">
        <w:rPr>
          <w:rFonts w:ascii="Arial" w:hAnsi="Arial" w:cs="Arial"/>
          <w:b/>
        </w:rPr>
        <w:t xml:space="preserve">se sídlem: </w:t>
      </w:r>
      <w:r w:rsidR="0024293C">
        <w:rPr>
          <w:rFonts w:ascii="Arial" w:hAnsi="Arial" w:cs="Arial"/>
          <w:b/>
        </w:rPr>
        <w:tab/>
      </w:r>
      <w:r w:rsidRPr="00A141A7">
        <w:rPr>
          <w:rFonts w:ascii="Arial" w:hAnsi="Arial" w:cs="Arial"/>
          <w:b/>
        </w:rPr>
        <w:t>Thákurova 7, 160 00 Praha 6</w:t>
      </w:r>
    </w:p>
    <w:p w14:paraId="48FF7903" w14:textId="260A6881" w:rsidR="00F4171C" w:rsidRPr="00A141A7" w:rsidRDefault="00F4171C" w:rsidP="00FA1C59">
      <w:pPr>
        <w:tabs>
          <w:tab w:val="left" w:pos="3119"/>
        </w:tabs>
        <w:jc w:val="both"/>
        <w:rPr>
          <w:rFonts w:ascii="Arial" w:hAnsi="Arial" w:cs="Arial"/>
          <w:i/>
        </w:rPr>
      </w:pPr>
      <w:r w:rsidRPr="00A141A7">
        <w:rPr>
          <w:rFonts w:ascii="Arial" w:hAnsi="Arial" w:cs="Arial"/>
          <w:b/>
        </w:rPr>
        <w:t xml:space="preserve">zastoupení: </w:t>
      </w:r>
      <w:r w:rsidR="00B25CCB">
        <w:rPr>
          <w:rFonts w:ascii="Arial" w:hAnsi="Arial" w:cs="Arial"/>
          <w:b/>
        </w:rPr>
        <w:tab/>
      </w:r>
      <w:r w:rsidRPr="00B25CCB">
        <w:rPr>
          <w:rFonts w:ascii="Arial" w:hAnsi="Arial" w:cs="Arial"/>
          <w:i/>
        </w:rPr>
        <w:t xml:space="preserve">Ing. </w:t>
      </w:r>
      <w:r w:rsidR="009669FA" w:rsidRPr="00B25CCB">
        <w:rPr>
          <w:rFonts w:ascii="Arial" w:hAnsi="Arial" w:cs="Arial"/>
          <w:i/>
        </w:rPr>
        <w:t>Petr Matějka, Ph.D</w:t>
      </w:r>
      <w:r w:rsidR="00B35E39">
        <w:rPr>
          <w:rFonts w:ascii="Arial" w:hAnsi="Arial" w:cs="Arial"/>
          <w:i/>
        </w:rPr>
        <w:t>.</w:t>
      </w:r>
      <w:r w:rsidRPr="00B25CCB">
        <w:rPr>
          <w:rFonts w:ascii="Arial" w:hAnsi="Arial" w:cs="Arial"/>
          <w:i/>
        </w:rPr>
        <w:t>, tajemník</w:t>
      </w:r>
    </w:p>
    <w:p w14:paraId="0BD24FF2" w14:textId="6CF638CA" w:rsidR="00F4171C" w:rsidRPr="00A141A7" w:rsidRDefault="00F4171C" w:rsidP="00FA1C59">
      <w:pPr>
        <w:tabs>
          <w:tab w:val="left" w:pos="3119"/>
        </w:tabs>
        <w:jc w:val="both"/>
        <w:rPr>
          <w:rFonts w:ascii="Arial" w:hAnsi="Arial" w:cs="Arial"/>
          <w:i/>
        </w:rPr>
      </w:pPr>
      <w:proofErr w:type="spellStart"/>
      <w:r w:rsidRPr="00A141A7">
        <w:rPr>
          <w:rFonts w:ascii="Arial" w:hAnsi="Arial" w:cs="Arial"/>
          <w:b/>
        </w:rPr>
        <w:t>zast</w:t>
      </w:r>
      <w:proofErr w:type="spellEnd"/>
      <w:r w:rsidRPr="00A141A7">
        <w:rPr>
          <w:rFonts w:ascii="Arial" w:hAnsi="Arial" w:cs="Arial"/>
          <w:b/>
        </w:rPr>
        <w:t xml:space="preserve">. ve věcech techn.: </w:t>
      </w:r>
      <w:r w:rsidR="00B25CCB">
        <w:rPr>
          <w:rFonts w:ascii="Arial" w:hAnsi="Arial" w:cs="Arial"/>
          <w:b/>
        </w:rPr>
        <w:tab/>
      </w:r>
      <w:proofErr w:type="spellStart"/>
      <w:r w:rsidR="00E62AE3">
        <w:rPr>
          <w:rFonts w:ascii="Arial" w:hAnsi="Arial" w:cs="Arial"/>
          <w:i/>
        </w:rPr>
        <w:t>xxxx</w:t>
      </w:r>
      <w:proofErr w:type="spellEnd"/>
    </w:p>
    <w:p w14:paraId="1E51A0F4" w14:textId="2733644B" w:rsidR="00F4171C" w:rsidRPr="00A141A7" w:rsidRDefault="00B25CCB" w:rsidP="00FA1C59">
      <w:pPr>
        <w:tabs>
          <w:tab w:val="left" w:pos="3119"/>
        </w:tabs>
        <w:jc w:val="both"/>
        <w:rPr>
          <w:rFonts w:ascii="Arial" w:hAnsi="Arial" w:cs="Arial"/>
          <w:b/>
        </w:rPr>
      </w:pPr>
      <w:r>
        <w:rPr>
          <w:rFonts w:ascii="Arial" w:hAnsi="Arial" w:cs="Arial"/>
          <w:b/>
        </w:rPr>
        <w:t>IČ: 68407700</w:t>
      </w:r>
      <w:r>
        <w:rPr>
          <w:rFonts w:ascii="Arial" w:hAnsi="Arial" w:cs="Arial"/>
          <w:b/>
        </w:rPr>
        <w:tab/>
      </w:r>
      <w:r w:rsidR="00F4171C" w:rsidRPr="00A141A7">
        <w:rPr>
          <w:rFonts w:ascii="Arial" w:hAnsi="Arial" w:cs="Arial"/>
          <w:b/>
        </w:rPr>
        <w:t>DIČ: CZ 68407700</w:t>
      </w:r>
    </w:p>
    <w:p w14:paraId="3C98604C" w14:textId="24604B1D" w:rsidR="00F4171C" w:rsidRPr="00A141A7" w:rsidRDefault="00B25CCB" w:rsidP="00FA1C59">
      <w:pPr>
        <w:tabs>
          <w:tab w:val="left" w:pos="3119"/>
        </w:tabs>
        <w:jc w:val="both"/>
        <w:rPr>
          <w:rFonts w:ascii="Arial" w:hAnsi="Arial" w:cs="Arial"/>
          <w:i/>
        </w:rPr>
      </w:pPr>
      <w:r>
        <w:rPr>
          <w:rFonts w:ascii="Arial" w:hAnsi="Arial" w:cs="Arial"/>
          <w:b/>
        </w:rPr>
        <w:t xml:space="preserve">bankovní spojení: </w:t>
      </w:r>
      <w:r w:rsidR="00E62AE3">
        <w:rPr>
          <w:rFonts w:ascii="Arial" w:hAnsi="Arial" w:cs="Arial"/>
          <w:b/>
        </w:rPr>
        <w:tab/>
      </w:r>
      <w:proofErr w:type="spellStart"/>
      <w:r w:rsidR="00E62AE3">
        <w:rPr>
          <w:rFonts w:ascii="Arial" w:hAnsi="Arial" w:cs="Arial"/>
          <w:b/>
        </w:rPr>
        <w:t>xxxx</w:t>
      </w:r>
      <w:proofErr w:type="spellEnd"/>
    </w:p>
    <w:p w14:paraId="3CB30B2B" w14:textId="7D058CA3" w:rsidR="00A141A7" w:rsidRPr="00A141A7" w:rsidRDefault="00A141A7" w:rsidP="00FA1C59">
      <w:pPr>
        <w:tabs>
          <w:tab w:val="left" w:pos="3119"/>
        </w:tabs>
        <w:rPr>
          <w:rFonts w:ascii="Arial" w:hAnsi="Arial" w:cs="Arial"/>
        </w:rPr>
      </w:pPr>
      <w:r w:rsidRPr="00A141A7">
        <w:rPr>
          <w:rFonts w:ascii="Arial" w:hAnsi="Arial" w:cs="Arial"/>
        </w:rPr>
        <w:t xml:space="preserve">(dále jen </w:t>
      </w:r>
      <w:r w:rsidR="0024293C">
        <w:rPr>
          <w:rFonts w:ascii="Arial" w:hAnsi="Arial" w:cs="Arial"/>
        </w:rPr>
        <w:t>„</w:t>
      </w:r>
      <w:r w:rsidRPr="003C709E">
        <w:rPr>
          <w:rFonts w:ascii="Arial" w:hAnsi="Arial" w:cs="Arial"/>
          <w:b/>
        </w:rPr>
        <w:t>zhotovitel</w:t>
      </w:r>
      <w:r w:rsidR="0024293C">
        <w:rPr>
          <w:rFonts w:ascii="Arial" w:hAnsi="Arial" w:cs="Arial"/>
        </w:rPr>
        <w:t>“</w:t>
      </w:r>
      <w:r w:rsidRPr="00A141A7">
        <w:rPr>
          <w:rFonts w:ascii="Arial" w:hAnsi="Arial" w:cs="Arial"/>
        </w:rPr>
        <w:t>)</w:t>
      </w:r>
    </w:p>
    <w:p w14:paraId="3BC03601" w14:textId="77777777" w:rsidR="00BE186C" w:rsidRPr="00A141A7" w:rsidRDefault="00BE186C" w:rsidP="00FA1C59">
      <w:pPr>
        <w:tabs>
          <w:tab w:val="left" w:pos="3119"/>
        </w:tabs>
        <w:ind w:left="454"/>
        <w:jc w:val="center"/>
        <w:rPr>
          <w:rFonts w:ascii="Arial" w:hAnsi="Arial" w:cs="Arial"/>
        </w:rPr>
      </w:pPr>
      <w:r w:rsidRPr="00A141A7">
        <w:rPr>
          <w:rFonts w:ascii="Arial" w:hAnsi="Arial" w:cs="Arial"/>
        </w:rPr>
        <w:t>a</w:t>
      </w:r>
    </w:p>
    <w:p w14:paraId="57E4A5D8" w14:textId="77777777" w:rsidR="00BE186C" w:rsidRPr="00A141A7" w:rsidRDefault="00BE186C" w:rsidP="00FA1C59">
      <w:pPr>
        <w:tabs>
          <w:tab w:val="left" w:pos="3119"/>
        </w:tabs>
        <w:ind w:left="454"/>
        <w:jc w:val="center"/>
        <w:rPr>
          <w:rFonts w:ascii="Arial" w:hAnsi="Arial" w:cs="Arial"/>
        </w:rPr>
      </w:pPr>
    </w:p>
    <w:p w14:paraId="79BB355E" w14:textId="241D9B69" w:rsidR="006B6005" w:rsidRDefault="006B6005" w:rsidP="00FA1C59">
      <w:pPr>
        <w:tabs>
          <w:tab w:val="left" w:pos="3119"/>
        </w:tabs>
        <w:jc w:val="both"/>
        <w:rPr>
          <w:rFonts w:ascii="Arial" w:hAnsi="Arial" w:cs="Arial"/>
          <w:b/>
        </w:rPr>
      </w:pPr>
      <w:r>
        <w:rPr>
          <w:rFonts w:ascii="Arial" w:hAnsi="Arial" w:cs="Arial"/>
          <w:b/>
        </w:rPr>
        <w:t>Městská část Praha 6</w:t>
      </w:r>
    </w:p>
    <w:p w14:paraId="1DFB588D" w14:textId="37A37A12" w:rsidR="00BE186C" w:rsidRPr="00A141A7" w:rsidRDefault="006B6005" w:rsidP="00FA1C59">
      <w:pPr>
        <w:tabs>
          <w:tab w:val="left" w:pos="3119"/>
        </w:tabs>
        <w:jc w:val="both"/>
        <w:rPr>
          <w:rFonts w:ascii="Arial" w:hAnsi="Arial" w:cs="Arial"/>
          <w:b/>
        </w:rPr>
      </w:pPr>
      <w:r>
        <w:rPr>
          <w:rFonts w:ascii="Arial" w:hAnsi="Arial" w:cs="Arial"/>
          <w:b/>
        </w:rPr>
        <w:t>se sídlem</w:t>
      </w:r>
      <w:r w:rsidR="00BE186C" w:rsidRPr="00A141A7">
        <w:rPr>
          <w:rFonts w:ascii="Arial" w:hAnsi="Arial" w:cs="Arial"/>
          <w:b/>
        </w:rPr>
        <w:t>:</w:t>
      </w:r>
      <w:r>
        <w:rPr>
          <w:rFonts w:ascii="Arial" w:hAnsi="Arial" w:cs="Arial"/>
          <w:b/>
        </w:rPr>
        <w:t xml:space="preserve"> </w:t>
      </w:r>
      <w:r w:rsidR="0024293C">
        <w:rPr>
          <w:rFonts w:ascii="Arial" w:hAnsi="Arial" w:cs="Arial"/>
          <w:b/>
        </w:rPr>
        <w:tab/>
      </w:r>
      <w:r>
        <w:rPr>
          <w:rFonts w:ascii="Arial" w:hAnsi="Arial" w:cs="Arial"/>
          <w:b/>
        </w:rPr>
        <w:t xml:space="preserve">Čs. </w:t>
      </w:r>
      <w:r w:rsidR="0024293C">
        <w:rPr>
          <w:rFonts w:ascii="Arial" w:hAnsi="Arial" w:cs="Arial"/>
          <w:b/>
        </w:rPr>
        <w:t>a</w:t>
      </w:r>
      <w:r>
        <w:rPr>
          <w:rFonts w:ascii="Arial" w:hAnsi="Arial" w:cs="Arial"/>
          <w:b/>
        </w:rPr>
        <w:t>rmády 601/23</w:t>
      </w:r>
      <w:r w:rsidR="00B25CCB">
        <w:rPr>
          <w:rFonts w:ascii="Arial" w:hAnsi="Arial" w:cs="Arial"/>
          <w:b/>
        </w:rPr>
        <w:t>, 160 52 Praha 6</w:t>
      </w:r>
      <w:r w:rsidR="00BE186C" w:rsidRPr="00A141A7">
        <w:rPr>
          <w:rFonts w:ascii="Arial" w:hAnsi="Arial" w:cs="Arial"/>
          <w:b/>
        </w:rPr>
        <w:tab/>
      </w:r>
    </w:p>
    <w:p w14:paraId="4E80E75F" w14:textId="28847D1B" w:rsidR="00BE186C" w:rsidRPr="00A141A7" w:rsidRDefault="00BE186C" w:rsidP="00FA1C59">
      <w:pPr>
        <w:tabs>
          <w:tab w:val="left" w:pos="3119"/>
        </w:tabs>
        <w:jc w:val="both"/>
        <w:rPr>
          <w:rFonts w:ascii="Arial" w:hAnsi="Arial" w:cs="Arial"/>
          <w:i/>
        </w:rPr>
      </w:pPr>
      <w:r w:rsidRPr="00A141A7">
        <w:rPr>
          <w:rFonts w:ascii="Arial" w:hAnsi="Arial" w:cs="Arial"/>
          <w:b/>
        </w:rPr>
        <w:t>zastoupení</w:t>
      </w:r>
      <w:r w:rsidR="00B25CCB">
        <w:rPr>
          <w:rFonts w:ascii="Arial" w:hAnsi="Arial" w:cs="Arial"/>
          <w:b/>
          <w:i/>
        </w:rPr>
        <w:t>:</w:t>
      </w:r>
      <w:r w:rsidR="00B25CCB">
        <w:rPr>
          <w:rFonts w:ascii="Arial" w:hAnsi="Arial" w:cs="Arial"/>
          <w:b/>
          <w:i/>
        </w:rPr>
        <w:tab/>
      </w:r>
      <w:r w:rsidR="002E0A5A">
        <w:rPr>
          <w:rFonts w:ascii="Arial" w:hAnsi="Arial" w:cs="Arial"/>
          <w:i/>
        </w:rPr>
        <w:t>PhDr.</w:t>
      </w:r>
      <w:r w:rsidR="0024293C">
        <w:rPr>
          <w:rFonts w:ascii="Arial" w:hAnsi="Arial" w:cs="Arial"/>
          <w:i/>
        </w:rPr>
        <w:t xml:space="preserve"> </w:t>
      </w:r>
      <w:r w:rsidR="002E0A5A">
        <w:rPr>
          <w:rFonts w:ascii="Arial" w:hAnsi="Arial" w:cs="Arial"/>
          <w:i/>
        </w:rPr>
        <w:t>Petr Palacký, Ph.D., radní</w:t>
      </w:r>
    </w:p>
    <w:p w14:paraId="423912A9" w14:textId="234C7841" w:rsidR="00BE186C" w:rsidRPr="00A141A7" w:rsidRDefault="00BE186C" w:rsidP="00FA1C59">
      <w:pPr>
        <w:tabs>
          <w:tab w:val="left" w:pos="3119"/>
        </w:tabs>
        <w:jc w:val="both"/>
        <w:rPr>
          <w:rFonts w:ascii="Arial" w:hAnsi="Arial" w:cs="Arial"/>
          <w:i/>
        </w:rPr>
      </w:pPr>
      <w:proofErr w:type="spellStart"/>
      <w:r w:rsidRPr="00A141A7">
        <w:rPr>
          <w:rFonts w:ascii="Arial" w:hAnsi="Arial" w:cs="Arial"/>
          <w:b/>
        </w:rPr>
        <w:t>zast</w:t>
      </w:r>
      <w:proofErr w:type="spellEnd"/>
      <w:r w:rsidRPr="00A141A7">
        <w:rPr>
          <w:rFonts w:ascii="Arial" w:hAnsi="Arial" w:cs="Arial"/>
          <w:b/>
        </w:rPr>
        <w:t>. ve věcech techn.:</w:t>
      </w:r>
      <w:r w:rsidR="00B25CCB">
        <w:rPr>
          <w:rFonts w:ascii="Arial" w:hAnsi="Arial" w:cs="Arial"/>
          <w:b/>
        </w:rPr>
        <w:tab/>
      </w:r>
      <w:proofErr w:type="spellStart"/>
      <w:r w:rsidR="00E62AE3">
        <w:rPr>
          <w:rFonts w:ascii="Arial" w:hAnsi="Arial" w:cs="Arial"/>
          <w:i/>
        </w:rPr>
        <w:t>xxxx</w:t>
      </w:r>
      <w:proofErr w:type="spellEnd"/>
    </w:p>
    <w:p w14:paraId="228DAD7F" w14:textId="68952262" w:rsidR="00BE186C" w:rsidRPr="00A141A7" w:rsidRDefault="00BE186C" w:rsidP="00FA1C59">
      <w:pPr>
        <w:tabs>
          <w:tab w:val="left" w:pos="3119"/>
        </w:tabs>
        <w:jc w:val="both"/>
        <w:rPr>
          <w:rFonts w:ascii="Arial" w:hAnsi="Arial" w:cs="Arial"/>
          <w:b/>
        </w:rPr>
      </w:pPr>
      <w:r w:rsidRPr="00A141A7">
        <w:rPr>
          <w:rFonts w:ascii="Arial" w:hAnsi="Arial" w:cs="Arial"/>
          <w:b/>
        </w:rPr>
        <w:t>IČ:</w:t>
      </w:r>
      <w:r w:rsidR="000D085E" w:rsidRPr="00A141A7">
        <w:rPr>
          <w:rFonts w:ascii="Arial" w:hAnsi="Arial" w:cs="Arial"/>
          <w:b/>
        </w:rPr>
        <w:t xml:space="preserve"> </w:t>
      </w:r>
      <w:r w:rsidR="00B25CCB">
        <w:rPr>
          <w:rFonts w:ascii="Arial" w:hAnsi="Arial" w:cs="Arial"/>
          <w:b/>
        </w:rPr>
        <w:t>00063703</w:t>
      </w:r>
      <w:r w:rsidR="00B25CCB">
        <w:rPr>
          <w:rFonts w:ascii="Arial" w:hAnsi="Arial" w:cs="Arial"/>
          <w:b/>
        </w:rPr>
        <w:tab/>
      </w:r>
      <w:r w:rsidR="00B25CCB">
        <w:rPr>
          <w:rFonts w:ascii="Arial" w:hAnsi="Arial" w:cs="Arial"/>
          <w:b/>
        </w:rPr>
        <w:tab/>
      </w:r>
      <w:r w:rsidR="00B25CCB">
        <w:rPr>
          <w:rFonts w:ascii="Arial" w:hAnsi="Arial" w:cs="Arial"/>
          <w:b/>
        </w:rPr>
        <w:tab/>
      </w:r>
      <w:r w:rsidRPr="00A141A7">
        <w:rPr>
          <w:rFonts w:ascii="Arial" w:hAnsi="Arial" w:cs="Arial"/>
          <w:b/>
        </w:rPr>
        <w:t>DIČ:</w:t>
      </w:r>
      <w:r w:rsidR="00AD18E1">
        <w:rPr>
          <w:rFonts w:ascii="Arial" w:hAnsi="Arial" w:cs="Arial"/>
          <w:b/>
        </w:rPr>
        <w:t xml:space="preserve"> CZ0006373</w:t>
      </w:r>
    </w:p>
    <w:p w14:paraId="30459B48" w14:textId="39461014" w:rsidR="00BE186C" w:rsidRPr="00A141A7" w:rsidRDefault="00BE186C" w:rsidP="00FA1C59">
      <w:pPr>
        <w:tabs>
          <w:tab w:val="left" w:pos="3119"/>
        </w:tabs>
        <w:jc w:val="both"/>
        <w:rPr>
          <w:rFonts w:ascii="Arial" w:hAnsi="Arial" w:cs="Arial"/>
          <w:i/>
        </w:rPr>
      </w:pPr>
      <w:r w:rsidRPr="00A141A7">
        <w:rPr>
          <w:rFonts w:ascii="Arial" w:hAnsi="Arial" w:cs="Arial"/>
          <w:b/>
        </w:rPr>
        <w:t xml:space="preserve">bankovní spojení: </w:t>
      </w:r>
      <w:r w:rsidR="00E62AE3">
        <w:rPr>
          <w:rFonts w:ascii="Arial" w:hAnsi="Arial" w:cs="Arial"/>
          <w:b/>
        </w:rPr>
        <w:tab/>
        <w:t>xxxx</w:t>
      </w:r>
      <w:bookmarkStart w:id="1" w:name="_GoBack"/>
      <w:bookmarkEnd w:id="1"/>
    </w:p>
    <w:p w14:paraId="2292ACDD" w14:textId="261C959A" w:rsidR="00A141A7" w:rsidRDefault="00A141A7" w:rsidP="003C709E">
      <w:pPr>
        <w:rPr>
          <w:rFonts w:ascii="Arial" w:hAnsi="Arial" w:cs="Arial"/>
        </w:rPr>
      </w:pPr>
      <w:r w:rsidRPr="00A141A7">
        <w:rPr>
          <w:rFonts w:ascii="Arial" w:hAnsi="Arial" w:cs="Arial"/>
        </w:rPr>
        <w:t xml:space="preserve">(dále jen </w:t>
      </w:r>
      <w:r w:rsidR="00A877F2">
        <w:rPr>
          <w:rFonts w:ascii="Arial" w:hAnsi="Arial" w:cs="Arial"/>
        </w:rPr>
        <w:t>„</w:t>
      </w:r>
      <w:r w:rsidRPr="003C709E">
        <w:rPr>
          <w:rFonts w:ascii="Arial" w:hAnsi="Arial" w:cs="Arial"/>
          <w:b/>
        </w:rPr>
        <w:t>objednatel</w:t>
      </w:r>
      <w:r w:rsidR="00A877F2">
        <w:rPr>
          <w:rFonts w:ascii="Arial" w:hAnsi="Arial" w:cs="Arial"/>
        </w:rPr>
        <w:t>“</w:t>
      </w:r>
      <w:r w:rsidRPr="00A141A7">
        <w:rPr>
          <w:rFonts w:ascii="Arial" w:hAnsi="Arial" w:cs="Arial"/>
        </w:rPr>
        <w:t>)</w:t>
      </w:r>
    </w:p>
    <w:p w14:paraId="62983754" w14:textId="77777777" w:rsidR="00FA1C59" w:rsidRDefault="00FA1C59" w:rsidP="003C709E">
      <w:pPr>
        <w:rPr>
          <w:rFonts w:ascii="Arial" w:hAnsi="Arial" w:cs="Arial"/>
        </w:rPr>
      </w:pPr>
    </w:p>
    <w:p w14:paraId="5EE66E13" w14:textId="6AABF9BA" w:rsidR="00061FFA" w:rsidRPr="00A141A7" w:rsidRDefault="00061FFA" w:rsidP="003C709E">
      <w:pPr>
        <w:rPr>
          <w:rFonts w:ascii="Arial" w:hAnsi="Arial" w:cs="Arial"/>
        </w:rPr>
      </w:pPr>
      <w:r>
        <w:rPr>
          <w:rFonts w:ascii="Arial" w:hAnsi="Arial" w:cs="Arial"/>
        </w:rPr>
        <w:t>(zhotovitel a objednatel společně dále jako „</w:t>
      </w:r>
      <w:r w:rsidRPr="003C709E">
        <w:rPr>
          <w:rFonts w:ascii="Arial" w:hAnsi="Arial" w:cs="Arial"/>
          <w:b/>
        </w:rPr>
        <w:t>smluvní strany</w:t>
      </w:r>
      <w:r>
        <w:rPr>
          <w:rFonts w:ascii="Arial" w:hAnsi="Arial" w:cs="Arial"/>
        </w:rPr>
        <w:t>“)</w:t>
      </w:r>
    </w:p>
    <w:p w14:paraId="6FFE6D74" w14:textId="77777777" w:rsidR="00BE186C" w:rsidRPr="00A141A7" w:rsidRDefault="00BE186C" w:rsidP="00BE186C">
      <w:pPr>
        <w:ind w:left="454"/>
        <w:jc w:val="right"/>
        <w:rPr>
          <w:rFonts w:ascii="Arial" w:hAnsi="Arial" w:cs="Arial"/>
        </w:rPr>
      </w:pPr>
    </w:p>
    <w:p w14:paraId="0EB9ECCF" w14:textId="00286412" w:rsidR="00BE186C" w:rsidRPr="00A141A7" w:rsidRDefault="00BE186C" w:rsidP="004254E1">
      <w:pPr>
        <w:jc w:val="both"/>
        <w:rPr>
          <w:rFonts w:ascii="Arial" w:hAnsi="Arial" w:cs="Arial"/>
        </w:rPr>
      </w:pPr>
      <w:r w:rsidRPr="00A141A7">
        <w:rPr>
          <w:rFonts w:ascii="Arial" w:hAnsi="Arial" w:cs="Arial"/>
        </w:rPr>
        <w:t>tuto smlouvu o dílo</w:t>
      </w:r>
      <w:r w:rsidR="00A877F2">
        <w:rPr>
          <w:rFonts w:ascii="Arial" w:hAnsi="Arial" w:cs="Arial"/>
        </w:rPr>
        <w:t xml:space="preserve"> (dále jen „</w:t>
      </w:r>
      <w:r w:rsidR="00A877F2" w:rsidRPr="003C709E">
        <w:rPr>
          <w:rFonts w:ascii="Arial" w:hAnsi="Arial" w:cs="Arial"/>
          <w:b/>
        </w:rPr>
        <w:t>smlouva</w:t>
      </w:r>
      <w:r w:rsidR="00A877F2">
        <w:rPr>
          <w:rFonts w:ascii="Arial" w:hAnsi="Arial" w:cs="Arial"/>
        </w:rPr>
        <w:t>“)</w:t>
      </w:r>
      <w:r w:rsidRPr="00A141A7">
        <w:rPr>
          <w:rFonts w:ascii="Arial" w:hAnsi="Arial" w:cs="Arial"/>
        </w:rPr>
        <w:t>.</w:t>
      </w:r>
    </w:p>
    <w:p w14:paraId="0DBE89CF" w14:textId="77777777" w:rsidR="004254E1" w:rsidRPr="00A141A7" w:rsidRDefault="004254E1" w:rsidP="004254E1">
      <w:pPr>
        <w:jc w:val="both"/>
        <w:rPr>
          <w:rFonts w:ascii="Arial" w:hAnsi="Arial" w:cs="Arial"/>
        </w:rPr>
      </w:pPr>
    </w:p>
    <w:p w14:paraId="61B97E0C" w14:textId="77777777" w:rsidR="004254E1" w:rsidRPr="00A141A7" w:rsidRDefault="004254E1" w:rsidP="004254E1">
      <w:pPr>
        <w:jc w:val="center"/>
        <w:rPr>
          <w:rFonts w:ascii="Arial" w:hAnsi="Arial" w:cs="Arial"/>
          <w:b/>
        </w:rPr>
      </w:pPr>
      <w:r w:rsidRPr="00A141A7">
        <w:rPr>
          <w:rFonts w:ascii="Arial" w:hAnsi="Arial" w:cs="Arial"/>
          <w:b/>
        </w:rPr>
        <w:t>I.</w:t>
      </w:r>
    </w:p>
    <w:p w14:paraId="242586E0" w14:textId="77777777" w:rsidR="004254E1" w:rsidRPr="00A141A7" w:rsidRDefault="004254E1" w:rsidP="004254E1">
      <w:pPr>
        <w:jc w:val="center"/>
        <w:rPr>
          <w:rFonts w:ascii="Arial" w:hAnsi="Arial" w:cs="Arial"/>
          <w:b/>
          <w:u w:val="single"/>
        </w:rPr>
      </w:pPr>
      <w:r w:rsidRPr="00A141A7">
        <w:rPr>
          <w:rFonts w:ascii="Arial" w:hAnsi="Arial" w:cs="Arial"/>
          <w:b/>
          <w:u w:val="single"/>
        </w:rPr>
        <w:t>Předmět smlouvy</w:t>
      </w:r>
    </w:p>
    <w:p w14:paraId="4EB40429" w14:textId="77777777" w:rsidR="004254E1" w:rsidRPr="00A141A7" w:rsidRDefault="004254E1" w:rsidP="004254E1">
      <w:pPr>
        <w:jc w:val="center"/>
        <w:rPr>
          <w:rFonts w:ascii="Arial" w:hAnsi="Arial" w:cs="Arial"/>
          <w:b/>
        </w:rPr>
      </w:pPr>
    </w:p>
    <w:p w14:paraId="2BD6DDB1" w14:textId="510C318E" w:rsidR="00AB5D6B" w:rsidRDefault="005F0AFB" w:rsidP="003C709E">
      <w:pPr>
        <w:numPr>
          <w:ilvl w:val="0"/>
          <w:numId w:val="7"/>
        </w:numPr>
        <w:spacing w:after="240"/>
        <w:jc w:val="both"/>
        <w:rPr>
          <w:rFonts w:ascii="Arial" w:hAnsi="Arial" w:cs="Arial"/>
        </w:rPr>
      </w:pPr>
      <w:r>
        <w:rPr>
          <w:rFonts w:ascii="Arial" w:hAnsi="Arial" w:cs="Arial"/>
        </w:rPr>
        <w:t>Předmětem této smlouvy je na straně jedné závazek zhotovitele realizovat pro objednatele práce a činnosti</w:t>
      </w:r>
      <w:r w:rsidR="00906EC9">
        <w:rPr>
          <w:rFonts w:ascii="Arial" w:hAnsi="Arial" w:cs="Arial"/>
        </w:rPr>
        <w:t>, jejichž cílem je zpracování studie</w:t>
      </w:r>
      <w:r>
        <w:rPr>
          <w:rFonts w:ascii="Arial" w:hAnsi="Arial" w:cs="Arial"/>
        </w:rPr>
        <w:t xml:space="preserve"> </w:t>
      </w:r>
      <w:r w:rsidR="00906EC9">
        <w:rPr>
          <w:rFonts w:ascii="Arial" w:hAnsi="Arial" w:cs="Arial"/>
        </w:rPr>
        <w:t xml:space="preserve">blíže specifikované v příloze 1 a příloze 2 této smlouvy, </w:t>
      </w:r>
      <w:r>
        <w:rPr>
          <w:rFonts w:ascii="Arial" w:hAnsi="Arial" w:cs="Arial"/>
        </w:rPr>
        <w:t>vyplývající z projektu „Studie využití srážkových vod odváděných oddílnou dešťovou kanalizací na území městské části Praha 6“, (dále také „</w:t>
      </w:r>
      <w:r w:rsidRPr="003C709E">
        <w:rPr>
          <w:rFonts w:ascii="Arial" w:hAnsi="Arial" w:cs="Arial"/>
          <w:b/>
        </w:rPr>
        <w:t>dílo</w:t>
      </w:r>
      <w:r>
        <w:rPr>
          <w:rFonts w:ascii="Arial" w:hAnsi="Arial" w:cs="Arial"/>
        </w:rPr>
        <w:t>“) a na straně druhé závazek objednatele řádně a včas provedené dílo od zhotovitele převzít a uhradit mu sjednanou cenu dle této smlouvy.</w:t>
      </w:r>
    </w:p>
    <w:p w14:paraId="3E55BA73" w14:textId="14C3BFC3" w:rsidR="00906EC9" w:rsidRPr="003C709E" w:rsidRDefault="00906EC9" w:rsidP="00320A96">
      <w:pPr>
        <w:numPr>
          <w:ilvl w:val="0"/>
          <w:numId w:val="7"/>
        </w:numPr>
        <w:jc w:val="both"/>
        <w:rPr>
          <w:rFonts w:ascii="Arial" w:hAnsi="Arial" w:cs="Arial"/>
          <w:strike/>
        </w:rPr>
      </w:pPr>
      <w:r>
        <w:rPr>
          <w:rFonts w:ascii="Arial" w:hAnsi="Arial" w:cs="Arial"/>
        </w:rPr>
        <w:t>Zhotovitel se zavazuje provést dílo v rozsahu a v souladu s obsahem přílohy 1 a přílohy 2 této smlouvy</w:t>
      </w:r>
      <w:r w:rsidR="009B2D8A">
        <w:rPr>
          <w:rFonts w:ascii="Arial" w:hAnsi="Arial" w:cs="Arial"/>
        </w:rPr>
        <w:t xml:space="preserve">, v souladu se všemi podmínkami ujednanými touto smlouvu </w:t>
      </w:r>
      <w:r w:rsidR="009B2D8A">
        <w:rPr>
          <w:rFonts w:ascii="Arial" w:hAnsi="Arial" w:cs="Arial"/>
        </w:rPr>
        <w:lastRenderedPageBreak/>
        <w:t>při dodržení kvalitativních a dalších podmínek v ní stanovených a v souladu s požadavky právních předpisů, přičemž tak učiní vlastním jménem, na vlastní odpovědnost i nebezpečí</w:t>
      </w:r>
      <w:r w:rsidR="003C709E">
        <w:rPr>
          <w:rFonts w:ascii="Arial" w:hAnsi="Arial" w:cs="Arial"/>
        </w:rPr>
        <w:t>.</w:t>
      </w:r>
    </w:p>
    <w:p w14:paraId="7B559EFC" w14:textId="77777777" w:rsidR="004254E1" w:rsidRPr="00A141A7" w:rsidRDefault="004254E1" w:rsidP="004254E1">
      <w:pPr>
        <w:jc w:val="both"/>
        <w:rPr>
          <w:rFonts w:ascii="Arial" w:hAnsi="Arial" w:cs="Arial"/>
          <w:i/>
        </w:rPr>
      </w:pPr>
    </w:p>
    <w:p w14:paraId="1EC12016" w14:textId="5D0AB66D" w:rsidR="004254E1" w:rsidRPr="00A141A7" w:rsidRDefault="004254E1" w:rsidP="004254E1">
      <w:pPr>
        <w:numPr>
          <w:ilvl w:val="0"/>
          <w:numId w:val="7"/>
        </w:numPr>
        <w:jc w:val="both"/>
        <w:rPr>
          <w:rFonts w:ascii="Arial" w:hAnsi="Arial" w:cs="Arial"/>
          <w:i/>
        </w:rPr>
      </w:pPr>
      <w:r w:rsidRPr="00A141A7">
        <w:rPr>
          <w:rFonts w:ascii="Arial" w:hAnsi="Arial" w:cs="Arial"/>
        </w:rPr>
        <w:t>Plnění smlouvy bude splňovat všechny technické požadavky a normy. Zhotovitel potvrzuje, že pro všechny</w:t>
      </w:r>
      <w:r w:rsidR="008A70F7" w:rsidRPr="00A141A7">
        <w:rPr>
          <w:rFonts w:ascii="Arial" w:hAnsi="Arial" w:cs="Arial"/>
        </w:rPr>
        <w:t>,</w:t>
      </w:r>
      <w:r w:rsidRPr="00A141A7">
        <w:rPr>
          <w:rFonts w:ascii="Arial" w:hAnsi="Arial" w:cs="Arial"/>
        </w:rPr>
        <w:t xml:space="preserve"> i dílčí</w:t>
      </w:r>
      <w:r w:rsidR="008A70F7" w:rsidRPr="00A141A7">
        <w:rPr>
          <w:rFonts w:ascii="Arial" w:hAnsi="Arial" w:cs="Arial"/>
        </w:rPr>
        <w:t>,</w:t>
      </w:r>
      <w:r w:rsidRPr="00A141A7">
        <w:rPr>
          <w:rFonts w:ascii="Arial" w:hAnsi="Arial" w:cs="Arial"/>
        </w:rPr>
        <w:t xml:space="preserve"> pracovní postupy plnění této smlouvy má potřebnou kvalifikaci i technické vybavení</w:t>
      </w:r>
      <w:r w:rsidR="00906EC9">
        <w:rPr>
          <w:rFonts w:ascii="Arial" w:hAnsi="Arial" w:cs="Arial"/>
        </w:rPr>
        <w:t xml:space="preserve"> a že disponuje příslušnými oprávněními k činnostem, jichž je k plnění této smlouvy třeba</w:t>
      </w:r>
      <w:r w:rsidRPr="00A141A7">
        <w:rPr>
          <w:rFonts w:ascii="Arial" w:hAnsi="Arial" w:cs="Arial"/>
        </w:rPr>
        <w:t>.</w:t>
      </w:r>
    </w:p>
    <w:p w14:paraId="71F8AD41" w14:textId="77777777" w:rsidR="004254E1" w:rsidRPr="00A141A7" w:rsidRDefault="004254E1" w:rsidP="004254E1">
      <w:pPr>
        <w:jc w:val="both"/>
        <w:rPr>
          <w:rFonts w:ascii="Arial" w:hAnsi="Arial" w:cs="Arial"/>
          <w:i/>
        </w:rPr>
      </w:pPr>
    </w:p>
    <w:p w14:paraId="3FA2474A" w14:textId="77777777" w:rsidR="00C93AA1" w:rsidRPr="00A141A7" w:rsidRDefault="00C93AA1" w:rsidP="000B3604">
      <w:pPr>
        <w:jc w:val="both"/>
        <w:rPr>
          <w:rFonts w:ascii="Arial" w:hAnsi="Arial" w:cs="Arial"/>
        </w:rPr>
      </w:pPr>
    </w:p>
    <w:p w14:paraId="4F95B80D" w14:textId="77777777" w:rsidR="00C93AA1" w:rsidRPr="00A141A7" w:rsidRDefault="00C93AA1" w:rsidP="00C93AA1">
      <w:pPr>
        <w:jc w:val="center"/>
        <w:rPr>
          <w:rFonts w:ascii="Arial" w:hAnsi="Arial" w:cs="Arial"/>
          <w:b/>
        </w:rPr>
      </w:pPr>
      <w:r w:rsidRPr="00A141A7">
        <w:rPr>
          <w:rFonts w:ascii="Arial" w:hAnsi="Arial" w:cs="Arial"/>
          <w:b/>
        </w:rPr>
        <w:t>II.</w:t>
      </w:r>
    </w:p>
    <w:p w14:paraId="3DC2A037" w14:textId="77777777" w:rsidR="00C93AA1" w:rsidRPr="00A141A7" w:rsidRDefault="00C93AA1" w:rsidP="00C93AA1">
      <w:pPr>
        <w:jc w:val="center"/>
        <w:rPr>
          <w:rFonts w:ascii="Arial" w:hAnsi="Arial" w:cs="Arial"/>
          <w:b/>
          <w:u w:val="single"/>
        </w:rPr>
      </w:pPr>
      <w:r w:rsidRPr="00A141A7">
        <w:rPr>
          <w:rFonts w:ascii="Arial" w:hAnsi="Arial" w:cs="Arial"/>
          <w:b/>
          <w:u w:val="single"/>
        </w:rPr>
        <w:t>Termín a místo plnění</w:t>
      </w:r>
    </w:p>
    <w:p w14:paraId="6E89417C" w14:textId="77777777" w:rsidR="00C93AA1" w:rsidRPr="00A141A7" w:rsidRDefault="00C93AA1" w:rsidP="00C93AA1">
      <w:pPr>
        <w:jc w:val="both"/>
        <w:rPr>
          <w:rFonts w:ascii="Arial" w:hAnsi="Arial" w:cs="Arial"/>
        </w:rPr>
      </w:pPr>
    </w:p>
    <w:p w14:paraId="22A21448" w14:textId="38F4DF99" w:rsidR="00C93AA1" w:rsidRPr="00A141A7" w:rsidRDefault="00C93AA1" w:rsidP="000344D0">
      <w:pPr>
        <w:numPr>
          <w:ilvl w:val="0"/>
          <w:numId w:val="9"/>
        </w:numPr>
        <w:jc w:val="both"/>
        <w:rPr>
          <w:rFonts w:ascii="Arial" w:hAnsi="Arial" w:cs="Arial"/>
        </w:rPr>
      </w:pPr>
      <w:r w:rsidRPr="00A141A7">
        <w:rPr>
          <w:rFonts w:ascii="Arial" w:hAnsi="Arial" w:cs="Arial"/>
        </w:rPr>
        <w:t xml:space="preserve">Termín splnění předmětu této smlouvy je do </w:t>
      </w:r>
      <w:r w:rsidR="000344D0">
        <w:rPr>
          <w:rFonts w:ascii="Arial" w:hAnsi="Arial" w:cs="Arial"/>
        </w:rPr>
        <w:t xml:space="preserve">180 dní od </w:t>
      </w:r>
      <w:r w:rsidR="00BE403D">
        <w:rPr>
          <w:rFonts w:ascii="Arial" w:hAnsi="Arial" w:cs="Arial"/>
        </w:rPr>
        <w:t xml:space="preserve">účinnosti </w:t>
      </w:r>
      <w:r w:rsidR="000344D0">
        <w:rPr>
          <w:rFonts w:ascii="Arial" w:hAnsi="Arial" w:cs="Arial"/>
        </w:rPr>
        <w:t>smlouvy</w:t>
      </w:r>
      <w:r w:rsidR="000344D0" w:rsidRPr="000344D0">
        <w:rPr>
          <w:rFonts w:ascii="Arial" w:hAnsi="Arial" w:cs="Arial"/>
        </w:rPr>
        <w:t xml:space="preserve"> a protokolárního předání podkladů</w:t>
      </w:r>
      <w:r w:rsidR="00287F46">
        <w:rPr>
          <w:rFonts w:ascii="Arial" w:hAnsi="Arial" w:cs="Arial"/>
        </w:rPr>
        <w:t xml:space="preserve"> objednatelem</w:t>
      </w:r>
      <w:r w:rsidR="00060B9A">
        <w:rPr>
          <w:rFonts w:ascii="Arial" w:hAnsi="Arial" w:cs="Arial"/>
        </w:rPr>
        <w:t xml:space="preserve"> dle toho</w:t>
      </w:r>
      <w:r w:rsidR="00BE403D">
        <w:rPr>
          <w:rFonts w:ascii="Arial" w:hAnsi="Arial" w:cs="Arial"/>
        </w:rPr>
        <w:t>,</w:t>
      </w:r>
      <w:r w:rsidR="00060B9A">
        <w:rPr>
          <w:rFonts w:ascii="Arial" w:hAnsi="Arial" w:cs="Arial"/>
        </w:rPr>
        <w:t xml:space="preserve"> která skutečnost nastane později</w:t>
      </w:r>
      <w:r w:rsidR="000344D0">
        <w:rPr>
          <w:rFonts w:ascii="Arial" w:hAnsi="Arial" w:cs="Arial"/>
        </w:rPr>
        <w:t>.</w:t>
      </w:r>
    </w:p>
    <w:p w14:paraId="3EF0C6BA" w14:textId="77777777" w:rsidR="00C93AA1" w:rsidRPr="00A141A7" w:rsidRDefault="00C93AA1" w:rsidP="00C93AA1">
      <w:pPr>
        <w:jc w:val="both"/>
        <w:rPr>
          <w:rFonts w:ascii="Arial" w:hAnsi="Arial" w:cs="Arial"/>
        </w:rPr>
      </w:pPr>
    </w:p>
    <w:p w14:paraId="3604ACBB" w14:textId="18313E1D" w:rsidR="00C93AA1" w:rsidRPr="00A141A7" w:rsidRDefault="004263EE" w:rsidP="00C93AA1">
      <w:pPr>
        <w:numPr>
          <w:ilvl w:val="0"/>
          <w:numId w:val="9"/>
        </w:numPr>
        <w:jc w:val="both"/>
        <w:rPr>
          <w:rFonts w:ascii="Arial" w:hAnsi="Arial" w:cs="Arial"/>
        </w:rPr>
      </w:pPr>
      <w:r>
        <w:rPr>
          <w:rFonts w:ascii="Arial" w:hAnsi="Arial" w:cs="Arial"/>
        </w:rPr>
        <w:t>Dílo</w:t>
      </w:r>
      <w:r w:rsidRPr="00A141A7">
        <w:rPr>
          <w:rFonts w:ascii="Arial" w:hAnsi="Arial" w:cs="Arial"/>
        </w:rPr>
        <w:t xml:space="preserve"> </w:t>
      </w:r>
      <w:r w:rsidR="00C93AA1" w:rsidRPr="00A141A7">
        <w:rPr>
          <w:rFonts w:ascii="Arial" w:hAnsi="Arial" w:cs="Arial"/>
        </w:rPr>
        <w:t xml:space="preserve">je </w:t>
      </w:r>
      <w:r w:rsidRPr="00A141A7">
        <w:rPr>
          <w:rFonts w:ascii="Arial" w:hAnsi="Arial" w:cs="Arial"/>
        </w:rPr>
        <w:t>splněn</w:t>
      </w:r>
      <w:r>
        <w:rPr>
          <w:rFonts w:ascii="Arial" w:hAnsi="Arial" w:cs="Arial"/>
        </w:rPr>
        <w:t>o</w:t>
      </w:r>
      <w:r w:rsidRPr="00A141A7">
        <w:rPr>
          <w:rFonts w:ascii="Arial" w:hAnsi="Arial" w:cs="Arial"/>
        </w:rPr>
        <w:t xml:space="preserve"> </w:t>
      </w:r>
      <w:r w:rsidR="00C93AA1" w:rsidRPr="00A141A7">
        <w:rPr>
          <w:rFonts w:ascii="Arial" w:hAnsi="Arial" w:cs="Arial"/>
        </w:rPr>
        <w:t xml:space="preserve">dnem podpisu </w:t>
      </w:r>
      <w:r w:rsidR="002B37FA" w:rsidRPr="00A141A7">
        <w:rPr>
          <w:rFonts w:ascii="Arial" w:hAnsi="Arial" w:cs="Arial"/>
        </w:rPr>
        <w:t>předávacího protokolu</w:t>
      </w:r>
      <w:r w:rsidR="00C93AA1" w:rsidRPr="00A141A7">
        <w:rPr>
          <w:rFonts w:ascii="Arial" w:hAnsi="Arial" w:cs="Arial"/>
        </w:rPr>
        <w:t xml:space="preserve"> zástupci </w:t>
      </w:r>
      <w:r w:rsidR="00E60203">
        <w:rPr>
          <w:rFonts w:ascii="Arial" w:hAnsi="Arial" w:cs="Arial"/>
        </w:rPr>
        <w:t xml:space="preserve">obou </w:t>
      </w:r>
      <w:r w:rsidR="00C93AA1" w:rsidRPr="00A141A7">
        <w:rPr>
          <w:rFonts w:ascii="Arial" w:hAnsi="Arial" w:cs="Arial"/>
        </w:rPr>
        <w:t>smluvních stran</w:t>
      </w:r>
      <w:r w:rsidR="00E60203">
        <w:rPr>
          <w:rFonts w:ascii="Arial" w:hAnsi="Arial" w:cs="Arial"/>
        </w:rPr>
        <w:t xml:space="preserve"> (dále jen „</w:t>
      </w:r>
      <w:r w:rsidR="00E60203" w:rsidRPr="003C709E">
        <w:rPr>
          <w:rFonts w:ascii="Arial" w:hAnsi="Arial" w:cs="Arial"/>
          <w:b/>
        </w:rPr>
        <w:t>předávací protokol</w:t>
      </w:r>
      <w:r w:rsidR="00E60203">
        <w:rPr>
          <w:rFonts w:ascii="Arial" w:hAnsi="Arial" w:cs="Arial"/>
        </w:rPr>
        <w:t>“)</w:t>
      </w:r>
      <w:r w:rsidR="00C93AA1" w:rsidRPr="00A141A7">
        <w:rPr>
          <w:rFonts w:ascii="Arial" w:hAnsi="Arial" w:cs="Arial"/>
        </w:rPr>
        <w:t>.</w:t>
      </w:r>
      <w:r w:rsidR="00967545">
        <w:rPr>
          <w:rFonts w:ascii="Arial" w:hAnsi="Arial" w:cs="Arial"/>
        </w:rPr>
        <w:t xml:space="preserve"> </w:t>
      </w:r>
      <w:r w:rsidR="00967545" w:rsidRPr="003C709E">
        <w:rPr>
          <w:rFonts w:ascii="Arial" w:hAnsi="Arial" w:cs="Arial"/>
        </w:rPr>
        <w:t xml:space="preserve">Dílo bude objednateli předáno v elektronickém formátu </w:t>
      </w:r>
      <w:r w:rsidR="00967545" w:rsidRPr="003C709E">
        <w:rPr>
          <w:rFonts w:ascii="Arial" w:hAnsi="Arial" w:cs="Arial"/>
          <w:bCs/>
        </w:rPr>
        <w:t>*.</w:t>
      </w:r>
      <w:proofErr w:type="spellStart"/>
      <w:r w:rsidR="00967545" w:rsidRPr="003C709E">
        <w:rPr>
          <w:rFonts w:ascii="Arial" w:hAnsi="Arial" w:cs="Arial"/>
          <w:bCs/>
        </w:rPr>
        <w:t>pdf</w:t>
      </w:r>
      <w:proofErr w:type="spellEnd"/>
      <w:r w:rsidR="00967545" w:rsidRPr="003C709E">
        <w:rPr>
          <w:rFonts w:ascii="Arial" w:hAnsi="Arial" w:cs="Arial"/>
          <w:bCs/>
        </w:rPr>
        <w:t xml:space="preserve"> a *.</w:t>
      </w:r>
      <w:proofErr w:type="spellStart"/>
      <w:r w:rsidR="00967545" w:rsidRPr="003C709E">
        <w:rPr>
          <w:rFonts w:ascii="Arial" w:hAnsi="Arial" w:cs="Arial"/>
          <w:bCs/>
        </w:rPr>
        <w:t>docx</w:t>
      </w:r>
      <w:proofErr w:type="spellEnd"/>
      <w:r w:rsidR="00967545" w:rsidRPr="003C709E">
        <w:rPr>
          <w:rFonts w:ascii="Arial" w:hAnsi="Arial" w:cs="Arial"/>
          <w:b/>
        </w:rPr>
        <w:t xml:space="preserve"> </w:t>
      </w:r>
      <w:r w:rsidR="00967545">
        <w:rPr>
          <w:rFonts w:ascii="Arial" w:hAnsi="Arial" w:cs="Arial"/>
          <w:bCs/>
        </w:rPr>
        <w:t>a zároveň v listinné podobě v jednom stejnopisu oproti podpisu předávacího protokolu</w:t>
      </w:r>
      <w:r w:rsidR="00967545">
        <w:rPr>
          <w:rFonts w:ascii="Calibri Light" w:hAnsi="Calibri Light"/>
          <w:bCs/>
          <w:sz w:val="20"/>
        </w:rPr>
        <w:t>.</w:t>
      </w:r>
    </w:p>
    <w:p w14:paraId="6C634FA2" w14:textId="77777777" w:rsidR="00C93AA1" w:rsidRPr="00A141A7" w:rsidRDefault="00C93AA1" w:rsidP="00C93AA1">
      <w:pPr>
        <w:jc w:val="both"/>
        <w:rPr>
          <w:rFonts w:ascii="Arial" w:hAnsi="Arial" w:cs="Arial"/>
        </w:rPr>
      </w:pPr>
    </w:p>
    <w:p w14:paraId="38F2E18E" w14:textId="2487D2A7" w:rsidR="00C93AA1" w:rsidRPr="00A141A7" w:rsidRDefault="000344D0" w:rsidP="00C93AA1">
      <w:pPr>
        <w:numPr>
          <w:ilvl w:val="0"/>
          <w:numId w:val="9"/>
        </w:numPr>
        <w:jc w:val="both"/>
        <w:rPr>
          <w:rFonts w:ascii="Arial" w:hAnsi="Arial" w:cs="Arial"/>
        </w:rPr>
      </w:pPr>
      <w:r>
        <w:rPr>
          <w:rFonts w:ascii="Arial" w:hAnsi="Arial" w:cs="Arial"/>
        </w:rPr>
        <w:t>Místem plnění je území městské části Praha 6</w:t>
      </w:r>
      <w:r w:rsidR="00C93AA1" w:rsidRPr="00A141A7">
        <w:rPr>
          <w:rFonts w:ascii="Arial" w:hAnsi="Arial" w:cs="Arial"/>
        </w:rPr>
        <w:t>.</w:t>
      </w:r>
    </w:p>
    <w:p w14:paraId="58C3C70C" w14:textId="77777777" w:rsidR="00C93AA1" w:rsidRPr="00A141A7" w:rsidRDefault="00C93AA1" w:rsidP="00C93AA1">
      <w:pPr>
        <w:jc w:val="both"/>
        <w:rPr>
          <w:rFonts w:ascii="Arial" w:hAnsi="Arial" w:cs="Arial"/>
        </w:rPr>
      </w:pPr>
    </w:p>
    <w:p w14:paraId="69B7F59E" w14:textId="77777777" w:rsidR="00C93AA1" w:rsidRPr="00A141A7" w:rsidRDefault="00C93AA1" w:rsidP="00C93AA1">
      <w:pPr>
        <w:jc w:val="both"/>
        <w:rPr>
          <w:rFonts w:ascii="Arial" w:hAnsi="Arial" w:cs="Arial"/>
        </w:rPr>
      </w:pPr>
    </w:p>
    <w:p w14:paraId="51569B91" w14:textId="77777777" w:rsidR="00C93AA1" w:rsidRPr="00A141A7" w:rsidRDefault="00C93AA1" w:rsidP="00C93AA1">
      <w:pPr>
        <w:jc w:val="center"/>
        <w:rPr>
          <w:rFonts w:ascii="Arial" w:hAnsi="Arial" w:cs="Arial"/>
          <w:b/>
        </w:rPr>
      </w:pPr>
      <w:r w:rsidRPr="00A141A7">
        <w:rPr>
          <w:rFonts w:ascii="Arial" w:hAnsi="Arial" w:cs="Arial"/>
          <w:b/>
        </w:rPr>
        <w:t>III.</w:t>
      </w:r>
    </w:p>
    <w:p w14:paraId="029AFC78" w14:textId="77777777" w:rsidR="00C93AA1" w:rsidRPr="00A141A7" w:rsidRDefault="00C93AA1" w:rsidP="00C93AA1">
      <w:pPr>
        <w:jc w:val="center"/>
        <w:rPr>
          <w:rFonts w:ascii="Arial" w:hAnsi="Arial" w:cs="Arial"/>
          <w:b/>
          <w:u w:val="single"/>
        </w:rPr>
      </w:pPr>
      <w:r w:rsidRPr="00A141A7">
        <w:rPr>
          <w:rFonts w:ascii="Arial" w:hAnsi="Arial" w:cs="Arial"/>
          <w:b/>
          <w:u w:val="single"/>
        </w:rPr>
        <w:t>Cena a platební podmínky</w:t>
      </w:r>
    </w:p>
    <w:p w14:paraId="0ED44590" w14:textId="77777777" w:rsidR="00C93AA1" w:rsidRPr="00A141A7" w:rsidRDefault="00C93AA1" w:rsidP="00C93AA1">
      <w:pPr>
        <w:jc w:val="both"/>
        <w:rPr>
          <w:rFonts w:ascii="Arial" w:hAnsi="Arial" w:cs="Arial"/>
        </w:rPr>
      </w:pPr>
    </w:p>
    <w:p w14:paraId="007D611D" w14:textId="089B5E1D" w:rsidR="00C93AA1" w:rsidRPr="00A141A7" w:rsidRDefault="00C93AA1" w:rsidP="003C709E">
      <w:pPr>
        <w:numPr>
          <w:ilvl w:val="0"/>
          <w:numId w:val="11"/>
        </w:numPr>
        <w:ind w:right="-142"/>
        <w:jc w:val="both"/>
        <w:rPr>
          <w:rFonts w:ascii="Arial" w:hAnsi="Arial" w:cs="Arial"/>
        </w:rPr>
      </w:pPr>
      <w:r w:rsidRPr="00A141A7">
        <w:rPr>
          <w:rFonts w:ascii="Arial" w:hAnsi="Arial" w:cs="Arial"/>
        </w:rPr>
        <w:t xml:space="preserve">Za </w:t>
      </w:r>
      <w:r w:rsidRPr="00147580">
        <w:rPr>
          <w:rFonts w:ascii="Arial" w:hAnsi="Arial" w:cs="Arial"/>
        </w:rPr>
        <w:t>splnění předmětu této smlouvy zaplatí objednat</w:t>
      </w:r>
      <w:r w:rsidR="005B0809">
        <w:rPr>
          <w:rFonts w:ascii="Arial" w:hAnsi="Arial" w:cs="Arial"/>
        </w:rPr>
        <w:t>el zhotoviteli dohodnutou cenu, a</w:t>
      </w:r>
      <w:r w:rsidRPr="00147580">
        <w:rPr>
          <w:rFonts w:ascii="Arial" w:hAnsi="Arial" w:cs="Arial"/>
        </w:rPr>
        <w:t xml:space="preserve"> to </w:t>
      </w:r>
      <w:r w:rsidR="000344D0" w:rsidRPr="000B3604">
        <w:rPr>
          <w:rFonts w:ascii="Arial" w:hAnsi="Arial" w:cs="Arial"/>
        </w:rPr>
        <w:t>378</w:t>
      </w:r>
      <w:r w:rsidR="005B0809">
        <w:rPr>
          <w:rFonts w:ascii="Arial" w:hAnsi="Arial" w:cs="Arial"/>
        </w:rPr>
        <w:t>.</w:t>
      </w:r>
      <w:r w:rsidR="000344D0" w:rsidRPr="000B3604">
        <w:rPr>
          <w:rFonts w:ascii="Arial" w:hAnsi="Arial" w:cs="Arial"/>
        </w:rPr>
        <w:t>989,-</w:t>
      </w:r>
      <w:r w:rsidRPr="000B3604">
        <w:rPr>
          <w:rFonts w:ascii="Arial" w:hAnsi="Arial" w:cs="Arial"/>
        </w:rPr>
        <w:t xml:space="preserve"> Kč</w:t>
      </w:r>
      <w:r w:rsidR="00434A79">
        <w:rPr>
          <w:rFonts w:ascii="Arial" w:hAnsi="Arial" w:cs="Arial"/>
        </w:rPr>
        <w:t xml:space="preserve"> </w:t>
      </w:r>
      <w:r w:rsidR="005B0809">
        <w:rPr>
          <w:rFonts w:ascii="Arial" w:hAnsi="Arial" w:cs="Arial"/>
        </w:rPr>
        <w:t>(</w:t>
      </w:r>
      <w:proofErr w:type="gramStart"/>
      <w:r w:rsidRPr="000B3604">
        <w:rPr>
          <w:rFonts w:ascii="Arial" w:hAnsi="Arial" w:cs="Arial"/>
        </w:rPr>
        <w:t>slovy</w:t>
      </w:r>
      <w:r w:rsidR="005B0809">
        <w:rPr>
          <w:rFonts w:ascii="Arial" w:hAnsi="Arial" w:cs="Arial"/>
        </w:rPr>
        <w:t xml:space="preserve">:  </w:t>
      </w:r>
      <w:proofErr w:type="spellStart"/>
      <w:r w:rsidR="000344D0" w:rsidRPr="000B3604">
        <w:rPr>
          <w:rFonts w:ascii="Arial" w:hAnsi="Arial" w:cs="Arial"/>
        </w:rPr>
        <w:t>třistasedmdesátosmtisícdevětsetosmdesátdevě</w:t>
      </w:r>
      <w:r w:rsidR="00EA033A" w:rsidRPr="00147580">
        <w:rPr>
          <w:rFonts w:ascii="Arial" w:hAnsi="Arial" w:cs="Arial"/>
        </w:rPr>
        <w:t>t</w:t>
      </w:r>
      <w:proofErr w:type="spellEnd"/>
      <w:proofErr w:type="gramEnd"/>
      <w:r w:rsidR="005B0809">
        <w:rPr>
          <w:rFonts w:ascii="Arial" w:hAnsi="Arial" w:cs="Arial"/>
        </w:rPr>
        <w:t xml:space="preserve"> korun českých)</w:t>
      </w:r>
      <w:r w:rsidRPr="00A141A7">
        <w:rPr>
          <w:rFonts w:ascii="Arial" w:hAnsi="Arial" w:cs="Arial"/>
        </w:rPr>
        <w:t xml:space="preserve"> </w:t>
      </w:r>
      <w:r w:rsidR="00434A79" w:rsidRPr="000B3604">
        <w:rPr>
          <w:rFonts w:ascii="Arial" w:hAnsi="Arial" w:cs="Arial"/>
        </w:rPr>
        <w:t>bez DPH</w:t>
      </w:r>
      <w:r w:rsidR="00434A79">
        <w:rPr>
          <w:rFonts w:ascii="Arial" w:hAnsi="Arial" w:cs="Arial"/>
        </w:rPr>
        <w:t xml:space="preserve"> (dále jen „</w:t>
      </w:r>
      <w:r w:rsidR="00434A79" w:rsidRPr="003C709E">
        <w:rPr>
          <w:rFonts w:ascii="Arial" w:hAnsi="Arial" w:cs="Arial"/>
          <w:b/>
        </w:rPr>
        <w:t>cena</w:t>
      </w:r>
      <w:r w:rsidR="00B2100F">
        <w:rPr>
          <w:rFonts w:ascii="Arial" w:hAnsi="Arial" w:cs="Arial"/>
          <w:b/>
        </w:rPr>
        <w:t xml:space="preserve"> díla</w:t>
      </w:r>
      <w:r w:rsidR="00434A79">
        <w:rPr>
          <w:rFonts w:ascii="Arial" w:hAnsi="Arial" w:cs="Arial"/>
        </w:rPr>
        <w:t>“).</w:t>
      </w:r>
      <w:r w:rsidR="00434A79" w:rsidRPr="00A141A7">
        <w:rPr>
          <w:rFonts w:ascii="Arial" w:hAnsi="Arial" w:cs="Arial"/>
        </w:rPr>
        <w:t xml:space="preserve"> </w:t>
      </w:r>
      <w:r w:rsidR="002B37FA" w:rsidRPr="00A141A7">
        <w:rPr>
          <w:rFonts w:ascii="Arial" w:hAnsi="Arial" w:cs="Arial"/>
        </w:rPr>
        <w:t>K</w:t>
      </w:r>
      <w:r w:rsidR="00B2100F">
        <w:rPr>
          <w:rFonts w:ascii="Arial" w:hAnsi="Arial" w:cs="Arial"/>
        </w:rPr>
        <w:t> </w:t>
      </w:r>
      <w:r w:rsidR="002B37FA" w:rsidRPr="00A141A7">
        <w:rPr>
          <w:rFonts w:ascii="Arial" w:hAnsi="Arial" w:cs="Arial"/>
        </w:rPr>
        <w:t>ceně</w:t>
      </w:r>
      <w:r w:rsidR="00B2100F">
        <w:rPr>
          <w:rFonts w:ascii="Arial" w:hAnsi="Arial" w:cs="Arial"/>
        </w:rPr>
        <w:t xml:space="preserve"> díla</w:t>
      </w:r>
      <w:r w:rsidR="002B37FA" w:rsidRPr="00A141A7">
        <w:rPr>
          <w:rFonts w:ascii="Arial" w:hAnsi="Arial" w:cs="Arial"/>
        </w:rPr>
        <w:t xml:space="preserve"> bude připočtena </w:t>
      </w:r>
      <w:r w:rsidR="00DE0792" w:rsidRPr="00A141A7">
        <w:rPr>
          <w:rFonts w:ascii="Arial" w:hAnsi="Arial" w:cs="Arial"/>
        </w:rPr>
        <w:t>D</w:t>
      </w:r>
      <w:r w:rsidR="002B37FA" w:rsidRPr="00A141A7">
        <w:rPr>
          <w:rFonts w:ascii="Arial" w:hAnsi="Arial" w:cs="Arial"/>
        </w:rPr>
        <w:t xml:space="preserve">PH </w:t>
      </w:r>
      <w:r w:rsidR="00DE0792" w:rsidRPr="00A141A7">
        <w:rPr>
          <w:rFonts w:ascii="Arial" w:hAnsi="Arial" w:cs="Arial"/>
        </w:rPr>
        <w:t>dle platných právních předpisů</w:t>
      </w:r>
      <w:r w:rsidR="00434A79">
        <w:rPr>
          <w:rFonts w:ascii="Arial" w:hAnsi="Arial" w:cs="Arial"/>
        </w:rPr>
        <w:t>.</w:t>
      </w:r>
      <w:r w:rsidR="0018622E">
        <w:rPr>
          <w:rFonts w:ascii="Arial" w:hAnsi="Arial" w:cs="Arial"/>
        </w:rPr>
        <w:t xml:space="preserve"> Cena díla v sobě zahrnuje veškeré náklady zhotovitele související s realizací díla (např. náhrady cestovních výdajů, hovorné, administrativní náklady, </w:t>
      </w:r>
      <w:proofErr w:type="gramStart"/>
      <w:r w:rsidR="0018622E">
        <w:rPr>
          <w:rFonts w:ascii="Arial" w:hAnsi="Arial" w:cs="Arial"/>
        </w:rPr>
        <w:t>poštovné,</w:t>
      </w:r>
      <w:proofErr w:type="gramEnd"/>
      <w:r w:rsidR="0018622E">
        <w:rPr>
          <w:rFonts w:ascii="Arial" w:hAnsi="Arial" w:cs="Arial"/>
        </w:rPr>
        <w:t xml:space="preserve"> apod.)</w:t>
      </w:r>
    </w:p>
    <w:p w14:paraId="650337B3" w14:textId="77777777" w:rsidR="00AD1113" w:rsidRPr="00A141A7" w:rsidRDefault="00AD1113" w:rsidP="00AD1113">
      <w:pPr>
        <w:jc w:val="both"/>
        <w:rPr>
          <w:rFonts w:ascii="Arial" w:hAnsi="Arial" w:cs="Arial"/>
        </w:rPr>
      </w:pPr>
    </w:p>
    <w:p w14:paraId="477CC7A3" w14:textId="3CAAA458" w:rsidR="00AD1113" w:rsidRPr="00A141A7" w:rsidRDefault="00DE0792" w:rsidP="00C93AA1">
      <w:pPr>
        <w:numPr>
          <w:ilvl w:val="0"/>
          <w:numId w:val="11"/>
        </w:numPr>
        <w:jc w:val="both"/>
        <w:rPr>
          <w:rFonts w:ascii="Arial" w:hAnsi="Arial" w:cs="Arial"/>
          <w:i/>
        </w:rPr>
      </w:pPr>
      <w:r w:rsidRPr="00A141A7">
        <w:rPr>
          <w:rFonts w:ascii="Arial" w:hAnsi="Arial" w:cs="Arial"/>
        </w:rPr>
        <w:t>Cena</w:t>
      </w:r>
      <w:r w:rsidR="00B2100F">
        <w:rPr>
          <w:rFonts w:ascii="Arial" w:hAnsi="Arial" w:cs="Arial"/>
        </w:rPr>
        <w:t xml:space="preserve"> díla</w:t>
      </w:r>
      <w:r w:rsidRPr="00A141A7">
        <w:rPr>
          <w:rFonts w:ascii="Arial" w:hAnsi="Arial" w:cs="Arial"/>
        </w:rPr>
        <w:t xml:space="preserve"> bude uhrazena na základě faktury</w:t>
      </w:r>
      <w:r w:rsidR="00E60203">
        <w:rPr>
          <w:rFonts w:ascii="Arial" w:hAnsi="Arial" w:cs="Arial"/>
        </w:rPr>
        <w:t xml:space="preserve"> – daňového dokladu</w:t>
      </w:r>
      <w:r w:rsidR="00060B9A">
        <w:rPr>
          <w:rFonts w:ascii="Arial" w:hAnsi="Arial" w:cs="Arial"/>
        </w:rPr>
        <w:t>, která bude</w:t>
      </w:r>
      <w:r w:rsidRPr="00A141A7">
        <w:rPr>
          <w:rFonts w:ascii="Arial" w:hAnsi="Arial" w:cs="Arial"/>
        </w:rPr>
        <w:t xml:space="preserve"> vystaven</w:t>
      </w:r>
      <w:r w:rsidR="00060B9A">
        <w:rPr>
          <w:rFonts w:ascii="Arial" w:hAnsi="Arial" w:cs="Arial"/>
        </w:rPr>
        <w:t>a</w:t>
      </w:r>
      <w:r w:rsidRPr="00A141A7">
        <w:rPr>
          <w:rFonts w:ascii="Arial" w:hAnsi="Arial" w:cs="Arial"/>
        </w:rPr>
        <w:t xml:space="preserve"> zhotovitelem </w:t>
      </w:r>
      <w:r w:rsidR="00991E0D" w:rsidRPr="00572917">
        <w:rPr>
          <w:rFonts w:ascii="Arial" w:hAnsi="Arial" w:cs="Arial"/>
        </w:rPr>
        <w:t>do 10 dnů po podpisu</w:t>
      </w:r>
      <w:r w:rsidR="00991E0D" w:rsidRPr="00BF0074">
        <w:rPr>
          <w:rFonts w:ascii="Arial" w:hAnsi="Arial" w:cs="Arial"/>
        </w:rPr>
        <w:t xml:space="preserve"> </w:t>
      </w:r>
      <w:r w:rsidR="00E60203">
        <w:rPr>
          <w:rFonts w:ascii="Arial" w:hAnsi="Arial" w:cs="Arial"/>
        </w:rPr>
        <w:t>předávacího</w:t>
      </w:r>
      <w:r w:rsidR="004F32D8">
        <w:rPr>
          <w:rFonts w:ascii="Arial" w:hAnsi="Arial" w:cs="Arial"/>
        </w:rPr>
        <w:t xml:space="preserve"> protokolu</w:t>
      </w:r>
      <w:r w:rsidR="00AE25EA">
        <w:rPr>
          <w:rFonts w:ascii="Arial" w:hAnsi="Arial" w:cs="Arial"/>
        </w:rPr>
        <w:t>, jenž je podkladem k fakturaci</w:t>
      </w:r>
      <w:r w:rsidR="00991E0D">
        <w:rPr>
          <w:rFonts w:ascii="Arial" w:hAnsi="Arial" w:cs="Arial"/>
        </w:rPr>
        <w:t>.</w:t>
      </w:r>
      <w:r w:rsidR="00991E0D" w:rsidRPr="00A141A7">
        <w:rPr>
          <w:rFonts w:ascii="Arial" w:hAnsi="Arial" w:cs="Arial"/>
        </w:rPr>
        <w:t xml:space="preserve"> </w:t>
      </w:r>
      <w:r w:rsidR="00B2100F">
        <w:rPr>
          <w:rFonts w:ascii="Arial" w:hAnsi="Arial" w:cs="Arial"/>
        </w:rPr>
        <w:t xml:space="preserve"> </w:t>
      </w:r>
      <w:r w:rsidR="00967545">
        <w:rPr>
          <w:rFonts w:ascii="Arial" w:hAnsi="Arial" w:cs="Arial"/>
        </w:rPr>
        <w:t>Daňový doklad se zhotovitel zavazuje doručit na adresu sídla objednatele uvedenou v záhlaví této smlouvy, konkrétně na pracoviště podatelny Úřadu městské části Praha 6.</w:t>
      </w:r>
    </w:p>
    <w:p w14:paraId="190395F4" w14:textId="77777777" w:rsidR="00AD1113" w:rsidRPr="00A141A7" w:rsidRDefault="00AD1113" w:rsidP="00AD1113">
      <w:pPr>
        <w:jc w:val="both"/>
        <w:rPr>
          <w:rFonts w:ascii="Arial" w:hAnsi="Arial" w:cs="Arial"/>
        </w:rPr>
      </w:pPr>
    </w:p>
    <w:p w14:paraId="399C6E09" w14:textId="536F8692" w:rsidR="00AD1113" w:rsidRPr="00A141A7" w:rsidRDefault="0038575D" w:rsidP="00C93AA1">
      <w:pPr>
        <w:numPr>
          <w:ilvl w:val="0"/>
          <w:numId w:val="11"/>
        </w:numPr>
        <w:jc w:val="both"/>
        <w:rPr>
          <w:rFonts w:ascii="Arial" w:hAnsi="Arial" w:cs="Arial"/>
        </w:rPr>
      </w:pPr>
      <w:r w:rsidRPr="00A141A7">
        <w:rPr>
          <w:rFonts w:ascii="Arial" w:hAnsi="Arial" w:cs="Arial"/>
        </w:rPr>
        <w:t>Na faktuře uvede zhotovit</w:t>
      </w:r>
      <w:r w:rsidR="009D6345" w:rsidRPr="00A141A7">
        <w:rPr>
          <w:rFonts w:ascii="Arial" w:hAnsi="Arial" w:cs="Arial"/>
        </w:rPr>
        <w:t>el</w:t>
      </w:r>
      <w:r w:rsidRPr="00A141A7">
        <w:rPr>
          <w:rFonts w:ascii="Arial" w:hAnsi="Arial" w:cs="Arial"/>
        </w:rPr>
        <w:t xml:space="preserve"> číslo smlouvy objednatele. </w:t>
      </w:r>
      <w:r w:rsidR="00AD1113" w:rsidRPr="00A141A7">
        <w:rPr>
          <w:rFonts w:ascii="Arial" w:hAnsi="Arial" w:cs="Arial"/>
        </w:rPr>
        <w:t xml:space="preserve">Doba splatnosti </w:t>
      </w:r>
      <w:r w:rsidR="00DE0792" w:rsidRPr="00A141A7">
        <w:rPr>
          <w:rFonts w:ascii="Arial" w:hAnsi="Arial" w:cs="Arial"/>
        </w:rPr>
        <w:t xml:space="preserve">daňového dokladu je </w:t>
      </w:r>
      <w:r w:rsidR="002E0A5A">
        <w:rPr>
          <w:rFonts w:ascii="Arial" w:hAnsi="Arial" w:cs="Arial"/>
        </w:rPr>
        <w:t>30</w:t>
      </w:r>
      <w:r w:rsidR="002E0A5A" w:rsidRPr="00A141A7">
        <w:rPr>
          <w:rFonts w:ascii="Arial" w:hAnsi="Arial" w:cs="Arial"/>
        </w:rPr>
        <w:t xml:space="preserve"> </w:t>
      </w:r>
      <w:r w:rsidR="00AD1113" w:rsidRPr="00A141A7">
        <w:rPr>
          <w:rFonts w:ascii="Arial" w:hAnsi="Arial" w:cs="Arial"/>
        </w:rPr>
        <w:t xml:space="preserve">dnů od </w:t>
      </w:r>
      <w:r w:rsidR="00967545">
        <w:rPr>
          <w:rFonts w:ascii="Arial" w:hAnsi="Arial" w:cs="Arial"/>
        </w:rPr>
        <w:t>doručení</w:t>
      </w:r>
      <w:r w:rsidR="00967545" w:rsidRPr="00A141A7">
        <w:rPr>
          <w:rFonts w:ascii="Arial" w:hAnsi="Arial" w:cs="Arial"/>
        </w:rPr>
        <w:t xml:space="preserve"> </w:t>
      </w:r>
      <w:r w:rsidR="00AD1113" w:rsidRPr="00A141A7">
        <w:rPr>
          <w:rFonts w:ascii="Arial" w:hAnsi="Arial" w:cs="Arial"/>
        </w:rPr>
        <w:t>daňového dokladu.</w:t>
      </w:r>
      <w:r w:rsidR="00B2100F">
        <w:rPr>
          <w:rFonts w:ascii="Arial" w:hAnsi="Arial" w:cs="Arial"/>
        </w:rPr>
        <w:t xml:space="preserve"> </w:t>
      </w:r>
      <w:r w:rsidR="00E60203">
        <w:rPr>
          <w:rFonts w:ascii="Arial" w:hAnsi="Arial" w:cs="Arial"/>
        </w:rPr>
        <w:t>Daňový doklad</w:t>
      </w:r>
      <w:r w:rsidR="00B2100F">
        <w:rPr>
          <w:rFonts w:ascii="Arial" w:hAnsi="Arial" w:cs="Arial"/>
        </w:rPr>
        <w:t xml:space="preserve"> </w:t>
      </w:r>
      <w:r w:rsidR="00B2100F" w:rsidRPr="00B2100F">
        <w:rPr>
          <w:rFonts w:ascii="Arial" w:hAnsi="Arial" w:cs="Arial"/>
        </w:rPr>
        <w:t>vystav</w:t>
      </w:r>
      <w:r w:rsidR="00E60203">
        <w:rPr>
          <w:rFonts w:ascii="Arial" w:hAnsi="Arial" w:cs="Arial"/>
        </w:rPr>
        <w:t>ený</w:t>
      </w:r>
      <w:r w:rsidR="00B2100F" w:rsidRPr="00B2100F">
        <w:rPr>
          <w:rFonts w:ascii="Arial" w:hAnsi="Arial" w:cs="Arial"/>
        </w:rPr>
        <w:t xml:space="preserve"> zhotovitelem bude obsahovat veškeré zákonné náležitosti daňového dokladu podle zákona č. 235/2004 Sb., o dani z přidané hodnoty, ve znění pozdějších předpisů. Pokud daňový doklad nebude obsahovat veškeré zákonem stanovené náležitosti, je objednatel oprávněn neprodleně, nejpozději však do 10 pracovních dnů ode dne doručení </w:t>
      </w:r>
      <w:r w:rsidR="00E60203">
        <w:rPr>
          <w:rFonts w:ascii="Arial" w:hAnsi="Arial" w:cs="Arial"/>
        </w:rPr>
        <w:t>daňového dokladu</w:t>
      </w:r>
      <w:r w:rsidR="00B2100F" w:rsidRPr="00B2100F">
        <w:rPr>
          <w:rFonts w:ascii="Arial" w:hAnsi="Arial" w:cs="Arial"/>
        </w:rPr>
        <w:t xml:space="preserve">, vrátit </w:t>
      </w:r>
      <w:r w:rsidR="00E60203">
        <w:rPr>
          <w:rFonts w:ascii="Arial" w:hAnsi="Arial" w:cs="Arial"/>
        </w:rPr>
        <w:t>daňový doklad</w:t>
      </w:r>
      <w:r w:rsidR="00B2100F" w:rsidRPr="00B2100F">
        <w:rPr>
          <w:rFonts w:ascii="Arial" w:hAnsi="Arial" w:cs="Arial"/>
        </w:rPr>
        <w:t xml:space="preserve"> zhotoviteli k opravě s tím, že doručením objednateli takto opravené</w:t>
      </w:r>
      <w:r w:rsidR="00E60203">
        <w:rPr>
          <w:rFonts w:ascii="Arial" w:hAnsi="Arial" w:cs="Arial"/>
        </w:rPr>
        <w:t>ho daňového dokladu</w:t>
      </w:r>
      <w:r w:rsidR="00B2100F" w:rsidRPr="00B2100F">
        <w:rPr>
          <w:rFonts w:ascii="Arial" w:hAnsi="Arial" w:cs="Arial"/>
        </w:rPr>
        <w:t xml:space="preserve"> běží nová lhůta splatnosti původní délky</w:t>
      </w:r>
      <w:r w:rsidR="00B2100F">
        <w:rPr>
          <w:rFonts w:ascii="Arial" w:hAnsi="Arial" w:cs="Arial"/>
        </w:rPr>
        <w:t>.</w:t>
      </w:r>
    </w:p>
    <w:p w14:paraId="4136122E" w14:textId="77777777" w:rsidR="00AD1113" w:rsidRPr="00A141A7" w:rsidRDefault="00AD1113" w:rsidP="00AD1113">
      <w:pPr>
        <w:jc w:val="both"/>
        <w:rPr>
          <w:rFonts w:ascii="Arial" w:hAnsi="Arial" w:cs="Arial"/>
        </w:rPr>
      </w:pPr>
    </w:p>
    <w:p w14:paraId="5264506B" w14:textId="788A5EC2" w:rsidR="00AD1113" w:rsidRPr="00A141A7" w:rsidRDefault="008751D6" w:rsidP="00C93AA1">
      <w:pPr>
        <w:numPr>
          <w:ilvl w:val="0"/>
          <w:numId w:val="11"/>
        </w:numPr>
        <w:jc w:val="both"/>
        <w:rPr>
          <w:rFonts w:ascii="Arial" w:hAnsi="Arial" w:cs="Arial"/>
        </w:rPr>
      </w:pPr>
      <w:r>
        <w:rPr>
          <w:rFonts w:ascii="Arial" w:hAnsi="Arial" w:cs="Arial"/>
        </w:rPr>
        <w:t>Platba ceny díl</w:t>
      </w:r>
      <w:r w:rsidR="00C127D8">
        <w:rPr>
          <w:rFonts w:ascii="Arial" w:hAnsi="Arial" w:cs="Arial"/>
        </w:rPr>
        <w:t>a</w:t>
      </w:r>
      <w:r>
        <w:rPr>
          <w:rFonts w:ascii="Arial" w:hAnsi="Arial" w:cs="Arial"/>
        </w:rPr>
        <w:t xml:space="preserve"> bude provedena formou bankovního převodu na bankovní účet zhotovitele uvedený v záhlaví této smlouvy. </w:t>
      </w:r>
      <w:r w:rsidR="00AD1113" w:rsidRPr="00A141A7">
        <w:rPr>
          <w:rFonts w:ascii="Arial" w:hAnsi="Arial" w:cs="Arial"/>
        </w:rPr>
        <w:t xml:space="preserve">Dnem zaplacení </w:t>
      </w:r>
      <w:r w:rsidR="00AE25EA">
        <w:rPr>
          <w:rFonts w:ascii="Arial" w:hAnsi="Arial" w:cs="Arial"/>
        </w:rPr>
        <w:t xml:space="preserve">ceny díla </w:t>
      </w:r>
      <w:r w:rsidR="00AD1113" w:rsidRPr="00A141A7">
        <w:rPr>
          <w:rFonts w:ascii="Arial" w:hAnsi="Arial" w:cs="Arial"/>
        </w:rPr>
        <w:t xml:space="preserve">je datum předání příkazu k provedení úhrady </w:t>
      </w:r>
      <w:r>
        <w:rPr>
          <w:rFonts w:ascii="Arial" w:hAnsi="Arial" w:cs="Arial"/>
        </w:rPr>
        <w:t xml:space="preserve">daňového dokladu </w:t>
      </w:r>
      <w:r w:rsidR="00AD1113" w:rsidRPr="00A141A7">
        <w:rPr>
          <w:rFonts w:ascii="Arial" w:hAnsi="Arial" w:cs="Arial"/>
        </w:rPr>
        <w:t>pobočce bankovního ústavu objednatele.</w:t>
      </w:r>
    </w:p>
    <w:p w14:paraId="6D6DED50" w14:textId="77777777" w:rsidR="00AD1113" w:rsidRPr="00A141A7" w:rsidRDefault="00AD1113" w:rsidP="00AD1113">
      <w:pPr>
        <w:jc w:val="both"/>
        <w:rPr>
          <w:rFonts w:ascii="Arial" w:hAnsi="Arial" w:cs="Arial"/>
        </w:rPr>
      </w:pPr>
    </w:p>
    <w:p w14:paraId="2D360B1A" w14:textId="1308A492" w:rsidR="00AD1113" w:rsidRDefault="00AD1113" w:rsidP="00AD1113">
      <w:pPr>
        <w:numPr>
          <w:ilvl w:val="0"/>
          <w:numId w:val="11"/>
        </w:numPr>
        <w:jc w:val="both"/>
        <w:rPr>
          <w:rFonts w:ascii="Arial" w:hAnsi="Arial" w:cs="Arial"/>
        </w:rPr>
      </w:pPr>
      <w:r w:rsidRPr="00A141A7">
        <w:rPr>
          <w:rFonts w:ascii="Arial" w:hAnsi="Arial" w:cs="Arial"/>
        </w:rPr>
        <w:t xml:space="preserve">Objednatel se stává vlastníkem díla dnem zaplacení </w:t>
      </w:r>
      <w:r w:rsidR="004263EE">
        <w:rPr>
          <w:rFonts w:ascii="Arial" w:hAnsi="Arial" w:cs="Arial"/>
        </w:rPr>
        <w:t>ceny díla</w:t>
      </w:r>
      <w:r w:rsidRPr="00A141A7">
        <w:rPr>
          <w:rFonts w:ascii="Arial" w:hAnsi="Arial" w:cs="Arial"/>
        </w:rPr>
        <w:t>.</w:t>
      </w:r>
    </w:p>
    <w:p w14:paraId="28E3FDAA" w14:textId="77777777" w:rsidR="008751D6" w:rsidRDefault="008751D6" w:rsidP="003C709E">
      <w:pPr>
        <w:pStyle w:val="Odstavecseseznamem"/>
        <w:rPr>
          <w:rFonts w:ascii="Arial" w:hAnsi="Arial" w:cs="Arial"/>
        </w:rPr>
      </w:pPr>
    </w:p>
    <w:p w14:paraId="0327CCAF" w14:textId="4817BB07" w:rsidR="008751D6" w:rsidRPr="00A141A7" w:rsidRDefault="008751D6" w:rsidP="003C709E">
      <w:pPr>
        <w:ind w:left="454"/>
        <w:jc w:val="both"/>
        <w:rPr>
          <w:rFonts w:ascii="Arial" w:hAnsi="Arial" w:cs="Arial"/>
        </w:rPr>
      </w:pPr>
    </w:p>
    <w:p w14:paraId="0D54B3CC" w14:textId="77777777" w:rsidR="00AD1113" w:rsidRDefault="00AD1113" w:rsidP="00AD1113">
      <w:pPr>
        <w:jc w:val="both"/>
        <w:rPr>
          <w:rFonts w:ascii="Arial" w:hAnsi="Arial" w:cs="Arial"/>
        </w:rPr>
      </w:pPr>
    </w:p>
    <w:p w14:paraId="709F157F" w14:textId="77777777" w:rsidR="00C7001C" w:rsidRPr="003C709E" w:rsidRDefault="00C7001C" w:rsidP="00C7001C">
      <w:pPr>
        <w:jc w:val="center"/>
        <w:rPr>
          <w:rFonts w:ascii="Arial" w:hAnsi="Arial" w:cs="Arial"/>
          <w:b/>
        </w:rPr>
      </w:pPr>
      <w:r w:rsidRPr="003C709E">
        <w:rPr>
          <w:rFonts w:ascii="Arial" w:hAnsi="Arial" w:cs="Arial"/>
          <w:b/>
        </w:rPr>
        <w:t>IV.</w:t>
      </w:r>
    </w:p>
    <w:p w14:paraId="2208A1D9" w14:textId="77777777" w:rsidR="00C7001C" w:rsidRPr="003C709E" w:rsidRDefault="00C7001C" w:rsidP="00C7001C">
      <w:pPr>
        <w:jc w:val="center"/>
        <w:rPr>
          <w:rFonts w:ascii="Arial" w:hAnsi="Arial" w:cs="Arial"/>
          <w:b/>
          <w:u w:val="single"/>
        </w:rPr>
      </w:pPr>
      <w:r w:rsidRPr="003C709E">
        <w:rPr>
          <w:rFonts w:ascii="Arial" w:hAnsi="Arial" w:cs="Arial"/>
          <w:b/>
          <w:u w:val="single"/>
        </w:rPr>
        <w:t>Záruční doba a podmínky</w:t>
      </w:r>
    </w:p>
    <w:p w14:paraId="4035CD49" w14:textId="77777777" w:rsidR="00C7001C" w:rsidRPr="003C709E" w:rsidRDefault="00C7001C" w:rsidP="00C7001C">
      <w:pPr>
        <w:jc w:val="both"/>
        <w:rPr>
          <w:rFonts w:ascii="Arial" w:hAnsi="Arial" w:cs="Arial"/>
        </w:rPr>
      </w:pPr>
    </w:p>
    <w:p w14:paraId="6B113FFC" w14:textId="516EE8F0" w:rsidR="00C7001C" w:rsidRPr="003C709E" w:rsidRDefault="00C7001C" w:rsidP="00C7001C">
      <w:pPr>
        <w:numPr>
          <w:ilvl w:val="0"/>
          <w:numId w:val="13"/>
        </w:numPr>
        <w:jc w:val="both"/>
        <w:rPr>
          <w:rFonts w:ascii="Arial" w:hAnsi="Arial" w:cs="Arial"/>
        </w:rPr>
      </w:pPr>
      <w:r w:rsidRPr="003C709E">
        <w:rPr>
          <w:rFonts w:ascii="Arial" w:hAnsi="Arial" w:cs="Arial"/>
        </w:rPr>
        <w:t xml:space="preserve">Na </w:t>
      </w:r>
      <w:r w:rsidR="005F021A" w:rsidRPr="003C709E">
        <w:rPr>
          <w:rFonts w:ascii="Arial" w:hAnsi="Arial" w:cs="Arial"/>
        </w:rPr>
        <w:t>dílo</w:t>
      </w:r>
      <w:r w:rsidRPr="003C709E">
        <w:rPr>
          <w:rFonts w:ascii="Arial" w:hAnsi="Arial" w:cs="Arial"/>
        </w:rPr>
        <w:t xml:space="preserve"> poskytuje zhotovitel objednateli záruční dobu v délce 12 měsíců.</w:t>
      </w:r>
    </w:p>
    <w:p w14:paraId="0FD097EB" w14:textId="77777777" w:rsidR="00C7001C" w:rsidRPr="003C709E" w:rsidRDefault="00C7001C" w:rsidP="00C7001C">
      <w:pPr>
        <w:jc w:val="both"/>
        <w:rPr>
          <w:rFonts w:ascii="Arial" w:hAnsi="Arial" w:cs="Arial"/>
        </w:rPr>
      </w:pPr>
    </w:p>
    <w:p w14:paraId="5060BF1A" w14:textId="26EB2085" w:rsidR="00C7001C" w:rsidRPr="003C709E" w:rsidRDefault="00C7001C" w:rsidP="00C7001C">
      <w:pPr>
        <w:numPr>
          <w:ilvl w:val="0"/>
          <w:numId w:val="13"/>
        </w:numPr>
        <w:jc w:val="both"/>
        <w:rPr>
          <w:rFonts w:ascii="Arial" w:hAnsi="Arial" w:cs="Arial"/>
        </w:rPr>
      </w:pPr>
      <w:r w:rsidRPr="003C709E">
        <w:rPr>
          <w:rFonts w:ascii="Arial" w:hAnsi="Arial" w:cs="Arial"/>
        </w:rPr>
        <w:t xml:space="preserve">Záruční doba začíná běžet dnem podpisu </w:t>
      </w:r>
      <w:r w:rsidR="00790BA2" w:rsidRPr="003C709E">
        <w:rPr>
          <w:rFonts w:ascii="Arial" w:hAnsi="Arial" w:cs="Arial"/>
        </w:rPr>
        <w:t>předávacího protokolu</w:t>
      </w:r>
      <w:r w:rsidR="005F021A" w:rsidRPr="003C709E">
        <w:rPr>
          <w:rFonts w:ascii="Arial" w:hAnsi="Arial" w:cs="Arial"/>
        </w:rPr>
        <w:t xml:space="preserve"> objednatelem</w:t>
      </w:r>
      <w:r w:rsidRPr="003C709E">
        <w:rPr>
          <w:rFonts w:ascii="Arial" w:hAnsi="Arial" w:cs="Arial"/>
        </w:rPr>
        <w:t>.</w:t>
      </w:r>
    </w:p>
    <w:p w14:paraId="2A903325" w14:textId="77777777" w:rsidR="00C7001C" w:rsidRPr="003C709E" w:rsidRDefault="00C7001C" w:rsidP="00C7001C">
      <w:pPr>
        <w:jc w:val="both"/>
        <w:rPr>
          <w:rFonts w:ascii="Arial" w:hAnsi="Arial" w:cs="Arial"/>
        </w:rPr>
      </w:pPr>
    </w:p>
    <w:p w14:paraId="7906DF17" w14:textId="70EDB7C7" w:rsidR="00C7001C" w:rsidRPr="003C709E" w:rsidRDefault="00C7001C" w:rsidP="00C7001C">
      <w:pPr>
        <w:numPr>
          <w:ilvl w:val="0"/>
          <w:numId w:val="13"/>
        </w:numPr>
        <w:jc w:val="both"/>
        <w:rPr>
          <w:rFonts w:ascii="Arial" w:hAnsi="Arial" w:cs="Arial"/>
        </w:rPr>
      </w:pPr>
      <w:r w:rsidRPr="003C709E">
        <w:rPr>
          <w:rFonts w:ascii="Arial" w:hAnsi="Arial" w:cs="Arial"/>
        </w:rPr>
        <w:t xml:space="preserve">Vady díla bude objednatel v průběhu záruční doby reklamovat písemně na adrese </w:t>
      </w:r>
      <w:r w:rsidR="00647481" w:rsidRPr="003C709E">
        <w:rPr>
          <w:rFonts w:ascii="Arial" w:hAnsi="Arial" w:cs="Arial"/>
        </w:rPr>
        <w:t xml:space="preserve">sídla </w:t>
      </w:r>
      <w:r w:rsidRPr="003C709E">
        <w:rPr>
          <w:rFonts w:ascii="Arial" w:hAnsi="Arial" w:cs="Arial"/>
        </w:rPr>
        <w:t>zhotovitele. Zhotovitel bezplatně odstraní reklamovanou vadu v místě objednatele v dohodnutém termínu. O dobu odstraňování vady se prodlužuje záruční doba.</w:t>
      </w:r>
    </w:p>
    <w:p w14:paraId="17A96E98" w14:textId="77777777" w:rsidR="00C7001C" w:rsidRPr="003C709E" w:rsidRDefault="00C7001C" w:rsidP="00C7001C">
      <w:pPr>
        <w:jc w:val="both"/>
        <w:rPr>
          <w:rFonts w:ascii="Arial" w:hAnsi="Arial" w:cs="Arial"/>
        </w:rPr>
      </w:pPr>
    </w:p>
    <w:p w14:paraId="5A046CCC" w14:textId="254B6649" w:rsidR="00C7001C" w:rsidRPr="003C709E" w:rsidRDefault="00C7001C" w:rsidP="00C7001C">
      <w:pPr>
        <w:numPr>
          <w:ilvl w:val="0"/>
          <w:numId w:val="13"/>
        </w:numPr>
        <w:jc w:val="both"/>
        <w:rPr>
          <w:rFonts w:ascii="Arial" w:hAnsi="Arial" w:cs="Arial"/>
        </w:rPr>
      </w:pPr>
      <w:r w:rsidRPr="003C709E">
        <w:rPr>
          <w:rFonts w:ascii="Arial" w:hAnsi="Arial" w:cs="Arial"/>
        </w:rPr>
        <w:t xml:space="preserve">Případné neodstranitelné vady, které budou bránit užívání </w:t>
      </w:r>
      <w:r w:rsidR="005F021A" w:rsidRPr="003C709E">
        <w:rPr>
          <w:rFonts w:ascii="Arial" w:hAnsi="Arial" w:cs="Arial"/>
        </w:rPr>
        <w:t>díla</w:t>
      </w:r>
      <w:r w:rsidRPr="003C709E">
        <w:rPr>
          <w:rFonts w:ascii="Arial" w:hAnsi="Arial" w:cs="Arial"/>
        </w:rPr>
        <w:t>, nahradí zhotovitel objednateli novým, bezvadným plněním</w:t>
      </w:r>
      <w:r w:rsidR="006B2895" w:rsidRPr="003C709E">
        <w:rPr>
          <w:rFonts w:ascii="Arial" w:hAnsi="Arial" w:cs="Arial"/>
        </w:rPr>
        <w:t xml:space="preserve"> těchto vadných částí díla</w:t>
      </w:r>
      <w:r w:rsidRPr="003C709E">
        <w:rPr>
          <w:rFonts w:ascii="Arial" w:hAnsi="Arial" w:cs="Arial"/>
        </w:rPr>
        <w:t>.</w:t>
      </w:r>
    </w:p>
    <w:p w14:paraId="76CEB50F" w14:textId="77777777" w:rsidR="00C7001C" w:rsidRDefault="00C7001C" w:rsidP="00C7001C">
      <w:pPr>
        <w:jc w:val="both"/>
        <w:rPr>
          <w:rFonts w:ascii="Arial" w:hAnsi="Arial" w:cs="Arial"/>
        </w:rPr>
      </w:pPr>
    </w:p>
    <w:p w14:paraId="6EFC39B9" w14:textId="77777777" w:rsidR="00C7001C" w:rsidRPr="00A141A7" w:rsidRDefault="00C7001C" w:rsidP="00AD1113">
      <w:pPr>
        <w:jc w:val="both"/>
        <w:rPr>
          <w:rFonts w:ascii="Arial" w:hAnsi="Arial" w:cs="Arial"/>
        </w:rPr>
      </w:pPr>
    </w:p>
    <w:p w14:paraId="081F6D47" w14:textId="589FBB6F" w:rsidR="00514D4E" w:rsidRPr="00A141A7" w:rsidRDefault="00514D4E" w:rsidP="00514D4E">
      <w:pPr>
        <w:jc w:val="center"/>
        <w:rPr>
          <w:rFonts w:ascii="Arial" w:hAnsi="Arial" w:cs="Arial"/>
          <w:b/>
        </w:rPr>
      </w:pPr>
      <w:r w:rsidRPr="00A141A7">
        <w:rPr>
          <w:rFonts w:ascii="Arial" w:hAnsi="Arial" w:cs="Arial"/>
          <w:b/>
        </w:rPr>
        <w:t>V.</w:t>
      </w:r>
    </w:p>
    <w:p w14:paraId="38B00074" w14:textId="77777777" w:rsidR="00514D4E" w:rsidRPr="00A141A7" w:rsidRDefault="00514D4E" w:rsidP="00514D4E">
      <w:pPr>
        <w:jc w:val="center"/>
        <w:rPr>
          <w:rFonts w:ascii="Arial" w:hAnsi="Arial" w:cs="Arial"/>
          <w:b/>
          <w:u w:val="single"/>
        </w:rPr>
      </w:pPr>
      <w:r w:rsidRPr="00A141A7">
        <w:rPr>
          <w:rFonts w:ascii="Arial" w:hAnsi="Arial" w:cs="Arial"/>
          <w:b/>
          <w:u w:val="single"/>
        </w:rPr>
        <w:t>Součinnost objednatele</w:t>
      </w:r>
    </w:p>
    <w:p w14:paraId="530E3CCE" w14:textId="77777777" w:rsidR="00514D4E" w:rsidRPr="00A141A7" w:rsidRDefault="00514D4E" w:rsidP="00514D4E">
      <w:pPr>
        <w:rPr>
          <w:rFonts w:ascii="Arial" w:hAnsi="Arial" w:cs="Arial"/>
        </w:rPr>
      </w:pPr>
    </w:p>
    <w:p w14:paraId="729580BE" w14:textId="4C602EE9" w:rsidR="00514D4E" w:rsidRPr="00287F46" w:rsidRDefault="00514D4E" w:rsidP="000B3604">
      <w:pPr>
        <w:numPr>
          <w:ilvl w:val="0"/>
          <w:numId w:val="15"/>
        </w:numPr>
        <w:jc w:val="both"/>
        <w:rPr>
          <w:rFonts w:ascii="Arial" w:hAnsi="Arial" w:cs="Arial"/>
        </w:rPr>
      </w:pPr>
      <w:r w:rsidRPr="00A141A7">
        <w:rPr>
          <w:rFonts w:ascii="Arial" w:hAnsi="Arial" w:cs="Arial"/>
        </w:rPr>
        <w:t>Pro splnění předmětu této smlouvy poskytne objednatel zhotoviteli nezbytnou součinnost v tomto rozsahu:</w:t>
      </w:r>
      <w:r w:rsidR="000B3604">
        <w:rPr>
          <w:rFonts w:ascii="Arial" w:hAnsi="Arial" w:cs="Arial"/>
        </w:rPr>
        <w:t xml:space="preserve"> </w:t>
      </w:r>
      <w:r w:rsidR="00287F46" w:rsidRPr="00287F46">
        <w:rPr>
          <w:rFonts w:ascii="Arial" w:hAnsi="Arial" w:cs="Arial"/>
        </w:rPr>
        <w:t>z</w:t>
      </w:r>
      <w:r w:rsidR="00B231B4" w:rsidRPr="00287F46">
        <w:rPr>
          <w:rFonts w:ascii="Arial" w:hAnsi="Arial" w:cs="Arial"/>
        </w:rPr>
        <w:t xml:space="preserve">ajištění a předání potřebných podkladů pro vypracování </w:t>
      </w:r>
      <w:r w:rsidR="00EA033A" w:rsidRPr="00287F46">
        <w:rPr>
          <w:rFonts w:ascii="Arial" w:hAnsi="Arial" w:cs="Arial"/>
        </w:rPr>
        <w:t>projektu, které jsou specifikovány v konceptu projektu</w:t>
      </w:r>
      <w:r w:rsidR="000B3604">
        <w:rPr>
          <w:rFonts w:ascii="Arial" w:hAnsi="Arial" w:cs="Arial"/>
        </w:rPr>
        <w:t xml:space="preserve"> </w:t>
      </w:r>
      <w:r w:rsidR="00B231B4" w:rsidRPr="00287F46">
        <w:rPr>
          <w:rFonts w:ascii="Arial" w:hAnsi="Arial" w:cs="Arial"/>
        </w:rPr>
        <w:t>(viz příloha 2).</w:t>
      </w:r>
    </w:p>
    <w:p w14:paraId="6C78F1BB" w14:textId="77777777" w:rsidR="00514D4E" w:rsidRPr="00A141A7" w:rsidRDefault="00514D4E" w:rsidP="00514D4E">
      <w:pPr>
        <w:ind w:left="540" w:hanging="540"/>
        <w:jc w:val="both"/>
        <w:rPr>
          <w:rFonts w:ascii="Arial" w:hAnsi="Arial" w:cs="Arial"/>
        </w:rPr>
      </w:pPr>
    </w:p>
    <w:p w14:paraId="76DE84BF" w14:textId="2CB61767" w:rsidR="00514D4E" w:rsidRPr="00A141A7" w:rsidRDefault="00514D4E" w:rsidP="00514D4E">
      <w:pPr>
        <w:numPr>
          <w:ilvl w:val="0"/>
          <w:numId w:val="15"/>
        </w:numPr>
        <w:jc w:val="both"/>
        <w:rPr>
          <w:rFonts w:ascii="Arial" w:hAnsi="Arial" w:cs="Arial"/>
        </w:rPr>
      </w:pPr>
      <w:r w:rsidRPr="00A141A7">
        <w:rPr>
          <w:rFonts w:ascii="Arial" w:hAnsi="Arial" w:cs="Arial"/>
        </w:rPr>
        <w:t xml:space="preserve">Omezení nebo neposkytnutí součinnosti dle odst. 1 </w:t>
      </w:r>
      <w:r w:rsidR="00DE0792" w:rsidRPr="00A141A7">
        <w:rPr>
          <w:rFonts w:ascii="Arial" w:hAnsi="Arial" w:cs="Arial"/>
        </w:rPr>
        <w:t xml:space="preserve">tohoto článku </w:t>
      </w:r>
      <w:r w:rsidRPr="00A141A7">
        <w:rPr>
          <w:rFonts w:ascii="Arial" w:hAnsi="Arial" w:cs="Arial"/>
        </w:rPr>
        <w:t>neovlivní kvalitu plnění předmětu této smlouvy, může se však projevit v prodloužení termínu plnění. Na takovou okolnost je zhotovitel povinen písemně a neprodleně upozornit objednatele, současně s návrhem nového termínu plnění.</w:t>
      </w:r>
      <w:r w:rsidR="00693B93">
        <w:rPr>
          <w:rFonts w:ascii="Arial" w:hAnsi="Arial" w:cs="Arial"/>
        </w:rPr>
        <w:t xml:space="preserve"> Prodloužení termínu plnění dle tohoto článku smlouvy nemá za následe</w:t>
      </w:r>
      <w:r w:rsidR="00B40B1E">
        <w:rPr>
          <w:rFonts w:ascii="Arial" w:hAnsi="Arial" w:cs="Arial"/>
        </w:rPr>
        <w:t>k na</w:t>
      </w:r>
      <w:r w:rsidR="00693B93">
        <w:rPr>
          <w:rFonts w:ascii="Arial" w:hAnsi="Arial" w:cs="Arial"/>
        </w:rPr>
        <w:t>výšení ceny díla.</w:t>
      </w:r>
    </w:p>
    <w:p w14:paraId="3E875F4B" w14:textId="77777777" w:rsidR="00390D5C" w:rsidRDefault="00390D5C" w:rsidP="00514D4E">
      <w:pPr>
        <w:jc w:val="both"/>
        <w:rPr>
          <w:rFonts w:ascii="Arial" w:hAnsi="Arial" w:cs="Arial"/>
        </w:rPr>
      </w:pPr>
    </w:p>
    <w:p w14:paraId="1E6AD3DA" w14:textId="77777777" w:rsidR="00B35E39" w:rsidRPr="00A141A7" w:rsidRDefault="00B35E39" w:rsidP="00514D4E">
      <w:pPr>
        <w:jc w:val="both"/>
        <w:rPr>
          <w:rFonts w:ascii="Arial" w:hAnsi="Arial" w:cs="Arial"/>
        </w:rPr>
      </w:pPr>
    </w:p>
    <w:p w14:paraId="6A5F961D" w14:textId="5AC5DA3F" w:rsidR="00514D4E" w:rsidRPr="00A141A7" w:rsidRDefault="00514D4E" w:rsidP="00514D4E">
      <w:pPr>
        <w:jc w:val="center"/>
        <w:rPr>
          <w:rFonts w:ascii="Arial" w:hAnsi="Arial" w:cs="Arial"/>
          <w:b/>
        </w:rPr>
      </w:pPr>
      <w:r w:rsidRPr="00A141A7">
        <w:rPr>
          <w:rFonts w:ascii="Arial" w:hAnsi="Arial" w:cs="Arial"/>
          <w:b/>
        </w:rPr>
        <w:t>V</w:t>
      </w:r>
      <w:r w:rsidR="00C7001C">
        <w:rPr>
          <w:rFonts w:ascii="Arial" w:hAnsi="Arial" w:cs="Arial"/>
          <w:b/>
        </w:rPr>
        <w:t>I</w:t>
      </w:r>
      <w:r w:rsidRPr="00A141A7">
        <w:rPr>
          <w:rFonts w:ascii="Arial" w:hAnsi="Arial" w:cs="Arial"/>
          <w:b/>
        </w:rPr>
        <w:t>.</w:t>
      </w:r>
    </w:p>
    <w:p w14:paraId="700EB684" w14:textId="77777777" w:rsidR="00514D4E" w:rsidRPr="00A141A7" w:rsidRDefault="00514D4E" w:rsidP="00514D4E">
      <w:pPr>
        <w:jc w:val="center"/>
        <w:rPr>
          <w:rFonts w:ascii="Arial" w:hAnsi="Arial" w:cs="Arial"/>
          <w:b/>
          <w:u w:val="single"/>
        </w:rPr>
      </w:pPr>
      <w:r w:rsidRPr="00A141A7">
        <w:rPr>
          <w:rFonts w:ascii="Arial" w:hAnsi="Arial" w:cs="Arial"/>
          <w:b/>
          <w:u w:val="single"/>
        </w:rPr>
        <w:t>Ostatní ustanovení</w:t>
      </w:r>
    </w:p>
    <w:p w14:paraId="7F7CD9F0" w14:textId="77777777" w:rsidR="00514D4E" w:rsidRPr="00A141A7" w:rsidRDefault="00514D4E" w:rsidP="00514D4E">
      <w:pPr>
        <w:jc w:val="both"/>
        <w:rPr>
          <w:rFonts w:ascii="Arial" w:hAnsi="Arial" w:cs="Arial"/>
        </w:rPr>
      </w:pPr>
    </w:p>
    <w:p w14:paraId="73C1D348" w14:textId="77777777" w:rsidR="00514D4E" w:rsidRPr="00A141A7" w:rsidRDefault="00514D4E" w:rsidP="00514D4E">
      <w:pPr>
        <w:numPr>
          <w:ilvl w:val="0"/>
          <w:numId w:val="17"/>
        </w:numPr>
        <w:jc w:val="both"/>
        <w:rPr>
          <w:rFonts w:ascii="Arial" w:hAnsi="Arial" w:cs="Arial"/>
        </w:rPr>
      </w:pPr>
      <w:r w:rsidRPr="00A141A7">
        <w:rPr>
          <w:rFonts w:ascii="Arial" w:hAnsi="Arial" w:cs="Arial"/>
        </w:rPr>
        <w:t>Změny této smlouvy jsou možné pouze po vzájemné dohodě smluvních stran</w:t>
      </w:r>
      <w:r w:rsidR="007C2B47" w:rsidRPr="00A141A7">
        <w:rPr>
          <w:rFonts w:ascii="Arial" w:hAnsi="Arial" w:cs="Arial"/>
        </w:rPr>
        <w:t>,</w:t>
      </w:r>
      <w:r w:rsidRPr="00A141A7">
        <w:rPr>
          <w:rFonts w:ascii="Arial" w:hAnsi="Arial" w:cs="Arial"/>
        </w:rPr>
        <w:t xml:space="preserve"> a </w:t>
      </w:r>
      <w:r w:rsidR="007C2B47" w:rsidRPr="00A141A7">
        <w:rPr>
          <w:rFonts w:ascii="Arial" w:hAnsi="Arial" w:cs="Arial"/>
        </w:rPr>
        <w:t xml:space="preserve">to </w:t>
      </w:r>
      <w:r w:rsidRPr="00A141A7">
        <w:rPr>
          <w:rFonts w:ascii="Arial" w:hAnsi="Arial" w:cs="Arial"/>
        </w:rPr>
        <w:t>formou písemného dodatku.</w:t>
      </w:r>
    </w:p>
    <w:p w14:paraId="6DD35E2D" w14:textId="77777777" w:rsidR="00514D4E" w:rsidRPr="00A141A7" w:rsidRDefault="00514D4E" w:rsidP="00514D4E">
      <w:pPr>
        <w:jc w:val="both"/>
        <w:rPr>
          <w:rFonts w:ascii="Arial" w:hAnsi="Arial" w:cs="Arial"/>
        </w:rPr>
      </w:pPr>
    </w:p>
    <w:p w14:paraId="60D0C946" w14:textId="1D176722" w:rsidR="00514D4E" w:rsidRPr="00A141A7" w:rsidRDefault="00514D4E" w:rsidP="00514D4E">
      <w:pPr>
        <w:numPr>
          <w:ilvl w:val="0"/>
          <w:numId w:val="17"/>
        </w:numPr>
        <w:jc w:val="both"/>
        <w:rPr>
          <w:rFonts w:ascii="Arial" w:hAnsi="Arial" w:cs="Arial"/>
        </w:rPr>
      </w:pPr>
      <w:r w:rsidRPr="00A141A7">
        <w:rPr>
          <w:rFonts w:ascii="Arial" w:hAnsi="Arial" w:cs="Arial"/>
        </w:rPr>
        <w:t>Za nesplnění termínu plnění dle čl. II</w:t>
      </w:r>
      <w:r w:rsidR="00B40B1E">
        <w:rPr>
          <w:rFonts w:ascii="Arial" w:hAnsi="Arial" w:cs="Arial"/>
        </w:rPr>
        <w:t>. smlouvy</w:t>
      </w:r>
      <w:r w:rsidRPr="00A141A7">
        <w:rPr>
          <w:rFonts w:ascii="Arial" w:hAnsi="Arial" w:cs="Arial"/>
        </w:rPr>
        <w:t xml:space="preserve"> zaplatí </w:t>
      </w:r>
      <w:r w:rsidR="009669FA">
        <w:rPr>
          <w:rFonts w:ascii="Arial" w:hAnsi="Arial" w:cs="Arial"/>
        </w:rPr>
        <w:t xml:space="preserve">zhotovitel </w:t>
      </w:r>
      <w:r w:rsidR="00C05EF0">
        <w:rPr>
          <w:rFonts w:ascii="Arial" w:hAnsi="Arial" w:cs="Arial"/>
        </w:rPr>
        <w:t xml:space="preserve">objednateli </w:t>
      </w:r>
      <w:r w:rsidR="003E120C">
        <w:rPr>
          <w:rFonts w:ascii="Arial" w:hAnsi="Arial" w:cs="Arial"/>
        </w:rPr>
        <w:t xml:space="preserve">smluvní pokutu </w:t>
      </w:r>
      <w:r w:rsidR="00C05EF0">
        <w:rPr>
          <w:rFonts w:ascii="Arial" w:hAnsi="Arial" w:cs="Arial"/>
        </w:rPr>
        <w:t>ve výši 0,1</w:t>
      </w:r>
      <w:r w:rsidRPr="00A141A7">
        <w:rPr>
          <w:rFonts w:ascii="Arial" w:hAnsi="Arial" w:cs="Arial"/>
        </w:rPr>
        <w:t xml:space="preserve"> % z celkové ceny díla</w:t>
      </w:r>
      <w:r w:rsidR="00287F46">
        <w:rPr>
          <w:rFonts w:ascii="Arial" w:hAnsi="Arial" w:cs="Arial"/>
        </w:rPr>
        <w:t xml:space="preserve"> bez DPH</w:t>
      </w:r>
      <w:r w:rsidRPr="00A141A7">
        <w:rPr>
          <w:rFonts w:ascii="Arial" w:hAnsi="Arial" w:cs="Arial"/>
        </w:rPr>
        <w:t xml:space="preserve"> za každý i započatý den prodlení. </w:t>
      </w:r>
      <w:r w:rsidR="003E120C">
        <w:rPr>
          <w:rFonts w:ascii="Arial" w:hAnsi="Arial" w:cs="Arial"/>
        </w:rPr>
        <w:t>Smluvní pokutu</w:t>
      </w:r>
      <w:r w:rsidR="003E120C" w:rsidRPr="00A141A7">
        <w:rPr>
          <w:rFonts w:ascii="Arial" w:hAnsi="Arial" w:cs="Arial"/>
        </w:rPr>
        <w:t xml:space="preserve"> </w:t>
      </w:r>
      <w:r w:rsidRPr="00A141A7">
        <w:rPr>
          <w:rFonts w:ascii="Arial" w:hAnsi="Arial" w:cs="Arial"/>
        </w:rPr>
        <w:t xml:space="preserve">zaplatí zhotovitel na účet objednatele do 10 dnů ode dne </w:t>
      </w:r>
      <w:r w:rsidR="00DF6A55">
        <w:rPr>
          <w:rFonts w:ascii="Arial" w:hAnsi="Arial" w:cs="Arial"/>
        </w:rPr>
        <w:t xml:space="preserve">doručení </w:t>
      </w:r>
      <w:r w:rsidRPr="00A141A7">
        <w:rPr>
          <w:rFonts w:ascii="Arial" w:hAnsi="Arial" w:cs="Arial"/>
        </w:rPr>
        <w:t>vyúčtování</w:t>
      </w:r>
      <w:r w:rsidR="003E120C">
        <w:rPr>
          <w:rFonts w:ascii="Arial" w:hAnsi="Arial" w:cs="Arial"/>
        </w:rPr>
        <w:t xml:space="preserve"> smluvní pokuty</w:t>
      </w:r>
      <w:r w:rsidRPr="00A141A7">
        <w:rPr>
          <w:rFonts w:ascii="Arial" w:hAnsi="Arial" w:cs="Arial"/>
        </w:rPr>
        <w:t>.</w:t>
      </w:r>
    </w:p>
    <w:p w14:paraId="44C6760B" w14:textId="77777777" w:rsidR="00514D4E" w:rsidRPr="00A141A7" w:rsidRDefault="00514D4E" w:rsidP="00514D4E">
      <w:pPr>
        <w:jc w:val="both"/>
        <w:rPr>
          <w:rFonts w:ascii="Arial" w:hAnsi="Arial" w:cs="Arial"/>
        </w:rPr>
      </w:pPr>
    </w:p>
    <w:p w14:paraId="0CAB6841" w14:textId="2ACD865E" w:rsidR="00514D4E" w:rsidRPr="00A141A7" w:rsidRDefault="00514D4E" w:rsidP="00514D4E">
      <w:pPr>
        <w:numPr>
          <w:ilvl w:val="0"/>
          <w:numId w:val="17"/>
        </w:numPr>
        <w:jc w:val="both"/>
        <w:rPr>
          <w:rFonts w:ascii="Arial" w:hAnsi="Arial" w:cs="Arial"/>
        </w:rPr>
      </w:pPr>
      <w:r w:rsidRPr="00A141A7">
        <w:rPr>
          <w:rFonts w:ascii="Arial" w:hAnsi="Arial" w:cs="Arial"/>
        </w:rPr>
        <w:t>Za prodlení s</w:t>
      </w:r>
      <w:r w:rsidR="004263EE">
        <w:rPr>
          <w:rFonts w:ascii="Arial" w:hAnsi="Arial" w:cs="Arial"/>
        </w:rPr>
        <w:t> </w:t>
      </w:r>
      <w:r w:rsidRPr="00A141A7">
        <w:rPr>
          <w:rFonts w:ascii="Arial" w:hAnsi="Arial" w:cs="Arial"/>
        </w:rPr>
        <w:t>úhradou</w:t>
      </w:r>
      <w:r w:rsidR="004263EE">
        <w:rPr>
          <w:rFonts w:ascii="Arial" w:hAnsi="Arial" w:cs="Arial"/>
        </w:rPr>
        <w:t xml:space="preserve"> ceny díla na základě</w:t>
      </w:r>
      <w:r w:rsidRPr="00A141A7">
        <w:rPr>
          <w:rFonts w:ascii="Arial" w:hAnsi="Arial" w:cs="Arial"/>
        </w:rPr>
        <w:t xml:space="preserve"> </w:t>
      </w:r>
      <w:r w:rsidR="003E120C">
        <w:rPr>
          <w:rFonts w:ascii="Arial" w:hAnsi="Arial" w:cs="Arial"/>
        </w:rPr>
        <w:t xml:space="preserve">řádně vystaveného a </w:t>
      </w:r>
      <w:proofErr w:type="gramStart"/>
      <w:r w:rsidR="003E120C">
        <w:rPr>
          <w:rFonts w:ascii="Arial" w:hAnsi="Arial" w:cs="Arial"/>
        </w:rPr>
        <w:t>doručeného</w:t>
      </w:r>
      <w:r w:rsidR="004263EE">
        <w:rPr>
          <w:rFonts w:ascii="Arial" w:hAnsi="Arial" w:cs="Arial"/>
        </w:rPr>
        <w:t xml:space="preserve"> </w:t>
      </w:r>
      <w:r w:rsidR="003E120C">
        <w:rPr>
          <w:rFonts w:ascii="Arial" w:hAnsi="Arial" w:cs="Arial"/>
        </w:rPr>
        <w:t xml:space="preserve"> </w:t>
      </w:r>
      <w:r w:rsidRPr="00A141A7">
        <w:rPr>
          <w:rFonts w:ascii="Arial" w:hAnsi="Arial" w:cs="Arial"/>
        </w:rPr>
        <w:t>daňového</w:t>
      </w:r>
      <w:proofErr w:type="gramEnd"/>
      <w:r w:rsidRPr="00A141A7">
        <w:rPr>
          <w:rFonts w:ascii="Arial" w:hAnsi="Arial" w:cs="Arial"/>
        </w:rPr>
        <w:t xml:space="preserve"> dokladu zaplatí objednatel zhotoviteli </w:t>
      </w:r>
      <w:r w:rsidR="00C05EF0">
        <w:rPr>
          <w:rFonts w:ascii="Arial" w:hAnsi="Arial" w:cs="Arial"/>
        </w:rPr>
        <w:t xml:space="preserve">na jeho účet </w:t>
      </w:r>
      <w:r w:rsidR="003E120C">
        <w:rPr>
          <w:rFonts w:ascii="Arial" w:hAnsi="Arial" w:cs="Arial"/>
        </w:rPr>
        <w:t xml:space="preserve">smluvní pokutu </w:t>
      </w:r>
      <w:r w:rsidR="00C05EF0">
        <w:rPr>
          <w:rFonts w:ascii="Arial" w:hAnsi="Arial" w:cs="Arial"/>
        </w:rPr>
        <w:t>ve výši 0,1</w:t>
      </w:r>
      <w:r w:rsidRPr="00A141A7">
        <w:rPr>
          <w:rFonts w:ascii="Arial" w:hAnsi="Arial" w:cs="Arial"/>
        </w:rPr>
        <w:t xml:space="preserve"> % dlužné částky</w:t>
      </w:r>
      <w:r w:rsidR="003E120C">
        <w:rPr>
          <w:rFonts w:ascii="Arial" w:hAnsi="Arial" w:cs="Arial"/>
        </w:rPr>
        <w:t xml:space="preserve"> bez DPH</w:t>
      </w:r>
      <w:r w:rsidRPr="00A141A7">
        <w:rPr>
          <w:rFonts w:ascii="Arial" w:hAnsi="Arial" w:cs="Arial"/>
        </w:rPr>
        <w:t xml:space="preserve">, a to za každý i započatý den prodlení. </w:t>
      </w:r>
      <w:r w:rsidR="003E120C">
        <w:rPr>
          <w:rFonts w:ascii="Arial" w:hAnsi="Arial" w:cs="Arial"/>
        </w:rPr>
        <w:t>Smluvní pokutu</w:t>
      </w:r>
      <w:r w:rsidR="003E120C" w:rsidRPr="00A141A7">
        <w:rPr>
          <w:rFonts w:ascii="Arial" w:hAnsi="Arial" w:cs="Arial"/>
        </w:rPr>
        <w:t xml:space="preserve"> </w:t>
      </w:r>
      <w:r w:rsidRPr="00A141A7">
        <w:rPr>
          <w:rFonts w:ascii="Arial" w:hAnsi="Arial" w:cs="Arial"/>
        </w:rPr>
        <w:t xml:space="preserve">zaplatí objednatel na účet zhotovitele do 10 dnů ode dne </w:t>
      </w:r>
      <w:r w:rsidR="00DF6A55">
        <w:rPr>
          <w:rFonts w:ascii="Arial" w:hAnsi="Arial" w:cs="Arial"/>
        </w:rPr>
        <w:t>doručení</w:t>
      </w:r>
      <w:r w:rsidR="00DF6A55" w:rsidRPr="00A141A7">
        <w:rPr>
          <w:rFonts w:ascii="Arial" w:hAnsi="Arial" w:cs="Arial"/>
        </w:rPr>
        <w:t xml:space="preserve"> </w:t>
      </w:r>
      <w:r w:rsidRPr="00A141A7">
        <w:rPr>
          <w:rFonts w:ascii="Arial" w:hAnsi="Arial" w:cs="Arial"/>
        </w:rPr>
        <w:t xml:space="preserve">vyúčtování </w:t>
      </w:r>
      <w:r w:rsidR="003E120C">
        <w:rPr>
          <w:rFonts w:ascii="Arial" w:hAnsi="Arial" w:cs="Arial"/>
        </w:rPr>
        <w:t>smluvní pokuty</w:t>
      </w:r>
      <w:r w:rsidRPr="00A141A7">
        <w:rPr>
          <w:rFonts w:ascii="Arial" w:hAnsi="Arial" w:cs="Arial"/>
        </w:rPr>
        <w:t>.</w:t>
      </w:r>
    </w:p>
    <w:p w14:paraId="5D8DB6B3" w14:textId="77777777" w:rsidR="00514D4E" w:rsidRPr="00A141A7" w:rsidRDefault="00514D4E" w:rsidP="00514D4E">
      <w:pPr>
        <w:jc w:val="both"/>
        <w:rPr>
          <w:rFonts w:ascii="Arial" w:hAnsi="Arial" w:cs="Arial"/>
        </w:rPr>
      </w:pPr>
    </w:p>
    <w:p w14:paraId="20A6CCF7" w14:textId="29A8979F" w:rsidR="00514D4E" w:rsidRDefault="00514D4E" w:rsidP="00514D4E">
      <w:pPr>
        <w:numPr>
          <w:ilvl w:val="0"/>
          <w:numId w:val="17"/>
        </w:numPr>
        <w:jc w:val="both"/>
        <w:rPr>
          <w:rFonts w:ascii="Arial" w:hAnsi="Arial" w:cs="Arial"/>
        </w:rPr>
      </w:pPr>
      <w:r w:rsidRPr="00A141A7">
        <w:rPr>
          <w:rFonts w:ascii="Arial" w:hAnsi="Arial" w:cs="Arial"/>
        </w:rPr>
        <w:t xml:space="preserve">V ostatním, ve smlouvě neuvedeném, se na tuto smlouvu vztahují ustanovení </w:t>
      </w:r>
      <w:r w:rsidR="00B40B1E">
        <w:rPr>
          <w:rFonts w:ascii="Arial" w:hAnsi="Arial" w:cs="Arial"/>
        </w:rPr>
        <w:t>o</w:t>
      </w:r>
      <w:r w:rsidR="009C678A" w:rsidRPr="00A141A7">
        <w:rPr>
          <w:rFonts w:ascii="Arial" w:hAnsi="Arial" w:cs="Arial"/>
        </w:rPr>
        <w:t>bčanského</w:t>
      </w:r>
      <w:r w:rsidRPr="00A141A7">
        <w:rPr>
          <w:rFonts w:ascii="Arial" w:hAnsi="Arial" w:cs="Arial"/>
        </w:rPr>
        <w:t xml:space="preserve"> zákoníku v platném znění.</w:t>
      </w:r>
    </w:p>
    <w:p w14:paraId="648ECA0C" w14:textId="77777777" w:rsidR="00C33EF4" w:rsidRDefault="00C33EF4" w:rsidP="003C709E">
      <w:pPr>
        <w:pStyle w:val="Odstavecseseznamem"/>
        <w:rPr>
          <w:rFonts w:ascii="Arial" w:hAnsi="Arial" w:cs="Arial"/>
        </w:rPr>
      </w:pPr>
    </w:p>
    <w:p w14:paraId="0138367B" w14:textId="591B8E20" w:rsidR="00C33EF4" w:rsidRPr="00A141A7" w:rsidRDefault="00C33EF4" w:rsidP="00514D4E">
      <w:pPr>
        <w:numPr>
          <w:ilvl w:val="0"/>
          <w:numId w:val="17"/>
        </w:numPr>
        <w:jc w:val="both"/>
        <w:rPr>
          <w:rFonts w:ascii="Arial" w:hAnsi="Arial" w:cs="Arial"/>
        </w:rPr>
      </w:pPr>
      <w:r>
        <w:rPr>
          <w:rFonts w:ascii="Arial" w:hAnsi="Arial" w:cs="Arial"/>
        </w:rPr>
        <w:t>Tato smlouva obsahuje dvě (2) přílohy, které představují její nedílnou součást.</w:t>
      </w:r>
    </w:p>
    <w:p w14:paraId="3A11F4B3" w14:textId="77777777" w:rsidR="00563D02" w:rsidRPr="00A141A7" w:rsidRDefault="00563D02" w:rsidP="00563D02">
      <w:pPr>
        <w:pStyle w:val="Odstavecseseznamem"/>
        <w:rPr>
          <w:rFonts w:ascii="Arial" w:hAnsi="Arial" w:cs="Arial"/>
        </w:rPr>
      </w:pPr>
    </w:p>
    <w:p w14:paraId="5DE5501E" w14:textId="43CD6F93" w:rsidR="00563D02" w:rsidRPr="00A141A7" w:rsidRDefault="00563D02" w:rsidP="00514D4E">
      <w:pPr>
        <w:numPr>
          <w:ilvl w:val="0"/>
          <w:numId w:val="17"/>
        </w:numPr>
        <w:jc w:val="both"/>
        <w:rPr>
          <w:rFonts w:ascii="Arial" w:hAnsi="Arial" w:cs="Arial"/>
        </w:rPr>
      </w:pPr>
      <w:r w:rsidRPr="00A141A7">
        <w:rPr>
          <w:rFonts w:ascii="Arial" w:hAnsi="Arial" w:cs="Arial"/>
        </w:rPr>
        <w:t xml:space="preserve">Smluvní strany berou na vědomí, že </w:t>
      </w:r>
      <w:r w:rsidR="00A141A7" w:rsidRPr="00A141A7">
        <w:rPr>
          <w:rFonts w:ascii="Arial" w:hAnsi="Arial" w:cs="Arial"/>
        </w:rPr>
        <w:t>zhotovitel</w:t>
      </w:r>
      <w:r w:rsidRPr="00A141A7">
        <w:rPr>
          <w:rFonts w:ascii="Arial" w:hAnsi="Arial" w:cs="Arial"/>
        </w:rPr>
        <w:t xml:space="preserve"> je povinným subjektem ohledně poskytování informací ve smyslu zákona č. 106/1999 Sb., o svobodném přístupu k</w:t>
      </w:r>
      <w:r w:rsidR="00F47226">
        <w:rPr>
          <w:rFonts w:ascii="Arial" w:hAnsi="Arial" w:cs="Arial"/>
        </w:rPr>
        <w:t> </w:t>
      </w:r>
      <w:r w:rsidRPr="00A141A7">
        <w:rPr>
          <w:rFonts w:ascii="Arial" w:hAnsi="Arial" w:cs="Arial"/>
        </w:rPr>
        <w:t>informacím</w:t>
      </w:r>
      <w:r w:rsidR="00F47226">
        <w:rPr>
          <w:rFonts w:ascii="Arial" w:hAnsi="Arial" w:cs="Arial"/>
        </w:rPr>
        <w:t>, v platném znění,</w:t>
      </w:r>
      <w:r w:rsidRPr="00A141A7">
        <w:rPr>
          <w:rFonts w:ascii="Arial" w:hAnsi="Arial" w:cs="Arial"/>
        </w:rPr>
        <w:t xml:space="preserve"> a pro tyto účely nepovažují nic z obsahu této smlouvy za vyloučené z poskytnutí.</w:t>
      </w:r>
      <w:r w:rsidR="00F47226" w:rsidRPr="003C709E">
        <w:rPr>
          <w:rFonts w:ascii="Arial" w:hAnsi="Arial" w:cs="Arial"/>
          <w:sz w:val="32"/>
        </w:rPr>
        <w:t xml:space="preserve"> </w:t>
      </w:r>
      <w:r w:rsidR="00F47226" w:rsidRPr="003C709E">
        <w:rPr>
          <w:rFonts w:ascii="Arial" w:hAnsi="Arial" w:cs="Arial"/>
          <w:snapToGrid w:val="0"/>
          <w:szCs w:val="20"/>
        </w:rPr>
        <w:t>Zhotovitel bere na vědomí, že městská část Praha 6 je povinna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w:t>
      </w:r>
    </w:p>
    <w:p w14:paraId="413F679D" w14:textId="77777777" w:rsidR="00F4171C" w:rsidRPr="00A141A7" w:rsidRDefault="00F4171C" w:rsidP="00F4171C">
      <w:pPr>
        <w:pStyle w:val="Odstavecseseznamem"/>
        <w:rPr>
          <w:rFonts w:ascii="Arial" w:hAnsi="Arial" w:cs="Arial"/>
        </w:rPr>
      </w:pPr>
    </w:p>
    <w:p w14:paraId="3876CE46" w14:textId="64D1CBB2" w:rsidR="00F4171C" w:rsidRPr="00A141A7" w:rsidRDefault="00F47226" w:rsidP="00F4171C">
      <w:pPr>
        <w:pStyle w:val="Odstavecseseznamem"/>
        <w:numPr>
          <w:ilvl w:val="0"/>
          <w:numId w:val="17"/>
        </w:numPr>
        <w:jc w:val="both"/>
        <w:rPr>
          <w:rFonts w:ascii="Arial" w:hAnsi="Arial" w:cs="Arial"/>
        </w:rPr>
      </w:pPr>
      <w:r w:rsidRPr="003C709E">
        <w:rPr>
          <w:rFonts w:ascii="Arial" w:hAnsi="Arial" w:cs="Arial"/>
          <w:snapToGrid w:val="0"/>
          <w:szCs w:val="20"/>
        </w:rPr>
        <w:t>Smluvní strany berou na vědomí, že tato smlouva podléhá povinnosti jejího uveřejnění prostřednictvím registru smluv v souladu se zákonem č. 340/2015 Sb., o registru smluv, v platném znění. Smluvní strany dále berou na vědomí, že tato smlouva nabývá účinnosti nejdříve dnem jejího uveřejnění v registru smluv. Dále platí, že nebude-li smlouva uveřejněna ani do tří měsíců od jejího uzavření, bude od počátku zrušena. Tato smlouva bude uveřejněna bez zbytečného odkladu, nejpozději však do 30 dnů od jejího uzavření. Smluvní strany se dohodly, že smlouva bude uveřejněna v registru smluv zhotovitelem.</w:t>
      </w:r>
    </w:p>
    <w:p w14:paraId="40D41DE9" w14:textId="77777777" w:rsidR="00F4171C" w:rsidRPr="00A141A7" w:rsidRDefault="00F4171C" w:rsidP="00F4171C">
      <w:pPr>
        <w:pStyle w:val="Odstavecseseznamem"/>
        <w:rPr>
          <w:rFonts w:ascii="Arial" w:hAnsi="Arial" w:cs="Arial"/>
        </w:rPr>
      </w:pPr>
    </w:p>
    <w:p w14:paraId="248C3C41" w14:textId="5F804BB8" w:rsidR="00F4171C" w:rsidRPr="00A141A7" w:rsidRDefault="00F4171C" w:rsidP="00F4171C">
      <w:pPr>
        <w:pStyle w:val="Odstavecseseznamem"/>
        <w:numPr>
          <w:ilvl w:val="0"/>
          <w:numId w:val="17"/>
        </w:numPr>
        <w:jc w:val="both"/>
        <w:rPr>
          <w:rFonts w:ascii="Arial" w:hAnsi="Arial" w:cs="Arial"/>
        </w:rPr>
      </w:pPr>
      <w:r w:rsidRPr="00A141A7">
        <w:rPr>
          <w:rFonts w:ascii="Arial" w:hAnsi="Arial" w:cs="Arial"/>
        </w:rPr>
        <w:t xml:space="preserve">Tato smlouva nabývá účinnosti zveřejněním v registru smluv podle zákona č. 340/2015 </w:t>
      </w:r>
      <w:r w:rsidR="00C33EF4" w:rsidRPr="00A141A7">
        <w:rPr>
          <w:rFonts w:ascii="Arial" w:hAnsi="Arial" w:cs="Arial"/>
        </w:rPr>
        <w:t>Sb.</w:t>
      </w:r>
      <w:r w:rsidR="00F47226">
        <w:rPr>
          <w:rFonts w:ascii="Arial" w:hAnsi="Arial" w:cs="Arial"/>
        </w:rPr>
        <w:t>, o registru smluv, v platném znění</w:t>
      </w:r>
      <w:r w:rsidR="00F0317F">
        <w:rPr>
          <w:rFonts w:ascii="Arial" w:hAnsi="Arial" w:cs="Arial"/>
        </w:rPr>
        <w:t>.</w:t>
      </w:r>
    </w:p>
    <w:p w14:paraId="32F03D77" w14:textId="77777777" w:rsidR="00F4171C" w:rsidRPr="00A141A7" w:rsidRDefault="00F4171C" w:rsidP="00F4171C">
      <w:pPr>
        <w:ind w:left="454"/>
        <w:jc w:val="both"/>
        <w:rPr>
          <w:rFonts w:ascii="Arial" w:hAnsi="Arial" w:cs="Arial"/>
        </w:rPr>
      </w:pPr>
    </w:p>
    <w:p w14:paraId="4572CC61" w14:textId="106CF273" w:rsidR="00514D4E" w:rsidRDefault="00514D4E" w:rsidP="00514D4E">
      <w:pPr>
        <w:numPr>
          <w:ilvl w:val="0"/>
          <w:numId w:val="17"/>
        </w:numPr>
        <w:jc w:val="both"/>
        <w:rPr>
          <w:rFonts w:ascii="Arial" w:hAnsi="Arial" w:cs="Arial"/>
        </w:rPr>
      </w:pPr>
      <w:r w:rsidRPr="00A141A7">
        <w:rPr>
          <w:rFonts w:ascii="Arial" w:hAnsi="Arial" w:cs="Arial"/>
        </w:rPr>
        <w:t xml:space="preserve">Smlouva je vyhotovena ve </w:t>
      </w:r>
      <w:r w:rsidR="00DE0792" w:rsidRPr="00A141A7">
        <w:rPr>
          <w:rFonts w:ascii="Arial" w:hAnsi="Arial" w:cs="Arial"/>
        </w:rPr>
        <w:t xml:space="preserve">2 </w:t>
      </w:r>
      <w:r w:rsidRPr="00A141A7">
        <w:rPr>
          <w:rFonts w:ascii="Arial" w:hAnsi="Arial" w:cs="Arial"/>
        </w:rPr>
        <w:t xml:space="preserve">stejnopisech, každý s platností originálu. Objednatel </w:t>
      </w:r>
      <w:r w:rsidR="00FC70BB">
        <w:rPr>
          <w:rFonts w:ascii="Arial" w:hAnsi="Arial" w:cs="Arial"/>
        </w:rPr>
        <w:t xml:space="preserve">a zhotovitel </w:t>
      </w:r>
      <w:r w:rsidRPr="00A141A7">
        <w:rPr>
          <w:rFonts w:ascii="Arial" w:hAnsi="Arial" w:cs="Arial"/>
        </w:rPr>
        <w:t>obdrží</w:t>
      </w:r>
      <w:r w:rsidR="00FC70BB">
        <w:rPr>
          <w:rFonts w:ascii="Arial" w:hAnsi="Arial" w:cs="Arial"/>
        </w:rPr>
        <w:t xml:space="preserve"> každý jedno</w:t>
      </w:r>
      <w:r w:rsidR="00FC70BB" w:rsidRPr="00A141A7">
        <w:rPr>
          <w:rFonts w:ascii="Arial" w:hAnsi="Arial" w:cs="Arial"/>
        </w:rPr>
        <w:t xml:space="preserve"> </w:t>
      </w:r>
      <w:r w:rsidRPr="00A141A7">
        <w:rPr>
          <w:rFonts w:ascii="Arial" w:hAnsi="Arial" w:cs="Arial"/>
        </w:rPr>
        <w:t>vyhotovení</w:t>
      </w:r>
      <w:r w:rsidR="00FC70BB">
        <w:rPr>
          <w:rFonts w:ascii="Arial" w:hAnsi="Arial" w:cs="Arial"/>
        </w:rPr>
        <w:t>.</w:t>
      </w:r>
    </w:p>
    <w:p w14:paraId="4EE10A90" w14:textId="77777777" w:rsidR="002E0A5A" w:rsidRDefault="002E0A5A" w:rsidP="003C709E">
      <w:pPr>
        <w:pStyle w:val="Odstavecseseznamem"/>
        <w:rPr>
          <w:rFonts w:ascii="Arial" w:hAnsi="Arial" w:cs="Arial"/>
        </w:rPr>
      </w:pPr>
    </w:p>
    <w:p w14:paraId="4164B0D7" w14:textId="6AC40906" w:rsidR="002E0A5A" w:rsidRPr="003C709E" w:rsidRDefault="002E0A5A" w:rsidP="00514D4E">
      <w:pPr>
        <w:numPr>
          <w:ilvl w:val="0"/>
          <w:numId w:val="17"/>
        </w:numPr>
        <w:jc w:val="both"/>
        <w:rPr>
          <w:rFonts w:ascii="Arial" w:hAnsi="Arial" w:cs="Arial"/>
        </w:rPr>
      </w:pPr>
      <w:r w:rsidRPr="003C709E">
        <w:rPr>
          <w:rFonts w:ascii="Arial" w:hAnsi="Arial" w:cs="Arial"/>
        </w:rPr>
        <w:t xml:space="preserve">Doložka dle § 43 odst. 1 zákona č. 131/2000 Sb., o hlavním městě Praze, v platném znění, potvrzující splnění podmínek pro platnost právního jednání městské části Praha 6. Uzavření této smlouvy bylo schváleno rozhodnutím Rady městské části Praha 6, a to usnesením ze dne </w:t>
      </w:r>
      <w:r w:rsidR="007A13F0">
        <w:rPr>
          <w:rFonts w:ascii="Arial" w:hAnsi="Arial" w:cs="Arial"/>
        </w:rPr>
        <w:t>06.05.2024 č.1616/24,</w:t>
      </w:r>
      <w:r w:rsidRPr="003C709E">
        <w:rPr>
          <w:rFonts w:ascii="Arial" w:hAnsi="Arial" w:cs="Arial"/>
        </w:rPr>
        <w:t xml:space="preserve"> a rovněž byly splněny veškeré ostatní zákonné náležitosti pro platnost tohoto právního jednání.</w:t>
      </w:r>
    </w:p>
    <w:p w14:paraId="6B848848" w14:textId="77777777" w:rsidR="002E0A5A" w:rsidRDefault="002E0A5A" w:rsidP="003C709E">
      <w:pPr>
        <w:pStyle w:val="Odstavecseseznamem"/>
        <w:rPr>
          <w:rFonts w:ascii="Arial" w:hAnsi="Arial" w:cs="Arial"/>
        </w:rPr>
      </w:pPr>
    </w:p>
    <w:p w14:paraId="60179062" w14:textId="77777777" w:rsidR="00514D4E" w:rsidRPr="00A141A7" w:rsidRDefault="00514D4E" w:rsidP="00514D4E">
      <w:pPr>
        <w:jc w:val="both"/>
        <w:rPr>
          <w:rFonts w:ascii="Arial" w:hAnsi="Arial" w:cs="Arial"/>
        </w:rPr>
      </w:pPr>
    </w:p>
    <w:p w14:paraId="030AF611" w14:textId="77777777" w:rsidR="00514D4E" w:rsidRDefault="00514D4E" w:rsidP="00514D4E">
      <w:pPr>
        <w:numPr>
          <w:ilvl w:val="0"/>
          <w:numId w:val="17"/>
        </w:numPr>
        <w:jc w:val="both"/>
        <w:rPr>
          <w:rFonts w:ascii="Arial" w:hAnsi="Arial" w:cs="Arial"/>
        </w:rPr>
      </w:pPr>
      <w:r w:rsidRPr="00A141A7">
        <w:rPr>
          <w:rFonts w:ascii="Arial" w:hAnsi="Arial" w:cs="Arial"/>
        </w:rPr>
        <w:t>Na znamení bezvýhradného souhlasu</w:t>
      </w:r>
      <w:r w:rsidR="00390D5C" w:rsidRPr="00A141A7">
        <w:rPr>
          <w:rFonts w:ascii="Arial" w:hAnsi="Arial" w:cs="Arial"/>
        </w:rPr>
        <w:t xml:space="preserve"> s obsahem a zněním této smlouvy připojuj</w:t>
      </w:r>
      <w:r w:rsidR="00577C1A" w:rsidRPr="00A141A7">
        <w:rPr>
          <w:rFonts w:ascii="Arial" w:hAnsi="Arial" w:cs="Arial"/>
        </w:rPr>
        <w:t>e</w:t>
      </w:r>
      <w:r w:rsidR="00390D5C" w:rsidRPr="00A141A7">
        <w:rPr>
          <w:rFonts w:ascii="Arial" w:hAnsi="Arial" w:cs="Arial"/>
        </w:rPr>
        <w:t xml:space="preserve"> zástupce objednatele </w:t>
      </w:r>
      <w:r w:rsidR="00577C1A" w:rsidRPr="00A141A7">
        <w:rPr>
          <w:rFonts w:ascii="Arial" w:hAnsi="Arial" w:cs="Arial"/>
        </w:rPr>
        <w:t>i</w:t>
      </w:r>
      <w:r w:rsidR="00390D5C" w:rsidRPr="00A141A7">
        <w:rPr>
          <w:rFonts w:ascii="Arial" w:hAnsi="Arial" w:cs="Arial"/>
        </w:rPr>
        <w:t xml:space="preserve"> zástupce zhotovitele svůj podpis.</w:t>
      </w:r>
    </w:p>
    <w:p w14:paraId="61504BE3" w14:textId="77777777" w:rsidR="005A6987" w:rsidRDefault="005A6987" w:rsidP="000B3604">
      <w:pPr>
        <w:pStyle w:val="Odstavecseseznamem"/>
        <w:rPr>
          <w:rFonts w:ascii="Arial" w:hAnsi="Arial" w:cs="Arial"/>
        </w:rPr>
      </w:pPr>
    </w:p>
    <w:p w14:paraId="549132A2" w14:textId="4B35E6C5" w:rsidR="005A6987" w:rsidRDefault="00C33EF4" w:rsidP="005A6987">
      <w:pPr>
        <w:ind w:left="454"/>
        <w:jc w:val="both"/>
        <w:rPr>
          <w:rFonts w:ascii="Arial" w:hAnsi="Arial" w:cs="Arial"/>
        </w:rPr>
      </w:pPr>
      <w:r>
        <w:rPr>
          <w:rFonts w:ascii="Arial" w:hAnsi="Arial" w:cs="Arial"/>
        </w:rPr>
        <w:t xml:space="preserve">Přílohy: </w:t>
      </w:r>
    </w:p>
    <w:p w14:paraId="1DCDE660" w14:textId="3F8040C0" w:rsidR="00C33EF4" w:rsidRDefault="00C33EF4" w:rsidP="003C709E">
      <w:pPr>
        <w:pStyle w:val="Odstavecseseznamem"/>
        <w:numPr>
          <w:ilvl w:val="0"/>
          <w:numId w:val="19"/>
        </w:numPr>
        <w:jc w:val="both"/>
        <w:rPr>
          <w:rFonts w:ascii="Arial" w:hAnsi="Arial" w:cs="Arial"/>
        </w:rPr>
      </w:pPr>
      <w:r>
        <w:rPr>
          <w:rFonts w:ascii="Arial" w:hAnsi="Arial" w:cs="Arial"/>
        </w:rPr>
        <w:lastRenderedPageBreak/>
        <w:t>Studie využití srážkových vod odváděných oddílnou dešťovou kanalizací na území městské části Praha 6</w:t>
      </w:r>
      <w:r w:rsidR="00C23B95">
        <w:rPr>
          <w:rFonts w:ascii="Arial" w:hAnsi="Arial" w:cs="Arial"/>
        </w:rPr>
        <w:t xml:space="preserve"> – tabulka prováděných prací, vyúčtování</w:t>
      </w:r>
    </w:p>
    <w:p w14:paraId="73598F42" w14:textId="405C8A94" w:rsidR="00C33EF4" w:rsidRPr="003C709E" w:rsidRDefault="00C33EF4" w:rsidP="003C709E">
      <w:pPr>
        <w:pStyle w:val="Odstavecseseznamem"/>
        <w:numPr>
          <w:ilvl w:val="0"/>
          <w:numId w:val="19"/>
        </w:numPr>
        <w:jc w:val="both"/>
        <w:rPr>
          <w:rFonts w:ascii="Arial" w:hAnsi="Arial" w:cs="Arial"/>
        </w:rPr>
      </w:pPr>
      <w:r>
        <w:rPr>
          <w:rFonts w:ascii="Arial" w:hAnsi="Arial" w:cs="Arial"/>
        </w:rPr>
        <w:t>Koncept projektu – Studie využití srážkových vod odváděných oddílnou dešťovou kanalizací na území městské části Praha 6</w:t>
      </w:r>
    </w:p>
    <w:p w14:paraId="1AC28C89" w14:textId="77777777" w:rsidR="005A6987" w:rsidRDefault="005A6987" w:rsidP="005A6987">
      <w:pPr>
        <w:ind w:left="454"/>
        <w:jc w:val="both"/>
        <w:rPr>
          <w:rFonts w:ascii="Arial" w:hAnsi="Arial" w:cs="Arial"/>
        </w:rPr>
      </w:pPr>
    </w:p>
    <w:p w14:paraId="333AD167" w14:textId="77777777" w:rsidR="005A6987" w:rsidRDefault="005A6987" w:rsidP="005A6987">
      <w:pPr>
        <w:ind w:left="454"/>
        <w:jc w:val="both"/>
        <w:rPr>
          <w:rFonts w:ascii="Arial" w:hAnsi="Arial" w:cs="Arial"/>
        </w:rPr>
      </w:pPr>
    </w:p>
    <w:p w14:paraId="0CA12ED8" w14:textId="77777777" w:rsidR="005A6987" w:rsidRPr="00A141A7" w:rsidRDefault="005A6987" w:rsidP="000B3604">
      <w:pPr>
        <w:ind w:left="454"/>
        <w:jc w:val="both"/>
        <w:rPr>
          <w:rFonts w:ascii="Arial" w:hAnsi="Arial" w:cs="Arial"/>
        </w:rPr>
      </w:pPr>
    </w:p>
    <w:p w14:paraId="568EA452" w14:textId="77777777" w:rsidR="00390D5C" w:rsidRPr="00A141A7" w:rsidRDefault="00390D5C" w:rsidP="00390D5C">
      <w:pPr>
        <w:jc w:val="both"/>
        <w:rPr>
          <w:rFonts w:ascii="Arial" w:hAnsi="Arial" w:cs="Arial"/>
        </w:rPr>
      </w:pPr>
    </w:p>
    <w:p w14:paraId="3942B5D5" w14:textId="75C30003" w:rsidR="009669FA" w:rsidRPr="00A141A7" w:rsidRDefault="00390D5C" w:rsidP="009669FA">
      <w:pPr>
        <w:jc w:val="both"/>
        <w:rPr>
          <w:rFonts w:ascii="Arial" w:hAnsi="Arial" w:cs="Arial"/>
        </w:rPr>
      </w:pPr>
      <w:r w:rsidRPr="00A141A7">
        <w:rPr>
          <w:rFonts w:ascii="Arial" w:hAnsi="Arial" w:cs="Arial"/>
        </w:rPr>
        <w:t>V Praze dne ………………….</w:t>
      </w:r>
      <w:r w:rsidR="009669FA">
        <w:rPr>
          <w:rFonts w:ascii="Arial" w:hAnsi="Arial" w:cs="Arial"/>
        </w:rPr>
        <w:t xml:space="preserve">                              </w:t>
      </w:r>
      <w:r w:rsidR="007628FF">
        <w:rPr>
          <w:rFonts w:ascii="Arial" w:hAnsi="Arial" w:cs="Arial"/>
        </w:rPr>
        <w:t xml:space="preserve">       </w:t>
      </w:r>
      <w:r w:rsidR="009669FA" w:rsidRPr="00A141A7">
        <w:rPr>
          <w:rFonts w:ascii="Arial" w:hAnsi="Arial" w:cs="Arial"/>
        </w:rPr>
        <w:t>V Praze dne ………………….</w:t>
      </w:r>
    </w:p>
    <w:p w14:paraId="4F468744" w14:textId="77777777" w:rsidR="00390D5C" w:rsidRDefault="00390D5C" w:rsidP="00390D5C">
      <w:pPr>
        <w:jc w:val="both"/>
        <w:rPr>
          <w:rFonts w:ascii="Arial" w:hAnsi="Arial" w:cs="Arial"/>
        </w:rPr>
      </w:pPr>
    </w:p>
    <w:p w14:paraId="74C93706" w14:textId="121FE56C" w:rsidR="00E46CFF" w:rsidRDefault="00E46CFF" w:rsidP="00390D5C">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4E81AC68" w14:textId="77777777" w:rsidR="00E46CFF" w:rsidRDefault="00E46CFF" w:rsidP="00390D5C">
      <w:pPr>
        <w:jc w:val="both"/>
        <w:rPr>
          <w:rFonts w:ascii="Arial" w:hAnsi="Arial" w:cs="Arial"/>
        </w:rPr>
      </w:pPr>
    </w:p>
    <w:p w14:paraId="623A735C" w14:textId="77777777" w:rsidR="00E46CFF" w:rsidRDefault="00E46CFF" w:rsidP="00390D5C">
      <w:pPr>
        <w:jc w:val="both"/>
        <w:rPr>
          <w:rFonts w:ascii="Arial" w:hAnsi="Arial" w:cs="Arial"/>
        </w:rPr>
      </w:pPr>
    </w:p>
    <w:p w14:paraId="77688947" w14:textId="77777777" w:rsidR="00E46CFF" w:rsidRPr="00A141A7" w:rsidRDefault="00E46CFF" w:rsidP="00390D5C">
      <w:pPr>
        <w:jc w:val="both"/>
        <w:rPr>
          <w:rFonts w:ascii="Arial" w:hAnsi="Arial" w:cs="Arial"/>
        </w:rPr>
      </w:pPr>
    </w:p>
    <w:p w14:paraId="5FC02234" w14:textId="77777777" w:rsidR="00390D5C" w:rsidRPr="00A141A7" w:rsidRDefault="00390D5C" w:rsidP="00390D5C">
      <w:pPr>
        <w:jc w:val="both"/>
        <w:rPr>
          <w:rFonts w:ascii="Arial" w:hAnsi="Arial" w:cs="Arial"/>
        </w:rPr>
      </w:pPr>
    </w:p>
    <w:p w14:paraId="68ED114F" w14:textId="77777777" w:rsidR="00390D5C" w:rsidRPr="00A141A7" w:rsidRDefault="00390D5C" w:rsidP="00390D5C">
      <w:pPr>
        <w:jc w:val="both"/>
        <w:rPr>
          <w:rFonts w:ascii="Arial" w:hAnsi="Arial" w:cs="Arial"/>
        </w:rPr>
      </w:pPr>
    </w:p>
    <w:p w14:paraId="69BDFD88" w14:textId="77777777" w:rsidR="00390D5C" w:rsidRPr="00A141A7" w:rsidRDefault="009669FA" w:rsidP="00390D5C">
      <w:pPr>
        <w:jc w:val="both"/>
        <w:rPr>
          <w:rFonts w:ascii="Arial" w:hAnsi="Arial" w:cs="Arial"/>
        </w:rPr>
      </w:pPr>
      <w:r>
        <w:rPr>
          <w:rFonts w:ascii="Arial" w:hAnsi="Arial" w:cs="Arial"/>
        </w:rPr>
        <w:t>…………………….                                                ………………………….</w:t>
      </w:r>
    </w:p>
    <w:p w14:paraId="38B43195" w14:textId="5B0C12C7" w:rsidR="00390D5C" w:rsidRPr="00A141A7" w:rsidRDefault="00E46CFF" w:rsidP="00390D5C">
      <w:pPr>
        <w:jc w:val="both"/>
        <w:rPr>
          <w:rFonts w:ascii="Arial" w:hAnsi="Arial" w:cs="Arial"/>
        </w:rPr>
      </w:pPr>
      <w:r>
        <w:rPr>
          <w:rFonts w:ascii="Arial" w:hAnsi="Arial" w:cs="Arial"/>
        </w:rPr>
        <w:t>PhDr. Petr Palacký, Ph.D., radní</w:t>
      </w:r>
      <w:r w:rsidR="00390D5C" w:rsidRPr="00A141A7">
        <w:rPr>
          <w:rFonts w:ascii="Arial" w:hAnsi="Arial" w:cs="Arial"/>
        </w:rPr>
        <w:t xml:space="preserve">                        </w:t>
      </w:r>
      <w:r w:rsidR="002B37FA" w:rsidRPr="00A141A7">
        <w:rPr>
          <w:rFonts w:ascii="Arial" w:hAnsi="Arial" w:cs="Arial"/>
        </w:rPr>
        <w:t xml:space="preserve">      </w:t>
      </w:r>
      <w:r w:rsidR="00FA1C59">
        <w:rPr>
          <w:rFonts w:ascii="Arial" w:hAnsi="Arial" w:cs="Arial"/>
        </w:rPr>
        <w:t>I</w:t>
      </w:r>
      <w:r w:rsidR="00FC30B9">
        <w:rPr>
          <w:rFonts w:ascii="Arial" w:hAnsi="Arial" w:cs="Arial"/>
        </w:rPr>
        <w:t>ng. Petr Matějka, Ph.D., tajemník</w:t>
      </w:r>
    </w:p>
    <w:p w14:paraId="1133DEB0" w14:textId="77777777" w:rsidR="00390D5C" w:rsidRDefault="00390D5C" w:rsidP="004254E1">
      <w:pPr>
        <w:jc w:val="both"/>
        <w:rPr>
          <w:rFonts w:ascii="Arial" w:hAnsi="Arial" w:cs="Arial"/>
        </w:rPr>
      </w:pPr>
    </w:p>
    <w:p w14:paraId="747F6DDB" w14:textId="77777777" w:rsidR="00E07580" w:rsidRDefault="00E07580" w:rsidP="004254E1">
      <w:pPr>
        <w:jc w:val="both"/>
        <w:rPr>
          <w:rFonts w:ascii="Arial" w:hAnsi="Arial" w:cs="Arial"/>
        </w:rPr>
      </w:pPr>
    </w:p>
    <w:p w14:paraId="57A66285" w14:textId="77777777" w:rsidR="00E07580" w:rsidRDefault="00E07580" w:rsidP="004254E1">
      <w:pPr>
        <w:jc w:val="both"/>
        <w:rPr>
          <w:rFonts w:ascii="Arial" w:hAnsi="Arial" w:cs="Arial"/>
        </w:rPr>
      </w:pPr>
    </w:p>
    <w:p w14:paraId="251E5AD0" w14:textId="77777777" w:rsidR="00E07580" w:rsidRDefault="00E07580" w:rsidP="004254E1">
      <w:pPr>
        <w:jc w:val="both"/>
        <w:rPr>
          <w:rFonts w:ascii="Arial" w:hAnsi="Arial" w:cs="Arial"/>
        </w:rPr>
      </w:pPr>
    </w:p>
    <w:p w14:paraId="188EB6E1" w14:textId="77777777" w:rsidR="00E07580" w:rsidRDefault="00E07580" w:rsidP="004254E1">
      <w:pPr>
        <w:jc w:val="both"/>
        <w:rPr>
          <w:rFonts w:ascii="Arial" w:hAnsi="Arial" w:cs="Arial"/>
        </w:rPr>
      </w:pPr>
    </w:p>
    <w:p w14:paraId="360A9CFF" w14:textId="77777777" w:rsidR="00E07580" w:rsidRDefault="00E07580" w:rsidP="004254E1">
      <w:pPr>
        <w:jc w:val="both"/>
        <w:rPr>
          <w:rFonts w:ascii="Arial" w:hAnsi="Arial" w:cs="Arial"/>
        </w:rPr>
      </w:pPr>
    </w:p>
    <w:p w14:paraId="5035B282" w14:textId="77777777" w:rsidR="00E07580" w:rsidRDefault="00E07580" w:rsidP="004254E1">
      <w:pPr>
        <w:jc w:val="both"/>
        <w:rPr>
          <w:rFonts w:ascii="Arial" w:hAnsi="Arial" w:cs="Arial"/>
        </w:rPr>
      </w:pPr>
    </w:p>
    <w:p w14:paraId="370E1732" w14:textId="77777777" w:rsidR="00E07580" w:rsidRDefault="00E07580" w:rsidP="004254E1">
      <w:pPr>
        <w:jc w:val="both"/>
        <w:rPr>
          <w:rFonts w:ascii="Arial" w:hAnsi="Arial" w:cs="Arial"/>
        </w:rPr>
      </w:pPr>
    </w:p>
    <w:p w14:paraId="329C9735" w14:textId="77777777" w:rsidR="00E07580" w:rsidRDefault="00E07580" w:rsidP="004254E1">
      <w:pPr>
        <w:jc w:val="both"/>
        <w:rPr>
          <w:rFonts w:ascii="Arial" w:hAnsi="Arial" w:cs="Arial"/>
        </w:rPr>
      </w:pPr>
    </w:p>
    <w:p w14:paraId="3C618F04" w14:textId="77777777" w:rsidR="00E07580" w:rsidRDefault="00E07580" w:rsidP="004254E1">
      <w:pPr>
        <w:jc w:val="both"/>
        <w:rPr>
          <w:rFonts w:ascii="Arial" w:hAnsi="Arial" w:cs="Arial"/>
        </w:rPr>
      </w:pPr>
    </w:p>
    <w:p w14:paraId="05B8603A" w14:textId="77777777" w:rsidR="00E07580" w:rsidRDefault="00E07580" w:rsidP="004254E1">
      <w:pPr>
        <w:jc w:val="both"/>
        <w:rPr>
          <w:rFonts w:ascii="Arial" w:hAnsi="Arial" w:cs="Arial"/>
        </w:rPr>
      </w:pPr>
    </w:p>
    <w:p w14:paraId="0D504766" w14:textId="77777777" w:rsidR="00E07580" w:rsidRDefault="00E07580" w:rsidP="004254E1">
      <w:pPr>
        <w:jc w:val="both"/>
        <w:rPr>
          <w:rFonts w:ascii="Arial" w:hAnsi="Arial" w:cs="Arial"/>
        </w:rPr>
      </w:pPr>
    </w:p>
    <w:p w14:paraId="5BCFBB9E" w14:textId="77777777" w:rsidR="00E07580" w:rsidRDefault="00E07580" w:rsidP="004254E1">
      <w:pPr>
        <w:jc w:val="both"/>
        <w:rPr>
          <w:rFonts w:ascii="Arial" w:hAnsi="Arial" w:cs="Arial"/>
        </w:rPr>
      </w:pPr>
    </w:p>
    <w:p w14:paraId="4B5D72A4" w14:textId="77777777" w:rsidR="00E07580" w:rsidRDefault="00E07580" w:rsidP="004254E1">
      <w:pPr>
        <w:jc w:val="both"/>
        <w:rPr>
          <w:rFonts w:ascii="Arial" w:hAnsi="Arial" w:cs="Arial"/>
        </w:rPr>
      </w:pPr>
    </w:p>
    <w:p w14:paraId="5B03DA0A" w14:textId="77777777" w:rsidR="00E07580" w:rsidRDefault="00E07580" w:rsidP="004254E1">
      <w:pPr>
        <w:jc w:val="both"/>
        <w:rPr>
          <w:rFonts w:ascii="Arial" w:hAnsi="Arial" w:cs="Arial"/>
        </w:rPr>
      </w:pPr>
    </w:p>
    <w:p w14:paraId="3DD09104" w14:textId="77777777" w:rsidR="00E07580" w:rsidRDefault="00E07580" w:rsidP="004254E1">
      <w:pPr>
        <w:jc w:val="both"/>
        <w:rPr>
          <w:rFonts w:ascii="Arial" w:hAnsi="Arial" w:cs="Arial"/>
        </w:rPr>
      </w:pPr>
    </w:p>
    <w:p w14:paraId="5364A471" w14:textId="293B555B" w:rsidR="00E07580" w:rsidRDefault="00E07580" w:rsidP="004254E1">
      <w:pPr>
        <w:jc w:val="both"/>
        <w:rPr>
          <w:rFonts w:ascii="Arial" w:hAnsi="Arial" w:cs="Arial"/>
        </w:rPr>
      </w:pPr>
    </w:p>
    <w:p w14:paraId="6446422C" w14:textId="77777777" w:rsidR="00E07580" w:rsidRDefault="00E07580" w:rsidP="004254E1">
      <w:pPr>
        <w:jc w:val="both"/>
        <w:rPr>
          <w:rFonts w:ascii="Arial" w:hAnsi="Arial" w:cs="Arial"/>
        </w:rPr>
      </w:pPr>
    </w:p>
    <w:p w14:paraId="76658213" w14:textId="77777777" w:rsidR="00E07580" w:rsidRDefault="00E07580" w:rsidP="004254E1">
      <w:pPr>
        <w:jc w:val="both"/>
        <w:rPr>
          <w:rFonts w:ascii="Arial" w:hAnsi="Arial" w:cs="Arial"/>
        </w:rPr>
      </w:pPr>
    </w:p>
    <w:p w14:paraId="2F3C08EA" w14:textId="77777777" w:rsidR="00E07580" w:rsidRDefault="00E07580" w:rsidP="004254E1">
      <w:pPr>
        <w:jc w:val="both"/>
        <w:rPr>
          <w:rFonts w:ascii="Arial" w:hAnsi="Arial" w:cs="Arial"/>
        </w:rPr>
      </w:pPr>
    </w:p>
    <w:p w14:paraId="2D2ED625" w14:textId="77777777" w:rsidR="00E07580" w:rsidRDefault="00E07580" w:rsidP="004254E1">
      <w:pPr>
        <w:jc w:val="both"/>
        <w:rPr>
          <w:rFonts w:ascii="Arial" w:hAnsi="Arial" w:cs="Arial"/>
        </w:rPr>
      </w:pPr>
    </w:p>
    <w:p w14:paraId="78DA1ACF" w14:textId="77777777" w:rsidR="00E07580" w:rsidRDefault="00E07580" w:rsidP="004254E1">
      <w:pPr>
        <w:jc w:val="both"/>
        <w:rPr>
          <w:rFonts w:ascii="Arial" w:hAnsi="Arial" w:cs="Arial"/>
        </w:rPr>
      </w:pPr>
    </w:p>
    <w:p w14:paraId="62438171" w14:textId="77777777" w:rsidR="00E07580" w:rsidRDefault="00E07580" w:rsidP="004254E1">
      <w:pPr>
        <w:jc w:val="both"/>
        <w:rPr>
          <w:rFonts w:ascii="Arial" w:hAnsi="Arial" w:cs="Arial"/>
        </w:rPr>
      </w:pPr>
    </w:p>
    <w:p w14:paraId="52C9AAD6" w14:textId="77777777" w:rsidR="00E07580" w:rsidRDefault="00E07580" w:rsidP="004254E1">
      <w:pPr>
        <w:jc w:val="both"/>
        <w:rPr>
          <w:rFonts w:ascii="Arial" w:hAnsi="Arial" w:cs="Arial"/>
        </w:rPr>
      </w:pPr>
    </w:p>
    <w:p w14:paraId="1DABA4F8" w14:textId="77777777" w:rsidR="00E07580" w:rsidRDefault="00E07580" w:rsidP="004254E1">
      <w:pPr>
        <w:jc w:val="both"/>
        <w:rPr>
          <w:rFonts w:ascii="Arial" w:hAnsi="Arial" w:cs="Arial"/>
        </w:rPr>
      </w:pPr>
    </w:p>
    <w:p w14:paraId="5CE46DAC" w14:textId="77777777" w:rsidR="00E07580" w:rsidRDefault="00E07580" w:rsidP="004254E1">
      <w:pPr>
        <w:jc w:val="both"/>
        <w:rPr>
          <w:rFonts w:ascii="Arial" w:hAnsi="Arial" w:cs="Arial"/>
        </w:rPr>
      </w:pPr>
    </w:p>
    <w:p w14:paraId="42504670" w14:textId="77777777" w:rsidR="00E07580" w:rsidRDefault="00E07580" w:rsidP="004254E1">
      <w:pPr>
        <w:jc w:val="both"/>
        <w:rPr>
          <w:rFonts w:ascii="Arial" w:hAnsi="Arial" w:cs="Arial"/>
        </w:rPr>
      </w:pPr>
    </w:p>
    <w:p w14:paraId="1CAB0032" w14:textId="77777777" w:rsidR="00E07580" w:rsidRDefault="00E07580" w:rsidP="004254E1">
      <w:pPr>
        <w:jc w:val="both"/>
        <w:rPr>
          <w:rFonts w:ascii="Arial" w:hAnsi="Arial" w:cs="Arial"/>
        </w:rPr>
      </w:pPr>
    </w:p>
    <w:p w14:paraId="673338E8" w14:textId="77777777" w:rsidR="00E07580" w:rsidRDefault="00E07580" w:rsidP="004254E1">
      <w:pPr>
        <w:jc w:val="both"/>
        <w:rPr>
          <w:rFonts w:ascii="Arial" w:hAnsi="Arial" w:cs="Arial"/>
        </w:rPr>
      </w:pPr>
    </w:p>
    <w:p w14:paraId="638A6C61" w14:textId="77777777" w:rsidR="00E07580" w:rsidRDefault="00E07580" w:rsidP="004254E1">
      <w:pPr>
        <w:jc w:val="both"/>
        <w:rPr>
          <w:rFonts w:ascii="Arial" w:hAnsi="Arial" w:cs="Arial"/>
        </w:rPr>
      </w:pPr>
    </w:p>
    <w:p w14:paraId="506CB3C2" w14:textId="76BE146E" w:rsidR="00E07580" w:rsidRDefault="00C60771" w:rsidP="004254E1">
      <w:pPr>
        <w:jc w:val="both"/>
        <w:rPr>
          <w:rFonts w:ascii="Arial" w:hAnsi="Arial" w:cs="Arial"/>
        </w:rPr>
      </w:pPr>
      <w:r>
        <w:rPr>
          <w:noProof/>
        </w:rPr>
        <w:lastRenderedPageBreak/>
        <w:drawing>
          <wp:inline distT="0" distB="0" distL="0" distR="0" wp14:anchorId="7522B1C6" wp14:editId="61F3C633">
            <wp:extent cx="8399061" cy="5574377"/>
            <wp:effectExtent l="2540" t="0" r="5080" b="5080"/>
            <wp:docPr id="80457131"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7131" name="Obrázek 1" descr="Obsah obrázku text, snímek obrazovky, Písmo, číslo&#10;&#10;Popis byl vytvořen automaticky"/>
                    <pic:cNvPicPr/>
                  </pic:nvPicPr>
                  <pic:blipFill>
                    <a:blip r:embed="rId8"/>
                    <a:stretch>
                      <a:fillRect/>
                    </a:stretch>
                  </pic:blipFill>
                  <pic:spPr>
                    <a:xfrm rot="16200000">
                      <a:off x="0" y="0"/>
                      <a:ext cx="8404384" cy="5577910"/>
                    </a:xfrm>
                    <a:prstGeom prst="rect">
                      <a:avLst/>
                    </a:prstGeom>
                  </pic:spPr>
                </pic:pic>
              </a:graphicData>
            </a:graphic>
          </wp:inline>
        </w:drawing>
      </w:r>
    </w:p>
    <w:p w14:paraId="406FEB84" w14:textId="77777777" w:rsidR="00E07580" w:rsidRDefault="00E07580" w:rsidP="00E07580">
      <w:pPr>
        <w:pStyle w:val="Default"/>
      </w:pPr>
    </w:p>
    <w:p w14:paraId="035BCFEF" w14:textId="1D577328" w:rsidR="00E07580" w:rsidRDefault="00E07580" w:rsidP="00E07580">
      <w:pPr>
        <w:pStyle w:val="Default"/>
        <w:rPr>
          <w:color w:val="auto"/>
          <w:sz w:val="36"/>
          <w:szCs w:val="36"/>
        </w:rPr>
      </w:pPr>
      <w:r>
        <w:rPr>
          <w:color w:val="auto"/>
          <w:sz w:val="36"/>
          <w:szCs w:val="36"/>
        </w:rPr>
        <w:t xml:space="preserve">Příloha 2 </w:t>
      </w:r>
    </w:p>
    <w:p w14:paraId="0460E81D" w14:textId="77777777" w:rsidR="0049230A" w:rsidRDefault="0049230A" w:rsidP="00E07580">
      <w:pPr>
        <w:pStyle w:val="Default"/>
        <w:rPr>
          <w:color w:val="auto"/>
          <w:sz w:val="36"/>
          <w:szCs w:val="36"/>
        </w:rPr>
      </w:pPr>
    </w:p>
    <w:p w14:paraId="7444BB32" w14:textId="77777777" w:rsidR="00E07580" w:rsidRDefault="00E07580" w:rsidP="00E07580">
      <w:pPr>
        <w:pStyle w:val="Default"/>
        <w:rPr>
          <w:color w:val="auto"/>
          <w:sz w:val="28"/>
          <w:szCs w:val="28"/>
        </w:rPr>
      </w:pPr>
      <w:r>
        <w:rPr>
          <w:color w:val="auto"/>
          <w:sz w:val="28"/>
          <w:szCs w:val="28"/>
        </w:rPr>
        <w:t xml:space="preserve">Koncept projektu </w:t>
      </w:r>
    </w:p>
    <w:p w14:paraId="0BCE4FEC" w14:textId="77777777" w:rsidR="00E07580" w:rsidRDefault="00E07580" w:rsidP="00E07580">
      <w:pPr>
        <w:pStyle w:val="Default"/>
        <w:rPr>
          <w:color w:val="auto"/>
          <w:sz w:val="32"/>
          <w:szCs w:val="32"/>
        </w:rPr>
      </w:pPr>
      <w:r>
        <w:rPr>
          <w:b/>
          <w:bCs/>
          <w:color w:val="auto"/>
          <w:sz w:val="32"/>
          <w:szCs w:val="32"/>
        </w:rPr>
        <w:t xml:space="preserve">Studie využití srážkových vod odváděných oddílnou dešťovou kanalizací na území městské části Praha 6 </w:t>
      </w:r>
    </w:p>
    <w:p w14:paraId="543A009F" w14:textId="77777777" w:rsidR="00282D9D" w:rsidRDefault="00282D9D" w:rsidP="00282D9D">
      <w:pPr>
        <w:rPr>
          <w:rFonts w:asciiTheme="minorHAnsi" w:hAnsiTheme="minorHAnsi" w:cstheme="minorHAnsi"/>
          <w:i/>
          <w:iCs/>
          <w:sz w:val="22"/>
          <w:szCs w:val="22"/>
          <w:u w:val="single"/>
        </w:rPr>
      </w:pPr>
    </w:p>
    <w:p w14:paraId="567C635E" w14:textId="383E972A" w:rsidR="00282D9D" w:rsidRPr="00282D9D" w:rsidRDefault="00282D9D" w:rsidP="00282D9D">
      <w:pPr>
        <w:rPr>
          <w:rFonts w:asciiTheme="minorHAnsi" w:hAnsiTheme="minorHAnsi" w:cstheme="minorHAnsi"/>
          <w:i/>
          <w:iCs/>
          <w:sz w:val="22"/>
          <w:szCs w:val="22"/>
          <w:u w:val="single"/>
        </w:rPr>
      </w:pPr>
      <w:r w:rsidRPr="00282D9D">
        <w:rPr>
          <w:rFonts w:asciiTheme="minorHAnsi" w:hAnsiTheme="minorHAnsi" w:cstheme="minorHAnsi"/>
          <w:i/>
          <w:iCs/>
          <w:sz w:val="22"/>
          <w:szCs w:val="22"/>
          <w:u w:val="single"/>
        </w:rPr>
        <w:t>Cíle</w:t>
      </w:r>
    </w:p>
    <w:p w14:paraId="7CFCF2F9" w14:textId="77777777" w:rsidR="00282D9D" w:rsidRPr="00282D9D" w:rsidRDefault="00282D9D" w:rsidP="00282D9D">
      <w:pPr>
        <w:jc w:val="both"/>
        <w:rPr>
          <w:rFonts w:asciiTheme="minorHAnsi" w:hAnsiTheme="minorHAnsi" w:cstheme="minorHAnsi"/>
          <w:sz w:val="22"/>
          <w:szCs w:val="22"/>
        </w:rPr>
      </w:pPr>
      <w:r w:rsidRPr="00282D9D">
        <w:rPr>
          <w:rFonts w:asciiTheme="minorHAnsi" w:hAnsiTheme="minorHAnsi" w:cstheme="minorHAnsi"/>
          <w:sz w:val="22"/>
          <w:szCs w:val="22"/>
        </w:rPr>
        <w:t>Analýza možnosti využití srážkových vod primárně pro závlahy na území městské části Praha 6 v návaznosti na oddílné dešťové kanalizace.</w:t>
      </w:r>
    </w:p>
    <w:p w14:paraId="5D04FABC" w14:textId="77777777" w:rsidR="00282D9D" w:rsidRDefault="00282D9D" w:rsidP="00282D9D">
      <w:pPr>
        <w:rPr>
          <w:rFonts w:asciiTheme="minorHAnsi" w:hAnsiTheme="minorHAnsi" w:cstheme="minorHAnsi"/>
          <w:i/>
          <w:iCs/>
          <w:sz w:val="22"/>
          <w:szCs w:val="22"/>
        </w:rPr>
      </w:pPr>
    </w:p>
    <w:p w14:paraId="0F0234E5" w14:textId="5036AFD9" w:rsidR="00282D9D" w:rsidRDefault="00282D9D" w:rsidP="00282D9D">
      <w:pPr>
        <w:rPr>
          <w:rFonts w:asciiTheme="minorHAnsi" w:hAnsiTheme="minorHAnsi" w:cstheme="minorHAnsi"/>
          <w:i/>
          <w:iCs/>
          <w:sz w:val="22"/>
          <w:szCs w:val="22"/>
        </w:rPr>
      </w:pPr>
      <w:r w:rsidRPr="00282D9D">
        <w:rPr>
          <w:rFonts w:asciiTheme="minorHAnsi" w:hAnsiTheme="minorHAnsi" w:cstheme="minorHAnsi"/>
          <w:i/>
          <w:iCs/>
          <w:sz w:val="22"/>
          <w:szCs w:val="22"/>
        </w:rPr>
        <w:t>Předpokládaný obsah:</w:t>
      </w:r>
    </w:p>
    <w:p w14:paraId="4FBE55B1" w14:textId="77777777" w:rsidR="00282D9D" w:rsidRPr="00282D9D" w:rsidRDefault="00282D9D" w:rsidP="00282D9D">
      <w:pPr>
        <w:rPr>
          <w:rFonts w:asciiTheme="minorHAnsi" w:hAnsiTheme="minorHAnsi" w:cstheme="minorHAnsi"/>
          <w:i/>
          <w:iCs/>
          <w:sz w:val="22"/>
          <w:szCs w:val="22"/>
        </w:rPr>
      </w:pPr>
    </w:p>
    <w:p w14:paraId="62B3E12C" w14:textId="4016544C" w:rsidR="00282D9D" w:rsidRDefault="00282D9D" w:rsidP="00282D9D">
      <w:pPr>
        <w:ind w:firstLine="284"/>
        <w:rPr>
          <w:rFonts w:asciiTheme="minorHAnsi" w:hAnsiTheme="minorHAnsi" w:cstheme="minorHAnsi"/>
          <w:sz w:val="22"/>
          <w:szCs w:val="22"/>
          <w:u w:val="single"/>
        </w:rPr>
      </w:pPr>
      <w:r w:rsidRPr="00282D9D">
        <w:rPr>
          <w:rFonts w:asciiTheme="minorHAnsi" w:hAnsiTheme="minorHAnsi" w:cstheme="minorHAnsi"/>
          <w:sz w:val="22"/>
          <w:szCs w:val="22"/>
          <w:u w:val="single"/>
        </w:rPr>
        <w:t>Obecný úvod do problematiky</w:t>
      </w:r>
    </w:p>
    <w:p w14:paraId="39652B52" w14:textId="77777777" w:rsidR="00282D9D" w:rsidRPr="00282D9D" w:rsidRDefault="00282D9D" w:rsidP="00282D9D">
      <w:pPr>
        <w:rPr>
          <w:rFonts w:asciiTheme="minorHAnsi" w:hAnsiTheme="minorHAnsi" w:cstheme="minorHAnsi"/>
          <w:sz w:val="22"/>
          <w:szCs w:val="22"/>
          <w:u w:val="single"/>
        </w:rPr>
      </w:pPr>
    </w:p>
    <w:p w14:paraId="29D246BA" w14:textId="77777777" w:rsidR="00282D9D" w:rsidRPr="00282D9D" w:rsidRDefault="00282D9D" w:rsidP="00282D9D">
      <w:pPr>
        <w:pStyle w:val="Odstavecseseznamem"/>
        <w:numPr>
          <w:ilvl w:val="0"/>
          <w:numId w:val="35"/>
        </w:numPr>
        <w:spacing w:after="160" w:line="259" w:lineRule="auto"/>
        <w:jc w:val="both"/>
        <w:rPr>
          <w:rFonts w:asciiTheme="minorHAnsi" w:hAnsiTheme="minorHAnsi" w:cstheme="minorHAnsi"/>
          <w:sz w:val="22"/>
          <w:szCs w:val="22"/>
        </w:rPr>
      </w:pPr>
      <w:r w:rsidRPr="00282D9D">
        <w:rPr>
          <w:rFonts w:asciiTheme="minorHAnsi" w:hAnsiTheme="minorHAnsi" w:cstheme="minorHAnsi"/>
          <w:sz w:val="22"/>
          <w:szCs w:val="22"/>
        </w:rPr>
        <w:t xml:space="preserve">Obecné shrnutí potencionálních zdrojů vody pro závlahu v rámci urbanizovaného území (historické studny, drenážní vody liniových staveb, meliorace, šedé vody z obytných budov, srážkové vody, vyčištěné odpadní </w:t>
      </w:r>
      <w:proofErr w:type="gramStart"/>
      <w:r w:rsidRPr="00282D9D">
        <w:rPr>
          <w:rFonts w:asciiTheme="minorHAnsi" w:hAnsiTheme="minorHAnsi" w:cstheme="minorHAnsi"/>
          <w:sz w:val="22"/>
          <w:szCs w:val="22"/>
        </w:rPr>
        <w:t>vody,</w:t>
      </w:r>
      <w:proofErr w:type="gramEnd"/>
      <w:r w:rsidRPr="00282D9D">
        <w:rPr>
          <w:rFonts w:asciiTheme="minorHAnsi" w:hAnsiTheme="minorHAnsi" w:cstheme="minorHAnsi"/>
          <w:sz w:val="22"/>
          <w:szCs w:val="22"/>
        </w:rPr>
        <w:t xml:space="preserve"> atp.).</w:t>
      </w:r>
    </w:p>
    <w:p w14:paraId="02F01D13" w14:textId="77777777" w:rsidR="00282D9D" w:rsidRPr="00282D9D" w:rsidRDefault="00282D9D" w:rsidP="00282D9D">
      <w:pPr>
        <w:pStyle w:val="Odstavecseseznamem"/>
        <w:numPr>
          <w:ilvl w:val="0"/>
          <w:numId w:val="35"/>
        </w:numPr>
        <w:spacing w:after="160" w:line="259" w:lineRule="auto"/>
        <w:jc w:val="both"/>
        <w:rPr>
          <w:rFonts w:asciiTheme="minorHAnsi" w:hAnsiTheme="minorHAnsi" w:cstheme="minorHAnsi"/>
          <w:sz w:val="22"/>
          <w:szCs w:val="22"/>
        </w:rPr>
      </w:pPr>
      <w:r w:rsidRPr="00282D9D">
        <w:rPr>
          <w:rFonts w:asciiTheme="minorHAnsi" w:hAnsiTheme="minorHAnsi" w:cstheme="minorHAnsi"/>
          <w:sz w:val="22"/>
          <w:szCs w:val="22"/>
        </w:rPr>
        <w:t>Cena vod podzemních, povrchových, srážkových a vody pitné a související limity odběru.</w:t>
      </w:r>
    </w:p>
    <w:p w14:paraId="50980AAA" w14:textId="77777777" w:rsidR="00282D9D" w:rsidRPr="00282D9D" w:rsidRDefault="00282D9D" w:rsidP="00282D9D">
      <w:pPr>
        <w:pStyle w:val="Odstavecseseznamem"/>
        <w:numPr>
          <w:ilvl w:val="0"/>
          <w:numId w:val="35"/>
        </w:numPr>
        <w:spacing w:after="160" w:line="259" w:lineRule="auto"/>
        <w:jc w:val="both"/>
        <w:rPr>
          <w:rFonts w:asciiTheme="minorHAnsi" w:hAnsiTheme="minorHAnsi" w:cstheme="minorHAnsi"/>
          <w:sz w:val="22"/>
          <w:szCs w:val="22"/>
        </w:rPr>
      </w:pPr>
      <w:r w:rsidRPr="00282D9D">
        <w:rPr>
          <w:rFonts w:asciiTheme="minorHAnsi" w:hAnsiTheme="minorHAnsi" w:cstheme="minorHAnsi"/>
          <w:sz w:val="22"/>
          <w:szCs w:val="22"/>
        </w:rPr>
        <w:t>Legislativní požadavky na kvalitu vod pro závlahu.</w:t>
      </w:r>
    </w:p>
    <w:p w14:paraId="73DDEE67" w14:textId="77777777" w:rsidR="00282D9D" w:rsidRPr="00282D9D" w:rsidRDefault="00282D9D" w:rsidP="00282D9D">
      <w:pPr>
        <w:pStyle w:val="Odstavecseseznamem"/>
        <w:jc w:val="both"/>
        <w:rPr>
          <w:rFonts w:asciiTheme="minorHAnsi" w:hAnsiTheme="minorHAnsi" w:cstheme="minorHAnsi"/>
          <w:sz w:val="22"/>
          <w:szCs w:val="22"/>
        </w:rPr>
      </w:pPr>
      <w:r w:rsidRPr="00282D9D">
        <w:rPr>
          <w:rFonts w:asciiTheme="minorHAnsi" w:hAnsiTheme="minorHAnsi" w:cstheme="minorHAnsi"/>
          <w:sz w:val="22"/>
          <w:szCs w:val="22"/>
        </w:rPr>
        <w:t>(výše uvedené kapitoly budou zpracovány formou literární rešerše).</w:t>
      </w:r>
    </w:p>
    <w:p w14:paraId="5C1F9BC4" w14:textId="77777777" w:rsidR="00282D9D" w:rsidRDefault="00282D9D" w:rsidP="00282D9D">
      <w:pPr>
        <w:ind w:firstLine="708"/>
        <w:jc w:val="both"/>
        <w:rPr>
          <w:rFonts w:asciiTheme="minorHAnsi" w:hAnsiTheme="minorHAnsi" w:cstheme="minorHAnsi"/>
          <w:sz w:val="22"/>
          <w:szCs w:val="22"/>
          <w:u w:val="single"/>
        </w:rPr>
      </w:pPr>
    </w:p>
    <w:p w14:paraId="240FE3AD" w14:textId="53EA3C7E" w:rsidR="00282D9D" w:rsidRDefault="00282D9D" w:rsidP="00B8326B">
      <w:pPr>
        <w:ind w:firstLine="284"/>
        <w:rPr>
          <w:rFonts w:asciiTheme="minorHAnsi" w:hAnsiTheme="minorHAnsi" w:cstheme="minorHAnsi"/>
          <w:sz w:val="22"/>
          <w:szCs w:val="22"/>
          <w:u w:val="single"/>
        </w:rPr>
      </w:pPr>
      <w:r w:rsidRPr="00282D9D">
        <w:rPr>
          <w:rFonts w:asciiTheme="minorHAnsi" w:hAnsiTheme="minorHAnsi" w:cstheme="minorHAnsi"/>
          <w:sz w:val="22"/>
          <w:szCs w:val="22"/>
          <w:u w:val="single"/>
        </w:rPr>
        <w:t>Definice řešeného území a vybraných lokalit</w:t>
      </w:r>
    </w:p>
    <w:p w14:paraId="34478B24" w14:textId="77777777" w:rsidR="00282D9D" w:rsidRPr="00EA27BF" w:rsidRDefault="00282D9D" w:rsidP="00282D9D">
      <w:pPr>
        <w:ind w:firstLine="708"/>
        <w:jc w:val="both"/>
        <w:rPr>
          <w:rFonts w:asciiTheme="minorHAnsi" w:hAnsiTheme="minorHAnsi" w:cstheme="minorHAnsi"/>
          <w:sz w:val="22"/>
          <w:szCs w:val="22"/>
          <w:u w:val="single"/>
        </w:rPr>
      </w:pPr>
    </w:p>
    <w:p w14:paraId="109E19E0" w14:textId="77777777" w:rsidR="00282D9D" w:rsidRPr="00EA27BF" w:rsidRDefault="00282D9D" w:rsidP="00282D9D">
      <w:pPr>
        <w:pStyle w:val="Odstavecseseznamem"/>
        <w:numPr>
          <w:ilvl w:val="0"/>
          <w:numId w:val="36"/>
        </w:numPr>
        <w:spacing w:after="160" w:line="259" w:lineRule="auto"/>
        <w:ind w:left="709" w:hanging="567"/>
        <w:jc w:val="both"/>
        <w:rPr>
          <w:rFonts w:asciiTheme="minorHAnsi" w:hAnsiTheme="minorHAnsi" w:cstheme="minorHAnsi"/>
          <w:sz w:val="22"/>
          <w:szCs w:val="22"/>
        </w:rPr>
      </w:pPr>
      <w:r w:rsidRPr="00EA27BF">
        <w:rPr>
          <w:rFonts w:asciiTheme="minorHAnsi" w:hAnsiTheme="minorHAnsi" w:cstheme="minorHAnsi"/>
          <w:sz w:val="22"/>
          <w:szCs w:val="22"/>
        </w:rPr>
        <w:t>Řešené území zahrnuje dílčí území MČ Praha 6 – lokalita „Dědina“ a „Bílá Hora“ rámcově vymezené:</w:t>
      </w:r>
    </w:p>
    <w:p w14:paraId="1C53586E" w14:textId="77777777" w:rsidR="00282D9D" w:rsidRPr="00EA27BF" w:rsidRDefault="00282D9D" w:rsidP="00282D9D">
      <w:pPr>
        <w:pStyle w:val="Odstavecseseznamem"/>
        <w:numPr>
          <w:ilvl w:val="0"/>
          <w:numId w:val="37"/>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na západě Pražským okruhem,</w:t>
      </w:r>
    </w:p>
    <w:p w14:paraId="44743453" w14:textId="77777777" w:rsidR="00282D9D" w:rsidRPr="00EA27BF" w:rsidRDefault="00282D9D" w:rsidP="00282D9D">
      <w:pPr>
        <w:pStyle w:val="Odstavecseseznamem"/>
        <w:numPr>
          <w:ilvl w:val="0"/>
          <w:numId w:val="37"/>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na jihu cca ul. Karlovarská a ul. Bělohorská,</w:t>
      </w:r>
    </w:p>
    <w:p w14:paraId="39082F1E" w14:textId="77777777" w:rsidR="00282D9D" w:rsidRPr="00EA27BF" w:rsidRDefault="00282D9D" w:rsidP="00282D9D">
      <w:pPr>
        <w:pStyle w:val="Odstavecseseznamem"/>
        <w:numPr>
          <w:ilvl w:val="0"/>
          <w:numId w:val="37"/>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na východě cca ul. Na Vypichu a ul. Libocká,</w:t>
      </w:r>
    </w:p>
    <w:p w14:paraId="0A045902" w14:textId="77777777" w:rsidR="00282D9D" w:rsidRPr="00EA27BF" w:rsidRDefault="00282D9D" w:rsidP="00282D9D">
      <w:pPr>
        <w:pStyle w:val="Odstavecseseznamem"/>
        <w:numPr>
          <w:ilvl w:val="0"/>
          <w:numId w:val="37"/>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na severu ul. Evropská,</w:t>
      </w:r>
    </w:p>
    <w:p w14:paraId="63D763A9" w14:textId="77777777" w:rsidR="00282D9D" w:rsidRPr="00EA27BF" w:rsidRDefault="00282D9D" w:rsidP="00282D9D">
      <w:pPr>
        <w:pStyle w:val="Odstavecseseznamem"/>
        <w:numPr>
          <w:ilvl w:val="0"/>
          <w:numId w:val="36"/>
        </w:numPr>
        <w:spacing w:after="160" w:line="259" w:lineRule="auto"/>
        <w:ind w:left="709" w:hanging="567"/>
        <w:jc w:val="both"/>
        <w:rPr>
          <w:rFonts w:asciiTheme="minorHAnsi" w:hAnsiTheme="minorHAnsi" w:cstheme="minorHAnsi"/>
          <w:sz w:val="22"/>
          <w:szCs w:val="22"/>
        </w:rPr>
      </w:pPr>
      <w:r w:rsidRPr="00EA27BF">
        <w:rPr>
          <w:rFonts w:asciiTheme="minorHAnsi" w:hAnsiTheme="minorHAnsi" w:cstheme="minorHAnsi"/>
          <w:sz w:val="22"/>
          <w:szCs w:val="22"/>
        </w:rPr>
        <w:t>Jedná se o pilotní projekt, proto není řešeno celé území MČ Praha 6.</w:t>
      </w:r>
    </w:p>
    <w:p w14:paraId="5917449A" w14:textId="77777777" w:rsidR="00282D9D" w:rsidRPr="00EA27BF" w:rsidRDefault="00282D9D" w:rsidP="00282D9D">
      <w:pPr>
        <w:pStyle w:val="Odstavecseseznamem"/>
        <w:numPr>
          <w:ilvl w:val="0"/>
          <w:numId w:val="36"/>
        </w:numPr>
        <w:spacing w:after="160" w:line="259" w:lineRule="auto"/>
        <w:ind w:left="709" w:hanging="567"/>
        <w:jc w:val="both"/>
        <w:rPr>
          <w:rFonts w:asciiTheme="minorHAnsi" w:hAnsiTheme="minorHAnsi" w:cstheme="minorHAnsi"/>
          <w:sz w:val="22"/>
          <w:szCs w:val="22"/>
        </w:rPr>
      </w:pPr>
      <w:r w:rsidRPr="00EA27BF">
        <w:rPr>
          <w:rFonts w:asciiTheme="minorHAnsi" w:hAnsiTheme="minorHAnsi" w:cstheme="minorHAnsi"/>
          <w:sz w:val="22"/>
          <w:szCs w:val="22"/>
        </w:rPr>
        <w:t>Vyjma výše definovaného území budou řešeny i vybrané lokality na území MČ Praha 6:</w:t>
      </w:r>
    </w:p>
    <w:p w14:paraId="6CAFAB99"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oblast Dejvického, resp. Veleslavínského potoka v lokalitě plánované výstavby společnosti KKCG,</w:t>
      </w:r>
    </w:p>
    <w:p w14:paraId="2A56FCC0"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lokalita </w:t>
      </w:r>
      <w:proofErr w:type="spellStart"/>
      <w:r w:rsidRPr="00EA27BF">
        <w:rPr>
          <w:rFonts w:asciiTheme="minorHAnsi" w:hAnsiTheme="minorHAnsi" w:cstheme="minorHAnsi"/>
          <w:sz w:val="22"/>
          <w:szCs w:val="22"/>
        </w:rPr>
        <w:t>Paťanka</w:t>
      </w:r>
      <w:proofErr w:type="spellEnd"/>
      <w:r w:rsidRPr="00EA27BF">
        <w:rPr>
          <w:rFonts w:asciiTheme="minorHAnsi" w:hAnsiTheme="minorHAnsi" w:cstheme="minorHAnsi"/>
          <w:sz w:val="22"/>
          <w:szCs w:val="22"/>
        </w:rPr>
        <w:t xml:space="preserve"> </w:t>
      </w:r>
      <w:proofErr w:type="gramStart"/>
      <w:r w:rsidRPr="00EA27BF">
        <w:rPr>
          <w:rFonts w:asciiTheme="minorHAnsi" w:hAnsiTheme="minorHAnsi" w:cstheme="minorHAnsi"/>
          <w:sz w:val="22"/>
          <w:szCs w:val="22"/>
        </w:rPr>
        <w:t>s</w:t>
      </w:r>
      <w:proofErr w:type="gramEnd"/>
      <w:r w:rsidRPr="00EA27BF">
        <w:rPr>
          <w:rFonts w:asciiTheme="minorHAnsi" w:hAnsiTheme="minorHAnsi" w:cstheme="minorHAnsi"/>
          <w:sz w:val="22"/>
          <w:szCs w:val="22"/>
        </w:rPr>
        <w:t> možnosti přepojení vod z jednotné kanalizace do odlehčovací stoky odlehčovací komory,</w:t>
      </w:r>
    </w:p>
    <w:p w14:paraId="662B2871"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lokalita Červený vrch </w:t>
      </w:r>
      <w:proofErr w:type="gramStart"/>
      <w:r w:rsidRPr="00EA27BF">
        <w:rPr>
          <w:rFonts w:asciiTheme="minorHAnsi" w:hAnsiTheme="minorHAnsi" w:cstheme="minorHAnsi"/>
          <w:sz w:val="22"/>
          <w:szCs w:val="22"/>
        </w:rPr>
        <w:t>s</w:t>
      </w:r>
      <w:proofErr w:type="gramEnd"/>
      <w:r w:rsidRPr="00EA27BF">
        <w:rPr>
          <w:rFonts w:asciiTheme="minorHAnsi" w:hAnsiTheme="minorHAnsi" w:cstheme="minorHAnsi"/>
          <w:sz w:val="22"/>
          <w:szCs w:val="22"/>
        </w:rPr>
        <w:t> možnosti využití drenáží, které budou realizovány společností PVS pravděpodobně v r. 2024,</w:t>
      </w:r>
    </w:p>
    <w:p w14:paraId="20BB56F6"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lokalita Kotlářka s možností využití odtoku z plánované malé vodní nádrže, kde zdrojem vod budou drenážní vody z kolektoru a z krátkého úseku oddílné dešťové kanalizace v ul. Krocínovská,</w:t>
      </w:r>
    </w:p>
    <w:p w14:paraId="4E03E206"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lokalita „Střešovického“ rybníčku,</w:t>
      </w:r>
    </w:p>
    <w:p w14:paraId="0602E509"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lokalita ul. Radimova,</w:t>
      </w:r>
    </w:p>
    <w:p w14:paraId="3819507A" w14:textId="77777777" w:rsidR="00282D9D" w:rsidRPr="00EA27BF" w:rsidRDefault="00282D9D" w:rsidP="00282D9D">
      <w:pPr>
        <w:pStyle w:val="Odstavecseseznamem"/>
        <w:numPr>
          <w:ilvl w:val="0"/>
          <w:numId w:val="38"/>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lokalita ul. </w:t>
      </w:r>
      <w:proofErr w:type="spellStart"/>
      <w:r w:rsidRPr="00EA27BF">
        <w:rPr>
          <w:rFonts w:asciiTheme="minorHAnsi" w:hAnsiTheme="minorHAnsi" w:cstheme="minorHAnsi"/>
          <w:sz w:val="22"/>
          <w:szCs w:val="22"/>
        </w:rPr>
        <w:t>Chitussiho</w:t>
      </w:r>
      <w:proofErr w:type="spellEnd"/>
      <w:r w:rsidRPr="00EA27BF">
        <w:rPr>
          <w:rFonts w:asciiTheme="minorHAnsi" w:hAnsiTheme="minorHAnsi" w:cstheme="minorHAnsi"/>
          <w:sz w:val="22"/>
          <w:szCs w:val="22"/>
        </w:rPr>
        <w:t>.</w:t>
      </w:r>
    </w:p>
    <w:p w14:paraId="235D2045" w14:textId="77777777" w:rsidR="00E07580" w:rsidRPr="00EA27BF" w:rsidRDefault="00E07580" w:rsidP="00E07580">
      <w:pPr>
        <w:pStyle w:val="Default"/>
        <w:rPr>
          <w:rFonts w:asciiTheme="minorHAnsi" w:hAnsiTheme="minorHAnsi" w:cstheme="minorHAnsi"/>
          <w:b/>
          <w:bCs/>
          <w:color w:val="auto"/>
          <w:sz w:val="22"/>
          <w:szCs w:val="22"/>
        </w:rPr>
      </w:pPr>
    </w:p>
    <w:p w14:paraId="46ABAA05" w14:textId="77777777" w:rsidR="00E07580" w:rsidRDefault="00E07580" w:rsidP="00E07580">
      <w:pPr>
        <w:pStyle w:val="Default"/>
        <w:rPr>
          <w:rFonts w:asciiTheme="minorHAnsi" w:hAnsiTheme="minorHAnsi" w:cstheme="minorHAnsi"/>
          <w:b/>
          <w:bCs/>
          <w:color w:val="auto"/>
          <w:sz w:val="22"/>
          <w:szCs w:val="22"/>
        </w:rPr>
      </w:pPr>
    </w:p>
    <w:p w14:paraId="6B4E1B2F" w14:textId="5C569DAD" w:rsidR="00282D9D" w:rsidRPr="00EA27BF" w:rsidRDefault="00282D9D" w:rsidP="00B8326B">
      <w:pPr>
        <w:ind w:firstLine="284"/>
        <w:rPr>
          <w:rFonts w:asciiTheme="minorHAnsi" w:hAnsiTheme="minorHAnsi" w:cstheme="minorHAnsi"/>
          <w:sz w:val="22"/>
          <w:szCs w:val="22"/>
          <w:u w:val="single"/>
        </w:rPr>
      </w:pPr>
      <w:r w:rsidRPr="00EA27BF">
        <w:rPr>
          <w:rFonts w:asciiTheme="minorHAnsi" w:hAnsiTheme="minorHAnsi" w:cstheme="minorHAnsi"/>
          <w:sz w:val="22"/>
          <w:szCs w:val="22"/>
          <w:u w:val="single"/>
        </w:rPr>
        <w:t>Analýza řešeného území</w:t>
      </w:r>
    </w:p>
    <w:p w14:paraId="5D6125D2" w14:textId="77777777" w:rsidR="00282D9D" w:rsidRPr="00EA27BF" w:rsidRDefault="00282D9D" w:rsidP="00282D9D">
      <w:pPr>
        <w:ind w:firstLine="708"/>
        <w:rPr>
          <w:rFonts w:asciiTheme="minorHAnsi" w:hAnsiTheme="minorHAnsi" w:cstheme="minorHAnsi"/>
          <w:sz w:val="22"/>
          <w:szCs w:val="22"/>
          <w:u w:val="single"/>
        </w:rPr>
      </w:pPr>
    </w:p>
    <w:p w14:paraId="2E75C034" w14:textId="77777777" w:rsidR="00282D9D" w:rsidRPr="00EA27BF" w:rsidRDefault="00282D9D" w:rsidP="00282D9D">
      <w:pPr>
        <w:pStyle w:val="Odstavecseseznamem"/>
        <w:numPr>
          <w:ilvl w:val="0"/>
          <w:numId w:val="39"/>
        </w:numPr>
        <w:spacing w:after="160" w:line="259" w:lineRule="auto"/>
        <w:ind w:left="709" w:hanging="567"/>
        <w:jc w:val="both"/>
        <w:rPr>
          <w:rFonts w:asciiTheme="minorHAnsi" w:hAnsiTheme="minorHAnsi" w:cstheme="minorHAnsi"/>
          <w:sz w:val="22"/>
          <w:szCs w:val="22"/>
        </w:rPr>
      </w:pPr>
      <w:r w:rsidRPr="00EA27BF">
        <w:rPr>
          <w:rFonts w:asciiTheme="minorHAnsi" w:hAnsiTheme="minorHAnsi" w:cstheme="minorHAnsi"/>
          <w:sz w:val="22"/>
          <w:szCs w:val="22"/>
        </w:rPr>
        <w:lastRenderedPageBreak/>
        <w:t>Základní popis zavlažovaných ploch, závlahových systému a související bilance – stávající a výhledový stav (pokud je zpracován koncept rozvoje zelených ploch, např. Pasport/generel zeleně MČ P6), specifikace stávajících odběrných míst na vodovodu pro veřejnou potřebu pro závlahu zeleně.</w:t>
      </w:r>
    </w:p>
    <w:p w14:paraId="765B548B" w14:textId="77777777" w:rsidR="00282D9D" w:rsidRPr="00EA27BF" w:rsidRDefault="00282D9D" w:rsidP="00282D9D">
      <w:pPr>
        <w:pStyle w:val="Odstavecseseznamem"/>
        <w:numPr>
          <w:ilvl w:val="0"/>
          <w:numId w:val="39"/>
        </w:numPr>
        <w:spacing w:after="160" w:line="259" w:lineRule="auto"/>
        <w:ind w:left="709" w:hanging="567"/>
        <w:jc w:val="both"/>
        <w:rPr>
          <w:rFonts w:asciiTheme="minorHAnsi" w:hAnsiTheme="minorHAnsi" w:cstheme="minorHAnsi"/>
          <w:sz w:val="22"/>
          <w:szCs w:val="22"/>
        </w:rPr>
      </w:pPr>
      <w:r w:rsidRPr="00EA27BF">
        <w:rPr>
          <w:rFonts w:asciiTheme="minorHAnsi" w:hAnsiTheme="minorHAnsi" w:cstheme="minorHAnsi"/>
          <w:sz w:val="22"/>
          <w:szCs w:val="22"/>
        </w:rPr>
        <w:t>Základní popis oddílných dešťových kanalizací a souvisejících objektů na území městské části, známých – „evidovaných“.</w:t>
      </w:r>
    </w:p>
    <w:p w14:paraId="28C7478B" w14:textId="77777777" w:rsidR="00282D9D" w:rsidRPr="00EA27BF" w:rsidRDefault="00282D9D" w:rsidP="00282D9D">
      <w:pPr>
        <w:pStyle w:val="Odstavecseseznamem"/>
        <w:numPr>
          <w:ilvl w:val="0"/>
          <w:numId w:val="39"/>
        </w:numPr>
        <w:spacing w:after="160" w:line="259" w:lineRule="auto"/>
        <w:ind w:left="709" w:hanging="567"/>
        <w:jc w:val="both"/>
        <w:rPr>
          <w:rFonts w:asciiTheme="minorHAnsi" w:hAnsiTheme="minorHAnsi" w:cstheme="minorHAnsi"/>
          <w:sz w:val="22"/>
          <w:szCs w:val="22"/>
          <w:u w:val="single"/>
        </w:rPr>
      </w:pPr>
      <w:r w:rsidRPr="00EA27BF">
        <w:rPr>
          <w:rFonts w:asciiTheme="minorHAnsi" w:hAnsiTheme="minorHAnsi" w:cstheme="minorHAnsi"/>
          <w:sz w:val="22"/>
          <w:szCs w:val="22"/>
        </w:rPr>
        <w:t xml:space="preserve">Předmětem plnění není pasportizace objektů kanalizace, kamerové průzkumy, data ČHMÚ či </w:t>
      </w:r>
      <w:proofErr w:type="spellStart"/>
      <w:proofErr w:type="gramStart"/>
      <w:r w:rsidRPr="00EA27BF">
        <w:rPr>
          <w:rFonts w:asciiTheme="minorHAnsi" w:hAnsiTheme="minorHAnsi" w:cstheme="minorHAnsi"/>
          <w:sz w:val="22"/>
          <w:szCs w:val="22"/>
          <w:u w:val="single"/>
        </w:rPr>
        <w:t>GEOFONDu</w:t>
      </w:r>
      <w:proofErr w:type="spellEnd"/>
      <w:r w:rsidRPr="00EA27BF">
        <w:rPr>
          <w:rFonts w:asciiTheme="minorHAnsi" w:hAnsiTheme="minorHAnsi" w:cstheme="minorHAnsi"/>
          <w:sz w:val="22"/>
          <w:szCs w:val="22"/>
          <w:u w:val="single"/>
        </w:rPr>
        <w:t>,</w:t>
      </w:r>
      <w:proofErr w:type="gramEnd"/>
      <w:r w:rsidRPr="00EA27BF">
        <w:rPr>
          <w:rFonts w:asciiTheme="minorHAnsi" w:hAnsiTheme="minorHAnsi" w:cstheme="minorHAnsi"/>
          <w:sz w:val="22"/>
          <w:szCs w:val="22"/>
          <w:u w:val="single"/>
        </w:rPr>
        <w:t xml:space="preserve"> atp.</w:t>
      </w:r>
    </w:p>
    <w:p w14:paraId="4961E92C" w14:textId="77777777" w:rsidR="00E07580" w:rsidRPr="00EA27BF" w:rsidRDefault="00E07580" w:rsidP="00E07580">
      <w:pPr>
        <w:pStyle w:val="Default"/>
        <w:rPr>
          <w:rFonts w:asciiTheme="minorHAnsi" w:hAnsiTheme="minorHAnsi" w:cstheme="minorHAnsi"/>
          <w:color w:val="auto"/>
          <w:sz w:val="22"/>
          <w:szCs w:val="22"/>
        </w:rPr>
      </w:pPr>
    </w:p>
    <w:p w14:paraId="4C3B1D57" w14:textId="77777777" w:rsidR="00E07580" w:rsidRPr="00EA27BF" w:rsidRDefault="00E07580" w:rsidP="00B8326B">
      <w:pPr>
        <w:ind w:firstLine="284"/>
        <w:rPr>
          <w:rFonts w:asciiTheme="minorHAnsi" w:hAnsiTheme="minorHAnsi" w:cstheme="minorHAnsi"/>
          <w:sz w:val="22"/>
          <w:szCs w:val="22"/>
          <w:u w:val="single"/>
        </w:rPr>
      </w:pPr>
      <w:r w:rsidRPr="00EA27BF">
        <w:rPr>
          <w:rFonts w:asciiTheme="minorHAnsi" w:hAnsiTheme="minorHAnsi" w:cstheme="minorHAnsi"/>
          <w:sz w:val="22"/>
          <w:szCs w:val="22"/>
          <w:u w:val="single"/>
        </w:rPr>
        <w:t xml:space="preserve">Návrhová opatření v řešeném území </w:t>
      </w:r>
    </w:p>
    <w:p w14:paraId="4C677974" w14:textId="77777777" w:rsidR="00282D9D" w:rsidRPr="00EA27BF" w:rsidRDefault="00282D9D" w:rsidP="00E07580">
      <w:pPr>
        <w:pStyle w:val="Default"/>
        <w:rPr>
          <w:rFonts w:asciiTheme="minorHAnsi" w:hAnsiTheme="minorHAnsi" w:cstheme="minorHAnsi"/>
          <w:color w:val="auto"/>
          <w:sz w:val="22"/>
          <w:szCs w:val="22"/>
        </w:rPr>
      </w:pPr>
    </w:p>
    <w:p w14:paraId="5B99C3D6"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Rámcové posouzení potencionálních lokalit pro akumulaci/retenci srážkových vod z hledisek: </w:t>
      </w:r>
    </w:p>
    <w:p w14:paraId="34FAE13A" w14:textId="77777777" w:rsidR="00B8326B" w:rsidRPr="00EA27BF" w:rsidRDefault="00B8326B" w:rsidP="00B8326B">
      <w:pPr>
        <w:pStyle w:val="Odstavecseseznamem"/>
        <w:numPr>
          <w:ilvl w:val="0"/>
          <w:numId w:val="41"/>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lokalizace – majetkoprávní </w:t>
      </w:r>
      <w:proofErr w:type="gramStart"/>
      <w:r w:rsidRPr="00EA27BF">
        <w:rPr>
          <w:rFonts w:asciiTheme="minorHAnsi" w:hAnsiTheme="minorHAnsi" w:cstheme="minorHAnsi"/>
          <w:sz w:val="22"/>
          <w:szCs w:val="22"/>
        </w:rPr>
        <w:t>vztahy - pozemky</w:t>
      </w:r>
      <w:proofErr w:type="gramEnd"/>
      <w:r w:rsidRPr="00EA27BF">
        <w:rPr>
          <w:rFonts w:asciiTheme="minorHAnsi" w:hAnsiTheme="minorHAnsi" w:cstheme="minorHAnsi"/>
          <w:sz w:val="22"/>
          <w:szCs w:val="22"/>
        </w:rPr>
        <w:t xml:space="preserve"> ve vlastnictví HMP, MČ Praha 6 či státu,</w:t>
      </w:r>
    </w:p>
    <w:p w14:paraId="179F4AE9" w14:textId="77777777" w:rsidR="00B8326B" w:rsidRPr="00EA27BF" w:rsidRDefault="00B8326B" w:rsidP="00B8326B">
      <w:pPr>
        <w:pStyle w:val="Odstavecseseznamem"/>
        <w:numPr>
          <w:ilvl w:val="0"/>
          <w:numId w:val="41"/>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vedení stávajících inženýrských sítí v dané lokalitě,</w:t>
      </w:r>
    </w:p>
    <w:p w14:paraId="55098224" w14:textId="77777777" w:rsidR="00B8326B" w:rsidRPr="00EA27BF" w:rsidRDefault="00B8326B" w:rsidP="00B8326B">
      <w:pPr>
        <w:pStyle w:val="Odstavecseseznamem"/>
        <w:numPr>
          <w:ilvl w:val="0"/>
          <w:numId w:val="41"/>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prostorové </w:t>
      </w:r>
      <w:proofErr w:type="gramStart"/>
      <w:r w:rsidRPr="00EA27BF">
        <w:rPr>
          <w:rFonts w:asciiTheme="minorHAnsi" w:hAnsiTheme="minorHAnsi" w:cstheme="minorHAnsi"/>
          <w:sz w:val="22"/>
          <w:szCs w:val="22"/>
        </w:rPr>
        <w:t>možnosti - předběžná</w:t>
      </w:r>
      <w:proofErr w:type="gramEnd"/>
      <w:r w:rsidRPr="00EA27BF">
        <w:rPr>
          <w:rFonts w:asciiTheme="minorHAnsi" w:hAnsiTheme="minorHAnsi" w:cstheme="minorHAnsi"/>
          <w:sz w:val="22"/>
          <w:szCs w:val="22"/>
        </w:rPr>
        <w:t xml:space="preserve"> max. velikost akumulace/retence, přístup pro plnění závlahových vozů,</w:t>
      </w:r>
    </w:p>
    <w:p w14:paraId="68D29371" w14:textId="77777777" w:rsidR="00B8326B" w:rsidRPr="00EA27BF" w:rsidRDefault="00B8326B" w:rsidP="00B8326B">
      <w:pPr>
        <w:pStyle w:val="Odstavecseseznamem"/>
        <w:numPr>
          <w:ilvl w:val="0"/>
          <w:numId w:val="41"/>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orientační bilance dostupného množství srážkových vod v jednotlivých měsících roku,</w:t>
      </w:r>
    </w:p>
    <w:p w14:paraId="716F3342" w14:textId="77777777" w:rsidR="00B8326B" w:rsidRPr="00EA27BF" w:rsidRDefault="00B8326B" w:rsidP="00B8326B">
      <w:pPr>
        <w:pStyle w:val="Odstavecseseznamem"/>
        <w:numPr>
          <w:ilvl w:val="0"/>
          <w:numId w:val="41"/>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stanovení potencionálních spádových oblastí a souvisejících bilancí v jednotlivých měsících roku pro závlahu zeleně (stávající/výhledový stav),</w:t>
      </w:r>
    </w:p>
    <w:p w14:paraId="520E69AE" w14:textId="77777777" w:rsidR="00B8326B" w:rsidRPr="00EA27BF" w:rsidRDefault="00B8326B" w:rsidP="00B8326B">
      <w:pPr>
        <w:ind w:left="1125"/>
        <w:jc w:val="both"/>
        <w:rPr>
          <w:rFonts w:asciiTheme="minorHAnsi" w:hAnsiTheme="minorHAnsi" w:cstheme="minorHAnsi"/>
          <w:sz w:val="22"/>
          <w:szCs w:val="22"/>
        </w:rPr>
      </w:pPr>
      <w:r w:rsidRPr="00EA27BF">
        <w:rPr>
          <w:rFonts w:asciiTheme="minorHAnsi" w:hAnsiTheme="minorHAnsi" w:cstheme="minorHAnsi"/>
          <w:sz w:val="22"/>
          <w:szCs w:val="22"/>
        </w:rPr>
        <w:t xml:space="preserve">Např. Potencionální objekt pro akumulaci srážkových vod s ohledem na stávající systém oddílné dešťové kanalizace, morfologické a majetkoprávní poměry a další specifika </w:t>
      </w:r>
      <w:proofErr w:type="gramStart"/>
      <w:r w:rsidRPr="00EA27BF">
        <w:rPr>
          <w:rFonts w:asciiTheme="minorHAnsi" w:hAnsiTheme="minorHAnsi" w:cstheme="minorHAnsi"/>
          <w:sz w:val="22"/>
          <w:szCs w:val="22"/>
        </w:rPr>
        <w:t>v  lokalitě</w:t>
      </w:r>
      <w:proofErr w:type="gramEnd"/>
      <w:r w:rsidRPr="00EA27BF">
        <w:rPr>
          <w:rFonts w:asciiTheme="minorHAnsi" w:hAnsiTheme="minorHAnsi" w:cstheme="minorHAnsi"/>
          <w:sz w:val="22"/>
          <w:szCs w:val="22"/>
        </w:rPr>
        <w:t xml:space="preserve"> ul. U </w:t>
      </w:r>
      <w:proofErr w:type="spellStart"/>
      <w:r w:rsidRPr="00EA27BF">
        <w:rPr>
          <w:rFonts w:asciiTheme="minorHAnsi" w:hAnsiTheme="minorHAnsi" w:cstheme="minorHAnsi"/>
          <w:sz w:val="22"/>
          <w:szCs w:val="22"/>
        </w:rPr>
        <w:t>Světličky</w:t>
      </w:r>
      <w:proofErr w:type="spellEnd"/>
      <w:r w:rsidRPr="00EA27BF">
        <w:rPr>
          <w:rFonts w:asciiTheme="minorHAnsi" w:hAnsiTheme="minorHAnsi" w:cstheme="minorHAnsi"/>
          <w:sz w:val="22"/>
          <w:szCs w:val="22"/>
        </w:rPr>
        <w:t xml:space="preserve"> – JZ od Obory Hvězda.</w:t>
      </w:r>
    </w:p>
    <w:p w14:paraId="6473CA8B" w14:textId="77777777" w:rsidR="00B8326B" w:rsidRPr="00EA27BF" w:rsidRDefault="00B8326B" w:rsidP="00B8326B">
      <w:pPr>
        <w:ind w:left="1125"/>
        <w:jc w:val="both"/>
        <w:rPr>
          <w:rFonts w:asciiTheme="minorHAnsi" w:hAnsiTheme="minorHAnsi" w:cstheme="minorHAnsi"/>
          <w:sz w:val="22"/>
          <w:szCs w:val="22"/>
        </w:rPr>
      </w:pPr>
    </w:p>
    <w:p w14:paraId="0DF9180C" w14:textId="276B8FAE" w:rsidR="00B8326B" w:rsidRPr="00EA27BF" w:rsidRDefault="00B8326B" w:rsidP="00B8326B">
      <w:pPr>
        <w:ind w:left="1125"/>
        <w:jc w:val="both"/>
        <w:rPr>
          <w:rFonts w:asciiTheme="minorHAnsi" w:hAnsiTheme="minorHAnsi" w:cstheme="minorHAnsi"/>
          <w:sz w:val="22"/>
          <w:szCs w:val="22"/>
        </w:rPr>
      </w:pPr>
      <w:r w:rsidRPr="00EA27BF">
        <w:rPr>
          <w:rFonts w:asciiTheme="minorHAnsi" w:hAnsiTheme="minorHAnsi" w:cstheme="minorHAnsi"/>
          <w:sz w:val="22"/>
          <w:szCs w:val="22"/>
        </w:rPr>
        <w:t>Pozn. Využití srážkových vod bude uvažováno pro zálivku zeleně ve správě MČ Praha 6, využití pro další subjekty pečující o zeleň či jiné využití bude řešeno v případném dalším stupni na základě výsledků bilančního posouzení.</w:t>
      </w:r>
    </w:p>
    <w:p w14:paraId="69D99799" w14:textId="77777777" w:rsidR="00B8326B" w:rsidRPr="00EA27BF" w:rsidRDefault="00B8326B" w:rsidP="00E07580">
      <w:pPr>
        <w:pStyle w:val="Default"/>
        <w:rPr>
          <w:rFonts w:asciiTheme="minorHAnsi" w:hAnsiTheme="minorHAnsi" w:cstheme="minorHAnsi"/>
          <w:color w:val="auto"/>
          <w:sz w:val="22"/>
          <w:szCs w:val="22"/>
        </w:rPr>
      </w:pPr>
    </w:p>
    <w:p w14:paraId="0AFB5977"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Potenciální úpravy stávajících vodních děl na oddílné dešťové kanalizaci (např. sedimentační nádrže, </w:t>
      </w:r>
      <w:proofErr w:type="gramStart"/>
      <w:r w:rsidRPr="00EA27BF">
        <w:rPr>
          <w:rFonts w:asciiTheme="minorHAnsi" w:hAnsiTheme="minorHAnsi" w:cstheme="minorHAnsi"/>
          <w:sz w:val="22"/>
          <w:szCs w:val="22"/>
        </w:rPr>
        <w:t>DUN,</w:t>
      </w:r>
      <w:proofErr w:type="gramEnd"/>
      <w:r w:rsidRPr="00EA27BF">
        <w:rPr>
          <w:rFonts w:asciiTheme="minorHAnsi" w:hAnsiTheme="minorHAnsi" w:cstheme="minorHAnsi"/>
          <w:sz w:val="22"/>
          <w:szCs w:val="22"/>
        </w:rPr>
        <w:t xml:space="preserve"> atp. – rozvaha bez podrobných podkladů k jednotlivým objektům (cca 3 významné objekty – DUN Dědina, DUN „Pražský okruh“, „DUN“ ul. Libocká x ul. Ruzyňská a popř. i vizuálně menší objekty, např.  v ul. </w:t>
      </w:r>
      <w:proofErr w:type="spellStart"/>
      <w:r w:rsidRPr="00EA27BF">
        <w:rPr>
          <w:rFonts w:asciiTheme="minorHAnsi" w:hAnsiTheme="minorHAnsi" w:cstheme="minorHAnsi"/>
          <w:sz w:val="22"/>
          <w:szCs w:val="22"/>
        </w:rPr>
        <w:t>Josého</w:t>
      </w:r>
      <w:proofErr w:type="spellEnd"/>
      <w:r w:rsidRPr="00EA27BF">
        <w:rPr>
          <w:rFonts w:asciiTheme="minorHAnsi" w:hAnsiTheme="minorHAnsi" w:cstheme="minorHAnsi"/>
          <w:sz w:val="22"/>
          <w:szCs w:val="22"/>
        </w:rPr>
        <w:t xml:space="preserve"> </w:t>
      </w:r>
      <w:proofErr w:type="spellStart"/>
      <w:r w:rsidRPr="00EA27BF">
        <w:rPr>
          <w:rFonts w:asciiTheme="minorHAnsi" w:hAnsiTheme="minorHAnsi" w:cstheme="minorHAnsi"/>
          <w:sz w:val="22"/>
          <w:szCs w:val="22"/>
        </w:rPr>
        <w:t>Martího</w:t>
      </w:r>
      <w:proofErr w:type="spellEnd"/>
      <w:r w:rsidRPr="00EA27BF">
        <w:rPr>
          <w:rFonts w:asciiTheme="minorHAnsi" w:hAnsiTheme="minorHAnsi" w:cstheme="minorHAnsi"/>
          <w:sz w:val="22"/>
          <w:szCs w:val="22"/>
        </w:rPr>
        <w:t xml:space="preserve"> </w:t>
      </w:r>
      <w:r w:rsidRPr="00EA27BF">
        <w:rPr>
          <w:rFonts w:asciiTheme="minorHAnsi" w:hAnsiTheme="minorHAnsi" w:cstheme="minorHAnsi"/>
          <w:i/>
          <w:iCs/>
          <w:sz w:val="22"/>
          <w:szCs w:val="22"/>
        </w:rPr>
        <w:t>(mimo definované zájmové území)</w:t>
      </w:r>
      <w:r w:rsidRPr="00EA27BF">
        <w:rPr>
          <w:rFonts w:asciiTheme="minorHAnsi" w:hAnsiTheme="minorHAnsi" w:cstheme="minorHAnsi"/>
          <w:sz w:val="22"/>
          <w:szCs w:val="22"/>
        </w:rPr>
        <w:t xml:space="preserve"> a další?).</w:t>
      </w:r>
    </w:p>
    <w:p w14:paraId="1BDF5D88"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Potencionální využití retenční kapacity stávajících stok oddílné dešťové kanalizace, např. profily </w:t>
      </w:r>
      <w:proofErr w:type="gramStart"/>
      <w:r w:rsidRPr="00EA27BF">
        <w:rPr>
          <w:rFonts w:asciiTheme="minorHAnsi" w:hAnsiTheme="minorHAnsi" w:cstheme="minorHAnsi"/>
          <w:sz w:val="22"/>
          <w:szCs w:val="22"/>
        </w:rPr>
        <w:t xml:space="preserve">DN </w:t>
      </w:r>
      <w:r w:rsidRPr="00EA27BF">
        <w:rPr>
          <w:rFonts w:asciiTheme="minorHAnsi" w:hAnsiTheme="minorHAnsi" w:cstheme="minorHAnsi"/>
          <w:sz w:val="22"/>
          <w:szCs w:val="22"/>
          <w:lang w:val="en-GB"/>
        </w:rPr>
        <w:t>&gt;</w:t>
      </w:r>
      <w:proofErr w:type="gramEnd"/>
      <w:r w:rsidRPr="00EA27BF">
        <w:rPr>
          <w:rFonts w:asciiTheme="minorHAnsi" w:hAnsiTheme="minorHAnsi" w:cstheme="minorHAnsi"/>
          <w:sz w:val="22"/>
          <w:szCs w:val="22"/>
          <w:lang w:val="en-GB"/>
        </w:rPr>
        <w:t xml:space="preserve"> 1 000 mm </w:t>
      </w:r>
      <w:r w:rsidRPr="00EA27BF">
        <w:rPr>
          <w:rFonts w:asciiTheme="minorHAnsi" w:hAnsiTheme="minorHAnsi" w:cstheme="minorHAnsi"/>
          <w:sz w:val="22"/>
          <w:szCs w:val="22"/>
        </w:rPr>
        <w:t>v malém sklonu (&lt; 3 ‰) s uvedením</w:t>
      </w:r>
      <w:r w:rsidRPr="00EA27BF">
        <w:rPr>
          <w:rFonts w:asciiTheme="minorHAnsi" w:hAnsiTheme="minorHAnsi" w:cstheme="minorHAnsi"/>
          <w:sz w:val="22"/>
          <w:szCs w:val="22"/>
          <w:lang w:val="en-GB"/>
        </w:rPr>
        <w:t xml:space="preserve"> </w:t>
      </w:r>
      <w:proofErr w:type="spellStart"/>
      <w:r w:rsidRPr="00EA27BF">
        <w:rPr>
          <w:rFonts w:asciiTheme="minorHAnsi" w:hAnsiTheme="minorHAnsi" w:cstheme="minorHAnsi"/>
          <w:sz w:val="22"/>
          <w:szCs w:val="22"/>
          <w:lang w:val="en-GB"/>
        </w:rPr>
        <w:t>souvislostí</w:t>
      </w:r>
      <w:proofErr w:type="spellEnd"/>
      <w:r w:rsidRPr="00EA27BF">
        <w:rPr>
          <w:rFonts w:asciiTheme="minorHAnsi" w:hAnsiTheme="minorHAnsi" w:cstheme="minorHAnsi"/>
          <w:sz w:val="22"/>
          <w:szCs w:val="22"/>
          <w:lang w:val="en-GB"/>
        </w:rPr>
        <w:t xml:space="preserve">, </w:t>
      </w:r>
      <w:proofErr w:type="spellStart"/>
      <w:r w:rsidRPr="00EA27BF">
        <w:rPr>
          <w:rFonts w:asciiTheme="minorHAnsi" w:hAnsiTheme="minorHAnsi" w:cstheme="minorHAnsi"/>
          <w:sz w:val="22"/>
          <w:szCs w:val="22"/>
          <w:lang w:val="en-GB"/>
        </w:rPr>
        <w:t>tzn</w:t>
      </w:r>
      <w:proofErr w:type="spellEnd"/>
      <w:r w:rsidRPr="00EA27BF">
        <w:rPr>
          <w:rFonts w:asciiTheme="minorHAnsi" w:hAnsiTheme="minorHAnsi" w:cstheme="minorHAnsi"/>
          <w:sz w:val="22"/>
          <w:szCs w:val="22"/>
          <w:lang w:val="en-GB"/>
        </w:rPr>
        <w:t xml:space="preserve">. </w:t>
      </w:r>
      <w:proofErr w:type="spellStart"/>
      <w:r w:rsidRPr="00EA27BF">
        <w:rPr>
          <w:rFonts w:asciiTheme="minorHAnsi" w:hAnsiTheme="minorHAnsi" w:cstheme="minorHAnsi"/>
          <w:sz w:val="22"/>
          <w:szCs w:val="22"/>
          <w:lang w:val="en-GB"/>
        </w:rPr>
        <w:t>např</w:t>
      </w:r>
      <w:proofErr w:type="spellEnd"/>
      <w:r w:rsidRPr="00EA27BF">
        <w:rPr>
          <w:rFonts w:asciiTheme="minorHAnsi" w:hAnsiTheme="minorHAnsi" w:cstheme="minorHAnsi"/>
          <w:sz w:val="22"/>
          <w:szCs w:val="22"/>
          <w:lang w:val="en-GB"/>
        </w:rPr>
        <w:t xml:space="preserve">.: </w:t>
      </w:r>
    </w:p>
    <w:p w14:paraId="6313DC3B" w14:textId="77777777" w:rsidR="00B8326B" w:rsidRPr="00EA27BF" w:rsidRDefault="00B8326B" w:rsidP="00B8326B">
      <w:pPr>
        <w:pStyle w:val="Odstavecseseznamem"/>
        <w:numPr>
          <w:ilvl w:val="0"/>
          <w:numId w:val="42"/>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stavebně-technický stav s případnou nutností sanace pro zajištění vodotěsnosti,</w:t>
      </w:r>
    </w:p>
    <w:p w14:paraId="0BF4BB9F" w14:textId="77777777" w:rsidR="00B8326B" w:rsidRPr="00EA27BF" w:rsidRDefault="00B8326B" w:rsidP="00B8326B">
      <w:pPr>
        <w:pStyle w:val="Odstavecseseznamem"/>
        <w:numPr>
          <w:ilvl w:val="0"/>
          <w:numId w:val="42"/>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problematika balastních vod odváděných kanalizací, sedimentace nerozpuštěných látek a dalšího </w:t>
      </w:r>
      <w:proofErr w:type="gramStart"/>
      <w:r w:rsidRPr="00EA27BF">
        <w:rPr>
          <w:rFonts w:asciiTheme="minorHAnsi" w:hAnsiTheme="minorHAnsi" w:cstheme="minorHAnsi"/>
          <w:sz w:val="22"/>
          <w:szCs w:val="22"/>
        </w:rPr>
        <w:t>znečištění,</w:t>
      </w:r>
      <w:proofErr w:type="gramEnd"/>
      <w:r w:rsidRPr="00EA27BF">
        <w:rPr>
          <w:rFonts w:asciiTheme="minorHAnsi" w:hAnsiTheme="minorHAnsi" w:cstheme="minorHAnsi"/>
          <w:sz w:val="22"/>
          <w:szCs w:val="22"/>
        </w:rPr>
        <w:t xml:space="preserve"> atp.,</w:t>
      </w:r>
    </w:p>
    <w:p w14:paraId="46CE83B9" w14:textId="77777777" w:rsidR="00B8326B" w:rsidRPr="00EA27BF" w:rsidRDefault="00B8326B" w:rsidP="00B8326B">
      <w:pPr>
        <w:pStyle w:val="Odstavecseseznamem"/>
        <w:numPr>
          <w:ilvl w:val="0"/>
          <w:numId w:val="42"/>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technická opatření pro převedení vyšších průtoků, převedení „prvního splachu“, zabezpečení manipulace a indikace ovládacích prvků,</w:t>
      </w:r>
    </w:p>
    <w:p w14:paraId="7BA03C8D" w14:textId="77777777" w:rsidR="00B8326B" w:rsidRPr="00EA27BF" w:rsidRDefault="00B8326B" w:rsidP="00B8326B">
      <w:pPr>
        <w:pStyle w:val="Odstavecseseznamem"/>
        <w:numPr>
          <w:ilvl w:val="0"/>
          <w:numId w:val="42"/>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bezpečnostní rizika související s „přehrazením“ stok větších profilů, „rychlosti“ systému manipulace v závislosti na kvalitě předpovědi srážkových událostí lokálního charakteru nebo srážkoměrů či předsazených snímačů hladin ve stokách v dotčeném </w:t>
      </w:r>
      <w:proofErr w:type="gramStart"/>
      <w:r w:rsidRPr="00EA27BF">
        <w:rPr>
          <w:rFonts w:asciiTheme="minorHAnsi" w:hAnsiTheme="minorHAnsi" w:cstheme="minorHAnsi"/>
          <w:sz w:val="22"/>
          <w:szCs w:val="22"/>
        </w:rPr>
        <w:t>povodí,  atp.</w:t>
      </w:r>
      <w:proofErr w:type="gramEnd"/>
    </w:p>
    <w:p w14:paraId="02D3FB6A" w14:textId="77777777" w:rsidR="00E07580" w:rsidRPr="00EA27BF" w:rsidRDefault="00E07580" w:rsidP="00E07580">
      <w:pPr>
        <w:pStyle w:val="Default"/>
        <w:rPr>
          <w:rFonts w:asciiTheme="minorHAnsi" w:hAnsiTheme="minorHAnsi" w:cstheme="minorHAnsi"/>
          <w:color w:val="auto"/>
          <w:sz w:val="22"/>
          <w:szCs w:val="22"/>
        </w:rPr>
      </w:pPr>
    </w:p>
    <w:p w14:paraId="07AEC6AC"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Požadavky a možné způsoby předčištění srážkových vod při využití na závlahu dle druhu aplikace.</w:t>
      </w:r>
    </w:p>
    <w:p w14:paraId="725D160D"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lastRenderedPageBreak/>
        <w:t xml:space="preserve">Další možnosti akumulace srážkových vod na území MČ Praha 6 - stávající vodní díla na vodních tocích (v obecné rovině, poplatky za odběr povrchových vod, případný zákaz odběru povrchových vod v suchých </w:t>
      </w:r>
      <w:proofErr w:type="gramStart"/>
      <w:r w:rsidRPr="00EA27BF">
        <w:rPr>
          <w:rFonts w:asciiTheme="minorHAnsi" w:hAnsiTheme="minorHAnsi" w:cstheme="minorHAnsi"/>
          <w:sz w:val="22"/>
          <w:szCs w:val="22"/>
        </w:rPr>
        <w:t>obdobích,</w:t>
      </w:r>
      <w:proofErr w:type="gramEnd"/>
      <w:r w:rsidRPr="00EA27BF">
        <w:rPr>
          <w:rFonts w:asciiTheme="minorHAnsi" w:hAnsiTheme="minorHAnsi" w:cstheme="minorHAnsi"/>
          <w:sz w:val="22"/>
          <w:szCs w:val="22"/>
        </w:rPr>
        <w:t xml:space="preserve"> atp.). Jedná se např. o již stávající, využívaný odběr povrchových vod z Vokovického rybníka, </w:t>
      </w:r>
      <w:proofErr w:type="gramStart"/>
      <w:r w:rsidRPr="00EA27BF">
        <w:rPr>
          <w:rFonts w:asciiTheme="minorHAnsi" w:hAnsiTheme="minorHAnsi" w:cstheme="minorHAnsi"/>
          <w:sz w:val="22"/>
          <w:szCs w:val="22"/>
        </w:rPr>
        <w:t>Jivin,</w:t>
      </w:r>
      <w:proofErr w:type="gramEnd"/>
      <w:r w:rsidRPr="00EA27BF">
        <w:rPr>
          <w:rFonts w:asciiTheme="minorHAnsi" w:hAnsiTheme="minorHAnsi" w:cstheme="minorHAnsi"/>
          <w:sz w:val="22"/>
          <w:szCs w:val="22"/>
        </w:rPr>
        <w:t xml:space="preserve"> atp.</w:t>
      </w:r>
    </w:p>
    <w:p w14:paraId="06351627" w14:textId="77777777" w:rsidR="00B8326B" w:rsidRPr="00EA27BF" w:rsidRDefault="00B8326B" w:rsidP="00B8326B">
      <w:pPr>
        <w:pStyle w:val="Odstavecseseznamem"/>
        <w:numPr>
          <w:ilvl w:val="0"/>
          <w:numId w:val="40"/>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Doporučení k prověření dalších lokalit na území MČ Prahy 6, které budou zjištěny v rámci řešení projektu při konzultacích se znalci místních poměrů, např. zástupci správy vodních toků, kanalizace, OŽP, atp. Součástí výstupů budou také doporučení pro případné zohlednění v plánovacích smlouvách mezi MČ Praha 6 a soukromými subjekty při přípravě nebo přestavbě rozsáhlejších stavebních celků s cílem minimalizovat nátoky srážkových či podzemních vod do jednotné kanalizace, ale naopak jejich využití pro zajištění synergických efektů. </w:t>
      </w:r>
    </w:p>
    <w:p w14:paraId="3D9F7736" w14:textId="77777777" w:rsidR="00B8326B" w:rsidRPr="00EA27BF" w:rsidRDefault="00B8326B" w:rsidP="00B8326B">
      <w:pPr>
        <w:ind w:firstLine="284"/>
        <w:jc w:val="both"/>
        <w:rPr>
          <w:rFonts w:asciiTheme="minorHAnsi" w:hAnsiTheme="minorHAnsi" w:cstheme="minorHAnsi"/>
          <w:sz w:val="22"/>
          <w:szCs w:val="22"/>
          <w:u w:val="single"/>
        </w:rPr>
      </w:pPr>
      <w:r w:rsidRPr="00EA27BF">
        <w:rPr>
          <w:rFonts w:asciiTheme="minorHAnsi" w:hAnsiTheme="minorHAnsi" w:cstheme="minorHAnsi"/>
          <w:sz w:val="22"/>
          <w:szCs w:val="22"/>
          <w:u w:val="single"/>
        </w:rPr>
        <w:t>Závěry</w:t>
      </w:r>
    </w:p>
    <w:p w14:paraId="269D0996" w14:textId="77777777" w:rsidR="00B8326B" w:rsidRPr="00EA27BF" w:rsidRDefault="00B8326B" w:rsidP="00B8326B">
      <w:pPr>
        <w:ind w:firstLine="284"/>
        <w:jc w:val="both"/>
        <w:rPr>
          <w:rFonts w:asciiTheme="minorHAnsi" w:hAnsiTheme="minorHAnsi" w:cstheme="minorHAnsi"/>
          <w:sz w:val="22"/>
          <w:szCs w:val="22"/>
          <w:u w:val="single"/>
        </w:rPr>
      </w:pPr>
    </w:p>
    <w:p w14:paraId="29AD306E" w14:textId="77777777" w:rsidR="00B8326B" w:rsidRPr="00EA27BF" w:rsidRDefault="00B8326B" w:rsidP="00B8326B">
      <w:pPr>
        <w:pStyle w:val="Odstavecseseznamem"/>
        <w:numPr>
          <w:ilvl w:val="0"/>
          <w:numId w:val="43"/>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Shrnutí a doporučení dalšího postupu vč. specifikace požadovaných dat a předjednání s ostatními subjekty.</w:t>
      </w:r>
    </w:p>
    <w:p w14:paraId="48AC551A" w14:textId="77777777" w:rsidR="00E07580" w:rsidRPr="00EA27BF" w:rsidRDefault="00E07580" w:rsidP="00B8326B">
      <w:pPr>
        <w:ind w:firstLine="284"/>
        <w:jc w:val="both"/>
        <w:rPr>
          <w:rFonts w:asciiTheme="minorHAnsi" w:hAnsiTheme="minorHAnsi" w:cstheme="minorHAnsi"/>
          <w:sz w:val="22"/>
          <w:szCs w:val="22"/>
          <w:u w:val="single"/>
        </w:rPr>
      </w:pPr>
      <w:r w:rsidRPr="00EA27BF">
        <w:rPr>
          <w:rFonts w:asciiTheme="minorHAnsi" w:hAnsiTheme="minorHAnsi" w:cstheme="minorHAnsi"/>
          <w:sz w:val="22"/>
          <w:szCs w:val="22"/>
          <w:u w:val="single"/>
        </w:rPr>
        <w:t xml:space="preserve">Výstupy </w:t>
      </w:r>
    </w:p>
    <w:p w14:paraId="01F43918" w14:textId="77777777" w:rsidR="00B8326B" w:rsidRPr="00EA27BF" w:rsidRDefault="00B8326B" w:rsidP="00B8326B">
      <w:pPr>
        <w:ind w:firstLine="284"/>
        <w:jc w:val="both"/>
        <w:rPr>
          <w:rFonts w:asciiTheme="minorHAnsi" w:hAnsiTheme="minorHAnsi" w:cstheme="minorHAnsi"/>
          <w:sz w:val="22"/>
          <w:szCs w:val="22"/>
          <w:u w:val="single"/>
        </w:rPr>
      </w:pPr>
    </w:p>
    <w:p w14:paraId="1649A203" w14:textId="77777777" w:rsidR="00E07580" w:rsidRPr="00EA27BF" w:rsidRDefault="00E07580" w:rsidP="00E07580">
      <w:pPr>
        <w:pStyle w:val="Default"/>
        <w:rPr>
          <w:rFonts w:asciiTheme="minorHAnsi" w:hAnsiTheme="minorHAnsi" w:cstheme="minorHAnsi"/>
          <w:color w:val="auto"/>
          <w:sz w:val="22"/>
          <w:szCs w:val="22"/>
        </w:rPr>
      </w:pPr>
      <w:r w:rsidRPr="00EA27BF">
        <w:rPr>
          <w:rFonts w:asciiTheme="minorHAnsi" w:hAnsiTheme="minorHAnsi" w:cstheme="minorHAnsi"/>
          <w:color w:val="auto"/>
          <w:sz w:val="22"/>
          <w:szCs w:val="22"/>
        </w:rPr>
        <w:t xml:space="preserve">Výstupem projektu bude technická zpráva a grafické přílohy, např.: </w:t>
      </w:r>
    </w:p>
    <w:p w14:paraId="3640ADD1" w14:textId="77777777" w:rsidR="00B8326B" w:rsidRPr="00EA27BF" w:rsidRDefault="00B8326B" w:rsidP="00E07580">
      <w:pPr>
        <w:pStyle w:val="Default"/>
        <w:rPr>
          <w:rFonts w:asciiTheme="minorHAnsi" w:hAnsiTheme="minorHAnsi" w:cstheme="minorHAnsi"/>
          <w:color w:val="auto"/>
          <w:sz w:val="22"/>
          <w:szCs w:val="22"/>
        </w:rPr>
      </w:pPr>
    </w:p>
    <w:p w14:paraId="72345179" w14:textId="77777777" w:rsidR="00B8326B" w:rsidRPr="00EA27BF" w:rsidRDefault="00B8326B" w:rsidP="00B8326B">
      <w:pPr>
        <w:pStyle w:val="Odstavecseseznamem"/>
        <w:numPr>
          <w:ilvl w:val="0"/>
          <w:numId w:val="44"/>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situace zavlažovaných ploch s vyznačením odběrných míst a s uvedením bilancí potřeby vody a závlahových systémů, </w:t>
      </w:r>
    </w:p>
    <w:p w14:paraId="5C2684E5" w14:textId="77777777" w:rsidR="00B8326B" w:rsidRPr="00EA27BF" w:rsidRDefault="00B8326B" w:rsidP="00B8326B">
      <w:pPr>
        <w:pStyle w:val="Odstavecseseznamem"/>
        <w:numPr>
          <w:ilvl w:val="0"/>
          <w:numId w:val="44"/>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situace oddílných dešťových kanalizací a potencionálních lokalit pro akumulační/akumulačně-retenční objekty,</w:t>
      </w:r>
    </w:p>
    <w:p w14:paraId="4CC51B6F" w14:textId="77777777" w:rsidR="00B8326B" w:rsidRPr="00EA27BF" w:rsidRDefault="00B8326B" w:rsidP="00B8326B">
      <w:pPr>
        <w:pStyle w:val="Odstavecseseznamem"/>
        <w:numPr>
          <w:ilvl w:val="0"/>
          <w:numId w:val="44"/>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detailní situace potencionálních lokalit pro akumulační/akumulačně-retenční objekty s vyznačením stávajících IS.  </w:t>
      </w:r>
    </w:p>
    <w:p w14:paraId="1000E2C9" w14:textId="77777777" w:rsidR="00E07580" w:rsidRPr="00EA27BF" w:rsidRDefault="00E07580" w:rsidP="00E07580">
      <w:pPr>
        <w:pStyle w:val="Default"/>
        <w:rPr>
          <w:rFonts w:asciiTheme="minorHAnsi" w:hAnsiTheme="minorHAnsi" w:cstheme="minorHAnsi"/>
          <w:color w:val="auto"/>
          <w:sz w:val="22"/>
          <w:szCs w:val="22"/>
        </w:rPr>
      </w:pPr>
    </w:p>
    <w:p w14:paraId="036FCC5A" w14:textId="77777777" w:rsidR="00B8326B" w:rsidRPr="00EA27BF" w:rsidRDefault="00B8326B" w:rsidP="00B8326B">
      <w:pPr>
        <w:jc w:val="both"/>
        <w:rPr>
          <w:rFonts w:asciiTheme="minorHAnsi" w:hAnsiTheme="minorHAnsi" w:cstheme="minorHAnsi"/>
          <w:sz w:val="22"/>
          <w:szCs w:val="22"/>
        </w:rPr>
      </w:pPr>
      <w:r w:rsidRPr="00EA27BF">
        <w:rPr>
          <w:rFonts w:asciiTheme="minorHAnsi" w:hAnsiTheme="minorHAnsi" w:cstheme="minorHAnsi"/>
          <w:sz w:val="22"/>
          <w:szCs w:val="22"/>
        </w:rPr>
        <w:t>Nutno upřesnit ze strany zadavatele požadovaný formát grafických výstupů, např. *.</w:t>
      </w:r>
      <w:proofErr w:type="spellStart"/>
      <w:r w:rsidRPr="00EA27BF">
        <w:rPr>
          <w:rFonts w:asciiTheme="minorHAnsi" w:hAnsiTheme="minorHAnsi" w:cstheme="minorHAnsi"/>
          <w:sz w:val="22"/>
          <w:szCs w:val="22"/>
        </w:rPr>
        <w:t>shp</w:t>
      </w:r>
      <w:proofErr w:type="spellEnd"/>
      <w:r w:rsidRPr="00EA27BF">
        <w:rPr>
          <w:rFonts w:asciiTheme="minorHAnsi" w:hAnsiTheme="minorHAnsi" w:cstheme="minorHAnsi"/>
          <w:sz w:val="22"/>
          <w:szCs w:val="22"/>
        </w:rPr>
        <w:t xml:space="preserve"> s popisem atributů pro další využití (Pozn. upřesnit si s paní Ing. Šárkou </w:t>
      </w:r>
      <w:proofErr w:type="spellStart"/>
      <w:r w:rsidRPr="00EA27BF">
        <w:rPr>
          <w:rFonts w:asciiTheme="minorHAnsi" w:hAnsiTheme="minorHAnsi" w:cstheme="minorHAnsi"/>
          <w:sz w:val="22"/>
          <w:szCs w:val="22"/>
        </w:rPr>
        <w:t>Velímskou</w:t>
      </w:r>
      <w:proofErr w:type="spellEnd"/>
      <w:r w:rsidRPr="00EA27BF">
        <w:rPr>
          <w:rFonts w:asciiTheme="minorHAnsi" w:hAnsiTheme="minorHAnsi" w:cstheme="minorHAnsi"/>
          <w:sz w:val="22"/>
          <w:szCs w:val="22"/>
        </w:rPr>
        <w:t>, Oddělení městské zeleně, Odbor dopravy a ŽP, ÚMČ Praha 6).</w:t>
      </w:r>
    </w:p>
    <w:p w14:paraId="5EB91CAF" w14:textId="77777777" w:rsidR="00B8326B" w:rsidRPr="00EA27BF" w:rsidRDefault="00B8326B" w:rsidP="00E07580">
      <w:pPr>
        <w:pStyle w:val="Default"/>
        <w:rPr>
          <w:rFonts w:asciiTheme="minorHAnsi" w:hAnsiTheme="minorHAnsi" w:cstheme="minorHAnsi"/>
          <w:i/>
          <w:iCs/>
          <w:color w:val="auto"/>
          <w:sz w:val="22"/>
          <w:szCs w:val="22"/>
        </w:rPr>
      </w:pPr>
    </w:p>
    <w:p w14:paraId="2C0942EE" w14:textId="1150AAE7" w:rsidR="00E07580" w:rsidRPr="00EA27BF" w:rsidRDefault="00E07580" w:rsidP="00B8326B">
      <w:pPr>
        <w:ind w:firstLine="284"/>
        <w:jc w:val="both"/>
        <w:rPr>
          <w:rFonts w:asciiTheme="minorHAnsi" w:hAnsiTheme="minorHAnsi" w:cstheme="minorHAnsi"/>
          <w:sz w:val="22"/>
          <w:szCs w:val="22"/>
          <w:u w:val="single"/>
        </w:rPr>
      </w:pPr>
      <w:r w:rsidRPr="00EA27BF">
        <w:rPr>
          <w:rFonts w:asciiTheme="minorHAnsi" w:hAnsiTheme="minorHAnsi" w:cstheme="minorHAnsi"/>
          <w:sz w:val="22"/>
          <w:szCs w:val="22"/>
          <w:u w:val="single"/>
        </w:rPr>
        <w:t xml:space="preserve">Podklady </w:t>
      </w:r>
    </w:p>
    <w:p w14:paraId="31A51902" w14:textId="77777777" w:rsidR="00B8326B" w:rsidRPr="00EA27BF" w:rsidRDefault="00B8326B" w:rsidP="00B8326B">
      <w:pPr>
        <w:ind w:firstLine="284"/>
        <w:jc w:val="both"/>
        <w:rPr>
          <w:rFonts w:asciiTheme="minorHAnsi" w:hAnsiTheme="minorHAnsi" w:cstheme="minorHAnsi"/>
          <w:sz w:val="22"/>
          <w:szCs w:val="22"/>
          <w:u w:val="single"/>
        </w:rPr>
      </w:pPr>
    </w:p>
    <w:p w14:paraId="7A59639F" w14:textId="77777777" w:rsidR="00E07580" w:rsidRPr="00EA27BF" w:rsidRDefault="00E07580" w:rsidP="00E07580">
      <w:pPr>
        <w:pStyle w:val="Default"/>
        <w:rPr>
          <w:rFonts w:asciiTheme="minorHAnsi" w:hAnsiTheme="minorHAnsi" w:cstheme="minorHAnsi"/>
          <w:color w:val="auto"/>
          <w:sz w:val="22"/>
          <w:szCs w:val="22"/>
        </w:rPr>
      </w:pPr>
      <w:r w:rsidRPr="00EA27BF">
        <w:rPr>
          <w:rFonts w:asciiTheme="minorHAnsi" w:hAnsiTheme="minorHAnsi" w:cstheme="minorHAnsi"/>
          <w:color w:val="auto"/>
          <w:sz w:val="22"/>
          <w:szCs w:val="22"/>
        </w:rPr>
        <w:t xml:space="preserve">Základním podkladem pro zpracování budou: </w:t>
      </w:r>
    </w:p>
    <w:p w14:paraId="6521F82F" w14:textId="77777777" w:rsidR="00B8326B" w:rsidRPr="00EA27BF" w:rsidRDefault="00B8326B" w:rsidP="00E07580">
      <w:pPr>
        <w:pStyle w:val="Default"/>
        <w:rPr>
          <w:rFonts w:asciiTheme="minorHAnsi" w:hAnsiTheme="minorHAnsi" w:cstheme="minorHAnsi"/>
          <w:color w:val="auto"/>
          <w:sz w:val="22"/>
          <w:szCs w:val="22"/>
        </w:rPr>
      </w:pPr>
    </w:p>
    <w:p w14:paraId="5C7C6E3C" w14:textId="77777777" w:rsidR="00EA27BF" w:rsidRPr="00EA27BF" w:rsidRDefault="00EA27BF" w:rsidP="00EA27BF">
      <w:pPr>
        <w:pStyle w:val="Odstavecseseznamem"/>
        <w:numPr>
          <w:ilvl w:val="0"/>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data IPR – autorizované sítě a objekty/ i neautorizované,</w:t>
      </w:r>
    </w:p>
    <w:p w14:paraId="2C9DEE62" w14:textId="77777777" w:rsidR="00EA27BF" w:rsidRPr="00EA27BF" w:rsidRDefault="00EA27BF" w:rsidP="00EA27BF">
      <w:pPr>
        <w:pStyle w:val="Odstavecseseznamem"/>
        <w:numPr>
          <w:ilvl w:val="0"/>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data správce kanalizace – PVS, např. data o oddílné dešťové kanalizaci, popř. o ostatních typech kanalizace ve vybraných lokalitách, informace o odvodňovaných plochách a průtocích dle zpracovaného Generelu dešťové kanalizace daného území, zajištění součinnosti formou konzultací vč. zástupců provozní </w:t>
      </w:r>
      <w:proofErr w:type="gramStart"/>
      <w:r w:rsidRPr="00EA27BF">
        <w:rPr>
          <w:rFonts w:asciiTheme="minorHAnsi" w:hAnsiTheme="minorHAnsi" w:cstheme="minorHAnsi"/>
          <w:sz w:val="22"/>
          <w:szCs w:val="22"/>
        </w:rPr>
        <w:t>společnosti,</w:t>
      </w:r>
      <w:proofErr w:type="gramEnd"/>
      <w:r w:rsidRPr="00EA27BF">
        <w:rPr>
          <w:rFonts w:asciiTheme="minorHAnsi" w:hAnsiTheme="minorHAnsi" w:cstheme="minorHAnsi"/>
          <w:sz w:val="22"/>
          <w:szCs w:val="22"/>
        </w:rPr>
        <w:t xml:space="preserve"> atp.,</w:t>
      </w:r>
    </w:p>
    <w:p w14:paraId="41CEDF5F" w14:textId="77777777" w:rsidR="00EA27BF" w:rsidRPr="00EA27BF" w:rsidRDefault="00EA27BF" w:rsidP="00EA27BF">
      <w:pPr>
        <w:pStyle w:val="Odstavecseseznamem"/>
        <w:numPr>
          <w:ilvl w:val="0"/>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data poskytnutá MČ Praha 6:</w:t>
      </w:r>
    </w:p>
    <w:p w14:paraId="385C1B13"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zelené plochy a stromy k závlaze &amp; bilance – stávající stav x výhled (měsíční bilance),</w:t>
      </w:r>
    </w:p>
    <w:p w14:paraId="40878065"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závlahové systémy – stávající stav x výhled, (ve stávajícím stavu se zalévají pouze dřeviny, květinové záhony a zeleň v „truhlíkách“, nikoliv trávníky), </w:t>
      </w:r>
    </w:p>
    <w:p w14:paraId="29556A06"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odběrná místa na vodovodu pro veřejnou potřebu pro závlahu – stávající stav x výhled (měsíční bilance),</w:t>
      </w:r>
    </w:p>
    <w:p w14:paraId="4CD13F05"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upřesnění max. dojezdových vzdáleností,</w:t>
      </w:r>
    </w:p>
    <w:p w14:paraId="126B90AA"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známé údaje, popř. pasportizace neevidovaných oddílných dešťových kanalizací v systému správce kanalizace – např. viz </w:t>
      </w:r>
      <w:proofErr w:type="spellStart"/>
      <w:r w:rsidRPr="00EA27BF">
        <w:rPr>
          <w:rFonts w:asciiTheme="minorHAnsi" w:hAnsiTheme="minorHAnsi" w:cstheme="minorHAnsi"/>
          <w:sz w:val="22"/>
          <w:szCs w:val="22"/>
        </w:rPr>
        <w:t>Královka</w:t>
      </w:r>
      <w:proofErr w:type="spellEnd"/>
      <w:r w:rsidRPr="00EA27BF">
        <w:rPr>
          <w:rFonts w:asciiTheme="minorHAnsi" w:hAnsiTheme="minorHAnsi" w:cstheme="minorHAnsi"/>
          <w:sz w:val="22"/>
          <w:szCs w:val="22"/>
        </w:rPr>
        <w:t xml:space="preserve">, kdy stávající oddílná dešťová </w:t>
      </w:r>
      <w:r w:rsidRPr="00EA27BF">
        <w:rPr>
          <w:rFonts w:asciiTheme="minorHAnsi" w:hAnsiTheme="minorHAnsi" w:cstheme="minorHAnsi"/>
          <w:sz w:val="22"/>
          <w:szCs w:val="22"/>
        </w:rPr>
        <w:lastRenderedPageBreak/>
        <w:t xml:space="preserve">kanalizace nebyla evidována v podkladech IPR – autorizovaná data, tzn. i související otázka vlastnictví – dohledávání či pasportizace těchto systémů není součástí projektu, </w:t>
      </w:r>
    </w:p>
    <w:p w14:paraId="4399882C"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předchozí studie zaměřené na srážkové vody či správu zelených ploch na území MČ Praha 6, např.:</w:t>
      </w:r>
    </w:p>
    <w:p w14:paraId="7409E596" w14:textId="77777777" w:rsidR="00EA27BF" w:rsidRPr="00EA27BF" w:rsidRDefault="00EA27BF" w:rsidP="00EA27BF">
      <w:pPr>
        <w:pStyle w:val="Odstavecseseznamem"/>
        <w:numPr>
          <w:ilvl w:val="2"/>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lokalita </w:t>
      </w:r>
      <w:proofErr w:type="spellStart"/>
      <w:r w:rsidRPr="00EA27BF">
        <w:rPr>
          <w:rFonts w:asciiTheme="minorHAnsi" w:hAnsiTheme="minorHAnsi" w:cstheme="minorHAnsi"/>
          <w:sz w:val="22"/>
          <w:szCs w:val="22"/>
        </w:rPr>
        <w:t>Královka</w:t>
      </w:r>
      <w:proofErr w:type="spellEnd"/>
      <w:r w:rsidRPr="00EA27BF">
        <w:rPr>
          <w:rFonts w:asciiTheme="minorHAnsi" w:hAnsiTheme="minorHAnsi" w:cstheme="minorHAnsi"/>
          <w:sz w:val="22"/>
          <w:szCs w:val="22"/>
        </w:rPr>
        <w:t xml:space="preserve"> (INGUTIS, spol. s r.o., PD DUSP, 07/2022, aktuálně v realizaci),</w:t>
      </w:r>
    </w:p>
    <w:p w14:paraId="3AB99105" w14:textId="77777777" w:rsidR="00EA27BF" w:rsidRPr="00EA27BF" w:rsidRDefault="00EA27BF" w:rsidP="00EA27BF">
      <w:pPr>
        <w:pStyle w:val="Odstavecseseznamem"/>
        <w:numPr>
          <w:ilvl w:val="2"/>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lokalita Lotyšské náměstí (d-plus projektová a inženýrská a.s., řešeno TSK)</w:t>
      </w:r>
    </w:p>
    <w:p w14:paraId="7BFD4B73" w14:textId="77777777" w:rsidR="00EA27BF" w:rsidRPr="00EA27BF" w:rsidRDefault="00EA27BF" w:rsidP="00EA27BF">
      <w:pPr>
        <w:pStyle w:val="Odstavecseseznamem"/>
        <w:numPr>
          <w:ilvl w:val="2"/>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lokalita Kotlářka (řešeno OCP MHMP)</w:t>
      </w:r>
    </w:p>
    <w:p w14:paraId="3F44646D" w14:textId="77777777" w:rsidR="00EA27BF" w:rsidRPr="00EA27BF" w:rsidRDefault="00EA27BF" w:rsidP="00EA27BF">
      <w:pPr>
        <w:pStyle w:val="Odstavecseseznamem"/>
        <w:numPr>
          <w:ilvl w:val="1"/>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výše uvedená data budou poskytnuta ve formátu *.</w:t>
      </w:r>
      <w:proofErr w:type="spellStart"/>
      <w:r w:rsidRPr="00EA27BF">
        <w:rPr>
          <w:rFonts w:asciiTheme="minorHAnsi" w:hAnsiTheme="minorHAnsi" w:cstheme="minorHAnsi"/>
          <w:sz w:val="22"/>
          <w:szCs w:val="22"/>
        </w:rPr>
        <w:t>pdf</w:t>
      </w:r>
      <w:proofErr w:type="spellEnd"/>
      <w:r w:rsidRPr="00EA27BF">
        <w:rPr>
          <w:rFonts w:asciiTheme="minorHAnsi" w:hAnsiTheme="minorHAnsi" w:cstheme="minorHAnsi"/>
          <w:sz w:val="22"/>
          <w:szCs w:val="22"/>
        </w:rPr>
        <w:t xml:space="preserve"> a trasy vedení v *.</w:t>
      </w:r>
      <w:proofErr w:type="spellStart"/>
      <w:r w:rsidRPr="00EA27BF">
        <w:rPr>
          <w:rFonts w:asciiTheme="minorHAnsi" w:hAnsiTheme="minorHAnsi" w:cstheme="minorHAnsi"/>
          <w:sz w:val="22"/>
          <w:szCs w:val="22"/>
        </w:rPr>
        <w:t>shp</w:t>
      </w:r>
      <w:proofErr w:type="spellEnd"/>
      <w:r w:rsidRPr="00EA27BF">
        <w:rPr>
          <w:rFonts w:asciiTheme="minorHAnsi" w:hAnsiTheme="minorHAnsi" w:cstheme="minorHAnsi"/>
          <w:sz w:val="22"/>
          <w:szCs w:val="22"/>
        </w:rPr>
        <w:t xml:space="preserve"> či *.</w:t>
      </w:r>
      <w:proofErr w:type="spellStart"/>
      <w:r w:rsidRPr="00EA27BF">
        <w:rPr>
          <w:rFonts w:asciiTheme="minorHAnsi" w:hAnsiTheme="minorHAnsi" w:cstheme="minorHAnsi"/>
          <w:sz w:val="22"/>
          <w:szCs w:val="22"/>
        </w:rPr>
        <w:t>dwg</w:t>
      </w:r>
      <w:proofErr w:type="spellEnd"/>
      <w:r w:rsidRPr="00EA27BF">
        <w:rPr>
          <w:rFonts w:asciiTheme="minorHAnsi" w:hAnsiTheme="minorHAnsi" w:cstheme="minorHAnsi"/>
          <w:sz w:val="22"/>
          <w:szCs w:val="22"/>
        </w:rPr>
        <w:t>/*.</w:t>
      </w:r>
      <w:proofErr w:type="spellStart"/>
      <w:r w:rsidRPr="00EA27BF">
        <w:rPr>
          <w:rFonts w:asciiTheme="minorHAnsi" w:hAnsiTheme="minorHAnsi" w:cstheme="minorHAnsi"/>
          <w:sz w:val="22"/>
          <w:szCs w:val="22"/>
        </w:rPr>
        <w:t>dgn</w:t>
      </w:r>
      <w:proofErr w:type="spellEnd"/>
      <w:r w:rsidRPr="00EA27BF">
        <w:rPr>
          <w:rFonts w:asciiTheme="minorHAnsi" w:hAnsiTheme="minorHAnsi" w:cstheme="minorHAnsi"/>
          <w:sz w:val="22"/>
          <w:szCs w:val="22"/>
        </w:rPr>
        <w:t>.</w:t>
      </w:r>
    </w:p>
    <w:p w14:paraId="3DCD87EF" w14:textId="77777777" w:rsidR="00EA27BF" w:rsidRPr="00EA27BF" w:rsidRDefault="00EA27BF" w:rsidP="00EA27BF">
      <w:pPr>
        <w:pStyle w:val="Odstavecseseznamem"/>
        <w:numPr>
          <w:ilvl w:val="0"/>
          <w:numId w:val="45"/>
        </w:numPr>
        <w:spacing w:after="160" w:line="259" w:lineRule="auto"/>
        <w:jc w:val="both"/>
        <w:rPr>
          <w:rFonts w:asciiTheme="minorHAnsi" w:hAnsiTheme="minorHAnsi" w:cstheme="minorHAnsi"/>
          <w:sz w:val="22"/>
          <w:szCs w:val="22"/>
        </w:rPr>
      </w:pPr>
      <w:r w:rsidRPr="00EA27BF">
        <w:rPr>
          <w:rFonts w:asciiTheme="minorHAnsi" w:hAnsiTheme="minorHAnsi" w:cstheme="minorHAnsi"/>
          <w:sz w:val="22"/>
          <w:szCs w:val="22"/>
        </w:rPr>
        <w:t xml:space="preserve">data správce vodních toků a DUN – zajištění součinnosti formou konzultací, poskytnutí dat o kvalitě vody přitékající/odtékající </w:t>
      </w:r>
      <w:proofErr w:type="gramStart"/>
      <w:r w:rsidRPr="00EA27BF">
        <w:rPr>
          <w:rFonts w:asciiTheme="minorHAnsi" w:hAnsiTheme="minorHAnsi" w:cstheme="minorHAnsi"/>
          <w:sz w:val="22"/>
          <w:szCs w:val="22"/>
        </w:rPr>
        <w:t>DUN,</w:t>
      </w:r>
      <w:proofErr w:type="gramEnd"/>
      <w:r w:rsidRPr="00EA27BF">
        <w:rPr>
          <w:rFonts w:asciiTheme="minorHAnsi" w:hAnsiTheme="minorHAnsi" w:cstheme="minorHAnsi"/>
          <w:sz w:val="22"/>
          <w:szCs w:val="22"/>
        </w:rPr>
        <w:t xml:space="preserve"> atp. </w:t>
      </w:r>
    </w:p>
    <w:p w14:paraId="560C24FB" w14:textId="77777777" w:rsidR="00E07580" w:rsidRPr="00EA27BF" w:rsidRDefault="00E07580" w:rsidP="00E07580">
      <w:pPr>
        <w:pStyle w:val="Default"/>
        <w:rPr>
          <w:rFonts w:asciiTheme="minorHAnsi" w:hAnsiTheme="minorHAnsi" w:cstheme="minorHAnsi"/>
          <w:color w:val="auto"/>
          <w:sz w:val="22"/>
          <w:szCs w:val="22"/>
        </w:rPr>
      </w:pPr>
    </w:p>
    <w:p w14:paraId="2AF38435" w14:textId="77777777" w:rsidR="00E07580" w:rsidRPr="00EA27BF" w:rsidRDefault="00E07580" w:rsidP="00E07580">
      <w:pPr>
        <w:pStyle w:val="Default"/>
        <w:rPr>
          <w:rFonts w:asciiTheme="minorHAnsi" w:hAnsiTheme="minorHAnsi" w:cstheme="minorHAnsi"/>
          <w:i/>
          <w:iCs/>
          <w:color w:val="auto"/>
          <w:sz w:val="22"/>
          <w:szCs w:val="22"/>
        </w:rPr>
      </w:pPr>
      <w:r w:rsidRPr="00EA27BF">
        <w:rPr>
          <w:rFonts w:asciiTheme="minorHAnsi" w:hAnsiTheme="minorHAnsi" w:cstheme="minorHAnsi"/>
          <w:i/>
          <w:iCs/>
          <w:color w:val="auto"/>
          <w:sz w:val="22"/>
          <w:szCs w:val="22"/>
        </w:rPr>
        <w:t xml:space="preserve">Projednání záměru </w:t>
      </w:r>
    </w:p>
    <w:p w14:paraId="6BEC5B03" w14:textId="77777777" w:rsidR="00EA27BF" w:rsidRPr="00EA27BF" w:rsidRDefault="00EA27BF" w:rsidP="00E07580">
      <w:pPr>
        <w:pStyle w:val="Default"/>
        <w:rPr>
          <w:rFonts w:asciiTheme="minorHAnsi" w:hAnsiTheme="minorHAnsi" w:cstheme="minorHAnsi"/>
          <w:color w:val="auto"/>
          <w:sz w:val="22"/>
          <w:szCs w:val="22"/>
        </w:rPr>
      </w:pPr>
    </w:p>
    <w:p w14:paraId="347C3D9A" w14:textId="77777777" w:rsidR="00EA27BF" w:rsidRPr="00EA27BF" w:rsidRDefault="00EA27BF" w:rsidP="00EA27BF">
      <w:pPr>
        <w:jc w:val="both"/>
        <w:rPr>
          <w:rFonts w:asciiTheme="minorHAnsi" w:hAnsiTheme="minorHAnsi" w:cstheme="minorHAnsi"/>
          <w:sz w:val="22"/>
          <w:szCs w:val="22"/>
        </w:rPr>
      </w:pPr>
      <w:r w:rsidRPr="00EA27BF">
        <w:rPr>
          <w:rFonts w:asciiTheme="minorHAnsi" w:hAnsiTheme="minorHAnsi" w:cstheme="minorHAnsi"/>
          <w:sz w:val="22"/>
          <w:szCs w:val="22"/>
        </w:rPr>
        <w:t xml:space="preserve">Výstupy záměru budou ve fázi hrubopisu konzultovány se zadavatelem, správcem oddílné dešťové kanalizace a popř. i zástupcem OCP MHMP. </w:t>
      </w:r>
    </w:p>
    <w:p w14:paraId="1D540E78" w14:textId="77777777" w:rsidR="00EA27BF" w:rsidRPr="00EA27BF" w:rsidRDefault="00EA27BF" w:rsidP="00EA27BF">
      <w:pPr>
        <w:jc w:val="both"/>
        <w:rPr>
          <w:rFonts w:asciiTheme="minorHAnsi" w:hAnsiTheme="minorHAnsi" w:cstheme="minorHAnsi"/>
          <w:sz w:val="22"/>
          <w:szCs w:val="22"/>
        </w:rPr>
      </w:pPr>
    </w:p>
    <w:p w14:paraId="3CBBDD0C" w14:textId="77777777" w:rsidR="00EA27BF" w:rsidRPr="00EA27BF" w:rsidRDefault="00EA27BF" w:rsidP="00EA27BF">
      <w:pPr>
        <w:jc w:val="both"/>
        <w:rPr>
          <w:rFonts w:asciiTheme="minorHAnsi" w:hAnsiTheme="minorHAnsi" w:cstheme="minorHAnsi"/>
          <w:sz w:val="22"/>
          <w:szCs w:val="22"/>
        </w:rPr>
      </w:pPr>
      <w:r w:rsidRPr="00EA27BF">
        <w:rPr>
          <w:rFonts w:asciiTheme="minorHAnsi" w:hAnsiTheme="minorHAnsi" w:cstheme="minorHAnsi"/>
          <w:b/>
          <w:bCs/>
          <w:sz w:val="22"/>
          <w:szCs w:val="22"/>
        </w:rPr>
        <w:t>Pozn.</w:t>
      </w:r>
      <w:r w:rsidRPr="00EA27BF">
        <w:rPr>
          <w:rFonts w:asciiTheme="minorHAnsi" w:hAnsiTheme="minorHAnsi" w:cstheme="minorHAnsi"/>
          <w:sz w:val="22"/>
          <w:szCs w:val="22"/>
        </w:rPr>
        <w:t xml:space="preserve"> Zpracování studie proveditelnosti není součástí cenové nabídky na 1. část projektu – „záměr“. Dle požadavku objednatele bude </w:t>
      </w:r>
      <w:proofErr w:type="spellStart"/>
      <w:r w:rsidRPr="00EA27BF">
        <w:rPr>
          <w:rFonts w:asciiTheme="minorHAnsi" w:hAnsiTheme="minorHAnsi" w:cstheme="minorHAnsi"/>
          <w:sz w:val="22"/>
          <w:szCs w:val="22"/>
        </w:rPr>
        <w:t>naceněna</w:t>
      </w:r>
      <w:proofErr w:type="spellEnd"/>
      <w:r w:rsidRPr="00EA27BF">
        <w:rPr>
          <w:rFonts w:asciiTheme="minorHAnsi" w:hAnsiTheme="minorHAnsi" w:cstheme="minorHAnsi"/>
          <w:sz w:val="22"/>
          <w:szCs w:val="22"/>
        </w:rPr>
        <w:t xml:space="preserve"> v závislosti na výstupech 1. etapy. </w:t>
      </w:r>
    </w:p>
    <w:p w14:paraId="491D0007" w14:textId="77777777" w:rsidR="00E07580" w:rsidRPr="00EA27BF" w:rsidRDefault="00E07580" w:rsidP="004254E1">
      <w:pPr>
        <w:jc w:val="both"/>
        <w:rPr>
          <w:rFonts w:asciiTheme="minorHAnsi" w:hAnsiTheme="minorHAnsi" w:cstheme="minorHAnsi"/>
          <w:sz w:val="22"/>
          <w:szCs w:val="22"/>
        </w:rPr>
      </w:pPr>
    </w:p>
    <w:p w14:paraId="7896E182" w14:textId="77777777" w:rsidR="00E07580" w:rsidRDefault="00E07580" w:rsidP="004254E1">
      <w:pPr>
        <w:jc w:val="both"/>
        <w:rPr>
          <w:rFonts w:ascii="Arial" w:hAnsi="Arial" w:cs="Arial"/>
        </w:rPr>
      </w:pPr>
    </w:p>
    <w:p w14:paraId="4F5637AE" w14:textId="77777777" w:rsidR="00E07580" w:rsidRDefault="00E07580" w:rsidP="004254E1">
      <w:pPr>
        <w:jc w:val="both"/>
        <w:rPr>
          <w:rFonts w:ascii="Arial" w:hAnsi="Arial" w:cs="Arial"/>
        </w:rPr>
      </w:pPr>
    </w:p>
    <w:p w14:paraId="39A2E700" w14:textId="77777777" w:rsidR="00E07580" w:rsidRDefault="00E07580" w:rsidP="004254E1">
      <w:pPr>
        <w:jc w:val="both"/>
        <w:rPr>
          <w:rFonts w:ascii="Arial" w:hAnsi="Arial" w:cs="Arial"/>
        </w:rPr>
      </w:pPr>
    </w:p>
    <w:p w14:paraId="3984CE35" w14:textId="77777777" w:rsidR="00E07580" w:rsidRDefault="00E07580" w:rsidP="004254E1">
      <w:pPr>
        <w:jc w:val="both"/>
        <w:rPr>
          <w:rFonts w:ascii="Arial" w:hAnsi="Arial" w:cs="Arial"/>
        </w:rPr>
      </w:pPr>
    </w:p>
    <w:p w14:paraId="772DC4D0" w14:textId="77777777" w:rsidR="00E07580" w:rsidRDefault="00E07580" w:rsidP="004254E1">
      <w:pPr>
        <w:jc w:val="both"/>
        <w:rPr>
          <w:rFonts w:ascii="Arial" w:hAnsi="Arial" w:cs="Arial"/>
        </w:rPr>
      </w:pPr>
    </w:p>
    <w:sectPr w:rsidR="00E07580" w:rsidSect="00E07580">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31A1" w14:textId="77777777" w:rsidR="00842E00" w:rsidRDefault="00842E00">
      <w:r>
        <w:separator/>
      </w:r>
    </w:p>
  </w:endnote>
  <w:endnote w:type="continuationSeparator" w:id="0">
    <w:p w14:paraId="2BAC7E5E" w14:textId="77777777" w:rsidR="00842E00" w:rsidRDefault="0084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2361" w14:textId="77777777" w:rsidR="00320A96" w:rsidRDefault="00320A96"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8A24756" w14:textId="77777777" w:rsidR="00320A96" w:rsidRDefault="00320A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8068" w14:textId="55909920" w:rsidR="00320A96" w:rsidRDefault="00320A96"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A13F0">
      <w:rPr>
        <w:rStyle w:val="slostrnky"/>
        <w:noProof/>
      </w:rPr>
      <w:t>4</w:t>
    </w:r>
    <w:r>
      <w:rPr>
        <w:rStyle w:val="slostrnky"/>
      </w:rPr>
      <w:fldChar w:fldCharType="end"/>
    </w:r>
  </w:p>
  <w:p w14:paraId="4A87025A" w14:textId="77777777" w:rsidR="00320A96" w:rsidRDefault="00320A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2FB6D" w14:textId="77777777" w:rsidR="00842E00" w:rsidRDefault="00842E00">
      <w:r>
        <w:separator/>
      </w:r>
    </w:p>
  </w:footnote>
  <w:footnote w:type="continuationSeparator" w:id="0">
    <w:p w14:paraId="2B05692C" w14:textId="77777777" w:rsidR="00842E00" w:rsidRDefault="0084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57F99"/>
    <w:multiLevelType w:val="hybridMultilevel"/>
    <w:tmpl w:val="45DBF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4CC127"/>
    <w:multiLevelType w:val="hybridMultilevel"/>
    <w:tmpl w:val="7E08CB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7D63E1"/>
    <w:multiLevelType w:val="hybridMultilevel"/>
    <w:tmpl w:val="F037E7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764E98"/>
    <w:multiLevelType w:val="hybridMultilevel"/>
    <w:tmpl w:val="B715F9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5A8B4C"/>
    <w:multiLevelType w:val="hybridMultilevel"/>
    <w:tmpl w:val="D5804E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82B3CD"/>
    <w:multiLevelType w:val="hybridMultilevel"/>
    <w:tmpl w:val="D5D8D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C5BC293"/>
    <w:multiLevelType w:val="hybridMultilevel"/>
    <w:tmpl w:val="6B40D6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1A699D"/>
    <w:multiLevelType w:val="hybridMultilevel"/>
    <w:tmpl w:val="C1BD66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6A1010D"/>
    <w:multiLevelType w:val="hybridMultilevel"/>
    <w:tmpl w:val="0BBC9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DD2980"/>
    <w:multiLevelType w:val="hybridMultilevel"/>
    <w:tmpl w:val="4C461579"/>
    <w:lvl w:ilvl="0" w:tplc="FFFFFFFF">
      <w:start w:val="1"/>
      <w:numFmt w:val="bullet"/>
      <w:lvlText w:val="•"/>
      <w:lvlJc w:val="left"/>
    </w:lvl>
    <w:lvl w:ilvl="1" w:tplc="6B0BCD91">
      <w:start w:val="1"/>
      <w:numFmt w:val="bullet"/>
      <w:lvlText w:val="•"/>
      <w:lvlJc w:val="left"/>
    </w:lvl>
    <w:lvl w:ilvl="2" w:tplc="2BD401E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720DD9"/>
    <w:multiLevelType w:val="hybridMultilevel"/>
    <w:tmpl w:val="DD5B50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5E71DA"/>
    <w:multiLevelType w:val="hybridMultilevel"/>
    <w:tmpl w:val="FD0C6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18E0507"/>
    <w:multiLevelType w:val="hybridMultilevel"/>
    <w:tmpl w:val="D1263FBC"/>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3D5F86"/>
    <w:multiLevelType w:val="hybridMultilevel"/>
    <w:tmpl w:val="A22ABC88"/>
    <w:lvl w:ilvl="0" w:tplc="A12A5F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BFFBCB"/>
    <w:multiLevelType w:val="hybridMultilevel"/>
    <w:tmpl w:val="73413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2396CB0"/>
    <w:multiLevelType w:val="hybridMultilevel"/>
    <w:tmpl w:val="B6B82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2A2B97"/>
    <w:multiLevelType w:val="hybridMultilevel"/>
    <w:tmpl w:val="D1263FBC"/>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F15E32"/>
    <w:multiLevelType w:val="hybridMultilevel"/>
    <w:tmpl w:val="D1263FBC"/>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206482"/>
    <w:multiLevelType w:val="hybridMultilevel"/>
    <w:tmpl w:val="5A68C0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274F7D5"/>
    <w:multiLevelType w:val="hybridMultilevel"/>
    <w:tmpl w:val="10D116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9F6CE3"/>
    <w:multiLevelType w:val="hybridMultilevel"/>
    <w:tmpl w:val="08EA612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4" w15:restartNumberingAfterBreak="0">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FB7CB7"/>
    <w:multiLevelType w:val="hybridMultilevel"/>
    <w:tmpl w:val="898898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5FFC1147"/>
    <w:multiLevelType w:val="hybridMultilevel"/>
    <w:tmpl w:val="925C6B74"/>
    <w:lvl w:ilvl="0" w:tplc="B7DE67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9A04C6"/>
    <w:multiLevelType w:val="hybridMultilevel"/>
    <w:tmpl w:val="56FEEB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BC2467"/>
    <w:multiLevelType w:val="hybridMultilevel"/>
    <w:tmpl w:val="9CA60216"/>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9" w15:restartNumberingAfterBreak="0">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524131"/>
    <w:multiLevelType w:val="hybridMultilevel"/>
    <w:tmpl w:val="4F2BFA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DB62A0"/>
    <w:multiLevelType w:val="hybridMultilevel"/>
    <w:tmpl w:val="D1263FBC"/>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25"/>
  </w:num>
  <w:num w:numId="4">
    <w:abstractNumId w:val="40"/>
  </w:num>
  <w:num w:numId="5">
    <w:abstractNumId w:val="27"/>
  </w:num>
  <w:num w:numId="6">
    <w:abstractNumId w:val="13"/>
  </w:num>
  <w:num w:numId="7">
    <w:abstractNumId w:val="34"/>
  </w:num>
  <w:num w:numId="8">
    <w:abstractNumId w:val="16"/>
  </w:num>
  <w:num w:numId="9">
    <w:abstractNumId w:val="41"/>
  </w:num>
  <w:num w:numId="10">
    <w:abstractNumId w:val="29"/>
  </w:num>
  <w:num w:numId="11">
    <w:abstractNumId w:val="39"/>
  </w:num>
  <w:num w:numId="12">
    <w:abstractNumId w:val="21"/>
  </w:num>
  <w:num w:numId="13">
    <w:abstractNumId w:val="23"/>
  </w:num>
  <w:num w:numId="14">
    <w:abstractNumId w:val="17"/>
  </w:num>
  <w:num w:numId="15">
    <w:abstractNumId w:val="8"/>
  </w:num>
  <w:num w:numId="16">
    <w:abstractNumId w:val="10"/>
  </w:num>
  <w:num w:numId="17">
    <w:abstractNumId w:val="20"/>
  </w:num>
  <w:num w:numId="18">
    <w:abstractNumId w:val="26"/>
  </w:num>
  <w:num w:numId="19">
    <w:abstractNumId w:val="38"/>
  </w:num>
  <w:num w:numId="20">
    <w:abstractNumId w:val="19"/>
  </w:num>
  <w:num w:numId="21">
    <w:abstractNumId w:val="7"/>
  </w:num>
  <w:num w:numId="22">
    <w:abstractNumId w:val="3"/>
  </w:num>
  <w:num w:numId="23">
    <w:abstractNumId w:val="1"/>
  </w:num>
  <w:num w:numId="24">
    <w:abstractNumId w:val="42"/>
  </w:num>
  <w:num w:numId="25">
    <w:abstractNumId w:val="6"/>
  </w:num>
  <w:num w:numId="26">
    <w:abstractNumId w:val="5"/>
  </w:num>
  <w:num w:numId="27">
    <w:abstractNumId w:val="37"/>
  </w:num>
  <w:num w:numId="28">
    <w:abstractNumId w:val="14"/>
  </w:num>
  <w:num w:numId="29">
    <w:abstractNumId w:val="32"/>
  </w:num>
  <w:num w:numId="30">
    <w:abstractNumId w:val="4"/>
  </w:num>
  <w:num w:numId="31">
    <w:abstractNumId w:val="2"/>
  </w:num>
  <w:num w:numId="32">
    <w:abstractNumId w:val="22"/>
  </w:num>
  <w:num w:numId="33">
    <w:abstractNumId w:val="12"/>
  </w:num>
  <w:num w:numId="34">
    <w:abstractNumId w:val="0"/>
  </w:num>
  <w:num w:numId="35">
    <w:abstractNumId w:val="44"/>
  </w:num>
  <w:num w:numId="36">
    <w:abstractNumId w:val="36"/>
  </w:num>
  <w:num w:numId="37">
    <w:abstractNumId w:val="35"/>
  </w:num>
  <w:num w:numId="38">
    <w:abstractNumId w:val="31"/>
  </w:num>
  <w:num w:numId="39">
    <w:abstractNumId w:val="28"/>
  </w:num>
  <w:num w:numId="40">
    <w:abstractNumId w:val="18"/>
  </w:num>
  <w:num w:numId="41">
    <w:abstractNumId w:val="33"/>
  </w:num>
  <w:num w:numId="42">
    <w:abstractNumId w:val="9"/>
  </w:num>
  <w:num w:numId="43">
    <w:abstractNumId w:val="30"/>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6C"/>
    <w:rsid w:val="000344D0"/>
    <w:rsid w:val="000565D2"/>
    <w:rsid w:val="00060B9A"/>
    <w:rsid w:val="00061FFA"/>
    <w:rsid w:val="0008725F"/>
    <w:rsid w:val="000A0F87"/>
    <w:rsid w:val="000B3604"/>
    <w:rsid w:val="000D021D"/>
    <w:rsid w:val="000D085E"/>
    <w:rsid w:val="000F73D8"/>
    <w:rsid w:val="0011043C"/>
    <w:rsid w:val="00111399"/>
    <w:rsid w:val="00142152"/>
    <w:rsid w:val="00147580"/>
    <w:rsid w:val="00151819"/>
    <w:rsid w:val="0018622E"/>
    <w:rsid w:val="001A0F6F"/>
    <w:rsid w:val="001A61B4"/>
    <w:rsid w:val="001B3074"/>
    <w:rsid w:val="001C471F"/>
    <w:rsid w:val="00211BE2"/>
    <w:rsid w:val="00224942"/>
    <w:rsid w:val="00225B4C"/>
    <w:rsid w:val="0023139A"/>
    <w:rsid w:val="0023172B"/>
    <w:rsid w:val="0024293C"/>
    <w:rsid w:val="002475A0"/>
    <w:rsid w:val="00254066"/>
    <w:rsid w:val="00282D9D"/>
    <w:rsid w:val="00287F46"/>
    <w:rsid w:val="002B37FA"/>
    <w:rsid w:val="002C7899"/>
    <w:rsid w:val="002D122C"/>
    <w:rsid w:val="002E0A5A"/>
    <w:rsid w:val="002E6338"/>
    <w:rsid w:val="002F1626"/>
    <w:rsid w:val="003030FF"/>
    <w:rsid w:val="00320A96"/>
    <w:rsid w:val="00323A83"/>
    <w:rsid w:val="00352249"/>
    <w:rsid w:val="0038575D"/>
    <w:rsid w:val="00390D5C"/>
    <w:rsid w:val="003C709E"/>
    <w:rsid w:val="003D27C0"/>
    <w:rsid w:val="003E120C"/>
    <w:rsid w:val="003E77C0"/>
    <w:rsid w:val="00413204"/>
    <w:rsid w:val="004254E1"/>
    <w:rsid w:val="004263EE"/>
    <w:rsid w:val="004306DC"/>
    <w:rsid w:val="004320E7"/>
    <w:rsid w:val="004326E6"/>
    <w:rsid w:val="00434A79"/>
    <w:rsid w:val="00451185"/>
    <w:rsid w:val="0049230A"/>
    <w:rsid w:val="00492F94"/>
    <w:rsid w:val="004945C5"/>
    <w:rsid w:val="004C20EB"/>
    <w:rsid w:val="004E255B"/>
    <w:rsid w:val="004F32D8"/>
    <w:rsid w:val="005112B3"/>
    <w:rsid w:val="00514D4E"/>
    <w:rsid w:val="00533CDF"/>
    <w:rsid w:val="00541FC8"/>
    <w:rsid w:val="00555386"/>
    <w:rsid w:val="00563D02"/>
    <w:rsid w:val="00572917"/>
    <w:rsid w:val="00577C1A"/>
    <w:rsid w:val="00580BE6"/>
    <w:rsid w:val="00582F14"/>
    <w:rsid w:val="005904D6"/>
    <w:rsid w:val="005A6987"/>
    <w:rsid w:val="005B0809"/>
    <w:rsid w:val="005B11F1"/>
    <w:rsid w:val="005B4085"/>
    <w:rsid w:val="005C3792"/>
    <w:rsid w:val="005C37BE"/>
    <w:rsid w:val="005D1D12"/>
    <w:rsid w:val="005E59D9"/>
    <w:rsid w:val="005F021A"/>
    <w:rsid w:val="005F0AFB"/>
    <w:rsid w:val="0060553D"/>
    <w:rsid w:val="00606C9E"/>
    <w:rsid w:val="00626AA6"/>
    <w:rsid w:val="00635547"/>
    <w:rsid w:val="00647481"/>
    <w:rsid w:val="0068558E"/>
    <w:rsid w:val="00693B93"/>
    <w:rsid w:val="006A7E0F"/>
    <w:rsid w:val="006B2895"/>
    <w:rsid w:val="006B6005"/>
    <w:rsid w:val="006F7B96"/>
    <w:rsid w:val="0070272E"/>
    <w:rsid w:val="007066BC"/>
    <w:rsid w:val="00720C22"/>
    <w:rsid w:val="007446C5"/>
    <w:rsid w:val="007628FF"/>
    <w:rsid w:val="00790BA2"/>
    <w:rsid w:val="00795B9A"/>
    <w:rsid w:val="007A13F0"/>
    <w:rsid w:val="007A4F74"/>
    <w:rsid w:val="007C2B47"/>
    <w:rsid w:val="007E099C"/>
    <w:rsid w:val="007E7F98"/>
    <w:rsid w:val="00802893"/>
    <w:rsid w:val="008201EA"/>
    <w:rsid w:val="00837E7F"/>
    <w:rsid w:val="00842E00"/>
    <w:rsid w:val="008751D6"/>
    <w:rsid w:val="008840AF"/>
    <w:rsid w:val="008919DA"/>
    <w:rsid w:val="008926FE"/>
    <w:rsid w:val="008A70F7"/>
    <w:rsid w:val="008D52DA"/>
    <w:rsid w:val="009009C9"/>
    <w:rsid w:val="00906EC9"/>
    <w:rsid w:val="0092216D"/>
    <w:rsid w:val="0093335B"/>
    <w:rsid w:val="00950FB6"/>
    <w:rsid w:val="009669FA"/>
    <w:rsid w:val="00967545"/>
    <w:rsid w:val="00983854"/>
    <w:rsid w:val="00991E0D"/>
    <w:rsid w:val="009B2D8A"/>
    <w:rsid w:val="009B405D"/>
    <w:rsid w:val="009C470C"/>
    <w:rsid w:val="009C678A"/>
    <w:rsid w:val="009D6345"/>
    <w:rsid w:val="009E155A"/>
    <w:rsid w:val="009F0524"/>
    <w:rsid w:val="00A00BF3"/>
    <w:rsid w:val="00A141A7"/>
    <w:rsid w:val="00A16482"/>
    <w:rsid w:val="00A438AF"/>
    <w:rsid w:val="00A877F2"/>
    <w:rsid w:val="00AB5D6B"/>
    <w:rsid w:val="00AD1113"/>
    <w:rsid w:val="00AD18E1"/>
    <w:rsid w:val="00AE25EA"/>
    <w:rsid w:val="00B2100F"/>
    <w:rsid w:val="00B231B4"/>
    <w:rsid w:val="00B25CCB"/>
    <w:rsid w:val="00B27A18"/>
    <w:rsid w:val="00B35E39"/>
    <w:rsid w:val="00B3615F"/>
    <w:rsid w:val="00B37AA0"/>
    <w:rsid w:val="00B40B1E"/>
    <w:rsid w:val="00B63DD4"/>
    <w:rsid w:val="00B72D0D"/>
    <w:rsid w:val="00B8326B"/>
    <w:rsid w:val="00B91D4C"/>
    <w:rsid w:val="00BA2675"/>
    <w:rsid w:val="00BE186C"/>
    <w:rsid w:val="00BE403D"/>
    <w:rsid w:val="00BF4DCA"/>
    <w:rsid w:val="00C05EF0"/>
    <w:rsid w:val="00C127D8"/>
    <w:rsid w:val="00C13DF4"/>
    <w:rsid w:val="00C144C8"/>
    <w:rsid w:val="00C214E8"/>
    <w:rsid w:val="00C23B95"/>
    <w:rsid w:val="00C33EF4"/>
    <w:rsid w:val="00C440A3"/>
    <w:rsid w:val="00C60771"/>
    <w:rsid w:val="00C65D85"/>
    <w:rsid w:val="00C7001C"/>
    <w:rsid w:val="00C93AA1"/>
    <w:rsid w:val="00C96D2C"/>
    <w:rsid w:val="00CC4456"/>
    <w:rsid w:val="00CC6599"/>
    <w:rsid w:val="00CE4012"/>
    <w:rsid w:val="00CF011E"/>
    <w:rsid w:val="00CF3151"/>
    <w:rsid w:val="00CF3CE2"/>
    <w:rsid w:val="00CF4EED"/>
    <w:rsid w:val="00D017FC"/>
    <w:rsid w:val="00D462D7"/>
    <w:rsid w:val="00D51527"/>
    <w:rsid w:val="00D54C36"/>
    <w:rsid w:val="00D70A17"/>
    <w:rsid w:val="00D96A2E"/>
    <w:rsid w:val="00DB26B7"/>
    <w:rsid w:val="00DC332D"/>
    <w:rsid w:val="00DE0792"/>
    <w:rsid w:val="00DF6A55"/>
    <w:rsid w:val="00E00BED"/>
    <w:rsid w:val="00E068D9"/>
    <w:rsid w:val="00E07580"/>
    <w:rsid w:val="00E348CD"/>
    <w:rsid w:val="00E41B92"/>
    <w:rsid w:val="00E46CFF"/>
    <w:rsid w:val="00E60203"/>
    <w:rsid w:val="00E62AE3"/>
    <w:rsid w:val="00EA033A"/>
    <w:rsid w:val="00EA27BF"/>
    <w:rsid w:val="00EB33EF"/>
    <w:rsid w:val="00F0317F"/>
    <w:rsid w:val="00F2725D"/>
    <w:rsid w:val="00F4171C"/>
    <w:rsid w:val="00F43C15"/>
    <w:rsid w:val="00F47226"/>
    <w:rsid w:val="00F50EC6"/>
    <w:rsid w:val="00F541DC"/>
    <w:rsid w:val="00F818EF"/>
    <w:rsid w:val="00FA1C59"/>
    <w:rsid w:val="00FA6463"/>
    <w:rsid w:val="00FC30B9"/>
    <w:rsid w:val="00FC4AD8"/>
    <w:rsid w:val="00FC70BB"/>
    <w:rsid w:val="00FE0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93AC1"/>
  <w15:docId w15:val="{BFEF2E5E-1A9E-44CE-8088-2C1EFD51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 w:type="paragraph" w:styleId="Revize">
    <w:name w:val="Revision"/>
    <w:hidden/>
    <w:uiPriority w:val="99"/>
    <w:semiHidden/>
    <w:rsid w:val="00EA033A"/>
    <w:rPr>
      <w:sz w:val="24"/>
      <w:szCs w:val="24"/>
    </w:rPr>
  </w:style>
  <w:style w:type="paragraph" w:customStyle="1" w:styleId="Default">
    <w:name w:val="Default"/>
    <w:rsid w:val="00E0758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C415-07A4-4862-96B4-7E1FC3F1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2480</Words>
  <Characters>14951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3</cp:revision>
  <cp:lastPrinted>2024-05-15T12:33:00Z</cp:lastPrinted>
  <dcterms:created xsi:type="dcterms:W3CDTF">2024-05-16T09:38:00Z</dcterms:created>
  <dcterms:modified xsi:type="dcterms:W3CDTF">2024-05-16T09:40:00Z</dcterms:modified>
</cp:coreProperties>
</file>