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0F465" w14:textId="1675245F" w:rsidR="00285093" w:rsidRDefault="00285093" w:rsidP="00285093">
      <w:pPr>
        <w:rPr>
          <w:rFonts w:ascii="Calibri" w:hAnsi="Calibri"/>
          <w:b/>
          <w:bCs/>
          <w:sz w:val="40"/>
          <w:szCs w:val="40"/>
        </w:rPr>
      </w:pPr>
      <w:r>
        <w:rPr>
          <w:rFonts w:ascii="Calibri" w:hAnsi="Calibri"/>
          <w:b/>
          <w:bCs/>
          <w:sz w:val="40"/>
          <w:szCs w:val="40"/>
        </w:rPr>
        <w:t xml:space="preserve">     </w:t>
      </w:r>
      <w:r>
        <w:rPr>
          <w:rFonts w:ascii="Calibri" w:hAnsi="Calibri"/>
          <w:b/>
          <w:bCs/>
          <w:noProof/>
          <w:sz w:val="40"/>
          <w:szCs w:val="40"/>
        </w:rPr>
        <w:drawing>
          <wp:inline distT="0" distB="0" distL="0" distR="0" wp14:anchorId="083E3173" wp14:editId="337F0E90">
            <wp:extent cx="6541991" cy="1104900"/>
            <wp:effectExtent l="0" t="0" r="0" b="0"/>
            <wp:docPr id="340898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5611" cy="1117334"/>
                    </a:xfrm>
                    <a:prstGeom prst="rect">
                      <a:avLst/>
                    </a:prstGeom>
                    <a:noFill/>
                  </pic:spPr>
                </pic:pic>
              </a:graphicData>
            </a:graphic>
          </wp:inline>
        </w:drawing>
      </w:r>
    </w:p>
    <w:p w14:paraId="16046892" w14:textId="77777777" w:rsidR="00285093" w:rsidRDefault="00285093" w:rsidP="00096558">
      <w:pPr>
        <w:ind w:left="2832" w:firstLine="708"/>
        <w:rPr>
          <w:rFonts w:ascii="Calibri" w:hAnsi="Calibri"/>
          <w:b/>
          <w:bCs/>
          <w:sz w:val="40"/>
          <w:szCs w:val="40"/>
        </w:rPr>
      </w:pPr>
    </w:p>
    <w:p w14:paraId="20A9C8CE" w14:textId="77777777" w:rsidR="00EE5202" w:rsidRDefault="00EE5202" w:rsidP="00096558">
      <w:pPr>
        <w:ind w:left="2832" w:firstLine="708"/>
        <w:rPr>
          <w:rFonts w:ascii="Calibri" w:hAnsi="Calibri"/>
          <w:b/>
          <w:bCs/>
          <w:sz w:val="32"/>
          <w:szCs w:val="32"/>
        </w:rPr>
      </w:pPr>
    </w:p>
    <w:p w14:paraId="5FDF640C" w14:textId="7A18B377" w:rsidR="002E294E" w:rsidRDefault="00096558" w:rsidP="00096558">
      <w:pPr>
        <w:ind w:left="2832" w:firstLine="708"/>
        <w:rPr>
          <w:rFonts w:ascii="Calibri" w:hAnsi="Calibri"/>
          <w:b/>
          <w:bCs/>
          <w:sz w:val="32"/>
          <w:szCs w:val="32"/>
        </w:rPr>
      </w:pPr>
      <w:r w:rsidRPr="00285093">
        <w:rPr>
          <w:rFonts w:ascii="Calibri" w:hAnsi="Calibri"/>
          <w:b/>
          <w:bCs/>
          <w:sz w:val="32"/>
          <w:szCs w:val="32"/>
        </w:rPr>
        <w:t xml:space="preserve">Dodatek č. </w:t>
      </w:r>
      <w:r w:rsidR="00F44948">
        <w:rPr>
          <w:rFonts w:ascii="Calibri" w:hAnsi="Calibri"/>
          <w:b/>
          <w:bCs/>
          <w:sz w:val="32"/>
          <w:szCs w:val="32"/>
        </w:rPr>
        <w:t>1</w:t>
      </w:r>
    </w:p>
    <w:p w14:paraId="2F855C2E" w14:textId="2BD25B17" w:rsidR="00EE5202" w:rsidRDefault="00EE5202" w:rsidP="00EE5202">
      <w:pPr>
        <w:ind w:left="708" w:firstLine="708"/>
        <w:rPr>
          <w:rFonts w:ascii="Calibri" w:hAnsi="Calibri"/>
          <w:sz w:val="32"/>
          <w:szCs w:val="32"/>
        </w:rPr>
      </w:pPr>
      <w:r>
        <w:rPr>
          <w:rFonts w:ascii="Calibri" w:hAnsi="Calibri"/>
          <w:sz w:val="32"/>
          <w:szCs w:val="32"/>
        </w:rPr>
        <w:t>ke S</w:t>
      </w:r>
      <w:r w:rsidRPr="00EE5202">
        <w:rPr>
          <w:rFonts w:ascii="Calibri" w:hAnsi="Calibri"/>
          <w:sz w:val="32"/>
          <w:szCs w:val="32"/>
        </w:rPr>
        <w:t>mlouv</w:t>
      </w:r>
      <w:r>
        <w:rPr>
          <w:rFonts w:ascii="Calibri" w:hAnsi="Calibri"/>
          <w:sz w:val="32"/>
          <w:szCs w:val="32"/>
        </w:rPr>
        <w:t>ě</w:t>
      </w:r>
      <w:r w:rsidRPr="00EE5202">
        <w:rPr>
          <w:rFonts w:ascii="Calibri" w:hAnsi="Calibri"/>
          <w:sz w:val="32"/>
          <w:szCs w:val="32"/>
        </w:rPr>
        <w:t xml:space="preserve"> o spolupráci ze dne 4. 1. 2016</w:t>
      </w:r>
    </w:p>
    <w:p w14:paraId="7316BC10" w14:textId="77777777" w:rsidR="00EE5202" w:rsidRPr="00EE5202" w:rsidRDefault="00EE5202" w:rsidP="00EE5202">
      <w:pPr>
        <w:ind w:left="708" w:firstLine="708"/>
        <w:rPr>
          <w:rFonts w:ascii="Calibri" w:hAnsi="Calibri"/>
          <w:sz w:val="32"/>
          <w:szCs w:val="32"/>
        </w:rPr>
      </w:pPr>
    </w:p>
    <w:p w14:paraId="28B4138B" w14:textId="77777777" w:rsidR="00EE5202" w:rsidRDefault="00EE5202">
      <w:pPr>
        <w:jc w:val="left"/>
        <w:rPr>
          <w:rFonts w:asciiTheme="minorHAnsi" w:hAnsiTheme="minorHAnsi" w:cstheme="minorHAnsi"/>
          <w:b/>
        </w:rPr>
      </w:pPr>
    </w:p>
    <w:p w14:paraId="4B368686" w14:textId="2C8941F5" w:rsidR="00074C1D" w:rsidRDefault="000D627F">
      <w:pPr>
        <w:jc w:val="left"/>
        <w:rPr>
          <w:rFonts w:asciiTheme="minorHAnsi" w:hAnsiTheme="minorHAnsi" w:cstheme="minorHAnsi"/>
          <w:b/>
        </w:rPr>
      </w:pPr>
      <w:r w:rsidRPr="0001048C">
        <w:rPr>
          <w:rFonts w:asciiTheme="minorHAnsi" w:hAnsiTheme="minorHAnsi" w:cstheme="minorHAnsi"/>
          <w:b/>
        </w:rPr>
        <w:t>Smluvní strany</w:t>
      </w:r>
    </w:p>
    <w:p w14:paraId="5605372D" w14:textId="77777777" w:rsidR="00F44948" w:rsidRPr="0001048C" w:rsidRDefault="00F44948">
      <w:pPr>
        <w:jc w:val="left"/>
        <w:rPr>
          <w:rFonts w:asciiTheme="minorHAnsi" w:hAnsiTheme="minorHAnsi" w:cstheme="minorHAnsi"/>
          <w:b/>
        </w:rPr>
      </w:pPr>
    </w:p>
    <w:p w14:paraId="3B381DAA" w14:textId="46EC482E" w:rsidR="0001048C" w:rsidRPr="0001048C" w:rsidRDefault="0001048C" w:rsidP="003C7F57">
      <w:pPr>
        <w:jc w:val="left"/>
        <w:rPr>
          <w:rFonts w:asciiTheme="minorHAnsi" w:hAnsiTheme="minorHAnsi" w:cstheme="minorHAnsi"/>
        </w:rPr>
      </w:pPr>
      <w:r w:rsidRPr="0001048C">
        <w:rPr>
          <w:rFonts w:asciiTheme="minorHAnsi" w:hAnsiTheme="minorHAnsi" w:cstheme="minorHAnsi"/>
        </w:rPr>
        <w:t>Objednatel</w:t>
      </w:r>
    </w:p>
    <w:p w14:paraId="764ED44C" w14:textId="29945971" w:rsidR="003C7F57" w:rsidRPr="0001048C" w:rsidRDefault="003C7F57" w:rsidP="003C7F57">
      <w:pPr>
        <w:jc w:val="left"/>
        <w:rPr>
          <w:rFonts w:asciiTheme="minorHAnsi" w:hAnsiTheme="minorHAnsi" w:cstheme="minorHAnsi"/>
        </w:rPr>
      </w:pPr>
      <w:r w:rsidRPr="0001048C">
        <w:rPr>
          <w:rFonts w:asciiTheme="minorHAnsi" w:hAnsiTheme="minorHAnsi" w:cstheme="minorHAnsi"/>
        </w:rPr>
        <w:t>název:</w:t>
      </w:r>
      <w:r w:rsidRPr="0001048C">
        <w:rPr>
          <w:rFonts w:asciiTheme="minorHAnsi" w:hAnsiTheme="minorHAnsi" w:cstheme="minorHAnsi"/>
        </w:rPr>
        <w:tab/>
      </w:r>
      <w:r w:rsidRPr="0001048C">
        <w:rPr>
          <w:rFonts w:asciiTheme="minorHAnsi" w:hAnsiTheme="minorHAnsi" w:cstheme="minorHAnsi"/>
        </w:rPr>
        <w:tab/>
      </w:r>
      <w:r w:rsidRPr="0001048C">
        <w:rPr>
          <w:rFonts w:asciiTheme="minorHAnsi" w:hAnsiTheme="minorHAnsi" w:cstheme="minorHAnsi"/>
        </w:rPr>
        <w:tab/>
      </w:r>
      <w:r w:rsidRPr="0001048C">
        <w:rPr>
          <w:rFonts w:asciiTheme="minorHAnsi" w:hAnsiTheme="minorHAnsi" w:cstheme="minorHAnsi"/>
          <w:b/>
          <w:bCs/>
        </w:rPr>
        <w:t xml:space="preserve">Domov pro seniory Elišky </w:t>
      </w:r>
      <w:proofErr w:type="spellStart"/>
      <w:r w:rsidRPr="0001048C">
        <w:rPr>
          <w:rFonts w:asciiTheme="minorHAnsi" w:hAnsiTheme="minorHAnsi" w:cstheme="minorHAnsi"/>
          <w:b/>
          <w:bCs/>
        </w:rPr>
        <w:t>Purkyňové</w:t>
      </w:r>
      <w:proofErr w:type="spellEnd"/>
    </w:p>
    <w:p w14:paraId="4933705A" w14:textId="1DF9FB2D" w:rsidR="003C7F57" w:rsidRPr="0001048C" w:rsidRDefault="003C7F57" w:rsidP="003C7F57">
      <w:pPr>
        <w:jc w:val="left"/>
        <w:rPr>
          <w:rFonts w:asciiTheme="minorHAnsi" w:hAnsiTheme="minorHAnsi" w:cstheme="minorHAnsi"/>
        </w:rPr>
      </w:pPr>
      <w:r w:rsidRPr="0001048C">
        <w:rPr>
          <w:rFonts w:asciiTheme="minorHAnsi" w:hAnsiTheme="minorHAnsi" w:cstheme="minorHAnsi"/>
        </w:rPr>
        <w:t>adresa:</w:t>
      </w:r>
      <w:r w:rsidRPr="0001048C">
        <w:rPr>
          <w:rFonts w:asciiTheme="minorHAnsi" w:hAnsiTheme="minorHAnsi" w:cstheme="minorHAnsi"/>
        </w:rPr>
        <w:tab/>
      </w:r>
      <w:r w:rsidRPr="0001048C">
        <w:rPr>
          <w:rFonts w:asciiTheme="minorHAnsi" w:hAnsiTheme="minorHAnsi" w:cstheme="minorHAnsi"/>
        </w:rPr>
        <w:tab/>
        <w:t>Cvičebná 2447/9, 169 00 Praha 6</w:t>
      </w:r>
    </w:p>
    <w:p w14:paraId="7B4B2758" w14:textId="1A25AD1D" w:rsidR="003C7F57" w:rsidRPr="0001048C" w:rsidRDefault="003C7F57" w:rsidP="003C7F57">
      <w:pPr>
        <w:jc w:val="left"/>
        <w:rPr>
          <w:rFonts w:asciiTheme="minorHAnsi" w:hAnsiTheme="minorHAnsi" w:cstheme="minorHAnsi"/>
        </w:rPr>
      </w:pPr>
      <w:r w:rsidRPr="0001048C">
        <w:rPr>
          <w:rFonts w:asciiTheme="minorHAnsi" w:hAnsiTheme="minorHAnsi" w:cstheme="minorHAnsi"/>
        </w:rPr>
        <w:t>IČO:</w:t>
      </w:r>
      <w:r w:rsidRPr="0001048C">
        <w:rPr>
          <w:rFonts w:asciiTheme="minorHAnsi" w:hAnsiTheme="minorHAnsi" w:cstheme="minorHAnsi"/>
        </w:rPr>
        <w:tab/>
      </w:r>
      <w:r w:rsidRPr="0001048C">
        <w:rPr>
          <w:rFonts w:asciiTheme="minorHAnsi" w:hAnsiTheme="minorHAnsi" w:cstheme="minorHAnsi"/>
        </w:rPr>
        <w:tab/>
      </w:r>
      <w:r w:rsidRPr="0001048C">
        <w:rPr>
          <w:rFonts w:asciiTheme="minorHAnsi" w:hAnsiTheme="minorHAnsi" w:cstheme="minorHAnsi"/>
        </w:rPr>
        <w:tab/>
        <w:t>70875316</w:t>
      </w:r>
    </w:p>
    <w:p w14:paraId="20288D37" w14:textId="6D51B66B" w:rsidR="003C7F57" w:rsidRPr="0001048C" w:rsidRDefault="003C7F57" w:rsidP="003C7F57">
      <w:pPr>
        <w:jc w:val="left"/>
        <w:rPr>
          <w:rFonts w:asciiTheme="minorHAnsi" w:hAnsiTheme="minorHAnsi" w:cstheme="minorHAnsi"/>
        </w:rPr>
      </w:pPr>
      <w:r w:rsidRPr="0001048C">
        <w:rPr>
          <w:rFonts w:asciiTheme="minorHAnsi" w:hAnsiTheme="minorHAnsi" w:cstheme="minorHAnsi"/>
        </w:rPr>
        <w:t>bankovní spojení</w:t>
      </w:r>
      <w:r w:rsidR="00F44948">
        <w:rPr>
          <w:rFonts w:asciiTheme="minorHAnsi" w:hAnsiTheme="minorHAnsi" w:cstheme="minorHAnsi"/>
        </w:rPr>
        <w:tab/>
      </w:r>
      <w:r w:rsidRPr="00A26AB0">
        <w:rPr>
          <w:rFonts w:asciiTheme="minorHAnsi" w:hAnsiTheme="minorHAnsi" w:cstheme="minorHAnsi"/>
          <w:highlight w:val="black"/>
        </w:rPr>
        <w:t>PPF banka, a.s.: 2001300004/6000</w:t>
      </w:r>
    </w:p>
    <w:p w14:paraId="4C20E899" w14:textId="132F346B" w:rsidR="003C7F57" w:rsidRPr="0001048C" w:rsidRDefault="003C7F57" w:rsidP="003C7F57">
      <w:pPr>
        <w:jc w:val="left"/>
        <w:rPr>
          <w:rFonts w:asciiTheme="minorHAnsi" w:hAnsiTheme="minorHAnsi" w:cstheme="minorHAnsi"/>
        </w:rPr>
      </w:pPr>
      <w:proofErr w:type="spellStart"/>
      <w:r w:rsidRPr="0001048C">
        <w:rPr>
          <w:rFonts w:asciiTheme="minorHAnsi" w:hAnsiTheme="minorHAnsi" w:cstheme="minorHAnsi"/>
        </w:rPr>
        <w:t>zástupený</w:t>
      </w:r>
      <w:proofErr w:type="spellEnd"/>
      <w:r w:rsidRPr="0001048C">
        <w:rPr>
          <w:rFonts w:asciiTheme="minorHAnsi" w:hAnsiTheme="minorHAnsi" w:cstheme="minorHAnsi"/>
        </w:rPr>
        <w:t>:</w:t>
      </w:r>
      <w:r w:rsidRPr="0001048C">
        <w:rPr>
          <w:rFonts w:asciiTheme="minorHAnsi" w:hAnsiTheme="minorHAnsi" w:cstheme="minorHAnsi"/>
        </w:rPr>
        <w:tab/>
      </w:r>
      <w:r w:rsidRPr="0001048C">
        <w:rPr>
          <w:rFonts w:asciiTheme="minorHAnsi" w:hAnsiTheme="minorHAnsi" w:cstheme="minorHAnsi"/>
        </w:rPr>
        <w:tab/>
      </w:r>
      <w:r w:rsidR="00F44948">
        <w:rPr>
          <w:rFonts w:asciiTheme="minorHAnsi" w:hAnsiTheme="minorHAnsi" w:cstheme="minorHAnsi"/>
        </w:rPr>
        <w:t xml:space="preserve">p. </w:t>
      </w:r>
      <w:r w:rsidRPr="0001048C">
        <w:rPr>
          <w:rFonts w:asciiTheme="minorHAnsi" w:hAnsiTheme="minorHAnsi" w:cstheme="minorHAnsi"/>
        </w:rPr>
        <w:t xml:space="preserve">Eva Kalhousová, ředitelka </w:t>
      </w:r>
    </w:p>
    <w:p w14:paraId="2D5E5979" w14:textId="49FFB08A" w:rsidR="00074C1D" w:rsidRPr="0001048C" w:rsidRDefault="00A37A74">
      <w:pPr>
        <w:jc w:val="left"/>
        <w:rPr>
          <w:rFonts w:asciiTheme="minorHAnsi" w:hAnsiTheme="minorHAnsi" w:cstheme="minorHAnsi"/>
        </w:rPr>
      </w:pPr>
      <w:r w:rsidRPr="0001048C">
        <w:rPr>
          <w:rFonts w:asciiTheme="minorHAnsi" w:hAnsiTheme="minorHAnsi" w:cstheme="minorHAnsi"/>
        </w:rPr>
        <w:t xml:space="preserve">                      </w:t>
      </w:r>
      <w:r w:rsidR="00ED4C7B" w:rsidRPr="0001048C">
        <w:rPr>
          <w:rFonts w:asciiTheme="minorHAnsi" w:hAnsiTheme="minorHAnsi" w:cstheme="minorHAnsi"/>
        </w:rPr>
        <w:t xml:space="preserve">                 (dále </w:t>
      </w:r>
      <w:r w:rsidR="0001048C" w:rsidRPr="0001048C">
        <w:rPr>
          <w:rFonts w:asciiTheme="minorHAnsi" w:hAnsiTheme="minorHAnsi" w:cstheme="minorHAnsi"/>
        </w:rPr>
        <w:t>také</w:t>
      </w:r>
      <w:r w:rsidR="00F44948">
        <w:rPr>
          <w:rFonts w:asciiTheme="minorHAnsi" w:hAnsiTheme="minorHAnsi" w:cstheme="minorHAnsi"/>
        </w:rPr>
        <w:t xml:space="preserve"> Domov</w:t>
      </w:r>
      <w:r w:rsidR="0001048C" w:rsidRPr="0001048C">
        <w:rPr>
          <w:rFonts w:asciiTheme="minorHAnsi" w:hAnsiTheme="minorHAnsi" w:cstheme="minorHAnsi"/>
        </w:rPr>
        <w:t xml:space="preserve"> </w:t>
      </w:r>
      <w:r w:rsidR="00F44948">
        <w:rPr>
          <w:rFonts w:asciiTheme="minorHAnsi" w:hAnsiTheme="minorHAnsi" w:cstheme="minorHAnsi"/>
        </w:rPr>
        <w:t>nebo Z</w:t>
      </w:r>
      <w:r w:rsidR="00ED4C7B" w:rsidRPr="0001048C">
        <w:rPr>
          <w:rFonts w:asciiTheme="minorHAnsi" w:hAnsiTheme="minorHAnsi" w:cstheme="minorHAnsi"/>
        </w:rPr>
        <w:t>ařízení</w:t>
      </w:r>
      <w:r w:rsidRPr="0001048C">
        <w:rPr>
          <w:rFonts w:asciiTheme="minorHAnsi" w:hAnsiTheme="minorHAnsi" w:cstheme="minorHAnsi"/>
        </w:rPr>
        <w:t>)</w:t>
      </w:r>
    </w:p>
    <w:p w14:paraId="5BDD7354" w14:textId="77777777" w:rsidR="00EE5202" w:rsidRDefault="00EE5202" w:rsidP="00285093">
      <w:pPr>
        <w:ind w:left="708" w:firstLine="708"/>
        <w:rPr>
          <w:rFonts w:asciiTheme="minorHAnsi" w:hAnsiTheme="minorHAnsi" w:cstheme="minorHAnsi"/>
        </w:rPr>
      </w:pPr>
    </w:p>
    <w:p w14:paraId="179B4C3A" w14:textId="23219EFF" w:rsidR="00074C1D" w:rsidRDefault="00074C1D" w:rsidP="00285093">
      <w:pPr>
        <w:ind w:left="708" w:firstLine="708"/>
        <w:rPr>
          <w:rFonts w:asciiTheme="minorHAnsi" w:hAnsiTheme="minorHAnsi" w:cstheme="minorHAnsi"/>
        </w:rPr>
      </w:pPr>
      <w:r w:rsidRPr="0001048C">
        <w:rPr>
          <w:rFonts w:asciiTheme="minorHAnsi" w:hAnsiTheme="minorHAnsi" w:cstheme="minorHAnsi"/>
        </w:rPr>
        <w:t>a</w:t>
      </w:r>
    </w:p>
    <w:p w14:paraId="1E3645D4" w14:textId="77777777" w:rsidR="00EE5202" w:rsidRPr="0001048C" w:rsidRDefault="00EE5202" w:rsidP="00285093">
      <w:pPr>
        <w:ind w:left="708" w:firstLine="708"/>
        <w:rPr>
          <w:rFonts w:asciiTheme="minorHAnsi" w:hAnsiTheme="minorHAnsi" w:cstheme="minorHAnsi"/>
        </w:rPr>
      </w:pPr>
    </w:p>
    <w:p w14:paraId="3BC81BAC" w14:textId="507A7D68" w:rsidR="005F0C34" w:rsidRPr="0001048C" w:rsidRDefault="0001048C">
      <w:pPr>
        <w:jc w:val="left"/>
        <w:rPr>
          <w:rFonts w:asciiTheme="minorHAnsi" w:hAnsiTheme="minorHAnsi" w:cstheme="minorHAnsi"/>
        </w:rPr>
      </w:pPr>
      <w:r w:rsidRPr="0001048C">
        <w:rPr>
          <w:rFonts w:asciiTheme="minorHAnsi" w:hAnsiTheme="minorHAnsi" w:cstheme="minorHAnsi"/>
        </w:rPr>
        <w:t>Dodavatel</w:t>
      </w:r>
    </w:p>
    <w:p w14:paraId="06DA5DB8" w14:textId="5A62EF67" w:rsidR="00074C1D" w:rsidRPr="0001048C" w:rsidRDefault="00074C1D">
      <w:pPr>
        <w:tabs>
          <w:tab w:val="left" w:pos="852"/>
        </w:tabs>
        <w:jc w:val="left"/>
        <w:rPr>
          <w:rFonts w:asciiTheme="minorHAnsi" w:hAnsiTheme="minorHAnsi" w:cstheme="minorHAnsi"/>
        </w:rPr>
      </w:pPr>
      <w:r w:rsidRPr="0001048C">
        <w:rPr>
          <w:rFonts w:asciiTheme="minorHAnsi" w:hAnsiTheme="minorHAnsi" w:cstheme="minorHAnsi"/>
        </w:rPr>
        <w:t>název:</w:t>
      </w:r>
      <w:r w:rsidR="00393F07" w:rsidRPr="0001048C">
        <w:rPr>
          <w:rFonts w:asciiTheme="minorHAnsi" w:hAnsiTheme="minorHAnsi" w:cstheme="minorHAnsi"/>
        </w:rPr>
        <w:tab/>
      </w:r>
      <w:r w:rsidR="00393F07" w:rsidRPr="0001048C">
        <w:rPr>
          <w:rFonts w:asciiTheme="minorHAnsi" w:hAnsiTheme="minorHAnsi" w:cstheme="minorHAnsi"/>
        </w:rPr>
        <w:tab/>
      </w:r>
      <w:r w:rsidR="00393F07" w:rsidRPr="0001048C">
        <w:rPr>
          <w:rFonts w:asciiTheme="minorHAnsi" w:hAnsiTheme="minorHAnsi" w:cstheme="minorHAnsi"/>
        </w:rPr>
        <w:tab/>
      </w:r>
      <w:r w:rsidR="00F44948">
        <w:rPr>
          <w:rFonts w:asciiTheme="minorHAnsi" w:hAnsiTheme="minorHAnsi" w:cstheme="minorHAnsi"/>
          <w:b/>
        </w:rPr>
        <w:t>SEMILEAS, a.s.</w:t>
      </w:r>
    </w:p>
    <w:p w14:paraId="024A1338" w14:textId="2D47D6ED" w:rsidR="00074C1D" w:rsidRPr="0001048C" w:rsidRDefault="00074C1D">
      <w:pPr>
        <w:tabs>
          <w:tab w:val="left" w:pos="852"/>
        </w:tabs>
        <w:jc w:val="left"/>
        <w:rPr>
          <w:rFonts w:asciiTheme="minorHAnsi" w:hAnsiTheme="minorHAnsi" w:cstheme="minorHAnsi"/>
        </w:rPr>
      </w:pPr>
      <w:r w:rsidRPr="0001048C">
        <w:rPr>
          <w:rFonts w:asciiTheme="minorHAnsi" w:hAnsiTheme="minorHAnsi" w:cstheme="minorHAnsi"/>
        </w:rPr>
        <w:t>adresa:</w:t>
      </w:r>
      <w:r w:rsidR="00393F07" w:rsidRPr="0001048C">
        <w:rPr>
          <w:rFonts w:asciiTheme="minorHAnsi" w:hAnsiTheme="minorHAnsi" w:cstheme="minorHAnsi"/>
        </w:rPr>
        <w:tab/>
      </w:r>
      <w:r w:rsidR="00393F07" w:rsidRPr="0001048C">
        <w:rPr>
          <w:rFonts w:asciiTheme="minorHAnsi" w:hAnsiTheme="minorHAnsi" w:cstheme="minorHAnsi"/>
        </w:rPr>
        <w:tab/>
      </w:r>
      <w:r w:rsidR="00393F07" w:rsidRPr="0001048C">
        <w:rPr>
          <w:rFonts w:asciiTheme="minorHAnsi" w:hAnsiTheme="minorHAnsi" w:cstheme="minorHAnsi"/>
        </w:rPr>
        <w:tab/>
      </w:r>
      <w:r w:rsidR="00F44948">
        <w:rPr>
          <w:rFonts w:asciiTheme="minorHAnsi" w:hAnsiTheme="minorHAnsi" w:cstheme="minorHAnsi"/>
        </w:rPr>
        <w:t>Husova 4, 513 01 Semily</w:t>
      </w:r>
    </w:p>
    <w:p w14:paraId="6ED007BC" w14:textId="0A6CE60C" w:rsidR="00881011" w:rsidRPr="0001048C" w:rsidRDefault="00881011" w:rsidP="00881011">
      <w:pPr>
        <w:tabs>
          <w:tab w:val="left" w:pos="852"/>
        </w:tabs>
        <w:jc w:val="left"/>
        <w:rPr>
          <w:rFonts w:asciiTheme="minorHAnsi" w:hAnsiTheme="minorHAnsi" w:cstheme="minorHAnsi"/>
        </w:rPr>
      </w:pPr>
      <w:r w:rsidRPr="0001048C">
        <w:rPr>
          <w:rFonts w:asciiTheme="minorHAnsi" w:hAnsiTheme="minorHAnsi" w:cstheme="minorHAnsi"/>
        </w:rPr>
        <w:t>IČO:</w:t>
      </w:r>
      <w:r w:rsidRPr="0001048C">
        <w:rPr>
          <w:rFonts w:asciiTheme="minorHAnsi" w:hAnsiTheme="minorHAnsi" w:cstheme="minorHAnsi"/>
        </w:rPr>
        <w:tab/>
      </w:r>
      <w:r w:rsidRPr="0001048C">
        <w:rPr>
          <w:rFonts w:asciiTheme="minorHAnsi" w:hAnsiTheme="minorHAnsi" w:cstheme="minorHAnsi"/>
        </w:rPr>
        <w:tab/>
      </w:r>
      <w:r w:rsidRPr="0001048C">
        <w:rPr>
          <w:rFonts w:asciiTheme="minorHAnsi" w:hAnsiTheme="minorHAnsi" w:cstheme="minorHAnsi"/>
        </w:rPr>
        <w:tab/>
      </w:r>
      <w:r w:rsidR="00F44948">
        <w:rPr>
          <w:rFonts w:asciiTheme="minorHAnsi" w:hAnsiTheme="minorHAnsi" w:cstheme="minorHAnsi"/>
        </w:rPr>
        <w:t xml:space="preserve">259 </w:t>
      </w:r>
      <w:r w:rsidR="00C5244E">
        <w:rPr>
          <w:rFonts w:asciiTheme="minorHAnsi" w:hAnsiTheme="minorHAnsi" w:cstheme="minorHAnsi"/>
        </w:rPr>
        <w:t>3</w:t>
      </w:r>
      <w:r w:rsidR="00F44948">
        <w:rPr>
          <w:rFonts w:asciiTheme="minorHAnsi" w:hAnsiTheme="minorHAnsi" w:cstheme="minorHAnsi"/>
        </w:rPr>
        <w:t>0 044</w:t>
      </w:r>
    </w:p>
    <w:p w14:paraId="3DC5A093" w14:textId="51D08533" w:rsidR="00F81C34" w:rsidRPr="0001048C" w:rsidRDefault="00F81C34" w:rsidP="00F81C34">
      <w:pPr>
        <w:tabs>
          <w:tab w:val="left" w:pos="852"/>
        </w:tabs>
        <w:jc w:val="left"/>
        <w:rPr>
          <w:rFonts w:asciiTheme="minorHAnsi" w:hAnsiTheme="minorHAnsi" w:cstheme="minorHAnsi"/>
        </w:rPr>
      </w:pPr>
      <w:r w:rsidRPr="0001048C">
        <w:rPr>
          <w:rFonts w:asciiTheme="minorHAnsi" w:hAnsiTheme="minorHAnsi" w:cstheme="minorHAnsi"/>
        </w:rPr>
        <w:t xml:space="preserve">IČZ: </w:t>
      </w:r>
      <w:r w:rsidRPr="0001048C">
        <w:rPr>
          <w:rFonts w:asciiTheme="minorHAnsi" w:hAnsiTheme="minorHAnsi" w:cstheme="minorHAnsi"/>
        </w:rPr>
        <w:tab/>
      </w:r>
      <w:r w:rsidRPr="0001048C">
        <w:rPr>
          <w:rFonts w:asciiTheme="minorHAnsi" w:hAnsiTheme="minorHAnsi" w:cstheme="minorHAnsi"/>
        </w:rPr>
        <w:tab/>
      </w:r>
      <w:r w:rsidRPr="0001048C">
        <w:rPr>
          <w:rFonts w:asciiTheme="minorHAnsi" w:hAnsiTheme="minorHAnsi" w:cstheme="minorHAnsi"/>
        </w:rPr>
        <w:tab/>
      </w:r>
      <w:r w:rsidR="00611976">
        <w:rPr>
          <w:rFonts w:asciiTheme="minorHAnsi" w:hAnsiTheme="minorHAnsi" w:cstheme="minorHAnsi"/>
        </w:rPr>
        <w:t>674 32 000</w:t>
      </w:r>
    </w:p>
    <w:p w14:paraId="75516E37" w14:textId="564E0AD0" w:rsidR="00F44948" w:rsidRDefault="00F44948" w:rsidP="00881011">
      <w:pPr>
        <w:tabs>
          <w:tab w:val="left" w:pos="852"/>
        </w:tabs>
        <w:jc w:val="left"/>
        <w:rPr>
          <w:rFonts w:asciiTheme="minorHAnsi" w:hAnsiTheme="minorHAnsi" w:cstheme="minorHAnsi"/>
        </w:rPr>
      </w:pPr>
      <w:r>
        <w:rPr>
          <w:rFonts w:asciiTheme="minorHAnsi" w:hAnsiTheme="minorHAnsi" w:cstheme="minorHAnsi"/>
        </w:rPr>
        <w:t xml:space="preserve">Obchodní společnost zapsaná v obchodním </w:t>
      </w:r>
      <w:r w:rsidRPr="00F44948">
        <w:rPr>
          <w:rFonts w:asciiTheme="minorHAnsi" w:hAnsiTheme="minorHAnsi" w:cstheme="minorHAnsi"/>
        </w:rPr>
        <w:t>rejstříku vedeném u Krajského soudu v Hradci Králové,</w:t>
      </w:r>
    </w:p>
    <w:p w14:paraId="32F10690" w14:textId="6A8F64DD" w:rsidR="00F44948" w:rsidRDefault="00F44948" w:rsidP="00881011">
      <w:pPr>
        <w:tabs>
          <w:tab w:val="left" w:pos="852"/>
        </w:tabs>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44948">
        <w:rPr>
          <w:rFonts w:asciiTheme="minorHAnsi" w:hAnsiTheme="minorHAnsi" w:cstheme="minorHAnsi"/>
        </w:rPr>
        <w:t>oddíl B, vložka 1998</w:t>
      </w:r>
    </w:p>
    <w:p w14:paraId="61ADF9BF" w14:textId="7C8F0573" w:rsidR="00881011" w:rsidRPr="0001048C" w:rsidRDefault="00881011" w:rsidP="00881011">
      <w:pPr>
        <w:tabs>
          <w:tab w:val="left" w:pos="852"/>
        </w:tabs>
        <w:jc w:val="left"/>
        <w:rPr>
          <w:rFonts w:asciiTheme="minorHAnsi" w:hAnsiTheme="minorHAnsi" w:cstheme="minorHAnsi"/>
        </w:rPr>
      </w:pPr>
      <w:r w:rsidRPr="0001048C">
        <w:rPr>
          <w:rFonts w:asciiTheme="minorHAnsi" w:hAnsiTheme="minorHAnsi" w:cstheme="minorHAnsi"/>
        </w:rPr>
        <w:t>bankovní spojení:</w:t>
      </w:r>
      <w:r w:rsidRPr="0001048C">
        <w:rPr>
          <w:rFonts w:asciiTheme="minorHAnsi" w:hAnsiTheme="minorHAnsi" w:cstheme="minorHAnsi"/>
        </w:rPr>
        <w:tab/>
      </w:r>
      <w:r w:rsidR="00C209C8" w:rsidRPr="00A26AB0">
        <w:rPr>
          <w:rFonts w:asciiTheme="minorHAnsi" w:hAnsiTheme="minorHAnsi" w:cstheme="minorHAnsi"/>
          <w:highlight w:val="black"/>
        </w:rPr>
        <w:t>ČSOB, a. s. :161626004/0300</w:t>
      </w:r>
    </w:p>
    <w:p w14:paraId="31CACA95" w14:textId="7CB11095" w:rsidR="00F44948" w:rsidRDefault="00074C1D">
      <w:pPr>
        <w:tabs>
          <w:tab w:val="left" w:pos="852"/>
        </w:tabs>
        <w:jc w:val="left"/>
        <w:rPr>
          <w:rFonts w:asciiTheme="minorHAnsi" w:hAnsiTheme="minorHAnsi" w:cstheme="minorHAnsi"/>
        </w:rPr>
      </w:pPr>
      <w:r w:rsidRPr="0001048C">
        <w:rPr>
          <w:rFonts w:asciiTheme="minorHAnsi" w:hAnsiTheme="minorHAnsi" w:cstheme="minorHAnsi"/>
        </w:rPr>
        <w:t>zastoupen</w:t>
      </w:r>
      <w:r w:rsidR="00F44948">
        <w:rPr>
          <w:rFonts w:asciiTheme="minorHAnsi" w:hAnsiTheme="minorHAnsi" w:cstheme="minorHAnsi"/>
        </w:rPr>
        <w:t>ý</w:t>
      </w:r>
      <w:r w:rsidRPr="0001048C">
        <w:rPr>
          <w:rFonts w:asciiTheme="minorHAnsi" w:hAnsiTheme="minorHAnsi" w:cstheme="minorHAnsi"/>
        </w:rPr>
        <w:t>:</w:t>
      </w:r>
      <w:r w:rsidR="00393F07" w:rsidRPr="0001048C">
        <w:rPr>
          <w:rFonts w:asciiTheme="minorHAnsi" w:hAnsiTheme="minorHAnsi" w:cstheme="minorHAnsi"/>
        </w:rPr>
        <w:tab/>
      </w:r>
      <w:r w:rsidR="00393F07" w:rsidRPr="0001048C">
        <w:rPr>
          <w:rFonts w:asciiTheme="minorHAnsi" w:hAnsiTheme="minorHAnsi" w:cstheme="minorHAnsi"/>
        </w:rPr>
        <w:tab/>
      </w:r>
      <w:r w:rsidR="00D6119D">
        <w:rPr>
          <w:rFonts w:asciiTheme="minorHAnsi" w:hAnsiTheme="minorHAnsi" w:cstheme="minorHAnsi"/>
        </w:rPr>
        <w:t xml:space="preserve">p. </w:t>
      </w:r>
      <w:r w:rsidR="00F44948">
        <w:rPr>
          <w:rFonts w:asciiTheme="minorHAnsi" w:hAnsiTheme="minorHAnsi" w:cstheme="minorHAnsi"/>
        </w:rPr>
        <w:t>David Pěnička</w:t>
      </w:r>
      <w:r w:rsidRPr="0001048C">
        <w:rPr>
          <w:rFonts w:asciiTheme="minorHAnsi" w:hAnsiTheme="minorHAnsi" w:cstheme="minorHAnsi"/>
        </w:rPr>
        <w:t xml:space="preserve">, </w:t>
      </w:r>
      <w:r w:rsidR="00F44948">
        <w:rPr>
          <w:rFonts w:asciiTheme="minorHAnsi" w:hAnsiTheme="minorHAnsi" w:cstheme="minorHAnsi"/>
        </w:rPr>
        <w:t>člen představenstva</w:t>
      </w:r>
    </w:p>
    <w:p w14:paraId="6A530620" w14:textId="7914E60F" w:rsidR="00074C1D" w:rsidRPr="0001048C" w:rsidRDefault="00074C1D">
      <w:pPr>
        <w:tabs>
          <w:tab w:val="left" w:pos="852"/>
        </w:tabs>
        <w:jc w:val="left"/>
        <w:rPr>
          <w:rFonts w:asciiTheme="minorHAnsi" w:hAnsiTheme="minorHAnsi" w:cstheme="minorHAnsi"/>
        </w:rPr>
      </w:pPr>
      <w:r w:rsidRPr="0001048C">
        <w:rPr>
          <w:rFonts w:asciiTheme="minorHAnsi" w:hAnsiTheme="minorHAnsi" w:cstheme="minorHAnsi"/>
        </w:rPr>
        <w:t xml:space="preserve">   </w:t>
      </w:r>
    </w:p>
    <w:p w14:paraId="53D65D89" w14:textId="1C357EA5" w:rsidR="0036585A" w:rsidRDefault="001131E7" w:rsidP="0001048C">
      <w:pPr>
        <w:rPr>
          <w:rFonts w:asciiTheme="minorHAnsi" w:hAnsiTheme="minorHAnsi" w:cstheme="minorHAnsi"/>
          <w:bCs/>
        </w:rPr>
      </w:pPr>
      <w:r w:rsidRPr="0001048C">
        <w:rPr>
          <w:rFonts w:asciiTheme="minorHAnsi" w:hAnsiTheme="minorHAnsi" w:cstheme="minorHAnsi"/>
          <w:bCs/>
        </w:rPr>
        <w:t>(</w:t>
      </w:r>
      <w:r w:rsidR="00285093">
        <w:rPr>
          <w:rFonts w:asciiTheme="minorHAnsi" w:hAnsiTheme="minorHAnsi" w:cstheme="minorHAnsi"/>
          <w:bCs/>
        </w:rPr>
        <w:t>o</w:t>
      </w:r>
      <w:r w:rsidRPr="0001048C">
        <w:rPr>
          <w:rFonts w:asciiTheme="minorHAnsi" w:hAnsiTheme="minorHAnsi" w:cstheme="minorHAnsi"/>
          <w:bCs/>
        </w:rPr>
        <w:t>bjednatel a dodavatel dále společně též jako „smluvní strany“ či každá samostatně jako „smluvní strana“)</w:t>
      </w:r>
    </w:p>
    <w:p w14:paraId="2B5C87E2" w14:textId="77777777" w:rsidR="00285093" w:rsidRDefault="00285093" w:rsidP="0001048C">
      <w:pPr>
        <w:rPr>
          <w:rFonts w:asciiTheme="minorHAnsi" w:hAnsiTheme="minorHAnsi" w:cstheme="minorHAnsi"/>
          <w:bCs/>
        </w:rPr>
      </w:pPr>
    </w:p>
    <w:p w14:paraId="55B941D1" w14:textId="77777777" w:rsidR="00F97CFC" w:rsidRDefault="00F97CFC" w:rsidP="0001048C">
      <w:pPr>
        <w:rPr>
          <w:rFonts w:asciiTheme="minorHAnsi" w:hAnsiTheme="minorHAnsi" w:cstheme="minorHAnsi"/>
          <w:bCs/>
        </w:rPr>
      </w:pPr>
    </w:p>
    <w:p w14:paraId="26A74542" w14:textId="77777777" w:rsidR="00EE5202" w:rsidRPr="0001048C" w:rsidRDefault="00EE5202" w:rsidP="0001048C">
      <w:pPr>
        <w:rPr>
          <w:rFonts w:asciiTheme="minorHAnsi" w:hAnsiTheme="minorHAnsi" w:cstheme="minorHAnsi"/>
          <w:bCs/>
        </w:rPr>
      </w:pPr>
    </w:p>
    <w:p w14:paraId="78DF3FB7" w14:textId="48E8E9A6" w:rsidR="004E0161" w:rsidRPr="000C54C1" w:rsidRDefault="004E0161" w:rsidP="00EE5202">
      <w:pPr>
        <w:pStyle w:val="Odstavecseseznamem"/>
        <w:numPr>
          <w:ilvl w:val="0"/>
          <w:numId w:val="16"/>
        </w:numPr>
        <w:rPr>
          <w:rFonts w:asciiTheme="minorHAnsi" w:hAnsiTheme="minorHAnsi" w:cstheme="minorHAnsi"/>
          <w:b/>
          <w:bCs/>
          <w:sz w:val="24"/>
          <w:szCs w:val="24"/>
        </w:rPr>
      </w:pPr>
      <w:r w:rsidRPr="000C54C1">
        <w:rPr>
          <w:rFonts w:asciiTheme="minorHAnsi" w:hAnsiTheme="minorHAnsi" w:cstheme="minorHAnsi"/>
          <w:b/>
          <w:bCs/>
          <w:sz w:val="24"/>
          <w:szCs w:val="24"/>
        </w:rPr>
        <w:t>Úvodní ustanovení</w:t>
      </w:r>
    </w:p>
    <w:p w14:paraId="0194D79B" w14:textId="77777777" w:rsidR="00865BE3" w:rsidRDefault="008E6235" w:rsidP="0001048C">
      <w:pPr>
        <w:rPr>
          <w:rFonts w:asciiTheme="minorHAnsi" w:hAnsiTheme="minorHAnsi" w:cstheme="minorHAnsi"/>
        </w:rPr>
      </w:pPr>
      <w:r>
        <w:rPr>
          <w:rFonts w:asciiTheme="minorHAnsi" w:hAnsiTheme="minorHAnsi" w:cstheme="minorHAnsi"/>
        </w:rPr>
        <w:t xml:space="preserve">     </w:t>
      </w:r>
      <w:r w:rsidR="0001048C" w:rsidRPr="00285093">
        <w:rPr>
          <w:rFonts w:asciiTheme="minorHAnsi" w:hAnsiTheme="minorHAnsi" w:cstheme="minorHAnsi"/>
        </w:rPr>
        <w:t xml:space="preserve">Smluvní strany uzavřely dne </w:t>
      </w:r>
      <w:r w:rsidR="00D6119D">
        <w:rPr>
          <w:rFonts w:asciiTheme="minorHAnsi" w:hAnsiTheme="minorHAnsi" w:cstheme="minorHAnsi"/>
        </w:rPr>
        <w:t>4.1.</w:t>
      </w:r>
      <w:r w:rsidR="0001048C" w:rsidRPr="00285093">
        <w:rPr>
          <w:rFonts w:asciiTheme="minorHAnsi" w:hAnsiTheme="minorHAnsi" w:cstheme="minorHAnsi"/>
        </w:rPr>
        <w:t>20</w:t>
      </w:r>
      <w:r w:rsidR="00D6119D">
        <w:rPr>
          <w:rFonts w:asciiTheme="minorHAnsi" w:hAnsiTheme="minorHAnsi" w:cstheme="minorHAnsi"/>
        </w:rPr>
        <w:t>16</w:t>
      </w:r>
      <w:r w:rsidR="0001048C" w:rsidRPr="00285093">
        <w:rPr>
          <w:rFonts w:asciiTheme="minorHAnsi" w:hAnsiTheme="minorHAnsi" w:cstheme="minorHAnsi"/>
        </w:rPr>
        <w:t xml:space="preserve"> </w:t>
      </w:r>
      <w:r w:rsidR="00D6119D">
        <w:rPr>
          <w:rFonts w:asciiTheme="minorHAnsi" w:hAnsiTheme="minorHAnsi" w:cstheme="minorHAnsi"/>
        </w:rPr>
        <w:t>S</w:t>
      </w:r>
      <w:r w:rsidR="0001048C" w:rsidRPr="00285093">
        <w:rPr>
          <w:rFonts w:asciiTheme="minorHAnsi" w:hAnsiTheme="minorHAnsi" w:cstheme="minorHAnsi"/>
        </w:rPr>
        <w:t>mlouvu o spolupráci (dále jen „Smlouva“), na</w:t>
      </w:r>
      <w:r w:rsidR="00BB111E">
        <w:rPr>
          <w:rFonts w:asciiTheme="minorHAnsi" w:hAnsiTheme="minorHAnsi" w:cstheme="minorHAnsi"/>
        </w:rPr>
        <w:t xml:space="preserve"> </w:t>
      </w:r>
      <w:r w:rsidR="0001048C" w:rsidRPr="00285093">
        <w:rPr>
          <w:rFonts w:asciiTheme="minorHAnsi" w:hAnsiTheme="minorHAnsi" w:cstheme="minorHAnsi"/>
        </w:rPr>
        <w:t>základě</w:t>
      </w:r>
      <w:r w:rsidR="00BB111E">
        <w:rPr>
          <w:rFonts w:asciiTheme="minorHAnsi" w:hAnsiTheme="minorHAnsi" w:cstheme="minorHAnsi"/>
        </w:rPr>
        <w:t xml:space="preserve"> </w:t>
      </w:r>
      <w:r w:rsidR="0001048C" w:rsidRPr="00285093">
        <w:rPr>
          <w:rFonts w:asciiTheme="minorHAnsi" w:hAnsiTheme="minorHAnsi" w:cstheme="minorHAnsi"/>
        </w:rPr>
        <w:t>níž</w:t>
      </w:r>
    </w:p>
    <w:p w14:paraId="7426D850" w14:textId="09055E08" w:rsidR="0001048C" w:rsidRPr="00285093" w:rsidRDefault="0001048C" w:rsidP="0001048C">
      <w:pPr>
        <w:rPr>
          <w:rFonts w:asciiTheme="minorHAnsi" w:hAnsiTheme="minorHAnsi" w:cstheme="minorHAnsi"/>
        </w:rPr>
      </w:pPr>
      <w:r w:rsidRPr="00285093">
        <w:rPr>
          <w:rFonts w:asciiTheme="minorHAnsi" w:hAnsiTheme="minorHAnsi" w:cstheme="minorHAnsi"/>
        </w:rPr>
        <w:t xml:space="preserve">se dohodly na vzájemné spolupráci v oblasti zajištění </w:t>
      </w:r>
      <w:r w:rsidR="00D6119D">
        <w:rPr>
          <w:rFonts w:asciiTheme="minorHAnsi" w:hAnsiTheme="minorHAnsi" w:cstheme="minorHAnsi"/>
        </w:rPr>
        <w:t>distribuce</w:t>
      </w:r>
      <w:r w:rsidR="00C209C8">
        <w:rPr>
          <w:rFonts w:asciiTheme="minorHAnsi" w:hAnsiTheme="minorHAnsi" w:cstheme="minorHAnsi"/>
        </w:rPr>
        <w:t xml:space="preserve"> zdravotnického materiálu</w:t>
      </w:r>
      <w:r w:rsidR="00D6119D">
        <w:rPr>
          <w:rFonts w:asciiTheme="minorHAnsi" w:hAnsiTheme="minorHAnsi" w:cstheme="minorHAnsi"/>
        </w:rPr>
        <w:t>, léčebných a ortopedických pomůcek</w:t>
      </w:r>
      <w:r w:rsidRPr="00285093">
        <w:rPr>
          <w:rFonts w:asciiTheme="minorHAnsi" w:hAnsiTheme="minorHAnsi" w:cstheme="minorHAnsi"/>
        </w:rPr>
        <w:t xml:space="preserve">, </w:t>
      </w:r>
      <w:r w:rsidR="00D6119D">
        <w:rPr>
          <w:rFonts w:asciiTheme="minorHAnsi" w:hAnsiTheme="minorHAnsi" w:cstheme="minorHAnsi"/>
        </w:rPr>
        <w:t>včetně</w:t>
      </w:r>
      <w:r w:rsidRPr="00285093">
        <w:rPr>
          <w:rFonts w:asciiTheme="minorHAnsi" w:hAnsiTheme="minorHAnsi" w:cstheme="minorHAnsi"/>
        </w:rPr>
        <w:t xml:space="preserve"> hygienických pomůcek při inkontinenci</w:t>
      </w:r>
      <w:r w:rsidR="00285093" w:rsidRPr="00285093">
        <w:rPr>
          <w:rFonts w:asciiTheme="minorHAnsi" w:hAnsiTheme="minorHAnsi" w:cstheme="minorHAnsi"/>
        </w:rPr>
        <w:t xml:space="preserve"> klientům Domova pro seniory Elišky </w:t>
      </w:r>
      <w:proofErr w:type="spellStart"/>
      <w:r w:rsidR="00285093" w:rsidRPr="00285093">
        <w:rPr>
          <w:rFonts w:asciiTheme="minorHAnsi" w:hAnsiTheme="minorHAnsi" w:cstheme="minorHAnsi"/>
        </w:rPr>
        <w:t>Purkyňové</w:t>
      </w:r>
      <w:proofErr w:type="spellEnd"/>
      <w:r w:rsidR="00D6119D">
        <w:rPr>
          <w:rFonts w:asciiTheme="minorHAnsi" w:hAnsiTheme="minorHAnsi" w:cstheme="minorHAnsi"/>
        </w:rPr>
        <w:t>.</w:t>
      </w:r>
    </w:p>
    <w:p w14:paraId="2E4C3F13" w14:textId="3BA47D76" w:rsidR="0001048C" w:rsidRDefault="0001048C" w:rsidP="0001048C">
      <w:pPr>
        <w:rPr>
          <w:rFonts w:asciiTheme="minorHAnsi" w:hAnsiTheme="minorHAnsi" w:cstheme="minorHAnsi"/>
        </w:rPr>
      </w:pPr>
      <w:r w:rsidRPr="00285093">
        <w:rPr>
          <w:rFonts w:asciiTheme="minorHAnsi" w:hAnsiTheme="minorHAnsi" w:cstheme="minorHAnsi"/>
        </w:rPr>
        <w:t xml:space="preserve">Smluvní strany uzavírají ke Smlouvě níže uvedeného dne, měsíce a roku tento Dodatek č. </w:t>
      </w:r>
      <w:r w:rsidR="00D6119D">
        <w:rPr>
          <w:rFonts w:asciiTheme="minorHAnsi" w:hAnsiTheme="minorHAnsi" w:cstheme="minorHAnsi"/>
        </w:rPr>
        <w:t>1</w:t>
      </w:r>
      <w:r w:rsidRPr="00285093">
        <w:rPr>
          <w:rFonts w:asciiTheme="minorHAnsi" w:hAnsiTheme="minorHAnsi" w:cstheme="minorHAnsi"/>
        </w:rPr>
        <w:t xml:space="preserve"> (dále též jako „Dodatek“),</w:t>
      </w:r>
      <w:r w:rsidR="00440AC0">
        <w:rPr>
          <w:rFonts w:asciiTheme="minorHAnsi" w:hAnsiTheme="minorHAnsi" w:cstheme="minorHAnsi"/>
        </w:rPr>
        <w:t xml:space="preserve"> </w:t>
      </w:r>
      <w:proofErr w:type="gramStart"/>
      <w:r w:rsidRPr="00285093">
        <w:rPr>
          <w:rFonts w:asciiTheme="minorHAnsi" w:hAnsiTheme="minorHAnsi" w:cstheme="minorHAnsi"/>
        </w:rPr>
        <w:t>účelem</w:t>
      </w:r>
      <w:proofErr w:type="gramEnd"/>
      <w:r w:rsidRPr="00285093">
        <w:rPr>
          <w:rFonts w:asciiTheme="minorHAnsi" w:hAnsiTheme="minorHAnsi" w:cstheme="minorHAnsi"/>
        </w:rPr>
        <w:t xml:space="preserve"> kterého jsou změny Smlouvy definované v čl. </w:t>
      </w:r>
      <w:r w:rsidR="008E6235">
        <w:rPr>
          <w:rFonts w:asciiTheme="minorHAnsi" w:hAnsiTheme="minorHAnsi" w:cstheme="minorHAnsi"/>
        </w:rPr>
        <w:t>I</w:t>
      </w:r>
      <w:r w:rsidRPr="00285093">
        <w:rPr>
          <w:rFonts w:asciiTheme="minorHAnsi" w:hAnsiTheme="minorHAnsi" w:cstheme="minorHAnsi"/>
        </w:rPr>
        <w:t xml:space="preserve">I. tohoto Dodatku.  </w:t>
      </w:r>
    </w:p>
    <w:p w14:paraId="61CF236A" w14:textId="4E6834A6" w:rsidR="00074C1D" w:rsidRDefault="0001048C" w:rsidP="004E0161">
      <w:pPr>
        <w:ind w:left="2832" w:firstLine="708"/>
        <w:rPr>
          <w:rFonts w:asciiTheme="minorHAnsi" w:hAnsiTheme="minorHAnsi" w:cstheme="minorHAnsi"/>
          <w:b/>
          <w:bCs/>
        </w:rPr>
      </w:pPr>
      <w:r w:rsidRPr="0001048C">
        <w:rPr>
          <w:rFonts w:asciiTheme="minorHAnsi" w:hAnsiTheme="minorHAnsi" w:cstheme="minorHAnsi"/>
          <w:b/>
          <w:bCs/>
        </w:rPr>
        <w:lastRenderedPageBreak/>
        <w:t>I</w:t>
      </w:r>
      <w:r w:rsidR="008E6235">
        <w:rPr>
          <w:rFonts w:asciiTheme="minorHAnsi" w:hAnsiTheme="minorHAnsi" w:cstheme="minorHAnsi"/>
          <w:b/>
          <w:bCs/>
        </w:rPr>
        <w:t>I.</w:t>
      </w:r>
      <w:r w:rsidR="004E0161">
        <w:rPr>
          <w:rFonts w:asciiTheme="minorHAnsi" w:hAnsiTheme="minorHAnsi" w:cstheme="minorHAnsi"/>
          <w:b/>
          <w:bCs/>
        </w:rPr>
        <w:tab/>
      </w:r>
      <w:r w:rsidR="00074C1D" w:rsidRPr="0001048C">
        <w:rPr>
          <w:rFonts w:asciiTheme="minorHAnsi" w:hAnsiTheme="minorHAnsi" w:cstheme="minorHAnsi"/>
          <w:b/>
          <w:bCs/>
        </w:rPr>
        <w:t xml:space="preserve">Předmět </w:t>
      </w:r>
      <w:r w:rsidR="00285093">
        <w:rPr>
          <w:rFonts w:asciiTheme="minorHAnsi" w:hAnsiTheme="minorHAnsi" w:cstheme="minorHAnsi"/>
          <w:b/>
          <w:bCs/>
        </w:rPr>
        <w:t>dodatku</w:t>
      </w:r>
    </w:p>
    <w:p w14:paraId="3DCD55E1" w14:textId="77777777" w:rsidR="00583131" w:rsidRDefault="00583131" w:rsidP="008E6235">
      <w:pPr>
        <w:jc w:val="center"/>
        <w:rPr>
          <w:rFonts w:asciiTheme="minorHAnsi" w:hAnsiTheme="minorHAnsi" w:cstheme="minorHAnsi"/>
          <w:b/>
          <w:bCs/>
        </w:rPr>
      </w:pPr>
    </w:p>
    <w:p w14:paraId="1A2A9F15" w14:textId="70C8281D" w:rsidR="00583131" w:rsidRPr="004937B3" w:rsidRDefault="00583131" w:rsidP="004937B3">
      <w:pPr>
        <w:rPr>
          <w:rFonts w:asciiTheme="minorHAnsi" w:hAnsiTheme="minorHAnsi" w:cstheme="minorHAnsi"/>
        </w:rPr>
      </w:pPr>
      <w:r w:rsidRPr="004937B3">
        <w:rPr>
          <w:rFonts w:asciiTheme="minorHAnsi" w:hAnsiTheme="minorHAnsi" w:cstheme="minorHAnsi"/>
        </w:rPr>
        <w:t>Předmětem Dodatku č. 1 je úprava vzájemných práv a povinností obou smluvních stran v souvislosti</w:t>
      </w:r>
    </w:p>
    <w:p w14:paraId="02102DC9" w14:textId="467E078F" w:rsidR="004A11F7" w:rsidRPr="004937B3" w:rsidRDefault="00583131" w:rsidP="004937B3">
      <w:pPr>
        <w:rPr>
          <w:rFonts w:asciiTheme="minorHAnsi" w:hAnsiTheme="minorHAnsi" w:cstheme="minorHAnsi"/>
        </w:rPr>
      </w:pPr>
      <w:r w:rsidRPr="004937B3">
        <w:rPr>
          <w:rFonts w:asciiTheme="minorHAnsi" w:hAnsiTheme="minorHAnsi" w:cstheme="minorHAnsi"/>
        </w:rPr>
        <w:t xml:space="preserve">s dodávkami </w:t>
      </w:r>
      <w:r w:rsidR="00C209C8" w:rsidRPr="004937B3">
        <w:rPr>
          <w:rFonts w:asciiTheme="minorHAnsi" w:hAnsiTheme="minorHAnsi" w:cstheme="minorHAnsi"/>
        </w:rPr>
        <w:t>zdravotnického materiálu</w:t>
      </w:r>
      <w:r w:rsidRPr="004937B3">
        <w:rPr>
          <w:rFonts w:asciiTheme="minorHAnsi" w:hAnsiTheme="minorHAnsi" w:cstheme="minorHAnsi"/>
        </w:rPr>
        <w:t>, léčebných a ortopedických pomůcek, zejména pak hygienických pomůcek pro inkontinentní uživatele Domova (dále jen „Pomůcky“)</w:t>
      </w:r>
      <w:r w:rsidR="00F97CFC" w:rsidRPr="004937B3">
        <w:rPr>
          <w:rFonts w:asciiTheme="minorHAnsi" w:hAnsiTheme="minorHAnsi" w:cstheme="minorHAnsi"/>
        </w:rPr>
        <w:t>:</w:t>
      </w:r>
    </w:p>
    <w:p w14:paraId="36740811" w14:textId="77777777" w:rsidR="00F97CFC" w:rsidRDefault="00F97CFC" w:rsidP="00583131">
      <w:pPr>
        <w:pStyle w:val="Odstavecseseznamem"/>
        <w:rPr>
          <w:rFonts w:asciiTheme="minorHAnsi" w:hAnsiTheme="minorHAnsi" w:cstheme="minorHAnsi"/>
        </w:rPr>
      </w:pPr>
    </w:p>
    <w:p w14:paraId="7C876FE4" w14:textId="15D1124D" w:rsidR="00C75E96" w:rsidRDefault="00C75E96" w:rsidP="00583131">
      <w:pPr>
        <w:pStyle w:val="Odstavecseseznamem"/>
        <w:numPr>
          <w:ilvl w:val="0"/>
          <w:numId w:val="11"/>
        </w:numPr>
        <w:rPr>
          <w:rFonts w:asciiTheme="minorHAnsi" w:hAnsiTheme="minorHAnsi" w:cstheme="minorHAnsi"/>
        </w:rPr>
      </w:pPr>
      <w:r w:rsidRPr="00C75E96">
        <w:rPr>
          <w:rFonts w:asciiTheme="minorHAnsi" w:hAnsiTheme="minorHAnsi" w:cstheme="minorHAnsi"/>
          <w:u w:val="single"/>
        </w:rPr>
        <w:t>Č. III.,</w:t>
      </w:r>
      <w:r>
        <w:rPr>
          <w:rFonts w:asciiTheme="minorHAnsi" w:hAnsiTheme="minorHAnsi" w:cstheme="minorHAnsi"/>
        </w:rPr>
        <w:t xml:space="preserve"> Pravidla spolupráce</w:t>
      </w:r>
      <w:r w:rsidR="00C209C8">
        <w:rPr>
          <w:rFonts w:asciiTheme="minorHAnsi" w:hAnsiTheme="minorHAnsi" w:cstheme="minorHAnsi"/>
        </w:rPr>
        <w:t>,</w:t>
      </w:r>
      <w:r>
        <w:rPr>
          <w:rFonts w:asciiTheme="minorHAnsi" w:hAnsiTheme="minorHAnsi" w:cstheme="minorHAnsi"/>
        </w:rPr>
        <w:t xml:space="preserve"> </w:t>
      </w:r>
      <w:r w:rsidRPr="00C75E96">
        <w:rPr>
          <w:rFonts w:asciiTheme="minorHAnsi" w:hAnsiTheme="minorHAnsi" w:cstheme="minorHAnsi"/>
          <w:u w:val="single"/>
        </w:rPr>
        <w:t>se doplňuje o body 7. a 8.,</w:t>
      </w:r>
      <w:r>
        <w:rPr>
          <w:rFonts w:asciiTheme="minorHAnsi" w:hAnsiTheme="minorHAnsi" w:cstheme="minorHAnsi"/>
        </w:rPr>
        <w:t xml:space="preserve"> které zní:</w:t>
      </w:r>
    </w:p>
    <w:p w14:paraId="46ADA61B" w14:textId="77777777" w:rsidR="00E031F1" w:rsidRDefault="00C75E96" w:rsidP="00C75E96">
      <w:pPr>
        <w:pStyle w:val="Odstavecseseznamem"/>
        <w:rPr>
          <w:rFonts w:asciiTheme="minorHAnsi" w:hAnsiTheme="minorHAnsi" w:cstheme="minorHAnsi"/>
        </w:rPr>
      </w:pPr>
      <w:r>
        <w:rPr>
          <w:rFonts w:asciiTheme="minorHAnsi" w:hAnsiTheme="minorHAnsi" w:cstheme="minorHAnsi"/>
        </w:rPr>
        <w:t>III. 7.</w:t>
      </w:r>
    </w:p>
    <w:p w14:paraId="091A5520" w14:textId="66455A1B" w:rsidR="00C75E96" w:rsidRPr="00C75E96" w:rsidRDefault="00C75E96" w:rsidP="00C75E96">
      <w:pPr>
        <w:pStyle w:val="Odstavecseseznamem"/>
        <w:rPr>
          <w:rFonts w:asciiTheme="minorHAnsi" w:hAnsiTheme="minorHAnsi" w:cstheme="minorHAnsi"/>
        </w:rPr>
      </w:pPr>
      <w:r w:rsidRPr="00C75E96">
        <w:rPr>
          <w:rFonts w:asciiTheme="minorHAnsi" w:hAnsiTheme="minorHAnsi" w:cstheme="minorHAnsi"/>
        </w:rPr>
        <w:t xml:space="preserve">Dodavatel se zavazuje zajistit doručení Pomůcek na níže uvedenou adresu: </w:t>
      </w:r>
    </w:p>
    <w:p w14:paraId="080F5F3A" w14:textId="52407288" w:rsidR="00C75E96" w:rsidRDefault="00C75E96" w:rsidP="00C75E96">
      <w:pPr>
        <w:pStyle w:val="Odstavecseseznamem"/>
        <w:rPr>
          <w:rFonts w:asciiTheme="minorHAnsi" w:hAnsiTheme="minorHAnsi" w:cstheme="minorHAnsi"/>
        </w:rPr>
      </w:pPr>
      <w:r w:rsidRPr="00C75E96">
        <w:rPr>
          <w:rFonts w:asciiTheme="minorHAnsi" w:hAnsiTheme="minorHAnsi" w:cstheme="minorHAnsi"/>
        </w:rPr>
        <w:t>•</w:t>
      </w:r>
      <w:r w:rsidRPr="00C75E96">
        <w:rPr>
          <w:rFonts w:asciiTheme="minorHAnsi" w:hAnsiTheme="minorHAnsi" w:cstheme="minorHAnsi"/>
        </w:rPr>
        <w:tab/>
        <w:t xml:space="preserve">Domov pro seniory Elišky </w:t>
      </w:r>
      <w:proofErr w:type="spellStart"/>
      <w:r w:rsidRPr="00C75E96">
        <w:rPr>
          <w:rFonts w:asciiTheme="minorHAnsi" w:hAnsiTheme="minorHAnsi" w:cstheme="minorHAnsi"/>
        </w:rPr>
        <w:t>Purkyňové</w:t>
      </w:r>
      <w:proofErr w:type="spellEnd"/>
      <w:r w:rsidRPr="00C75E96">
        <w:rPr>
          <w:rFonts w:asciiTheme="minorHAnsi" w:hAnsiTheme="minorHAnsi" w:cstheme="minorHAnsi"/>
        </w:rPr>
        <w:t>, Thákurova 10, Praha 6 Dejvice</w:t>
      </w:r>
    </w:p>
    <w:p w14:paraId="20D3A3E0" w14:textId="7FB08465" w:rsidR="00CE11A0" w:rsidRDefault="00CE11A0" w:rsidP="00C75E96">
      <w:pPr>
        <w:pStyle w:val="Odstavecseseznamem"/>
        <w:rPr>
          <w:rFonts w:asciiTheme="minorHAnsi" w:hAnsiTheme="minorHAnsi" w:cstheme="minorHAnsi"/>
        </w:rPr>
      </w:pPr>
      <w:r>
        <w:rPr>
          <w:rFonts w:asciiTheme="minorHAnsi" w:hAnsiTheme="minorHAnsi" w:cstheme="minorHAnsi"/>
        </w:rPr>
        <w:t>doprava nebude účtována.</w:t>
      </w:r>
    </w:p>
    <w:p w14:paraId="18C4E620" w14:textId="77777777" w:rsidR="00E031F1" w:rsidRDefault="00C75E96" w:rsidP="00C75E96">
      <w:pPr>
        <w:pStyle w:val="Odstavecseseznamem"/>
        <w:rPr>
          <w:rFonts w:asciiTheme="minorHAnsi" w:hAnsiTheme="minorHAnsi" w:cstheme="minorHAnsi"/>
        </w:rPr>
      </w:pPr>
      <w:r>
        <w:rPr>
          <w:rFonts w:asciiTheme="minorHAnsi" w:hAnsiTheme="minorHAnsi" w:cstheme="minorHAnsi"/>
        </w:rPr>
        <w:t xml:space="preserve">III. 8. </w:t>
      </w:r>
    </w:p>
    <w:p w14:paraId="370D4BD1" w14:textId="618C3805" w:rsidR="00C75E96" w:rsidRDefault="00C75E96" w:rsidP="00C75E96">
      <w:pPr>
        <w:pStyle w:val="Odstavecseseznamem"/>
        <w:rPr>
          <w:rFonts w:asciiTheme="minorHAnsi" w:hAnsiTheme="minorHAnsi" w:cstheme="minorHAnsi"/>
        </w:rPr>
      </w:pPr>
      <w:r w:rsidRPr="00C75E96">
        <w:rPr>
          <w:rFonts w:asciiTheme="minorHAnsi" w:hAnsiTheme="minorHAnsi" w:cstheme="minorHAnsi"/>
        </w:rPr>
        <w:t>Ke každé dodávce bude vyhotoven Dodací list, potvrzený oběma stranami, jehož kopie bude poté součástí daňového dokladu – faktury</w:t>
      </w:r>
      <w:r>
        <w:rPr>
          <w:rFonts w:asciiTheme="minorHAnsi" w:hAnsiTheme="minorHAnsi" w:cstheme="minorHAnsi"/>
        </w:rPr>
        <w:t xml:space="preserve"> </w:t>
      </w:r>
    </w:p>
    <w:p w14:paraId="3D8E1ECB" w14:textId="77777777" w:rsidR="00C75E96" w:rsidRPr="00C75E96" w:rsidRDefault="00C75E96" w:rsidP="00C75E96">
      <w:pPr>
        <w:pStyle w:val="Odstavecseseznamem"/>
        <w:rPr>
          <w:rFonts w:asciiTheme="minorHAnsi" w:hAnsiTheme="minorHAnsi" w:cstheme="minorHAnsi"/>
        </w:rPr>
      </w:pPr>
    </w:p>
    <w:p w14:paraId="34C1BFA1" w14:textId="26F76B38" w:rsidR="00447C9E" w:rsidRDefault="00447C9E" w:rsidP="00583131">
      <w:pPr>
        <w:pStyle w:val="Odstavecseseznamem"/>
        <w:numPr>
          <w:ilvl w:val="0"/>
          <w:numId w:val="11"/>
        </w:numPr>
        <w:rPr>
          <w:rFonts w:asciiTheme="minorHAnsi" w:hAnsiTheme="minorHAnsi" w:cstheme="minorHAnsi"/>
        </w:rPr>
      </w:pPr>
      <w:r w:rsidRPr="00447C9E">
        <w:rPr>
          <w:rFonts w:asciiTheme="minorHAnsi" w:hAnsiTheme="minorHAnsi" w:cstheme="minorHAnsi"/>
          <w:u w:val="single"/>
        </w:rPr>
        <w:t>Čl. IV</w:t>
      </w:r>
      <w:r>
        <w:rPr>
          <w:rFonts w:asciiTheme="minorHAnsi" w:hAnsiTheme="minorHAnsi" w:cstheme="minorHAnsi"/>
        </w:rPr>
        <w:t xml:space="preserve">., Práva z vadného plnění, </w:t>
      </w:r>
      <w:r w:rsidRPr="00447C9E">
        <w:rPr>
          <w:rFonts w:asciiTheme="minorHAnsi" w:hAnsiTheme="minorHAnsi" w:cstheme="minorHAnsi"/>
          <w:u w:val="single"/>
        </w:rPr>
        <w:t>se doplňuje o bod 2</w:t>
      </w:r>
      <w:r>
        <w:rPr>
          <w:rFonts w:asciiTheme="minorHAnsi" w:hAnsiTheme="minorHAnsi" w:cstheme="minorHAnsi"/>
        </w:rPr>
        <w:t>, který zní takto</w:t>
      </w:r>
    </w:p>
    <w:p w14:paraId="728F4528" w14:textId="77777777" w:rsidR="00E031F1" w:rsidRDefault="00447C9E" w:rsidP="00447C9E">
      <w:pPr>
        <w:pStyle w:val="Odstavecseseznamem"/>
        <w:rPr>
          <w:rFonts w:asciiTheme="minorHAnsi" w:hAnsiTheme="minorHAnsi" w:cstheme="minorHAnsi"/>
        </w:rPr>
      </w:pPr>
      <w:r>
        <w:rPr>
          <w:rFonts w:asciiTheme="minorHAnsi" w:hAnsiTheme="minorHAnsi" w:cstheme="minorHAnsi"/>
        </w:rPr>
        <w:t xml:space="preserve">IV.2. </w:t>
      </w:r>
    </w:p>
    <w:p w14:paraId="1EE1F470" w14:textId="346A7174" w:rsidR="00447C9E" w:rsidRDefault="00447C9E" w:rsidP="00447C9E">
      <w:pPr>
        <w:pStyle w:val="Odstavecseseznamem"/>
        <w:rPr>
          <w:rFonts w:asciiTheme="minorHAnsi" w:hAnsiTheme="minorHAnsi" w:cstheme="minorHAnsi"/>
        </w:rPr>
      </w:pPr>
      <w:r w:rsidRPr="00447C9E">
        <w:rPr>
          <w:rFonts w:asciiTheme="minorHAnsi" w:hAnsiTheme="minorHAnsi" w:cstheme="minorHAnsi"/>
        </w:rPr>
        <w:t>Případné reklamace kvality nebo kvantity zboží budou vyřizovány obratem v souladu s ustanoveními zákona č. 89/2012 Sb., občanský zákoník</w:t>
      </w:r>
    </w:p>
    <w:p w14:paraId="2B5C1E22" w14:textId="77777777" w:rsidR="00447C9E" w:rsidRPr="00447C9E" w:rsidRDefault="00447C9E" w:rsidP="00447C9E">
      <w:pPr>
        <w:pStyle w:val="Odstavecseseznamem"/>
        <w:rPr>
          <w:rFonts w:asciiTheme="minorHAnsi" w:hAnsiTheme="minorHAnsi" w:cstheme="minorHAnsi"/>
        </w:rPr>
      </w:pPr>
    </w:p>
    <w:p w14:paraId="772F3D41" w14:textId="7E1989A0" w:rsidR="00583131" w:rsidRPr="00583131" w:rsidRDefault="00583131" w:rsidP="00583131">
      <w:pPr>
        <w:pStyle w:val="Odstavecseseznamem"/>
        <w:numPr>
          <w:ilvl w:val="0"/>
          <w:numId w:val="11"/>
        </w:numPr>
        <w:rPr>
          <w:rFonts w:asciiTheme="minorHAnsi" w:hAnsiTheme="minorHAnsi" w:cstheme="minorHAnsi"/>
        </w:rPr>
      </w:pPr>
      <w:proofErr w:type="spellStart"/>
      <w:r w:rsidRPr="00BF7842">
        <w:rPr>
          <w:rFonts w:asciiTheme="minorHAnsi" w:hAnsiTheme="minorHAnsi" w:cstheme="minorHAnsi"/>
          <w:u w:val="single"/>
        </w:rPr>
        <w:t>Čl.V</w:t>
      </w:r>
      <w:proofErr w:type="spellEnd"/>
      <w:r w:rsidRPr="00BF7842">
        <w:rPr>
          <w:rFonts w:asciiTheme="minorHAnsi" w:hAnsiTheme="minorHAnsi" w:cstheme="minorHAnsi"/>
          <w:u w:val="single"/>
        </w:rPr>
        <w:t>.,</w:t>
      </w:r>
      <w:r w:rsidR="00F97CFC" w:rsidRPr="00BF7842">
        <w:rPr>
          <w:rFonts w:asciiTheme="minorHAnsi" w:hAnsiTheme="minorHAnsi" w:cstheme="minorHAnsi"/>
          <w:u w:val="single"/>
        </w:rPr>
        <w:t xml:space="preserve"> </w:t>
      </w:r>
      <w:r w:rsidRPr="00BF7842">
        <w:rPr>
          <w:rFonts w:asciiTheme="minorHAnsi" w:hAnsiTheme="minorHAnsi" w:cstheme="minorHAnsi"/>
          <w:u w:val="single"/>
        </w:rPr>
        <w:t xml:space="preserve">Finanční bonus, bod </w:t>
      </w:r>
      <w:r w:rsidRPr="00D21DA0">
        <w:rPr>
          <w:rFonts w:asciiTheme="minorHAnsi" w:hAnsiTheme="minorHAnsi" w:cstheme="minorHAnsi"/>
          <w:u w:val="single"/>
        </w:rPr>
        <w:t>2. se nahrazuje</w:t>
      </w:r>
      <w:r w:rsidRPr="00583131">
        <w:rPr>
          <w:rFonts w:asciiTheme="minorHAnsi" w:hAnsiTheme="minorHAnsi" w:cstheme="minorHAnsi"/>
        </w:rPr>
        <w:t xml:space="preserve"> novým ustanovením a bude </w:t>
      </w:r>
      <w:r w:rsidR="00D21DA0">
        <w:rPr>
          <w:rFonts w:asciiTheme="minorHAnsi" w:hAnsiTheme="minorHAnsi" w:cstheme="minorHAnsi"/>
        </w:rPr>
        <w:t xml:space="preserve">nadále </w:t>
      </w:r>
      <w:r w:rsidRPr="00583131">
        <w:rPr>
          <w:rFonts w:asciiTheme="minorHAnsi" w:hAnsiTheme="minorHAnsi" w:cstheme="minorHAnsi"/>
        </w:rPr>
        <w:t>znít</w:t>
      </w:r>
      <w:r w:rsidR="006076B4">
        <w:rPr>
          <w:rFonts w:asciiTheme="minorHAnsi" w:hAnsiTheme="minorHAnsi" w:cstheme="minorHAnsi"/>
        </w:rPr>
        <w:t xml:space="preserve"> takto</w:t>
      </w:r>
      <w:r w:rsidRPr="00583131">
        <w:rPr>
          <w:rFonts w:asciiTheme="minorHAnsi" w:hAnsiTheme="minorHAnsi" w:cstheme="minorHAnsi"/>
        </w:rPr>
        <w:t>:</w:t>
      </w:r>
    </w:p>
    <w:p w14:paraId="3BDB705E" w14:textId="1F92A8E6" w:rsidR="0028060D" w:rsidRDefault="00583131" w:rsidP="00583131">
      <w:pPr>
        <w:pStyle w:val="Odstavecseseznamem"/>
        <w:rPr>
          <w:rFonts w:asciiTheme="minorHAnsi" w:hAnsiTheme="minorHAnsi" w:cstheme="minorHAnsi"/>
          <w:i/>
          <w:iCs/>
        </w:rPr>
      </w:pPr>
      <w:r w:rsidRPr="00583131">
        <w:rPr>
          <w:rFonts w:asciiTheme="minorHAnsi" w:hAnsiTheme="minorHAnsi" w:cstheme="minorHAnsi"/>
          <w:i/>
          <w:iCs/>
        </w:rPr>
        <w:t xml:space="preserve">Výše </w:t>
      </w:r>
      <w:r w:rsidR="00C209C8">
        <w:rPr>
          <w:rFonts w:asciiTheme="minorHAnsi" w:hAnsiTheme="minorHAnsi" w:cstheme="minorHAnsi"/>
          <w:i/>
          <w:iCs/>
        </w:rPr>
        <w:t>odměny</w:t>
      </w:r>
      <w:r w:rsidRPr="00583131">
        <w:rPr>
          <w:rFonts w:asciiTheme="minorHAnsi" w:hAnsiTheme="minorHAnsi" w:cstheme="minorHAnsi"/>
          <w:i/>
          <w:iCs/>
        </w:rPr>
        <w:t xml:space="preserve"> je určována samostatně Dodavatelem.</w:t>
      </w:r>
    </w:p>
    <w:p w14:paraId="004F8BF1" w14:textId="77777777" w:rsidR="0028060D" w:rsidRPr="00583131" w:rsidRDefault="0028060D" w:rsidP="00583131">
      <w:pPr>
        <w:pStyle w:val="Odstavecseseznamem"/>
        <w:rPr>
          <w:rFonts w:asciiTheme="minorHAnsi" w:hAnsiTheme="minorHAnsi" w:cstheme="minorHAnsi"/>
          <w:i/>
          <w:iCs/>
        </w:rPr>
      </w:pPr>
    </w:p>
    <w:p w14:paraId="7F3B5290" w14:textId="6D9C82D0" w:rsidR="00583131" w:rsidRDefault="00583131" w:rsidP="00583131">
      <w:pPr>
        <w:pStyle w:val="Odstavecseseznamem"/>
        <w:numPr>
          <w:ilvl w:val="0"/>
          <w:numId w:val="11"/>
        </w:numPr>
        <w:rPr>
          <w:rFonts w:asciiTheme="minorHAnsi" w:hAnsiTheme="minorHAnsi" w:cstheme="minorHAnsi"/>
        </w:rPr>
      </w:pPr>
      <w:r w:rsidRPr="00BF7842">
        <w:rPr>
          <w:rFonts w:asciiTheme="minorHAnsi" w:hAnsiTheme="minorHAnsi" w:cstheme="minorHAnsi"/>
          <w:u w:val="single"/>
        </w:rPr>
        <w:t>Článek VI</w:t>
      </w:r>
      <w:r w:rsidRPr="00BF7842">
        <w:rPr>
          <w:rFonts w:asciiTheme="minorHAnsi" w:hAnsiTheme="minorHAnsi" w:cstheme="minorHAnsi"/>
          <w:b/>
          <w:bCs/>
          <w:u w:val="single"/>
        </w:rPr>
        <w:t>.</w:t>
      </w:r>
      <w:r w:rsidR="00D21DA0">
        <w:rPr>
          <w:rFonts w:asciiTheme="minorHAnsi" w:hAnsiTheme="minorHAnsi" w:cstheme="minorHAnsi"/>
          <w:b/>
          <w:bCs/>
          <w:u w:val="single"/>
        </w:rPr>
        <w:t>,</w:t>
      </w:r>
      <w:r w:rsidRPr="00BF7842">
        <w:rPr>
          <w:rFonts w:asciiTheme="minorHAnsi" w:hAnsiTheme="minorHAnsi" w:cstheme="minorHAnsi"/>
          <w:u w:val="single"/>
        </w:rPr>
        <w:t xml:space="preserve"> </w:t>
      </w:r>
      <w:r w:rsidRPr="00EB4B2E">
        <w:rPr>
          <w:rFonts w:asciiTheme="minorHAnsi" w:hAnsiTheme="minorHAnsi" w:cstheme="minorHAnsi"/>
        </w:rPr>
        <w:t>Doba trvání</w:t>
      </w:r>
      <w:r w:rsidR="00D21DA0" w:rsidRPr="00D21DA0">
        <w:rPr>
          <w:rFonts w:asciiTheme="minorHAnsi" w:hAnsiTheme="minorHAnsi" w:cstheme="minorHAnsi"/>
          <w:u w:val="single"/>
        </w:rPr>
        <w:t>,</w:t>
      </w:r>
      <w:r w:rsidRPr="00D21DA0">
        <w:rPr>
          <w:rFonts w:asciiTheme="minorHAnsi" w:hAnsiTheme="minorHAnsi" w:cstheme="minorHAnsi"/>
          <w:u w:val="single"/>
        </w:rPr>
        <w:t xml:space="preserve"> se</w:t>
      </w:r>
      <w:r w:rsidR="0028060D" w:rsidRPr="00D21DA0">
        <w:rPr>
          <w:rFonts w:asciiTheme="minorHAnsi" w:hAnsiTheme="minorHAnsi" w:cstheme="minorHAnsi"/>
          <w:u w:val="single"/>
        </w:rPr>
        <w:t xml:space="preserve"> nově</w:t>
      </w:r>
      <w:r w:rsidRPr="00D21DA0">
        <w:rPr>
          <w:rFonts w:asciiTheme="minorHAnsi" w:hAnsiTheme="minorHAnsi" w:cstheme="minorHAnsi"/>
          <w:u w:val="single"/>
        </w:rPr>
        <w:t xml:space="preserve"> doplňuje</w:t>
      </w:r>
      <w:r>
        <w:rPr>
          <w:rFonts w:asciiTheme="minorHAnsi" w:hAnsiTheme="minorHAnsi" w:cstheme="minorHAnsi"/>
        </w:rPr>
        <w:t xml:space="preserve"> o bod</w:t>
      </w:r>
      <w:r w:rsidR="0028060D">
        <w:rPr>
          <w:rFonts w:asciiTheme="minorHAnsi" w:hAnsiTheme="minorHAnsi" w:cstheme="minorHAnsi"/>
        </w:rPr>
        <w:t>y</w:t>
      </w:r>
      <w:r>
        <w:rPr>
          <w:rFonts w:asciiTheme="minorHAnsi" w:hAnsiTheme="minorHAnsi" w:cstheme="minorHAnsi"/>
        </w:rPr>
        <w:t xml:space="preserve"> 2.</w:t>
      </w:r>
      <w:r w:rsidR="00547197">
        <w:rPr>
          <w:rFonts w:asciiTheme="minorHAnsi" w:hAnsiTheme="minorHAnsi" w:cstheme="minorHAnsi"/>
        </w:rPr>
        <w:t>,</w:t>
      </w:r>
      <w:r w:rsidR="0028060D">
        <w:rPr>
          <w:rFonts w:asciiTheme="minorHAnsi" w:hAnsiTheme="minorHAnsi" w:cstheme="minorHAnsi"/>
        </w:rPr>
        <w:t xml:space="preserve"> 3. a 4.</w:t>
      </w:r>
      <w:r>
        <w:rPr>
          <w:rFonts w:asciiTheme="minorHAnsi" w:hAnsiTheme="minorHAnsi" w:cstheme="minorHAnsi"/>
        </w:rPr>
        <w:t>, kter</w:t>
      </w:r>
      <w:r w:rsidR="0028060D">
        <w:rPr>
          <w:rFonts w:asciiTheme="minorHAnsi" w:hAnsiTheme="minorHAnsi" w:cstheme="minorHAnsi"/>
        </w:rPr>
        <w:t>é</w:t>
      </w:r>
      <w:r>
        <w:rPr>
          <w:rFonts w:asciiTheme="minorHAnsi" w:hAnsiTheme="minorHAnsi" w:cstheme="minorHAnsi"/>
        </w:rPr>
        <w:t xml:space="preserve"> zní:</w:t>
      </w:r>
    </w:p>
    <w:p w14:paraId="1BA91530" w14:textId="77777777" w:rsidR="0028060D" w:rsidRPr="004E183B" w:rsidRDefault="0028060D" w:rsidP="00583131">
      <w:pPr>
        <w:pStyle w:val="Odstavecseseznamem"/>
        <w:rPr>
          <w:rFonts w:asciiTheme="minorHAnsi" w:hAnsiTheme="minorHAnsi" w:cstheme="minorHAnsi"/>
        </w:rPr>
      </w:pPr>
      <w:r w:rsidRPr="004E183B">
        <w:rPr>
          <w:rFonts w:asciiTheme="minorHAnsi" w:hAnsiTheme="minorHAnsi" w:cstheme="minorHAnsi"/>
        </w:rPr>
        <w:t>VI. 2.</w:t>
      </w:r>
    </w:p>
    <w:p w14:paraId="03C6BB06" w14:textId="77777777" w:rsidR="00C91DBA" w:rsidRDefault="00583131" w:rsidP="00C91DBA">
      <w:pPr>
        <w:pStyle w:val="Odstavecseseznamem"/>
        <w:rPr>
          <w:rFonts w:asciiTheme="minorHAnsi" w:hAnsiTheme="minorHAnsi" w:cstheme="minorHAnsi"/>
          <w:i/>
          <w:iCs/>
        </w:rPr>
      </w:pPr>
      <w:r w:rsidRPr="00583131">
        <w:rPr>
          <w:rFonts w:asciiTheme="minorHAnsi" w:hAnsiTheme="minorHAnsi" w:cstheme="minorHAnsi"/>
          <w:i/>
          <w:iCs/>
        </w:rPr>
        <w:t xml:space="preserve"> Tato smlouva se uzavírá na dobu neurčitou s výpovědní lhůtou </w:t>
      </w:r>
      <w:r w:rsidR="0028060D">
        <w:rPr>
          <w:rFonts w:asciiTheme="minorHAnsi" w:hAnsiTheme="minorHAnsi" w:cstheme="minorHAnsi"/>
          <w:i/>
          <w:iCs/>
        </w:rPr>
        <w:t>3</w:t>
      </w:r>
      <w:r w:rsidRPr="00583131">
        <w:rPr>
          <w:rFonts w:asciiTheme="minorHAnsi" w:hAnsiTheme="minorHAnsi" w:cstheme="minorHAnsi"/>
          <w:i/>
          <w:iCs/>
        </w:rPr>
        <w:t xml:space="preserve"> měsíce</w:t>
      </w:r>
      <w:r w:rsidR="006076B4">
        <w:rPr>
          <w:rFonts w:asciiTheme="minorHAnsi" w:hAnsiTheme="minorHAnsi" w:cstheme="minorHAnsi"/>
          <w:i/>
          <w:iCs/>
        </w:rPr>
        <w:t>.</w:t>
      </w:r>
    </w:p>
    <w:p w14:paraId="23E52ACB" w14:textId="7D5CFD73" w:rsidR="00C91DBA" w:rsidRDefault="00C91DBA" w:rsidP="00C91DBA">
      <w:pPr>
        <w:pStyle w:val="Odstavecseseznamem"/>
        <w:rPr>
          <w:rFonts w:asciiTheme="minorHAnsi" w:hAnsiTheme="minorHAnsi" w:cstheme="minorHAnsi"/>
          <w:i/>
          <w:iCs/>
        </w:rPr>
      </w:pPr>
      <w:r w:rsidRPr="0028060D">
        <w:rPr>
          <w:rFonts w:asciiTheme="minorHAnsi" w:hAnsiTheme="minorHAnsi" w:cstheme="minorHAnsi"/>
          <w:i/>
          <w:iCs/>
        </w:rPr>
        <w:t>Smlouva může být ukončena</w:t>
      </w:r>
      <w:r>
        <w:rPr>
          <w:rFonts w:asciiTheme="minorHAnsi" w:hAnsiTheme="minorHAnsi" w:cstheme="minorHAnsi"/>
          <w:i/>
          <w:iCs/>
        </w:rPr>
        <w:t xml:space="preserve"> </w:t>
      </w:r>
      <w:r w:rsidR="006E5C88">
        <w:rPr>
          <w:rFonts w:asciiTheme="minorHAnsi" w:hAnsiTheme="minorHAnsi" w:cstheme="minorHAnsi"/>
          <w:i/>
          <w:iCs/>
        </w:rPr>
        <w:t xml:space="preserve">pouze </w:t>
      </w:r>
      <w:r>
        <w:rPr>
          <w:rFonts w:asciiTheme="minorHAnsi" w:hAnsiTheme="minorHAnsi" w:cstheme="minorHAnsi"/>
          <w:i/>
          <w:iCs/>
        </w:rPr>
        <w:t>písem</w:t>
      </w:r>
      <w:r w:rsidR="006E5C88">
        <w:rPr>
          <w:rFonts w:asciiTheme="minorHAnsi" w:hAnsiTheme="minorHAnsi" w:cstheme="minorHAnsi"/>
          <w:i/>
          <w:iCs/>
        </w:rPr>
        <w:t>nou formou</w:t>
      </w:r>
      <w:r w:rsidR="00E031F1">
        <w:rPr>
          <w:rFonts w:asciiTheme="minorHAnsi" w:hAnsiTheme="minorHAnsi" w:cstheme="minorHAnsi"/>
          <w:i/>
          <w:iCs/>
        </w:rPr>
        <w:t>,</w:t>
      </w:r>
      <w:r>
        <w:rPr>
          <w:rFonts w:asciiTheme="minorHAnsi" w:hAnsiTheme="minorHAnsi" w:cstheme="minorHAnsi"/>
          <w:i/>
          <w:iCs/>
        </w:rPr>
        <w:t xml:space="preserve"> a to</w:t>
      </w:r>
      <w:r w:rsidRPr="0028060D">
        <w:rPr>
          <w:rFonts w:asciiTheme="minorHAnsi" w:hAnsiTheme="minorHAnsi" w:cstheme="minorHAnsi"/>
          <w:i/>
          <w:iCs/>
        </w:rPr>
        <w:t xml:space="preserve"> dohodou smluvních stran, výpovědí nebo odstoupením.</w:t>
      </w:r>
    </w:p>
    <w:p w14:paraId="1EDCF8A7" w14:textId="4E9F1C61" w:rsidR="0028060D" w:rsidRPr="004E183B" w:rsidRDefault="0028060D" w:rsidP="00583131">
      <w:pPr>
        <w:pStyle w:val="Odstavecseseznamem"/>
        <w:rPr>
          <w:rFonts w:asciiTheme="minorHAnsi" w:hAnsiTheme="minorHAnsi" w:cstheme="minorHAnsi"/>
        </w:rPr>
      </w:pPr>
      <w:r w:rsidRPr="004E183B">
        <w:rPr>
          <w:rFonts w:asciiTheme="minorHAnsi" w:hAnsiTheme="minorHAnsi" w:cstheme="minorHAnsi"/>
        </w:rPr>
        <w:t>VI.3.</w:t>
      </w:r>
    </w:p>
    <w:p w14:paraId="2AA7862C" w14:textId="77777777" w:rsidR="006076B4" w:rsidRDefault="00F97CFC" w:rsidP="00583131">
      <w:pPr>
        <w:pStyle w:val="Odstavecseseznamem"/>
        <w:rPr>
          <w:rFonts w:asciiTheme="minorHAnsi" w:hAnsiTheme="minorHAnsi" w:cstheme="minorHAnsi"/>
          <w:i/>
          <w:iCs/>
        </w:rPr>
      </w:pPr>
      <w:r w:rsidRPr="00F97CFC">
        <w:rPr>
          <w:rFonts w:asciiTheme="minorHAnsi" w:hAnsiTheme="minorHAnsi" w:cstheme="minorHAnsi"/>
          <w:i/>
          <w:iCs/>
        </w:rPr>
        <w:t>Objednatel je oprávněn ukončit tuto smlouvu písemnou výpovědí z jakéhokoliv důvodu nebo</w:t>
      </w:r>
    </w:p>
    <w:p w14:paraId="6470097B" w14:textId="1D01112A" w:rsidR="00F97CFC" w:rsidRPr="006076B4" w:rsidRDefault="00F97CFC" w:rsidP="006076B4">
      <w:pPr>
        <w:pStyle w:val="Odstavecseseznamem"/>
        <w:rPr>
          <w:rFonts w:asciiTheme="minorHAnsi" w:hAnsiTheme="minorHAnsi" w:cstheme="minorHAnsi"/>
          <w:i/>
          <w:iCs/>
        </w:rPr>
      </w:pPr>
      <w:r w:rsidRPr="00F97CFC">
        <w:rPr>
          <w:rFonts w:asciiTheme="minorHAnsi" w:hAnsiTheme="minorHAnsi" w:cstheme="minorHAnsi"/>
          <w:i/>
          <w:iCs/>
        </w:rPr>
        <w:t>i bez</w:t>
      </w:r>
      <w:r w:rsidR="006076B4">
        <w:rPr>
          <w:rFonts w:asciiTheme="minorHAnsi" w:hAnsiTheme="minorHAnsi" w:cstheme="minorHAnsi"/>
          <w:i/>
          <w:iCs/>
        </w:rPr>
        <w:t xml:space="preserve"> </w:t>
      </w:r>
      <w:r w:rsidRPr="006076B4">
        <w:rPr>
          <w:rFonts w:asciiTheme="minorHAnsi" w:hAnsiTheme="minorHAnsi" w:cstheme="minorHAnsi"/>
          <w:i/>
          <w:iCs/>
        </w:rPr>
        <w:t>udání důvodu. Výpovědní lhůta je tříměsíční od doručení výpovědi druhé smluvní straně.</w:t>
      </w:r>
    </w:p>
    <w:p w14:paraId="5819E509" w14:textId="669F6F17" w:rsidR="00583131" w:rsidRDefault="0028060D" w:rsidP="00583131">
      <w:pPr>
        <w:pStyle w:val="Odstavecseseznamem"/>
        <w:rPr>
          <w:rFonts w:asciiTheme="minorHAnsi" w:hAnsiTheme="minorHAnsi" w:cstheme="minorHAnsi"/>
        </w:rPr>
      </w:pPr>
      <w:r>
        <w:rPr>
          <w:rFonts w:asciiTheme="minorHAnsi" w:hAnsiTheme="minorHAnsi" w:cstheme="minorHAnsi"/>
        </w:rPr>
        <w:t>VI.4.</w:t>
      </w:r>
    </w:p>
    <w:p w14:paraId="5B871A1A" w14:textId="77777777" w:rsidR="006076B4" w:rsidRDefault="00126425" w:rsidP="00126425">
      <w:pPr>
        <w:pStyle w:val="Odstavecseseznamem"/>
        <w:rPr>
          <w:rFonts w:asciiTheme="minorHAnsi" w:hAnsiTheme="minorHAnsi" w:cstheme="minorHAnsi"/>
          <w:i/>
          <w:iCs/>
        </w:rPr>
      </w:pPr>
      <w:r w:rsidRPr="00126425">
        <w:rPr>
          <w:rFonts w:asciiTheme="minorHAnsi" w:hAnsiTheme="minorHAnsi" w:cstheme="minorHAnsi"/>
          <w:i/>
          <w:iCs/>
        </w:rPr>
        <w:t>Při řádném ukončení smluvního vztahu se obě strany zavazují k vzájemnému vyrovnání aktuálních</w:t>
      </w:r>
    </w:p>
    <w:p w14:paraId="4DAB2ACF" w14:textId="69013614" w:rsidR="00126425" w:rsidRPr="00126425" w:rsidRDefault="00126425" w:rsidP="00126425">
      <w:pPr>
        <w:pStyle w:val="Odstavecseseznamem"/>
        <w:rPr>
          <w:rFonts w:asciiTheme="minorHAnsi" w:hAnsiTheme="minorHAnsi" w:cstheme="minorHAnsi"/>
          <w:i/>
          <w:iCs/>
        </w:rPr>
      </w:pPr>
      <w:r w:rsidRPr="00126425">
        <w:rPr>
          <w:rFonts w:asciiTheme="minorHAnsi" w:hAnsiTheme="minorHAnsi" w:cstheme="minorHAnsi"/>
          <w:i/>
          <w:iCs/>
        </w:rPr>
        <w:t>závazků a pohledávek vzniklých za dobu trvání smluvního vztahu.</w:t>
      </w:r>
    </w:p>
    <w:p w14:paraId="05E87E24" w14:textId="77777777" w:rsidR="00F97CFC" w:rsidRDefault="00F97CFC" w:rsidP="00583131">
      <w:pPr>
        <w:pStyle w:val="Odstavecseseznamem"/>
        <w:rPr>
          <w:rFonts w:asciiTheme="minorHAnsi" w:hAnsiTheme="minorHAnsi" w:cstheme="minorHAnsi"/>
        </w:rPr>
      </w:pPr>
    </w:p>
    <w:p w14:paraId="0C591CC9" w14:textId="4F057E89" w:rsidR="00F97CFC" w:rsidRPr="003F44BC" w:rsidRDefault="00C91DBA" w:rsidP="00D21DA0">
      <w:pPr>
        <w:pStyle w:val="Odstavecseseznamem"/>
        <w:numPr>
          <w:ilvl w:val="0"/>
          <w:numId w:val="11"/>
        </w:numPr>
        <w:rPr>
          <w:rFonts w:asciiTheme="minorHAnsi" w:hAnsiTheme="minorHAnsi" w:cstheme="minorHAnsi"/>
          <w:u w:val="single"/>
        </w:rPr>
      </w:pPr>
      <w:r>
        <w:rPr>
          <w:rFonts w:asciiTheme="minorHAnsi" w:hAnsiTheme="minorHAnsi" w:cstheme="minorHAnsi"/>
          <w:u w:val="single"/>
        </w:rPr>
        <w:t>Ustanovení</w:t>
      </w:r>
      <w:r w:rsidR="00BF7842" w:rsidRPr="00D21DA0">
        <w:rPr>
          <w:rFonts w:asciiTheme="minorHAnsi" w:hAnsiTheme="minorHAnsi" w:cstheme="minorHAnsi"/>
          <w:u w:val="single"/>
        </w:rPr>
        <w:t xml:space="preserve"> S</w:t>
      </w:r>
      <w:r w:rsidR="004E183B" w:rsidRPr="00D21DA0">
        <w:rPr>
          <w:rFonts w:asciiTheme="minorHAnsi" w:hAnsiTheme="minorHAnsi" w:cstheme="minorHAnsi"/>
          <w:u w:val="single"/>
        </w:rPr>
        <w:t>mlouv</w:t>
      </w:r>
      <w:r w:rsidR="00BF7842" w:rsidRPr="00D21DA0">
        <w:rPr>
          <w:rFonts w:asciiTheme="minorHAnsi" w:hAnsiTheme="minorHAnsi" w:cstheme="minorHAnsi"/>
          <w:u w:val="single"/>
        </w:rPr>
        <w:t>y</w:t>
      </w:r>
      <w:r w:rsidR="004E183B" w:rsidRPr="00D21DA0">
        <w:rPr>
          <w:rFonts w:asciiTheme="minorHAnsi" w:hAnsiTheme="minorHAnsi" w:cstheme="minorHAnsi"/>
          <w:u w:val="single"/>
        </w:rPr>
        <w:t xml:space="preserve"> se nově doplňuj</w:t>
      </w:r>
      <w:r w:rsidR="00611976">
        <w:rPr>
          <w:rFonts w:asciiTheme="minorHAnsi" w:hAnsiTheme="minorHAnsi" w:cstheme="minorHAnsi"/>
          <w:u w:val="single"/>
        </w:rPr>
        <w:t>e</w:t>
      </w:r>
      <w:r w:rsidR="004E183B" w:rsidRPr="00D21DA0">
        <w:rPr>
          <w:rFonts w:asciiTheme="minorHAnsi" w:hAnsiTheme="minorHAnsi" w:cstheme="minorHAnsi"/>
          <w:u w:val="single"/>
        </w:rPr>
        <w:t xml:space="preserve"> o </w:t>
      </w:r>
      <w:r w:rsidR="004E183B" w:rsidRPr="003F44BC">
        <w:rPr>
          <w:rFonts w:asciiTheme="minorHAnsi" w:hAnsiTheme="minorHAnsi" w:cstheme="minorHAnsi"/>
          <w:u w:val="single"/>
        </w:rPr>
        <w:t xml:space="preserve">následující </w:t>
      </w:r>
      <w:r w:rsidR="00BF7842" w:rsidRPr="003F44BC">
        <w:rPr>
          <w:rFonts w:asciiTheme="minorHAnsi" w:hAnsiTheme="minorHAnsi" w:cstheme="minorHAnsi"/>
          <w:u w:val="single"/>
        </w:rPr>
        <w:t>člán</w:t>
      </w:r>
      <w:r w:rsidR="00611976">
        <w:rPr>
          <w:rFonts w:asciiTheme="minorHAnsi" w:hAnsiTheme="minorHAnsi" w:cstheme="minorHAnsi"/>
          <w:u w:val="single"/>
        </w:rPr>
        <w:t>e</w:t>
      </w:r>
      <w:r w:rsidR="00BF7842" w:rsidRPr="003F44BC">
        <w:rPr>
          <w:rFonts w:asciiTheme="minorHAnsi" w:hAnsiTheme="minorHAnsi" w:cstheme="minorHAnsi"/>
          <w:u w:val="single"/>
        </w:rPr>
        <w:t>k</w:t>
      </w:r>
      <w:r w:rsidR="00D21DA0" w:rsidRPr="003F44BC">
        <w:rPr>
          <w:rFonts w:asciiTheme="minorHAnsi" w:hAnsiTheme="minorHAnsi" w:cstheme="minorHAnsi"/>
          <w:u w:val="single"/>
        </w:rPr>
        <w:t>:</w:t>
      </w:r>
    </w:p>
    <w:p w14:paraId="6E191EBC" w14:textId="77777777" w:rsidR="00F97CFC" w:rsidRDefault="00F97CFC" w:rsidP="00F97CFC">
      <w:pPr>
        <w:pStyle w:val="Odstavecseseznamem"/>
        <w:rPr>
          <w:rFonts w:asciiTheme="minorHAnsi" w:hAnsiTheme="minorHAnsi" w:cstheme="minorHAnsi"/>
          <w:sz w:val="16"/>
          <w:szCs w:val="16"/>
        </w:rPr>
      </w:pPr>
    </w:p>
    <w:p w14:paraId="25E543F4" w14:textId="77777777" w:rsidR="00EB4B2E" w:rsidRPr="00EB4B2E" w:rsidRDefault="00EB4B2E" w:rsidP="00EB4B2E">
      <w:pPr>
        <w:pStyle w:val="Odstavecseseznamem"/>
        <w:ind w:left="1428" w:firstLine="696"/>
        <w:rPr>
          <w:rFonts w:asciiTheme="minorHAnsi" w:hAnsiTheme="minorHAnsi" w:cstheme="minorHAnsi"/>
        </w:rPr>
      </w:pPr>
      <w:r w:rsidRPr="00EB4B2E">
        <w:rPr>
          <w:rFonts w:asciiTheme="minorHAnsi" w:hAnsiTheme="minorHAnsi" w:cstheme="minorHAnsi"/>
        </w:rPr>
        <w:t>VII. Platební podmínky</w:t>
      </w:r>
    </w:p>
    <w:p w14:paraId="676CAE5F" w14:textId="77777777" w:rsidR="00EB4B2E" w:rsidRPr="00EB4B2E" w:rsidRDefault="00EB4B2E" w:rsidP="00EB4B2E">
      <w:pPr>
        <w:pStyle w:val="Odstavecseseznamem"/>
        <w:ind w:left="1428" w:firstLine="696"/>
        <w:rPr>
          <w:rFonts w:asciiTheme="minorHAnsi" w:hAnsiTheme="minorHAnsi" w:cstheme="minorHAnsi"/>
        </w:rPr>
      </w:pPr>
    </w:p>
    <w:p w14:paraId="4F6A5E55" w14:textId="6D5D1C11" w:rsidR="00EB4B2E" w:rsidRPr="005022B5" w:rsidRDefault="00EB4B2E" w:rsidP="005022B5">
      <w:pPr>
        <w:pStyle w:val="Odstavecseseznamem"/>
        <w:numPr>
          <w:ilvl w:val="0"/>
          <w:numId w:val="17"/>
        </w:numPr>
        <w:rPr>
          <w:rFonts w:asciiTheme="minorHAnsi" w:hAnsiTheme="minorHAnsi" w:cstheme="minorHAnsi"/>
        </w:rPr>
      </w:pPr>
      <w:r w:rsidRPr="005022B5">
        <w:rPr>
          <w:rFonts w:asciiTheme="minorHAnsi" w:hAnsiTheme="minorHAnsi" w:cstheme="minorHAnsi"/>
        </w:rPr>
        <w:t xml:space="preserve">Součinnost Domova při zajištění služby dodávek zdravotnických pomůcek klientům spočívá i ve vybírání doplatků od jednotlivých klientů a jejich předání Dodavateli na základě jím vystaveného a Objednateli prokazatelně doručeného daňového dokladu –faktury. Daňový doklad – faktura bude zaslána na fakturační adresu: Domov pro seniory Elišky </w:t>
      </w:r>
      <w:proofErr w:type="spellStart"/>
      <w:r w:rsidRPr="005022B5">
        <w:rPr>
          <w:rFonts w:asciiTheme="minorHAnsi" w:hAnsiTheme="minorHAnsi" w:cstheme="minorHAnsi"/>
        </w:rPr>
        <w:t>Purkyňové</w:t>
      </w:r>
      <w:proofErr w:type="spellEnd"/>
      <w:r w:rsidRPr="005022B5">
        <w:rPr>
          <w:rFonts w:asciiTheme="minorHAnsi" w:hAnsiTheme="minorHAnsi" w:cstheme="minorHAnsi"/>
        </w:rPr>
        <w:t>, Cvičebná 2447/9, 169 00 Praha 6.</w:t>
      </w:r>
    </w:p>
    <w:p w14:paraId="3EB1CB54" w14:textId="0A90A97F" w:rsidR="00EB4B2E" w:rsidRDefault="00EB4B2E" w:rsidP="005022B5">
      <w:pPr>
        <w:pStyle w:val="Odstavecseseznamem"/>
        <w:numPr>
          <w:ilvl w:val="0"/>
          <w:numId w:val="17"/>
        </w:numPr>
        <w:rPr>
          <w:rFonts w:asciiTheme="minorHAnsi" w:hAnsiTheme="minorHAnsi" w:cstheme="minorHAnsi"/>
        </w:rPr>
      </w:pPr>
      <w:r w:rsidRPr="005022B5">
        <w:rPr>
          <w:rFonts w:asciiTheme="minorHAnsi" w:hAnsiTheme="minorHAnsi" w:cstheme="minorHAnsi"/>
        </w:rPr>
        <w:t>Daňový doklad – faktura musí splňovat náležitosti daňového dokladu dle zákona č. 563/1991 Sb., o účetnictví, ve znění pozdějších předpisů a zákona č. 235/2004 Sb., o dani z přidané hodnoty, ve znění pozdějších předpisů (dále jen „ZDPH“).</w:t>
      </w:r>
    </w:p>
    <w:p w14:paraId="7BBF86A8" w14:textId="77777777" w:rsidR="00D23DEF" w:rsidRDefault="00D23DEF" w:rsidP="00D23DEF">
      <w:pPr>
        <w:pStyle w:val="Odstavecseseznamem"/>
        <w:ind w:left="1065"/>
        <w:rPr>
          <w:rFonts w:asciiTheme="minorHAnsi" w:hAnsiTheme="minorHAnsi" w:cstheme="minorHAnsi"/>
        </w:rPr>
      </w:pPr>
    </w:p>
    <w:p w14:paraId="060DB998" w14:textId="77777777" w:rsidR="00D23DEF" w:rsidRDefault="00D23DEF" w:rsidP="00D23DEF">
      <w:pPr>
        <w:pStyle w:val="Odstavecseseznamem"/>
        <w:ind w:left="1065"/>
        <w:rPr>
          <w:rFonts w:asciiTheme="minorHAnsi" w:hAnsiTheme="minorHAnsi" w:cstheme="minorHAnsi"/>
        </w:rPr>
      </w:pPr>
    </w:p>
    <w:p w14:paraId="45D2374C" w14:textId="77777777" w:rsidR="00EB4B2E" w:rsidRPr="005022B5" w:rsidRDefault="00EB4B2E" w:rsidP="005022B5">
      <w:pPr>
        <w:rPr>
          <w:rFonts w:asciiTheme="minorHAnsi" w:hAnsiTheme="minorHAnsi" w:cstheme="minorHAnsi"/>
        </w:rPr>
      </w:pPr>
      <w:r w:rsidRPr="007F08A4">
        <w:rPr>
          <w:rFonts w:asciiTheme="minorHAnsi" w:hAnsiTheme="minorHAnsi" w:cstheme="minorHAnsi"/>
          <w:sz w:val="22"/>
          <w:szCs w:val="22"/>
        </w:rPr>
        <w:lastRenderedPageBreak/>
        <w:t>3)</w:t>
      </w:r>
      <w:r w:rsidRPr="007F08A4">
        <w:rPr>
          <w:rFonts w:asciiTheme="minorHAnsi" w:hAnsiTheme="minorHAnsi" w:cstheme="minorHAnsi"/>
          <w:sz w:val="22"/>
          <w:szCs w:val="22"/>
        </w:rPr>
        <w:tab/>
        <w:t>V případě, že daňový doklad – faktura nebude obsahovat náležitosti výše uvedené nebo k němu nebudou přiloženy řádné doklady (přílohy) smlouvou vyžadované, je Objednatel oprávněn vrátit jej Dodavateli a požadovat vystavení nového řádného daňového dokladu – faktury. Právo vrátit tento doklad Objednateli zaniká, neuplatní-li jej Objednatel do sedmi (7) pracovních dnů ode dne obdržení takového dokladu od Dodavatele. Počínaje dnem doručení opraveného daňového dokladu – faktury Objednateli</w:t>
      </w:r>
      <w:r w:rsidRPr="005022B5">
        <w:rPr>
          <w:rFonts w:asciiTheme="minorHAnsi" w:hAnsiTheme="minorHAnsi" w:cstheme="minorHAnsi"/>
        </w:rPr>
        <w:t xml:space="preserve"> začne plynout nová lhůta splatnosti. </w:t>
      </w:r>
    </w:p>
    <w:p w14:paraId="2B2D706D" w14:textId="77777777" w:rsidR="005022B5" w:rsidRDefault="005022B5" w:rsidP="005022B5">
      <w:pPr>
        <w:rPr>
          <w:rFonts w:asciiTheme="minorHAnsi" w:hAnsiTheme="minorHAnsi" w:cstheme="minorHAnsi"/>
        </w:rPr>
      </w:pPr>
    </w:p>
    <w:p w14:paraId="2CA03A06" w14:textId="50BAD941" w:rsidR="00EB4B2E" w:rsidRPr="007F08A4" w:rsidRDefault="00EB4B2E" w:rsidP="005022B5">
      <w:pPr>
        <w:rPr>
          <w:rFonts w:asciiTheme="minorHAnsi" w:hAnsiTheme="minorHAnsi" w:cstheme="minorHAnsi"/>
          <w:sz w:val="22"/>
          <w:szCs w:val="22"/>
        </w:rPr>
      </w:pPr>
      <w:r w:rsidRPr="007F08A4">
        <w:rPr>
          <w:rFonts w:asciiTheme="minorHAnsi" w:hAnsiTheme="minorHAnsi" w:cstheme="minorHAnsi"/>
          <w:sz w:val="22"/>
          <w:szCs w:val="22"/>
        </w:rPr>
        <w:t>4)</w:t>
      </w:r>
      <w:r w:rsidRPr="007F08A4">
        <w:rPr>
          <w:rFonts w:asciiTheme="minorHAnsi" w:hAnsiTheme="minorHAnsi" w:cstheme="minorHAnsi"/>
          <w:sz w:val="22"/>
          <w:szCs w:val="22"/>
        </w:rPr>
        <w:tab/>
        <w:t xml:space="preserve">Doba splatnosti daňového dokladu – faktury se stanovuje na 30 kalendářních dnů ode dne doručení daňového dokladu – faktury Objednateli. Dnem úhrady se rozumí den, kdy byla účtovaná částka prokazatelně odepsána z účtu Objednatele ve prospěch účtu Dodavatele. </w:t>
      </w:r>
    </w:p>
    <w:p w14:paraId="0B01B7B1" w14:textId="77777777" w:rsidR="005022B5" w:rsidRPr="007F08A4" w:rsidRDefault="005022B5" w:rsidP="005022B5">
      <w:pPr>
        <w:rPr>
          <w:rFonts w:asciiTheme="minorHAnsi" w:hAnsiTheme="minorHAnsi" w:cstheme="minorHAnsi"/>
          <w:sz w:val="22"/>
          <w:szCs w:val="22"/>
        </w:rPr>
      </w:pPr>
    </w:p>
    <w:p w14:paraId="19DEC2BC" w14:textId="0871A633" w:rsidR="00EB4B2E" w:rsidRPr="007F08A4" w:rsidRDefault="00EB4B2E" w:rsidP="005022B5">
      <w:pPr>
        <w:rPr>
          <w:rFonts w:asciiTheme="minorHAnsi" w:hAnsiTheme="minorHAnsi" w:cstheme="minorHAnsi"/>
          <w:sz w:val="22"/>
          <w:szCs w:val="22"/>
        </w:rPr>
      </w:pPr>
      <w:r w:rsidRPr="007F08A4">
        <w:rPr>
          <w:rFonts w:asciiTheme="minorHAnsi" w:hAnsiTheme="minorHAnsi" w:cstheme="minorHAnsi"/>
          <w:sz w:val="22"/>
          <w:szCs w:val="22"/>
        </w:rPr>
        <w:t>5)</w:t>
      </w:r>
      <w:r w:rsidRPr="007F08A4">
        <w:rPr>
          <w:rFonts w:asciiTheme="minorHAnsi" w:hAnsiTheme="minorHAnsi" w:cstheme="minorHAnsi"/>
          <w:sz w:val="22"/>
          <w:szCs w:val="22"/>
        </w:rPr>
        <w:tab/>
        <w:t>Cena bude Objednatelem uhrazena bezhotovostním převodem na bankovní účet Dodavatele uvedený v záhlaví smlouvy. Uvede-li Dodavatel na faktuře bankovní účet odlišný, má se za to, že požaduje provedení úhrady na bankovní účet uvedený na faktuře. Bankovní účet Dodavatele, na který má být uhrazena cena doplatků, musí být registrován u finančního úřadu; v opačném případě nebude Objednatelem úhrada provedena.</w:t>
      </w:r>
    </w:p>
    <w:p w14:paraId="11E175E0" w14:textId="77777777" w:rsidR="00EB4B2E" w:rsidRPr="00EB4B2E" w:rsidRDefault="00EB4B2E" w:rsidP="00EB4B2E">
      <w:pPr>
        <w:pStyle w:val="Odstavecseseznamem"/>
        <w:ind w:left="1428" w:firstLine="696"/>
        <w:rPr>
          <w:rFonts w:asciiTheme="minorHAnsi" w:hAnsiTheme="minorHAnsi" w:cstheme="minorHAnsi"/>
        </w:rPr>
      </w:pPr>
    </w:p>
    <w:p w14:paraId="46F7D091" w14:textId="77777777" w:rsidR="00EB4B2E" w:rsidRDefault="00EB4B2E" w:rsidP="00BF7842">
      <w:pPr>
        <w:pStyle w:val="Odstavecseseznamem"/>
        <w:ind w:left="1428" w:firstLine="696"/>
        <w:rPr>
          <w:rFonts w:asciiTheme="minorHAnsi" w:hAnsiTheme="minorHAnsi" w:cstheme="minorHAnsi"/>
        </w:rPr>
      </w:pPr>
    </w:p>
    <w:p w14:paraId="54BD0696" w14:textId="6659E419" w:rsidR="00F97CFC" w:rsidRDefault="00F97CFC" w:rsidP="00BF7842">
      <w:pPr>
        <w:pStyle w:val="Odstavecseseznamem"/>
        <w:ind w:left="1428" w:firstLine="696"/>
        <w:rPr>
          <w:rFonts w:asciiTheme="minorHAnsi" w:hAnsiTheme="minorHAnsi" w:cstheme="minorHAnsi"/>
        </w:rPr>
      </w:pPr>
      <w:r w:rsidRPr="00F97CFC">
        <w:rPr>
          <w:rFonts w:asciiTheme="minorHAnsi" w:hAnsiTheme="minorHAnsi" w:cstheme="minorHAnsi"/>
        </w:rPr>
        <w:t>V</w:t>
      </w:r>
      <w:r w:rsidR="00BF7842">
        <w:rPr>
          <w:rFonts w:asciiTheme="minorHAnsi" w:hAnsiTheme="minorHAnsi" w:cstheme="minorHAnsi"/>
        </w:rPr>
        <w:t>I</w:t>
      </w:r>
      <w:r w:rsidRPr="00F97CFC">
        <w:rPr>
          <w:rFonts w:asciiTheme="minorHAnsi" w:hAnsiTheme="minorHAnsi" w:cstheme="minorHAnsi"/>
        </w:rPr>
        <w:t xml:space="preserve">II. Ochrana osobních údajů </w:t>
      </w:r>
      <w:r w:rsidR="00D23DEF">
        <w:rPr>
          <w:rFonts w:asciiTheme="minorHAnsi" w:hAnsiTheme="minorHAnsi" w:cstheme="minorHAnsi"/>
        </w:rPr>
        <w:t>–</w:t>
      </w:r>
      <w:r w:rsidRPr="00F97CFC">
        <w:rPr>
          <w:rFonts w:asciiTheme="minorHAnsi" w:hAnsiTheme="minorHAnsi" w:cstheme="minorHAnsi"/>
        </w:rPr>
        <w:t xml:space="preserve"> GDPR</w:t>
      </w:r>
    </w:p>
    <w:p w14:paraId="57F0142D" w14:textId="77777777" w:rsidR="005F2163" w:rsidRPr="00D23DEF" w:rsidRDefault="00F97CFC" w:rsidP="00D23DEF">
      <w:pPr>
        <w:rPr>
          <w:rFonts w:asciiTheme="minorHAnsi" w:hAnsiTheme="minorHAnsi" w:cstheme="minorHAnsi"/>
        </w:rPr>
      </w:pPr>
      <w:r w:rsidRPr="00D23DEF">
        <w:rPr>
          <w:rFonts w:asciiTheme="minorHAnsi" w:hAnsiTheme="minorHAnsi" w:cstheme="minorHAnsi"/>
        </w:rPr>
        <w:t xml:space="preserve">Společnost </w:t>
      </w:r>
      <w:r w:rsidR="00BF7842" w:rsidRPr="00D23DEF">
        <w:rPr>
          <w:rFonts w:asciiTheme="minorHAnsi" w:hAnsiTheme="minorHAnsi" w:cstheme="minorHAnsi"/>
        </w:rPr>
        <w:t>SEMILEAS, a.s.</w:t>
      </w:r>
      <w:r w:rsidRPr="00D23DEF">
        <w:rPr>
          <w:rFonts w:asciiTheme="minorHAnsi" w:hAnsiTheme="minorHAnsi" w:cstheme="minorHAnsi"/>
        </w:rPr>
        <w:t xml:space="preserve"> jako </w:t>
      </w:r>
      <w:r w:rsidR="00BF7842" w:rsidRPr="00D23DEF">
        <w:rPr>
          <w:rFonts w:asciiTheme="minorHAnsi" w:hAnsiTheme="minorHAnsi" w:cstheme="minorHAnsi"/>
        </w:rPr>
        <w:t>dodavatel</w:t>
      </w:r>
      <w:r w:rsidRPr="00D23DEF">
        <w:rPr>
          <w:rFonts w:asciiTheme="minorHAnsi" w:hAnsiTheme="minorHAnsi" w:cstheme="minorHAnsi"/>
        </w:rPr>
        <w:t xml:space="preserve"> přebírá od zařízení soubor osobních údajů jeho</w:t>
      </w:r>
    </w:p>
    <w:p w14:paraId="761CA52E" w14:textId="77777777" w:rsidR="00E14C72" w:rsidRPr="00D23DEF" w:rsidRDefault="00F97CFC" w:rsidP="00D23DEF">
      <w:pPr>
        <w:rPr>
          <w:rFonts w:asciiTheme="minorHAnsi" w:hAnsiTheme="minorHAnsi" w:cstheme="minorHAnsi"/>
        </w:rPr>
      </w:pPr>
      <w:r w:rsidRPr="00D23DEF">
        <w:rPr>
          <w:rFonts w:asciiTheme="minorHAnsi" w:hAnsiTheme="minorHAnsi" w:cstheme="minorHAnsi"/>
        </w:rPr>
        <w:t>klientů – pojištěnců zdravotních pojišťoven za účelem plnění smluv o výdeji zdravotnických prostředků</w:t>
      </w:r>
    </w:p>
    <w:p w14:paraId="050D958A" w14:textId="77777777" w:rsidR="005E1340" w:rsidRPr="00D23DEF" w:rsidRDefault="00F97CFC" w:rsidP="00D23DEF">
      <w:pPr>
        <w:rPr>
          <w:rFonts w:asciiTheme="minorHAnsi" w:hAnsiTheme="minorHAnsi" w:cstheme="minorHAnsi"/>
        </w:rPr>
      </w:pPr>
      <w:r w:rsidRPr="00D23DEF">
        <w:rPr>
          <w:rFonts w:asciiTheme="minorHAnsi" w:hAnsiTheme="minorHAnsi" w:cstheme="minorHAnsi"/>
        </w:rPr>
        <w:t>ve smyslu zákona č. 48/1997 Sb. o veřejném zdravotním pojištění a zákona č. 268/2014 Sb.</w:t>
      </w:r>
    </w:p>
    <w:p w14:paraId="44B4CEC2" w14:textId="0F8E550C" w:rsidR="00F97CFC" w:rsidRPr="00D23DEF" w:rsidRDefault="00F97CFC" w:rsidP="00D23DEF">
      <w:pPr>
        <w:rPr>
          <w:rFonts w:asciiTheme="minorHAnsi" w:hAnsiTheme="minorHAnsi" w:cstheme="minorHAnsi"/>
        </w:rPr>
      </w:pPr>
      <w:r w:rsidRPr="00D23DEF">
        <w:rPr>
          <w:rFonts w:asciiTheme="minorHAnsi" w:hAnsiTheme="minorHAnsi" w:cstheme="minorHAnsi"/>
        </w:rPr>
        <w:t xml:space="preserve">o zdravotnických prostředcích a dalších právních předpisů platných pro oblast veřejného zdravotního pojištění, které má společnost uzavřené s příslušnými zdravotními pojišťovnami. Za účelem plnění uvedených smluv o výdeji zdravotnických prostředků zpracovává společnost </w:t>
      </w:r>
      <w:r w:rsidR="00611976" w:rsidRPr="00D23DEF">
        <w:rPr>
          <w:rFonts w:asciiTheme="minorHAnsi" w:hAnsiTheme="minorHAnsi" w:cstheme="minorHAnsi"/>
        </w:rPr>
        <w:t xml:space="preserve">SEMILEAS, a.s. </w:t>
      </w:r>
      <w:r w:rsidRPr="00D23DEF">
        <w:rPr>
          <w:rFonts w:asciiTheme="minorHAnsi" w:hAnsiTheme="minorHAnsi" w:cstheme="minorHAnsi"/>
        </w:rPr>
        <w:t>některé osobní údaje o klientech zařízení.</w:t>
      </w:r>
    </w:p>
    <w:p w14:paraId="7FAE31C8" w14:textId="77777777" w:rsidR="00D94A64" w:rsidRPr="00D23DEF" w:rsidRDefault="00F97CFC" w:rsidP="00D23DEF">
      <w:pPr>
        <w:rPr>
          <w:rFonts w:asciiTheme="minorHAnsi" w:hAnsiTheme="minorHAnsi" w:cstheme="minorHAnsi"/>
        </w:rPr>
      </w:pPr>
      <w:r w:rsidRPr="00D23DEF">
        <w:rPr>
          <w:rFonts w:asciiTheme="minorHAnsi" w:hAnsiTheme="minorHAnsi" w:cstheme="minorHAnsi"/>
        </w:rPr>
        <w:t xml:space="preserve">Společnost </w:t>
      </w:r>
      <w:r w:rsidR="00BF7842" w:rsidRPr="00D23DEF">
        <w:rPr>
          <w:rFonts w:asciiTheme="minorHAnsi" w:hAnsiTheme="minorHAnsi" w:cstheme="minorHAnsi"/>
        </w:rPr>
        <w:t>SEMILEAS, a.s.</w:t>
      </w:r>
      <w:r w:rsidRPr="00D23DEF">
        <w:rPr>
          <w:rFonts w:asciiTheme="minorHAnsi" w:hAnsiTheme="minorHAnsi" w:cstheme="minorHAnsi"/>
        </w:rPr>
        <w:t xml:space="preserve"> jako správce osobních údajů postupuje při shromažďování, zpracování</w:t>
      </w:r>
    </w:p>
    <w:p w14:paraId="03B965BA" w14:textId="77777777" w:rsidR="00D94A64" w:rsidRPr="00D23DEF" w:rsidRDefault="00F97CFC" w:rsidP="00D23DEF">
      <w:pPr>
        <w:rPr>
          <w:rFonts w:asciiTheme="minorHAnsi" w:hAnsiTheme="minorHAnsi" w:cstheme="minorHAnsi"/>
        </w:rPr>
      </w:pPr>
      <w:r w:rsidRPr="00D23DEF">
        <w:rPr>
          <w:rFonts w:asciiTheme="minorHAnsi" w:hAnsiTheme="minorHAnsi" w:cstheme="minorHAnsi"/>
        </w:rPr>
        <w:t>a uchování osobních údajů podle nařízení Evropského parlamentu a Rady (EU) 2016/679</w:t>
      </w:r>
    </w:p>
    <w:p w14:paraId="676CC802" w14:textId="74A289D9" w:rsidR="00F97CFC" w:rsidRPr="00D23DEF" w:rsidRDefault="00F97CFC" w:rsidP="00D23DEF">
      <w:pPr>
        <w:rPr>
          <w:rFonts w:asciiTheme="minorHAnsi" w:hAnsiTheme="minorHAnsi" w:cstheme="minorHAnsi"/>
        </w:rPr>
      </w:pPr>
      <w:r w:rsidRPr="00D23DEF">
        <w:rPr>
          <w:rFonts w:asciiTheme="minorHAnsi" w:hAnsiTheme="minorHAnsi" w:cstheme="minorHAnsi"/>
        </w:rPr>
        <w:t>ze dne 27. 4. 2016, o ochraně fyzických osob v souvislosti se zpracováním osobních údajů a o volném pohybu těchto údajů</w:t>
      </w:r>
      <w:r w:rsidR="005A0BB7" w:rsidRPr="00D23DEF">
        <w:rPr>
          <w:rFonts w:asciiTheme="minorHAnsi" w:hAnsiTheme="minorHAnsi" w:cstheme="minorHAnsi"/>
        </w:rPr>
        <w:t xml:space="preserve"> </w:t>
      </w:r>
      <w:r w:rsidRPr="00D23DEF">
        <w:rPr>
          <w:rFonts w:asciiTheme="minorHAnsi" w:hAnsiTheme="minorHAnsi" w:cstheme="minorHAnsi"/>
        </w:rPr>
        <w:t xml:space="preserve">a o zrušení směrnice 95/46/ES (obecné nařízení o ochraně osobních údajů, dále jen „GDPR“) účinném od 25. 5. 2018. </w:t>
      </w:r>
    </w:p>
    <w:p w14:paraId="22055B2A" w14:textId="77777777" w:rsidR="00F97CFC" w:rsidRDefault="00F97CFC" w:rsidP="00F97CFC">
      <w:pPr>
        <w:pStyle w:val="Odstavecseseznamem"/>
        <w:rPr>
          <w:rFonts w:asciiTheme="minorHAnsi" w:hAnsiTheme="minorHAnsi" w:cstheme="minorHAnsi"/>
        </w:rPr>
      </w:pPr>
    </w:p>
    <w:p w14:paraId="03948A90" w14:textId="77777777" w:rsidR="00D23DEF" w:rsidRPr="00F97CFC" w:rsidRDefault="00D23DEF" w:rsidP="00F97CFC">
      <w:pPr>
        <w:pStyle w:val="Odstavecseseznamem"/>
        <w:rPr>
          <w:rFonts w:asciiTheme="minorHAnsi" w:hAnsiTheme="minorHAnsi" w:cstheme="minorHAnsi"/>
        </w:rPr>
      </w:pPr>
    </w:p>
    <w:p w14:paraId="4FFA7335" w14:textId="24C54537" w:rsidR="00F97CFC" w:rsidRPr="004E0161" w:rsidRDefault="00F97CFC" w:rsidP="004E0161">
      <w:pPr>
        <w:pStyle w:val="Odstavecseseznamem"/>
        <w:numPr>
          <w:ilvl w:val="0"/>
          <w:numId w:val="14"/>
        </w:numPr>
        <w:rPr>
          <w:rFonts w:asciiTheme="minorHAnsi" w:hAnsiTheme="minorHAnsi" w:cstheme="minorHAnsi"/>
          <w:b/>
          <w:bCs/>
          <w:sz w:val="24"/>
          <w:szCs w:val="24"/>
        </w:rPr>
      </w:pPr>
      <w:r w:rsidRPr="004E0161">
        <w:rPr>
          <w:rFonts w:asciiTheme="minorHAnsi" w:hAnsiTheme="minorHAnsi" w:cstheme="minorHAnsi"/>
          <w:b/>
          <w:bCs/>
          <w:sz w:val="24"/>
          <w:szCs w:val="24"/>
        </w:rPr>
        <w:t>Závěrečná ustanovení</w:t>
      </w:r>
    </w:p>
    <w:p w14:paraId="28C4F808" w14:textId="77777777" w:rsidR="00126425" w:rsidRDefault="00126425" w:rsidP="00126425">
      <w:pPr>
        <w:pStyle w:val="Odstavecseseznamem"/>
        <w:ind w:left="4260"/>
        <w:rPr>
          <w:rFonts w:asciiTheme="minorHAnsi" w:hAnsiTheme="minorHAnsi" w:cstheme="minorHAnsi"/>
          <w:b/>
          <w:bCs/>
        </w:rPr>
      </w:pPr>
    </w:p>
    <w:p w14:paraId="5FFF355D" w14:textId="4339F2C8" w:rsidR="00FC2049" w:rsidRPr="00FC2049" w:rsidRDefault="00FC2049" w:rsidP="00FC2049">
      <w:pPr>
        <w:pStyle w:val="Odstavecseseznamem"/>
        <w:numPr>
          <w:ilvl w:val="0"/>
          <w:numId w:val="15"/>
        </w:numPr>
        <w:rPr>
          <w:rFonts w:asciiTheme="minorHAnsi" w:hAnsiTheme="minorHAnsi" w:cstheme="minorHAnsi"/>
        </w:rPr>
      </w:pPr>
      <w:r w:rsidRPr="00FC2049">
        <w:rPr>
          <w:rFonts w:asciiTheme="minorHAnsi" w:hAnsiTheme="minorHAnsi" w:cstheme="minorHAnsi"/>
        </w:rPr>
        <w:t xml:space="preserve">Veškeré pojmy či definice uvedené v tomto Dodatku budou vykládány v kontextu a významu Smlouvy. </w:t>
      </w:r>
    </w:p>
    <w:p w14:paraId="45E6F92D" w14:textId="7CE7E176" w:rsidR="00FC2049" w:rsidRDefault="00FC2049" w:rsidP="00FC2049">
      <w:pPr>
        <w:pStyle w:val="Odstavecseseznamem"/>
        <w:rPr>
          <w:rFonts w:asciiTheme="minorHAnsi" w:hAnsiTheme="minorHAnsi" w:cstheme="minorHAnsi"/>
        </w:rPr>
      </w:pPr>
      <w:r w:rsidRPr="00FC2049">
        <w:rPr>
          <w:rFonts w:asciiTheme="minorHAnsi" w:hAnsiTheme="minorHAnsi" w:cstheme="minorHAnsi"/>
        </w:rPr>
        <w:t>Ostatní ujednání Smlouvy tímto Dodatkem výslovně nedotčena, zůstávají v platnosti beze změn.</w:t>
      </w:r>
    </w:p>
    <w:p w14:paraId="3033F35B" w14:textId="6389DE41" w:rsidR="00F97CFC" w:rsidRPr="00F97CFC" w:rsidRDefault="00F97CFC" w:rsidP="00F97CFC">
      <w:pPr>
        <w:pStyle w:val="Odstavecseseznamem"/>
        <w:rPr>
          <w:rFonts w:asciiTheme="minorHAnsi" w:hAnsiTheme="minorHAnsi" w:cstheme="minorHAnsi"/>
        </w:rPr>
      </w:pPr>
      <w:r w:rsidRPr="00F97CFC">
        <w:rPr>
          <w:rFonts w:asciiTheme="minorHAnsi" w:hAnsiTheme="minorHAnsi" w:cstheme="minorHAnsi"/>
        </w:rPr>
        <w:t xml:space="preserve">2)   Smluvní strany podpisem tohoto Dodatku potvrzují, že jsou si vědomy, že se na tento Dodatek vztahuje povinnost jeho uveřejnění dle zákona č. 340/2015 Sb., o zvláštních podmínkách účinnosti některých smluv, uveřejňování těchto smluv a o registru smluv (zákon o registru smluv), ve znění pozdějších předpisů. Uveřejnění Dodatku zajišťuje </w:t>
      </w:r>
      <w:r w:rsidR="00F34B56">
        <w:rPr>
          <w:rFonts w:asciiTheme="minorHAnsi" w:hAnsiTheme="minorHAnsi" w:cstheme="minorHAnsi"/>
        </w:rPr>
        <w:t>O</w:t>
      </w:r>
      <w:r w:rsidRPr="00F97CFC">
        <w:rPr>
          <w:rFonts w:asciiTheme="minorHAnsi" w:hAnsiTheme="minorHAnsi" w:cstheme="minorHAnsi"/>
        </w:rPr>
        <w:t>bjednatel.</w:t>
      </w:r>
      <w:r w:rsidR="00FC2049" w:rsidRPr="00FC2049">
        <w:rPr>
          <w:rFonts w:asciiTheme="minorHAnsi" w:hAnsiTheme="minorHAnsi" w:cstheme="minorHAnsi"/>
        </w:rPr>
        <w:t xml:space="preserve"> </w:t>
      </w:r>
    </w:p>
    <w:p w14:paraId="540BA70D" w14:textId="237A7377" w:rsidR="00F97CFC" w:rsidRPr="00F97CFC" w:rsidRDefault="00F97CFC" w:rsidP="00F97CFC">
      <w:pPr>
        <w:pStyle w:val="Odstavecseseznamem"/>
        <w:rPr>
          <w:rFonts w:asciiTheme="minorHAnsi" w:hAnsiTheme="minorHAnsi" w:cstheme="minorHAnsi"/>
        </w:rPr>
      </w:pPr>
      <w:r w:rsidRPr="00F97CFC">
        <w:rPr>
          <w:rFonts w:asciiTheme="minorHAnsi" w:hAnsiTheme="minorHAnsi" w:cstheme="minorHAnsi"/>
        </w:rPr>
        <w:t xml:space="preserve">3)   Tento Dodatek byl vyhotoven ve čtyřech (4) stejnopisech s platností originálu, přičemž </w:t>
      </w:r>
      <w:r w:rsidR="00590974">
        <w:rPr>
          <w:rFonts w:asciiTheme="minorHAnsi" w:hAnsiTheme="minorHAnsi" w:cstheme="minorHAnsi"/>
        </w:rPr>
        <w:t>doda</w:t>
      </w:r>
      <w:r w:rsidRPr="00F97CFC">
        <w:rPr>
          <w:rFonts w:asciiTheme="minorHAnsi" w:hAnsiTheme="minorHAnsi" w:cstheme="minorHAnsi"/>
        </w:rPr>
        <w:t>vatel obdrží dvě (2) a objednatel dvě (2) vyhotovení.</w:t>
      </w:r>
    </w:p>
    <w:p w14:paraId="75CFE118" w14:textId="0EC90CC5" w:rsidR="00F34B56" w:rsidRDefault="00F97CFC" w:rsidP="00F97CFC">
      <w:pPr>
        <w:pStyle w:val="Odstavecseseznamem"/>
        <w:rPr>
          <w:rFonts w:asciiTheme="minorHAnsi" w:hAnsiTheme="minorHAnsi" w:cstheme="minorHAnsi"/>
        </w:rPr>
      </w:pPr>
      <w:r w:rsidRPr="00F97CFC">
        <w:rPr>
          <w:rFonts w:asciiTheme="minorHAnsi" w:hAnsiTheme="minorHAnsi" w:cstheme="minorHAnsi"/>
        </w:rPr>
        <w:t>4)   Tento Dodatek lze měnit pouze písemně, přičemž smluvní strany výslovně vylučují jiné způsoby</w:t>
      </w:r>
    </w:p>
    <w:p w14:paraId="5E147204" w14:textId="42FB3B8C" w:rsidR="00F97CFC" w:rsidRDefault="00F97CFC" w:rsidP="00F97CFC">
      <w:pPr>
        <w:pStyle w:val="Odstavecseseznamem"/>
        <w:rPr>
          <w:rFonts w:asciiTheme="minorHAnsi" w:hAnsiTheme="minorHAnsi" w:cstheme="minorHAnsi"/>
        </w:rPr>
      </w:pPr>
      <w:r w:rsidRPr="00F97CFC">
        <w:rPr>
          <w:rFonts w:asciiTheme="minorHAnsi" w:hAnsiTheme="minorHAnsi" w:cstheme="minorHAnsi"/>
        </w:rPr>
        <w:t>či formy změny tohoto Dodatku. Za písemnou formu se pro tento účel považuje i jednání učiněné elektronickými prostředky, a to tak, že každá smluvní strana Dodatek opatří svým elektronickým podpisem. Smluvní strany mohou namítnout neplatnost změny tohoto Dodatku z důvodu nedodržení formy kdykoliv, i poté, co bylo započato s plněním.</w:t>
      </w:r>
    </w:p>
    <w:p w14:paraId="424C8CA8" w14:textId="77777777" w:rsidR="00D23DEF" w:rsidRDefault="00D23DEF" w:rsidP="00F97CFC">
      <w:pPr>
        <w:pStyle w:val="Odstavecseseznamem"/>
        <w:rPr>
          <w:rFonts w:asciiTheme="minorHAnsi" w:hAnsiTheme="minorHAnsi" w:cstheme="minorHAnsi"/>
        </w:rPr>
      </w:pPr>
    </w:p>
    <w:p w14:paraId="2377C9C1" w14:textId="77777777" w:rsidR="00D23DEF" w:rsidRPr="00F97CFC" w:rsidRDefault="00D23DEF" w:rsidP="00F97CFC">
      <w:pPr>
        <w:pStyle w:val="Odstavecseseznamem"/>
        <w:rPr>
          <w:rFonts w:asciiTheme="minorHAnsi" w:hAnsiTheme="minorHAnsi" w:cstheme="minorHAnsi"/>
        </w:rPr>
      </w:pPr>
    </w:p>
    <w:p w14:paraId="7EC87B99" w14:textId="77777777" w:rsidR="001A6609" w:rsidRDefault="00F97CFC" w:rsidP="00F97CFC">
      <w:pPr>
        <w:pStyle w:val="Odstavecseseznamem"/>
        <w:rPr>
          <w:rFonts w:asciiTheme="minorHAnsi" w:hAnsiTheme="minorHAnsi" w:cstheme="minorHAnsi"/>
        </w:rPr>
      </w:pPr>
      <w:r w:rsidRPr="00F97CFC">
        <w:rPr>
          <w:rFonts w:asciiTheme="minorHAnsi" w:hAnsiTheme="minorHAnsi" w:cstheme="minorHAnsi"/>
        </w:rPr>
        <w:lastRenderedPageBreak/>
        <w:t>5)</w:t>
      </w:r>
      <w:r w:rsidR="00336F85">
        <w:rPr>
          <w:rFonts w:asciiTheme="minorHAnsi" w:hAnsiTheme="minorHAnsi" w:cstheme="minorHAnsi"/>
        </w:rPr>
        <w:t xml:space="preserve">   </w:t>
      </w:r>
      <w:r w:rsidRPr="00F97CFC">
        <w:rPr>
          <w:rFonts w:asciiTheme="minorHAnsi" w:hAnsiTheme="minorHAnsi" w:cstheme="minorHAnsi"/>
        </w:rPr>
        <w:t>Tento Dodatek obsahuje úplné ujednání o předmětu Dodatku a všech náležitostech, které smluvní strany měly a chtěly v Dodatku ujednat, a které považují za důležité pro závaznost tohoto Dodatku.</w:t>
      </w:r>
    </w:p>
    <w:p w14:paraId="5BF1FCD3" w14:textId="77777777" w:rsidR="004C6BFE" w:rsidRDefault="00F97CFC" w:rsidP="00F97CFC">
      <w:pPr>
        <w:pStyle w:val="Odstavecseseznamem"/>
        <w:rPr>
          <w:rFonts w:asciiTheme="minorHAnsi" w:hAnsiTheme="minorHAnsi" w:cstheme="minorHAnsi"/>
        </w:rPr>
      </w:pPr>
      <w:r w:rsidRPr="00F97CFC">
        <w:rPr>
          <w:rFonts w:asciiTheme="minorHAnsi" w:hAnsiTheme="minorHAnsi" w:cstheme="minorHAnsi"/>
        </w:rPr>
        <w:t>Žádný projev smluvních stran učiněný při jednání o tomto Dodatku ani projev učiněný po uzavření tohoto Dodatku nesmí být vykládán v rozporu s výslovnými ustanoveními tohoto Dodatku</w:t>
      </w:r>
      <w:r w:rsidR="004C6BFE">
        <w:rPr>
          <w:rFonts w:asciiTheme="minorHAnsi" w:hAnsiTheme="minorHAnsi" w:cstheme="minorHAnsi"/>
        </w:rPr>
        <w:t xml:space="preserve"> č.1</w:t>
      </w:r>
      <w:r w:rsidRPr="00F97CFC">
        <w:rPr>
          <w:rFonts w:asciiTheme="minorHAnsi" w:hAnsiTheme="minorHAnsi" w:cstheme="minorHAnsi"/>
        </w:rPr>
        <w:t xml:space="preserve"> či Smlouvy</w:t>
      </w:r>
    </w:p>
    <w:p w14:paraId="5166EA8E" w14:textId="6D7D1F63" w:rsidR="00F97CFC" w:rsidRDefault="00F97CFC" w:rsidP="00F97CFC">
      <w:pPr>
        <w:pStyle w:val="Odstavecseseznamem"/>
        <w:rPr>
          <w:rFonts w:asciiTheme="minorHAnsi" w:hAnsiTheme="minorHAnsi" w:cstheme="minorHAnsi"/>
        </w:rPr>
      </w:pPr>
      <w:r w:rsidRPr="00F97CFC">
        <w:rPr>
          <w:rFonts w:asciiTheme="minorHAnsi" w:hAnsiTheme="minorHAnsi" w:cstheme="minorHAnsi"/>
        </w:rPr>
        <w:t>a nezakládá žádný závazek žádné ze smluvních stran.</w:t>
      </w:r>
    </w:p>
    <w:p w14:paraId="54230F37" w14:textId="49C099CC" w:rsidR="00444347" w:rsidRDefault="00F97CFC" w:rsidP="00F97CFC">
      <w:pPr>
        <w:pStyle w:val="Odstavecseseznamem"/>
        <w:rPr>
          <w:rFonts w:asciiTheme="minorHAnsi" w:hAnsiTheme="minorHAnsi" w:cstheme="minorHAnsi"/>
        </w:rPr>
      </w:pPr>
      <w:r w:rsidRPr="00F97CFC">
        <w:rPr>
          <w:rFonts w:asciiTheme="minorHAnsi" w:hAnsiTheme="minorHAnsi" w:cstheme="minorHAnsi"/>
        </w:rPr>
        <w:t>6)</w:t>
      </w:r>
      <w:r w:rsidR="00D65CE0">
        <w:rPr>
          <w:rFonts w:asciiTheme="minorHAnsi" w:hAnsiTheme="minorHAnsi" w:cstheme="minorHAnsi"/>
        </w:rPr>
        <w:t xml:space="preserve">   </w:t>
      </w:r>
      <w:r w:rsidR="00444347">
        <w:rPr>
          <w:rFonts w:asciiTheme="minorHAnsi" w:hAnsiTheme="minorHAnsi" w:cstheme="minorHAnsi"/>
        </w:rPr>
        <w:t>Dodavatel</w:t>
      </w:r>
      <w:r w:rsidRPr="00F97CFC">
        <w:rPr>
          <w:rFonts w:asciiTheme="minorHAnsi" w:hAnsiTheme="minorHAnsi" w:cstheme="minorHAnsi"/>
        </w:rPr>
        <w:t xml:space="preserve"> bere na vědomí, že </w:t>
      </w:r>
      <w:r w:rsidR="00444347">
        <w:rPr>
          <w:rFonts w:asciiTheme="minorHAnsi" w:hAnsiTheme="minorHAnsi" w:cstheme="minorHAnsi"/>
        </w:rPr>
        <w:t>O</w:t>
      </w:r>
      <w:r w:rsidRPr="00F97CFC">
        <w:rPr>
          <w:rFonts w:asciiTheme="minorHAnsi" w:hAnsiTheme="minorHAnsi" w:cstheme="minorHAnsi"/>
        </w:rPr>
        <w:t>bjednatel je povinen na dotaz třetí osoby poskytovat informace</w:t>
      </w:r>
    </w:p>
    <w:p w14:paraId="73FF248B" w14:textId="600B977B" w:rsidR="00F97CFC" w:rsidRPr="00F97CFC" w:rsidRDefault="00F97CFC" w:rsidP="00F97CFC">
      <w:pPr>
        <w:pStyle w:val="Odstavecseseznamem"/>
        <w:rPr>
          <w:rFonts w:asciiTheme="minorHAnsi" w:hAnsiTheme="minorHAnsi" w:cstheme="minorHAnsi"/>
        </w:rPr>
      </w:pPr>
      <w:r w:rsidRPr="00F97CFC">
        <w:rPr>
          <w:rFonts w:asciiTheme="minorHAnsi" w:hAnsiTheme="minorHAnsi" w:cstheme="minorHAnsi"/>
        </w:rPr>
        <w:t>v souladu se zákonem č. 106/1999 Sb., o svobodném přístupu k informacím, ve znění pozdějších předpisů, a souhlasí s tím, aby veškeré informace obsažené v tomto Dodatku byly v souladu s citovaným zákonem poskytnuty třetím osobám, pokud o ně požádají.</w:t>
      </w:r>
    </w:p>
    <w:p w14:paraId="1E29F0B8" w14:textId="2A850D48" w:rsidR="00F97CFC" w:rsidRDefault="00F97CFC" w:rsidP="00F97CFC">
      <w:pPr>
        <w:pStyle w:val="Odstavecseseznamem"/>
        <w:rPr>
          <w:rFonts w:asciiTheme="minorHAnsi" w:hAnsiTheme="minorHAnsi" w:cstheme="minorHAnsi"/>
        </w:rPr>
      </w:pPr>
      <w:r w:rsidRPr="00F97CFC">
        <w:rPr>
          <w:rFonts w:asciiTheme="minorHAnsi" w:hAnsiTheme="minorHAnsi" w:cstheme="minorHAnsi"/>
        </w:rPr>
        <w:t>7)</w:t>
      </w:r>
      <w:r w:rsidR="00D21DA0" w:rsidRPr="00D21DA0">
        <w:t xml:space="preserve"> </w:t>
      </w:r>
      <w:r w:rsidR="00D65CE0">
        <w:t xml:space="preserve">  </w:t>
      </w:r>
      <w:r w:rsidR="00D21DA0" w:rsidRPr="00D21DA0">
        <w:rPr>
          <w:rFonts w:asciiTheme="minorHAnsi" w:hAnsiTheme="minorHAnsi" w:cstheme="minorHAnsi"/>
        </w:rPr>
        <w:t>Tento Dodatek nabývá platnosti okamžikem podpisu poslední ze smluvních stran a účinnosti dnem uveřejnění v registru smluv.</w:t>
      </w:r>
      <w:r w:rsidRPr="00F97CFC">
        <w:rPr>
          <w:rFonts w:asciiTheme="minorHAnsi" w:hAnsiTheme="minorHAnsi" w:cstheme="minorHAnsi"/>
        </w:rPr>
        <w:tab/>
      </w:r>
    </w:p>
    <w:p w14:paraId="59610ABA" w14:textId="680C0474" w:rsidR="00F97CFC" w:rsidRPr="00F97CFC" w:rsidRDefault="00D21DA0" w:rsidP="00F97CFC">
      <w:pPr>
        <w:pStyle w:val="Odstavecseseznamem"/>
        <w:rPr>
          <w:rFonts w:asciiTheme="minorHAnsi" w:hAnsiTheme="minorHAnsi" w:cstheme="minorHAnsi"/>
        </w:rPr>
      </w:pPr>
      <w:r>
        <w:rPr>
          <w:rFonts w:asciiTheme="minorHAnsi" w:hAnsiTheme="minorHAnsi" w:cstheme="minorHAnsi"/>
        </w:rPr>
        <w:t>8)</w:t>
      </w:r>
      <w:r w:rsidR="00B51CE8">
        <w:rPr>
          <w:rFonts w:asciiTheme="minorHAnsi" w:hAnsiTheme="minorHAnsi" w:cstheme="minorHAnsi"/>
        </w:rPr>
        <w:t xml:space="preserve">   </w:t>
      </w:r>
      <w:r w:rsidRPr="00F97CFC">
        <w:rPr>
          <w:rFonts w:asciiTheme="minorHAnsi" w:hAnsiTheme="minorHAnsi" w:cstheme="minorHAnsi"/>
        </w:rPr>
        <w:t>Smluvní strany potvrzují, že si tento Dodatek před jeho podpisem přečetly a že s jeho obsahem souhlasí. Na důkaz toho připojují své podpisy.</w:t>
      </w:r>
    </w:p>
    <w:p w14:paraId="6E0AE3BF" w14:textId="77777777" w:rsidR="00583131" w:rsidRDefault="00583131" w:rsidP="00886D44">
      <w:pPr>
        <w:rPr>
          <w:rFonts w:asciiTheme="minorHAnsi" w:hAnsiTheme="minorHAnsi" w:cstheme="minorHAnsi"/>
        </w:rPr>
      </w:pPr>
    </w:p>
    <w:p w14:paraId="2598A787" w14:textId="77777777" w:rsidR="003A05F2" w:rsidRDefault="003A05F2" w:rsidP="00886D44">
      <w:pPr>
        <w:rPr>
          <w:rFonts w:asciiTheme="minorHAnsi" w:hAnsiTheme="minorHAnsi" w:cstheme="minorHAnsi"/>
        </w:rPr>
      </w:pPr>
    </w:p>
    <w:p w14:paraId="2B380D7D" w14:textId="77777777" w:rsidR="003A05F2" w:rsidRPr="004A11F7" w:rsidRDefault="003A05F2" w:rsidP="00886D44">
      <w:pPr>
        <w:rPr>
          <w:rFonts w:asciiTheme="minorHAnsi" w:hAnsiTheme="minorHAnsi" w:cstheme="minorHAnsi"/>
        </w:rPr>
      </w:pPr>
    </w:p>
    <w:p w14:paraId="7052C16E" w14:textId="77777777" w:rsidR="00074C1D" w:rsidRPr="00A26AB0" w:rsidRDefault="00074C1D">
      <w:pPr>
        <w:pStyle w:val="Nadpis3"/>
        <w:rPr>
          <w:rFonts w:ascii="Calibri" w:hAnsi="Calibri" w:cs="Arial"/>
          <w:highlight w:val="black"/>
        </w:rPr>
      </w:pPr>
      <w:r w:rsidRPr="00A26AB0">
        <w:rPr>
          <w:rFonts w:ascii="Calibri" w:hAnsi="Calibri" w:cs="Arial"/>
          <w:highlight w:val="black"/>
        </w:rPr>
        <w:t>V</w:t>
      </w:r>
      <w:r w:rsidR="00F40993" w:rsidRPr="00A26AB0">
        <w:rPr>
          <w:rFonts w:ascii="Calibri" w:hAnsi="Calibri" w:cs="Arial"/>
          <w:highlight w:val="black"/>
        </w:rPr>
        <w:t> </w:t>
      </w:r>
      <w:r w:rsidR="00E87704" w:rsidRPr="00A26AB0">
        <w:rPr>
          <w:rFonts w:ascii="Calibri" w:hAnsi="Calibri" w:cs="Arial"/>
          <w:highlight w:val="black"/>
        </w:rPr>
        <w:t>……</w:t>
      </w:r>
      <w:proofErr w:type="gramStart"/>
      <w:r w:rsidR="00E87704" w:rsidRPr="00A26AB0">
        <w:rPr>
          <w:rFonts w:ascii="Calibri" w:hAnsi="Calibri" w:cs="Arial"/>
          <w:highlight w:val="black"/>
        </w:rPr>
        <w:t>…</w:t>
      </w:r>
      <w:r w:rsidR="002E294E" w:rsidRPr="00A26AB0">
        <w:rPr>
          <w:rFonts w:ascii="Calibri" w:hAnsi="Calibri" w:cs="Arial"/>
          <w:highlight w:val="black"/>
        </w:rPr>
        <w:t>….</w:t>
      </w:r>
      <w:proofErr w:type="gramEnd"/>
      <w:r w:rsidR="00E87704" w:rsidRPr="00A26AB0">
        <w:rPr>
          <w:rFonts w:ascii="Calibri" w:hAnsi="Calibri" w:cs="Arial"/>
          <w:highlight w:val="black"/>
        </w:rPr>
        <w:t>….</w:t>
      </w:r>
      <w:r w:rsidR="00F40993" w:rsidRPr="00A26AB0">
        <w:rPr>
          <w:rFonts w:ascii="Calibri" w:hAnsi="Calibri" w:cs="Arial"/>
          <w:highlight w:val="black"/>
        </w:rPr>
        <w:t xml:space="preserve"> </w:t>
      </w:r>
      <w:r w:rsidR="00E87704" w:rsidRPr="00A26AB0">
        <w:rPr>
          <w:rFonts w:ascii="Calibri" w:hAnsi="Calibri" w:cs="Arial"/>
          <w:highlight w:val="black"/>
        </w:rPr>
        <w:t>d</w:t>
      </w:r>
      <w:r w:rsidR="00F40993" w:rsidRPr="00A26AB0">
        <w:rPr>
          <w:rFonts w:ascii="Calibri" w:hAnsi="Calibri" w:cs="Arial"/>
          <w:highlight w:val="black"/>
        </w:rPr>
        <w:t>ne</w:t>
      </w:r>
      <w:r w:rsidR="00E87704" w:rsidRPr="00A26AB0">
        <w:rPr>
          <w:rFonts w:ascii="Calibri" w:hAnsi="Calibri" w:cs="Arial"/>
          <w:highlight w:val="black"/>
        </w:rPr>
        <w:t xml:space="preserve"> …………………….</w:t>
      </w:r>
      <w:r w:rsidR="00E87704" w:rsidRPr="00A26AB0">
        <w:rPr>
          <w:rFonts w:ascii="Calibri" w:hAnsi="Calibri" w:cs="Arial"/>
          <w:highlight w:val="black"/>
        </w:rPr>
        <w:tab/>
      </w:r>
      <w:r w:rsidR="00E87704" w:rsidRPr="00A26AB0">
        <w:rPr>
          <w:rFonts w:ascii="Calibri" w:hAnsi="Calibri" w:cs="Arial"/>
          <w:highlight w:val="black"/>
        </w:rPr>
        <w:tab/>
      </w:r>
      <w:r w:rsidR="00E87704" w:rsidRPr="00A26AB0">
        <w:rPr>
          <w:rFonts w:ascii="Calibri" w:hAnsi="Calibri" w:cs="Arial"/>
          <w:highlight w:val="black"/>
        </w:rPr>
        <w:tab/>
      </w:r>
      <w:r w:rsidR="00E87704" w:rsidRPr="00A26AB0">
        <w:rPr>
          <w:rFonts w:ascii="Calibri" w:hAnsi="Calibri" w:cs="Arial"/>
          <w:highlight w:val="black"/>
        </w:rPr>
        <w:tab/>
        <w:t>V Praze dne</w:t>
      </w:r>
      <w:r w:rsidR="00886D44" w:rsidRPr="00A26AB0">
        <w:rPr>
          <w:rFonts w:ascii="Calibri" w:hAnsi="Calibri" w:cs="Arial"/>
          <w:highlight w:val="black"/>
        </w:rPr>
        <w:t xml:space="preserve"> ……………………………</w:t>
      </w:r>
    </w:p>
    <w:p w14:paraId="31D382B0" w14:textId="77777777" w:rsidR="00074C1D" w:rsidRPr="00A26AB0" w:rsidRDefault="00074C1D">
      <w:pPr>
        <w:jc w:val="left"/>
        <w:rPr>
          <w:rFonts w:ascii="Calibri" w:hAnsi="Calibri"/>
          <w:highlight w:val="black"/>
        </w:rPr>
      </w:pPr>
    </w:p>
    <w:p w14:paraId="1A4958CE" w14:textId="77777777" w:rsidR="00AC66B4" w:rsidRPr="00A26AB0" w:rsidRDefault="00AC66B4">
      <w:pPr>
        <w:rPr>
          <w:rFonts w:ascii="Calibri" w:hAnsi="Calibri"/>
          <w:highlight w:val="black"/>
        </w:rPr>
      </w:pPr>
    </w:p>
    <w:p w14:paraId="27E44EF6" w14:textId="77777777" w:rsidR="003A05F2" w:rsidRPr="00A26AB0" w:rsidRDefault="003A05F2">
      <w:pPr>
        <w:rPr>
          <w:rFonts w:ascii="Calibri" w:hAnsi="Calibri"/>
          <w:highlight w:val="black"/>
        </w:rPr>
      </w:pPr>
    </w:p>
    <w:p w14:paraId="0AE09987" w14:textId="77777777" w:rsidR="00074C1D" w:rsidRPr="00A26AB0" w:rsidRDefault="00074C1D">
      <w:pPr>
        <w:pStyle w:val="Nadpis3"/>
        <w:tabs>
          <w:tab w:val="clear" w:pos="284"/>
        </w:tabs>
        <w:rPr>
          <w:rFonts w:ascii="Calibri" w:hAnsi="Calibri" w:cs="Arial"/>
          <w:highlight w:val="black"/>
        </w:rPr>
      </w:pPr>
    </w:p>
    <w:p w14:paraId="656E767B" w14:textId="77777777" w:rsidR="00074C1D" w:rsidRPr="00630A25" w:rsidRDefault="00074C1D">
      <w:pPr>
        <w:pStyle w:val="Nadpis3"/>
        <w:tabs>
          <w:tab w:val="clear" w:pos="284"/>
        </w:tabs>
        <w:rPr>
          <w:rFonts w:ascii="Calibri" w:hAnsi="Calibri" w:cs="Arial"/>
        </w:rPr>
      </w:pPr>
      <w:r w:rsidRPr="00A26AB0">
        <w:rPr>
          <w:rFonts w:ascii="Calibri" w:hAnsi="Calibri" w:cs="Arial"/>
          <w:highlight w:val="black"/>
        </w:rPr>
        <w:t>…………………………………</w:t>
      </w:r>
      <w:r w:rsidR="00FF0F69" w:rsidRPr="00A26AB0">
        <w:rPr>
          <w:rFonts w:ascii="Calibri" w:hAnsi="Calibri" w:cs="Arial"/>
          <w:highlight w:val="black"/>
        </w:rPr>
        <w:t>………</w:t>
      </w:r>
      <w:r w:rsidR="00886D44" w:rsidRPr="00A26AB0">
        <w:rPr>
          <w:rFonts w:ascii="Calibri" w:hAnsi="Calibri" w:cs="Arial"/>
          <w:highlight w:val="black"/>
        </w:rPr>
        <w:t>…</w:t>
      </w:r>
      <w:r w:rsidR="00FF0F69" w:rsidRPr="00A26AB0">
        <w:rPr>
          <w:rFonts w:ascii="Calibri" w:hAnsi="Calibri" w:cs="Arial"/>
          <w:highlight w:val="black"/>
        </w:rPr>
        <w:t>…</w:t>
      </w:r>
      <w:r w:rsidR="002E294E" w:rsidRPr="00A26AB0">
        <w:rPr>
          <w:rFonts w:ascii="Calibri" w:hAnsi="Calibri" w:cs="Arial"/>
          <w:highlight w:val="black"/>
        </w:rPr>
        <w:t>..</w:t>
      </w:r>
      <w:r w:rsidRPr="00A26AB0">
        <w:rPr>
          <w:rFonts w:ascii="Calibri" w:hAnsi="Calibri" w:cs="Arial"/>
          <w:highlight w:val="black"/>
        </w:rPr>
        <w:t xml:space="preserve">….                     </w:t>
      </w:r>
      <w:r w:rsidR="00FF0F69" w:rsidRPr="00A26AB0">
        <w:rPr>
          <w:rFonts w:ascii="Calibri" w:hAnsi="Calibri" w:cs="Arial"/>
          <w:highlight w:val="black"/>
        </w:rPr>
        <w:t xml:space="preserve">                     </w:t>
      </w:r>
      <w:r w:rsidRPr="00A26AB0">
        <w:rPr>
          <w:rFonts w:ascii="Calibri" w:hAnsi="Calibri" w:cs="Arial"/>
          <w:highlight w:val="black"/>
        </w:rPr>
        <w:t xml:space="preserve">  ......................................................</w:t>
      </w:r>
    </w:p>
    <w:p w14:paraId="59C42D7D" w14:textId="232398E1" w:rsidR="006E221E" w:rsidRPr="00AD1FD0" w:rsidRDefault="00485C16" w:rsidP="006E221E">
      <w:pPr>
        <w:pStyle w:val="Nadpis3"/>
        <w:tabs>
          <w:tab w:val="clear" w:pos="284"/>
        </w:tabs>
        <w:rPr>
          <w:rFonts w:ascii="Calibri" w:hAnsi="Calibri" w:cs="Arial"/>
          <w:lang w:val="en-US"/>
        </w:rPr>
      </w:pPr>
      <w:r>
        <w:rPr>
          <w:rFonts w:ascii="Calibri" w:hAnsi="Calibri" w:cs="Arial"/>
        </w:rPr>
        <w:t xml:space="preserve">                    </w:t>
      </w:r>
      <w:r w:rsidR="00D6119D">
        <w:rPr>
          <w:rFonts w:ascii="Calibri" w:hAnsi="Calibri" w:cs="Arial"/>
        </w:rPr>
        <w:t>z</w:t>
      </w:r>
      <w:r w:rsidR="004A11F7">
        <w:rPr>
          <w:rFonts w:ascii="Calibri" w:hAnsi="Calibri" w:cs="Arial"/>
        </w:rPr>
        <w:t xml:space="preserve">a DSEP </w:t>
      </w:r>
      <w:r w:rsidR="00074C1D" w:rsidRPr="00AD1FD0">
        <w:rPr>
          <w:rFonts w:ascii="Calibri" w:hAnsi="Calibri" w:cs="Arial"/>
          <w:lang w:val="en-US"/>
        </w:rPr>
        <w:tab/>
      </w:r>
      <w:r w:rsidR="00FF0F69" w:rsidRPr="00AD1FD0">
        <w:rPr>
          <w:rFonts w:ascii="Calibri" w:hAnsi="Calibri" w:cs="Arial"/>
          <w:lang w:val="en-US"/>
        </w:rPr>
        <w:t xml:space="preserve">          </w:t>
      </w:r>
      <w:r w:rsidRPr="00AD1FD0">
        <w:rPr>
          <w:rFonts w:ascii="Calibri" w:hAnsi="Calibri" w:cs="Arial"/>
          <w:lang w:val="en-US"/>
        </w:rPr>
        <w:t xml:space="preserve">              </w:t>
      </w:r>
      <w:r w:rsidR="00FF0F69" w:rsidRPr="00AD1FD0">
        <w:rPr>
          <w:rFonts w:ascii="Calibri" w:hAnsi="Calibri" w:cs="Arial"/>
          <w:lang w:val="en-US"/>
        </w:rPr>
        <w:t xml:space="preserve"> </w:t>
      </w:r>
      <w:r w:rsidR="00074C1D" w:rsidRPr="00AD1FD0">
        <w:rPr>
          <w:rFonts w:ascii="Calibri" w:hAnsi="Calibri" w:cs="Arial"/>
          <w:lang w:val="en-US"/>
        </w:rPr>
        <w:t xml:space="preserve">                 </w:t>
      </w:r>
      <w:r w:rsidR="00E762F6" w:rsidRPr="00AD1FD0">
        <w:rPr>
          <w:rFonts w:ascii="Calibri" w:hAnsi="Calibri" w:cs="Arial"/>
          <w:lang w:val="en-US"/>
        </w:rPr>
        <w:t xml:space="preserve"> </w:t>
      </w:r>
      <w:r w:rsidR="00FF0F69" w:rsidRPr="00AD1FD0">
        <w:rPr>
          <w:rFonts w:ascii="Calibri" w:hAnsi="Calibri" w:cs="Arial"/>
          <w:lang w:val="en-US"/>
        </w:rPr>
        <w:t xml:space="preserve">                           </w:t>
      </w:r>
      <w:r w:rsidR="00E762F6" w:rsidRPr="00AD1FD0">
        <w:rPr>
          <w:rFonts w:ascii="Calibri" w:hAnsi="Calibri" w:cs="Arial"/>
          <w:lang w:val="en-US"/>
        </w:rPr>
        <w:t xml:space="preserve">     </w:t>
      </w:r>
      <w:r w:rsidR="00074C1D" w:rsidRPr="00AD1FD0">
        <w:rPr>
          <w:rFonts w:ascii="Calibri" w:hAnsi="Calibri" w:cs="Arial"/>
          <w:lang w:val="en-US"/>
        </w:rPr>
        <w:t xml:space="preserve"> </w:t>
      </w:r>
      <w:r w:rsidR="00D6119D">
        <w:rPr>
          <w:rFonts w:ascii="Calibri" w:hAnsi="Calibri" w:cs="Arial"/>
          <w:lang w:val="en-US"/>
        </w:rPr>
        <w:t xml:space="preserve">za </w:t>
      </w:r>
      <w:proofErr w:type="gramStart"/>
      <w:r w:rsidR="00D6119D">
        <w:rPr>
          <w:rFonts w:ascii="Calibri" w:hAnsi="Calibri" w:cs="Arial"/>
          <w:lang w:val="en-US"/>
        </w:rPr>
        <w:t>SEMILEAS ,</w:t>
      </w:r>
      <w:proofErr w:type="gramEnd"/>
      <w:r w:rsidR="00D6119D">
        <w:rPr>
          <w:rFonts w:ascii="Calibri" w:hAnsi="Calibri" w:cs="Arial"/>
          <w:lang w:val="en-US"/>
        </w:rPr>
        <w:t xml:space="preserve"> </w:t>
      </w:r>
      <w:proofErr w:type="spellStart"/>
      <w:r w:rsidR="00D6119D">
        <w:rPr>
          <w:rFonts w:ascii="Calibri" w:hAnsi="Calibri" w:cs="Arial"/>
          <w:lang w:val="en-US"/>
        </w:rPr>
        <w:t>a.s.</w:t>
      </w:r>
      <w:proofErr w:type="spellEnd"/>
    </w:p>
    <w:sectPr w:rsidR="006E221E" w:rsidRPr="00AD1FD0" w:rsidSect="00046970">
      <w:footerReference w:type="even" r:id="rId8"/>
      <w:footerReference w:type="default" r:id="rId9"/>
      <w:pgSz w:w="12240" w:h="15840"/>
      <w:pgMar w:top="851" w:right="851" w:bottom="28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3D60E" w14:textId="77777777" w:rsidR="005A6282" w:rsidRDefault="005A6282">
      <w:r>
        <w:separator/>
      </w:r>
    </w:p>
  </w:endnote>
  <w:endnote w:type="continuationSeparator" w:id="0">
    <w:p w14:paraId="73A49DD2" w14:textId="77777777" w:rsidR="005A6282" w:rsidRDefault="005A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FC51" w14:textId="77777777" w:rsidR="004252FB" w:rsidRDefault="004252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45DF9F5E" w14:textId="77777777" w:rsidR="004252FB" w:rsidRDefault="004252F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475BE" w14:textId="24E7D181" w:rsidR="004252FB" w:rsidRDefault="004252FB">
    <w:pPr>
      <w:pStyle w:val="Zpat"/>
      <w:ind w:right="360"/>
      <w:rPr>
        <w:rFonts w:ascii="Times New Roman" w:hAnsi="Times New Roman"/>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D31C2" w14:textId="77777777" w:rsidR="005A6282" w:rsidRDefault="005A6282">
      <w:r>
        <w:separator/>
      </w:r>
    </w:p>
  </w:footnote>
  <w:footnote w:type="continuationSeparator" w:id="0">
    <w:p w14:paraId="099DDD6D" w14:textId="77777777" w:rsidR="005A6282" w:rsidRDefault="005A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6E57"/>
    <w:multiLevelType w:val="hybridMultilevel"/>
    <w:tmpl w:val="14EE5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441B0D"/>
    <w:multiLevelType w:val="hybridMultilevel"/>
    <w:tmpl w:val="7E3681E0"/>
    <w:lvl w:ilvl="0" w:tplc="A7A03E8A">
      <w:start w:val="3"/>
      <w:numFmt w:val="upperRoman"/>
      <w:lvlText w:val="%1."/>
      <w:lvlJc w:val="left"/>
      <w:pPr>
        <w:ind w:left="426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 w15:restartNumberingAfterBreak="0">
    <w:nsid w:val="14E01C2D"/>
    <w:multiLevelType w:val="hybridMultilevel"/>
    <w:tmpl w:val="999A4E8C"/>
    <w:lvl w:ilvl="0" w:tplc="3660595C">
      <w:start w:val="1"/>
      <w:numFmt w:val="upperRoman"/>
      <w:lvlText w:val="%1."/>
      <w:lvlJc w:val="left"/>
      <w:pPr>
        <w:ind w:left="426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3" w15:restartNumberingAfterBreak="0">
    <w:nsid w:val="16697CF0"/>
    <w:multiLevelType w:val="hybridMultilevel"/>
    <w:tmpl w:val="DC809EDA"/>
    <w:lvl w:ilvl="0" w:tplc="3FDC55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6D6F11"/>
    <w:multiLevelType w:val="hybridMultilevel"/>
    <w:tmpl w:val="B6E4D3BC"/>
    <w:lvl w:ilvl="0" w:tplc="17E622C2">
      <w:start w:val="1"/>
      <w:numFmt w:val="upperRoman"/>
      <w:lvlText w:val="%1."/>
      <w:lvlJc w:val="left"/>
      <w:pPr>
        <w:ind w:left="4980" w:hanging="720"/>
      </w:pPr>
      <w:rPr>
        <w:rFonts w:hint="default"/>
      </w:rPr>
    </w:lvl>
    <w:lvl w:ilvl="1" w:tplc="04050019" w:tentative="1">
      <w:start w:val="1"/>
      <w:numFmt w:val="lowerLetter"/>
      <w:lvlText w:val="%2."/>
      <w:lvlJc w:val="left"/>
      <w:pPr>
        <w:ind w:left="5340" w:hanging="360"/>
      </w:pPr>
    </w:lvl>
    <w:lvl w:ilvl="2" w:tplc="0405001B" w:tentative="1">
      <w:start w:val="1"/>
      <w:numFmt w:val="lowerRoman"/>
      <w:lvlText w:val="%3."/>
      <w:lvlJc w:val="right"/>
      <w:pPr>
        <w:ind w:left="6060" w:hanging="180"/>
      </w:pPr>
    </w:lvl>
    <w:lvl w:ilvl="3" w:tplc="0405000F" w:tentative="1">
      <w:start w:val="1"/>
      <w:numFmt w:val="decimal"/>
      <w:lvlText w:val="%4."/>
      <w:lvlJc w:val="left"/>
      <w:pPr>
        <w:ind w:left="6780" w:hanging="360"/>
      </w:pPr>
    </w:lvl>
    <w:lvl w:ilvl="4" w:tplc="04050019" w:tentative="1">
      <w:start w:val="1"/>
      <w:numFmt w:val="lowerLetter"/>
      <w:lvlText w:val="%5."/>
      <w:lvlJc w:val="left"/>
      <w:pPr>
        <w:ind w:left="7500" w:hanging="360"/>
      </w:pPr>
    </w:lvl>
    <w:lvl w:ilvl="5" w:tplc="0405001B" w:tentative="1">
      <w:start w:val="1"/>
      <w:numFmt w:val="lowerRoman"/>
      <w:lvlText w:val="%6."/>
      <w:lvlJc w:val="right"/>
      <w:pPr>
        <w:ind w:left="8220" w:hanging="180"/>
      </w:pPr>
    </w:lvl>
    <w:lvl w:ilvl="6" w:tplc="0405000F" w:tentative="1">
      <w:start w:val="1"/>
      <w:numFmt w:val="decimal"/>
      <w:lvlText w:val="%7."/>
      <w:lvlJc w:val="left"/>
      <w:pPr>
        <w:ind w:left="8940" w:hanging="360"/>
      </w:pPr>
    </w:lvl>
    <w:lvl w:ilvl="7" w:tplc="04050019" w:tentative="1">
      <w:start w:val="1"/>
      <w:numFmt w:val="lowerLetter"/>
      <w:lvlText w:val="%8."/>
      <w:lvlJc w:val="left"/>
      <w:pPr>
        <w:ind w:left="9660" w:hanging="360"/>
      </w:pPr>
    </w:lvl>
    <w:lvl w:ilvl="8" w:tplc="0405001B" w:tentative="1">
      <w:start w:val="1"/>
      <w:numFmt w:val="lowerRoman"/>
      <w:lvlText w:val="%9."/>
      <w:lvlJc w:val="right"/>
      <w:pPr>
        <w:ind w:left="10380" w:hanging="180"/>
      </w:pPr>
    </w:lvl>
  </w:abstractNum>
  <w:abstractNum w:abstractNumId="5" w15:restartNumberingAfterBreak="0">
    <w:nsid w:val="1999312A"/>
    <w:multiLevelType w:val="hybridMultilevel"/>
    <w:tmpl w:val="38F69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7421F9"/>
    <w:multiLevelType w:val="hybridMultilevel"/>
    <w:tmpl w:val="CF4E9FC8"/>
    <w:lvl w:ilvl="0" w:tplc="620A890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F5D50"/>
    <w:multiLevelType w:val="hybridMultilevel"/>
    <w:tmpl w:val="F650E63E"/>
    <w:lvl w:ilvl="0" w:tplc="5E066778">
      <w:start w:val="1"/>
      <w:numFmt w:val="upperRoman"/>
      <w:lvlText w:val="%1."/>
      <w:lvlJc w:val="left"/>
      <w:pPr>
        <w:ind w:left="426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8" w15:restartNumberingAfterBreak="0">
    <w:nsid w:val="35A82764"/>
    <w:multiLevelType w:val="hybridMultilevel"/>
    <w:tmpl w:val="AFE68336"/>
    <w:lvl w:ilvl="0" w:tplc="25DCB7EE">
      <w:start w:val="3"/>
      <w:numFmt w:val="upperRoman"/>
      <w:lvlText w:val="%1."/>
      <w:lvlJc w:val="left"/>
      <w:pPr>
        <w:ind w:left="426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9" w15:restartNumberingAfterBreak="0">
    <w:nsid w:val="36081235"/>
    <w:multiLevelType w:val="hybridMultilevel"/>
    <w:tmpl w:val="D17870FA"/>
    <w:lvl w:ilvl="0" w:tplc="823EED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A2BB5"/>
    <w:multiLevelType w:val="hybridMultilevel"/>
    <w:tmpl w:val="652A87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6162D"/>
    <w:multiLevelType w:val="hybridMultilevel"/>
    <w:tmpl w:val="414692D2"/>
    <w:lvl w:ilvl="0" w:tplc="41908B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6C41909"/>
    <w:multiLevelType w:val="hybridMultilevel"/>
    <w:tmpl w:val="2B7C9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301061"/>
    <w:multiLevelType w:val="hybridMultilevel"/>
    <w:tmpl w:val="AD24DBEC"/>
    <w:lvl w:ilvl="0" w:tplc="D83891F4">
      <w:start w:val="143"/>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DA3B09"/>
    <w:multiLevelType w:val="hybridMultilevel"/>
    <w:tmpl w:val="D260372E"/>
    <w:lvl w:ilvl="0" w:tplc="5F8AB9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D0783A"/>
    <w:multiLevelType w:val="hybridMultilevel"/>
    <w:tmpl w:val="619407AA"/>
    <w:lvl w:ilvl="0" w:tplc="3ABEE6D6">
      <w:start w:val="1"/>
      <w:numFmt w:val="upperRoman"/>
      <w:lvlText w:val="%1."/>
      <w:lvlJc w:val="left"/>
      <w:pPr>
        <w:ind w:left="4965" w:hanging="720"/>
      </w:pPr>
      <w:rPr>
        <w:rFonts w:hint="default"/>
      </w:rPr>
    </w:lvl>
    <w:lvl w:ilvl="1" w:tplc="04050019" w:tentative="1">
      <w:start w:val="1"/>
      <w:numFmt w:val="lowerLetter"/>
      <w:lvlText w:val="%2."/>
      <w:lvlJc w:val="left"/>
      <w:pPr>
        <w:ind w:left="5325" w:hanging="360"/>
      </w:pPr>
    </w:lvl>
    <w:lvl w:ilvl="2" w:tplc="0405001B" w:tentative="1">
      <w:start w:val="1"/>
      <w:numFmt w:val="lowerRoman"/>
      <w:lvlText w:val="%3."/>
      <w:lvlJc w:val="right"/>
      <w:pPr>
        <w:ind w:left="6045" w:hanging="180"/>
      </w:pPr>
    </w:lvl>
    <w:lvl w:ilvl="3" w:tplc="0405000F" w:tentative="1">
      <w:start w:val="1"/>
      <w:numFmt w:val="decimal"/>
      <w:lvlText w:val="%4."/>
      <w:lvlJc w:val="left"/>
      <w:pPr>
        <w:ind w:left="6765" w:hanging="360"/>
      </w:pPr>
    </w:lvl>
    <w:lvl w:ilvl="4" w:tplc="04050019" w:tentative="1">
      <w:start w:val="1"/>
      <w:numFmt w:val="lowerLetter"/>
      <w:lvlText w:val="%5."/>
      <w:lvlJc w:val="left"/>
      <w:pPr>
        <w:ind w:left="7485" w:hanging="360"/>
      </w:pPr>
    </w:lvl>
    <w:lvl w:ilvl="5" w:tplc="0405001B" w:tentative="1">
      <w:start w:val="1"/>
      <w:numFmt w:val="lowerRoman"/>
      <w:lvlText w:val="%6."/>
      <w:lvlJc w:val="right"/>
      <w:pPr>
        <w:ind w:left="8205" w:hanging="180"/>
      </w:pPr>
    </w:lvl>
    <w:lvl w:ilvl="6" w:tplc="0405000F" w:tentative="1">
      <w:start w:val="1"/>
      <w:numFmt w:val="decimal"/>
      <w:lvlText w:val="%7."/>
      <w:lvlJc w:val="left"/>
      <w:pPr>
        <w:ind w:left="8925" w:hanging="360"/>
      </w:pPr>
    </w:lvl>
    <w:lvl w:ilvl="7" w:tplc="04050019" w:tentative="1">
      <w:start w:val="1"/>
      <w:numFmt w:val="lowerLetter"/>
      <w:lvlText w:val="%8."/>
      <w:lvlJc w:val="left"/>
      <w:pPr>
        <w:ind w:left="9645" w:hanging="360"/>
      </w:pPr>
    </w:lvl>
    <w:lvl w:ilvl="8" w:tplc="0405001B" w:tentative="1">
      <w:start w:val="1"/>
      <w:numFmt w:val="lowerRoman"/>
      <w:lvlText w:val="%9."/>
      <w:lvlJc w:val="right"/>
      <w:pPr>
        <w:ind w:left="10365" w:hanging="180"/>
      </w:pPr>
    </w:lvl>
  </w:abstractNum>
  <w:abstractNum w:abstractNumId="16" w15:restartNumberingAfterBreak="0">
    <w:nsid w:val="7EC11513"/>
    <w:multiLevelType w:val="hybridMultilevel"/>
    <w:tmpl w:val="6C28CD30"/>
    <w:lvl w:ilvl="0" w:tplc="63D2C65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8567574">
    <w:abstractNumId w:val="12"/>
  </w:num>
  <w:num w:numId="2" w16cid:durableId="1530145744">
    <w:abstractNumId w:val="13"/>
  </w:num>
  <w:num w:numId="3" w16cid:durableId="1904412639">
    <w:abstractNumId w:val="16"/>
  </w:num>
  <w:num w:numId="4" w16cid:durableId="1166552297">
    <w:abstractNumId w:val="5"/>
  </w:num>
  <w:num w:numId="5" w16cid:durableId="1992327126">
    <w:abstractNumId w:val="0"/>
  </w:num>
  <w:num w:numId="6" w16cid:durableId="1828400599">
    <w:abstractNumId w:val="9"/>
  </w:num>
  <w:num w:numId="7" w16cid:durableId="1869835018">
    <w:abstractNumId w:val="15"/>
  </w:num>
  <w:num w:numId="8" w16cid:durableId="524175025">
    <w:abstractNumId w:val="10"/>
  </w:num>
  <w:num w:numId="9" w16cid:durableId="1390305083">
    <w:abstractNumId w:val="7"/>
  </w:num>
  <w:num w:numId="10" w16cid:durableId="694816667">
    <w:abstractNumId w:val="1"/>
  </w:num>
  <w:num w:numId="11" w16cid:durableId="1887986898">
    <w:abstractNumId w:val="6"/>
  </w:num>
  <w:num w:numId="12" w16cid:durableId="1182473040">
    <w:abstractNumId w:val="4"/>
  </w:num>
  <w:num w:numId="13" w16cid:durableId="405228329">
    <w:abstractNumId w:val="14"/>
  </w:num>
  <w:num w:numId="14" w16cid:durableId="1117990594">
    <w:abstractNumId w:val="8"/>
  </w:num>
  <w:num w:numId="15" w16cid:durableId="2040159759">
    <w:abstractNumId w:val="11"/>
  </w:num>
  <w:num w:numId="16" w16cid:durableId="660700425">
    <w:abstractNumId w:val="2"/>
  </w:num>
  <w:num w:numId="17" w16cid:durableId="22948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4"/>
    <w:rsid w:val="00002D80"/>
    <w:rsid w:val="0001048C"/>
    <w:rsid w:val="00017810"/>
    <w:rsid w:val="00017C93"/>
    <w:rsid w:val="00023891"/>
    <w:rsid w:val="00046970"/>
    <w:rsid w:val="0006531E"/>
    <w:rsid w:val="00067F4C"/>
    <w:rsid w:val="000728CC"/>
    <w:rsid w:val="00074C1D"/>
    <w:rsid w:val="000875A7"/>
    <w:rsid w:val="0009142D"/>
    <w:rsid w:val="00094417"/>
    <w:rsid w:val="00096558"/>
    <w:rsid w:val="000A1DF9"/>
    <w:rsid w:val="000A4434"/>
    <w:rsid w:val="000A6BBF"/>
    <w:rsid w:val="000A7CDC"/>
    <w:rsid w:val="000C20B6"/>
    <w:rsid w:val="000C393B"/>
    <w:rsid w:val="000C54C1"/>
    <w:rsid w:val="000C55AA"/>
    <w:rsid w:val="000D06BF"/>
    <w:rsid w:val="000D3677"/>
    <w:rsid w:val="000D38ED"/>
    <w:rsid w:val="000D627F"/>
    <w:rsid w:val="000D67A8"/>
    <w:rsid w:val="000D7FD6"/>
    <w:rsid w:val="000E06C7"/>
    <w:rsid w:val="000E179F"/>
    <w:rsid w:val="000E1A41"/>
    <w:rsid w:val="000F2A74"/>
    <w:rsid w:val="00112BAA"/>
    <w:rsid w:val="001131E7"/>
    <w:rsid w:val="0011673B"/>
    <w:rsid w:val="001176EC"/>
    <w:rsid w:val="00125F85"/>
    <w:rsid w:val="00126425"/>
    <w:rsid w:val="00155DAE"/>
    <w:rsid w:val="001625CE"/>
    <w:rsid w:val="001704DB"/>
    <w:rsid w:val="0017155B"/>
    <w:rsid w:val="00174A83"/>
    <w:rsid w:val="001A6609"/>
    <w:rsid w:val="001B0137"/>
    <w:rsid w:val="001B4972"/>
    <w:rsid w:val="001B7D7C"/>
    <w:rsid w:val="001E2FE8"/>
    <w:rsid w:val="001E6930"/>
    <w:rsid w:val="001F577F"/>
    <w:rsid w:val="001F6479"/>
    <w:rsid w:val="00201792"/>
    <w:rsid w:val="00202F76"/>
    <w:rsid w:val="0021085E"/>
    <w:rsid w:val="00221A02"/>
    <w:rsid w:val="00223769"/>
    <w:rsid w:val="0023718C"/>
    <w:rsid w:val="002543ED"/>
    <w:rsid w:val="00260F4F"/>
    <w:rsid w:val="0026370A"/>
    <w:rsid w:val="002646BA"/>
    <w:rsid w:val="0026501B"/>
    <w:rsid w:val="00265B5A"/>
    <w:rsid w:val="0028060D"/>
    <w:rsid w:val="00285093"/>
    <w:rsid w:val="00293E69"/>
    <w:rsid w:val="00294093"/>
    <w:rsid w:val="00297C21"/>
    <w:rsid w:val="002B5DAB"/>
    <w:rsid w:val="002E294E"/>
    <w:rsid w:val="002E3208"/>
    <w:rsid w:val="002E682C"/>
    <w:rsid w:val="002E6CF2"/>
    <w:rsid w:val="00300A7C"/>
    <w:rsid w:val="00307FF0"/>
    <w:rsid w:val="0031010B"/>
    <w:rsid w:val="0031219A"/>
    <w:rsid w:val="00313F58"/>
    <w:rsid w:val="00333744"/>
    <w:rsid w:val="00336F85"/>
    <w:rsid w:val="00342209"/>
    <w:rsid w:val="00345CE8"/>
    <w:rsid w:val="0035204C"/>
    <w:rsid w:val="0036585A"/>
    <w:rsid w:val="00382855"/>
    <w:rsid w:val="00390245"/>
    <w:rsid w:val="00393F07"/>
    <w:rsid w:val="003A05F2"/>
    <w:rsid w:val="003A4AE0"/>
    <w:rsid w:val="003A6F0F"/>
    <w:rsid w:val="003B086F"/>
    <w:rsid w:val="003C02D4"/>
    <w:rsid w:val="003C1F9D"/>
    <w:rsid w:val="003C7F57"/>
    <w:rsid w:val="003E1271"/>
    <w:rsid w:val="003E72DC"/>
    <w:rsid w:val="003F44BC"/>
    <w:rsid w:val="003F71B0"/>
    <w:rsid w:val="00405AE2"/>
    <w:rsid w:val="0040650F"/>
    <w:rsid w:val="00407C81"/>
    <w:rsid w:val="00412B3C"/>
    <w:rsid w:val="00417603"/>
    <w:rsid w:val="00417A4D"/>
    <w:rsid w:val="004252FB"/>
    <w:rsid w:val="00437CD6"/>
    <w:rsid w:val="00440AC0"/>
    <w:rsid w:val="00444347"/>
    <w:rsid w:val="00447C9E"/>
    <w:rsid w:val="004506A6"/>
    <w:rsid w:val="004529F7"/>
    <w:rsid w:val="00452F6D"/>
    <w:rsid w:val="00465419"/>
    <w:rsid w:val="004830D2"/>
    <w:rsid w:val="00485C16"/>
    <w:rsid w:val="004862F3"/>
    <w:rsid w:val="004937B3"/>
    <w:rsid w:val="004A11F7"/>
    <w:rsid w:val="004C6BFE"/>
    <w:rsid w:val="004D7051"/>
    <w:rsid w:val="004D7B16"/>
    <w:rsid w:val="004E0161"/>
    <w:rsid w:val="004E183B"/>
    <w:rsid w:val="004E7E28"/>
    <w:rsid w:val="004F19D5"/>
    <w:rsid w:val="004F483A"/>
    <w:rsid w:val="005022B5"/>
    <w:rsid w:val="00506EA8"/>
    <w:rsid w:val="005303E5"/>
    <w:rsid w:val="00531853"/>
    <w:rsid w:val="005323EE"/>
    <w:rsid w:val="00532C54"/>
    <w:rsid w:val="00534F11"/>
    <w:rsid w:val="00547197"/>
    <w:rsid w:val="00571DE0"/>
    <w:rsid w:val="00572FF6"/>
    <w:rsid w:val="00582C3E"/>
    <w:rsid w:val="00583131"/>
    <w:rsid w:val="005860FC"/>
    <w:rsid w:val="00590974"/>
    <w:rsid w:val="00592864"/>
    <w:rsid w:val="005A0BB7"/>
    <w:rsid w:val="005A546F"/>
    <w:rsid w:val="005A6282"/>
    <w:rsid w:val="005C2096"/>
    <w:rsid w:val="005C5642"/>
    <w:rsid w:val="005E1340"/>
    <w:rsid w:val="005E3A25"/>
    <w:rsid w:val="005E7A1C"/>
    <w:rsid w:val="005F0C34"/>
    <w:rsid w:val="005F2163"/>
    <w:rsid w:val="005F745B"/>
    <w:rsid w:val="005F7CA7"/>
    <w:rsid w:val="0060110A"/>
    <w:rsid w:val="006076B4"/>
    <w:rsid w:val="00611976"/>
    <w:rsid w:val="00612BE3"/>
    <w:rsid w:val="00630A25"/>
    <w:rsid w:val="00631625"/>
    <w:rsid w:val="0063545F"/>
    <w:rsid w:val="00637A49"/>
    <w:rsid w:val="00651BAF"/>
    <w:rsid w:val="00655B54"/>
    <w:rsid w:val="006638A6"/>
    <w:rsid w:val="006820E2"/>
    <w:rsid w:val="00684F9F"/>
    <w:rsid w:val="006B7A49"/>
    <w:rsid w:val="006C0270"/>
    <w:rsid w:val="006C24EC"/>
    <w:rsid w:val="006D4000"/>
    <w:rsid w:val="006D4649"/>
    <w:rsid w:val="006D4DAE"/>
    <w:rsid w:val="006D6F19"/>
    <w:rsid w:val="006E04B1"/>
    <w:rsid w:val="006E221E"/>
    <w:rsid w:val="006E5832"/>
    <w:rsid w:val="006E5C88"/>
    <w:rsid w:val="007016A0"/>
    <w:rsid w:val="007042B5"/>
    <w:rsid w:val="00715CF3"/>
    <w:rsid w:val="0072729E"/>
    <w:rsid w:val="00772D89"/>
    <w:rsid w:val="00785E55"/>
    <w:rsid w:val="00793D99"/>
    <w:rsid w:val="007A7488"/>
    <w:rsid w:val="007B1023"/>
    <w:rsid w:val="007D336A"/>
    <w:rsid w:val="007E0787"/>
    <w:rsid w:val="007E422E"/>
    <w:rsid w:val="007E5B3B"/>
    <w:rsid w:val="007F08A4"/>
    <w:rsid w:val="007F3D1C"/>
    <w:rsid w:val="00806365"/>
    <w:rsid w:val="008107A1"/>
    <w:rsid w:val="00855569"/>
    <w:rsid w:val="008610BF"/>
    <w:rsid w:val="00865BE3"/>
    <w:rsid w:val="00872973"/>
    <w:rsid w:val="00873456"/>
    <w:rsid w:val="00881011"/>
    <w:rsid w:val="0088135D"/>
    <w:rsid w:val="00886D44"/>
    <w:rsid w:val="00892897"/>
    <w:rsid w:val="008A0333"/>
    <w:rsid w:val="008A143E"/>
    <w:rsid w:val="008B4460"/>
    <w:rsid w:val="008B50AC"/>
    <w:rsid w:val="008C7B9F"/>
    <w:rsid w:val="008E6235"/>
    <w:rsid w:val="00920A0D"/>
    <w:rsid w:val="00936599"/>
    <w:rsid w:val="00943F34"/>
    <w:rsid w:val="009470C4"/>
    <w:rsid w:val="00967BEA"/>
    <w:rsid w:val="00985065"/>
    <w:rsid w:val="009B31D4"/>
    <w:rsid w:val="009B4A95"/>
    <w:rsid w:val="009C26FD"/>
    <w:rsid w:val="009D3E79"/>
    <w:rsid w:val="009F2672"/>
    <w:rsid w:val="00A03385"/>
    <w:rsid w:val="00A156A8"/>
    <w:rsid w:val="00A24B58"/>
    <w:rsid w:val="00A26AB0"/>
    <w:rsid w:val="00A37A74"/>
    <w:rsid w:val="00A37D9E"/>
    <w:rsid w:val="00A4071C"/>
    <w:rsid w:val="00A42670"/>
    <w:rsid w:val="00A47ACA"/>
    <w:rsid w:val="00A767AE"/>
    <w:rsid w:val="00A80142"/>
    <w:rsid w:val="00A86311"/>
    <w:rsid w:val="00A87651"/>
    <w:rsid w:val="00A9155C"/>
    <w:rsid w:val="00AA036D"/>
    <w:rsid w:val="00AA547E"/>
    <w:rsid w:val="00AB5200"/>
    <w:rsid w:val="00AB6F2A"/>
    <w:rsid w:val="00AC5BD5"/>
    <w:rsid w:val="00AC66B4"/>
    <w:rsid w:val="00AD1285"/>
    <w:rsid w:val="00AD18A9"/>
    <w:rsid w:val="00AD1FD0"/>
    <w:rsid w:val="00AD7C34"/>
    <w:rsid w:val="00AE7634"/>
    <w:rsid w:val="00AF2833"/>
    <w:rsid w:val="00AF42BB"/>
    <w:rsid w:val="00B01197"/>
    <w:rsid w:val="00B03654"/>
    <w:rsid w:val="00B16C04"/>
    <w:rsid w:val="00B2064E"/>
    <w:rsid w:val="00B252B4"/>
    <w:rsid w:val="00B26498"/>
    <w:rsid w:val="00B27D54"/>
    <w:rsid w:val="00B51CE8"/>
    <w:rsid w:val="00B56369"/>
    <w:rsid w:val="00B56B2F"/>
    <w:rsid w:val="00B60132"/>
    <w:rsid w:val="00B74369"/>
    <w:rsid w:val="00B77210"/>
    <w:rsid w:val="00B80AD9"/>
    <w:rsid w:val="00B80D4D"/>
    <w:rsid w:val="00B83094"/>
    <w:rsid w:val="00B91CAE"/>
    <w:rsid w:val="00B93154"/>
    <w:rsid w:val="00BA1FF0"/>
    <w:rsid w:val="00BA5B34"/>
    <w:rsid w:val="00BB111E"/>
    <w:rsid w:val="00BB5A5D"/>
    <w:rsid w:val="00BC2BC1"/>
    <w:rsid w:val="00BE0E84"/>
    <w:rsid w:val="00BE286C"/>
    <w:rsid w:val="00BE44D8"/>
    <w:rsid w:val="00BF7842"/>
    <w:rsid w:val="00C07287"/>
    <w:rsid w:val="00C16170"/>
    <w:rsid w:val="00C209C8"/>
    <w:rsid w:val="00C32D1B"/>
    <w:rsid w:val="00C448AB"/>
    <w:rsid w:val="00C46499"/>
    <w:rsid w:val="00C51065"/>
    <w:rsid w:val="00C5244E"/>
    <w:rsid w:val="00C52D05"/>
    <w:rsid w:val="00C54B38"/>
    <w:rsid w:val="00C63E07"/>
    <w:rsid w:val="00C70927"/>
    <w:rsid w:val="00C75E96"/>
    <w:rsid w:val="00C83911"/>
    <w:rsid w:val="00C87E12"/>
    <w:rsid w:val="00C911CD"/>
    <w:rsid w:val="00C91DBA"/>
    <w:rsid w:val="00CA761C"/>
    <w:rsid w:val="00CC2939"/>
    <w:rsid w:val="00CE1103"/>
    <w:rsid w:val="00CE11A0"/>
    <w:rsid w:val="00CE4F70"/>
    <w:rsid w:val="00CE6BCF"/>
    <w:rsid w:val="00CF74E2"/>
    <w:rsid w:val="00D03A8B"/>
    <w:rsid w:val="00D10FEC"/>
    <w:rsid w:val="00D21DA0"/>
    <w:rsid w:val="00D21FD2"/>
    <w:rsid w:val="00D23DEF"/>
    <w:rsid w:val="00D3290D"/>
    <w:rsid w:val="00D347B1"/>
    <w:rsid w:val="00D54F22"/>
    <w:rsid w:val="00D554F2"/>
    <w:rsid w:val="00D6119D"/>
    <w:rsid w:val="00D61C3C"/>
    <w:rsid w:val="00D65CE0"/>
    <w:rsid w:val="00D665F2"/>
    <w:rsid w:val="00D80B85"/>
    <w:rsid w:val="00D814F4"/>
    <w:rsid w:val="00D82B5F"/>
    <w:rsid w:val="00D94A64"/>
    <w:rsid w:val="00DC0D0F"/>
    <w:rsid w:val="00DE2425"/>
    <w:rsid w:val="00DF012F"/>
    <w:rsid w:val="00DF19EF"/>
    <w:rsid w:val="00DF1ADA"/>
    <w:rsid w:val="00E031F1"/>
    <w:rsid w:val="00E14C72"/>
    <w:rsid w:val="00E47ECF"/>
    <w:rsid w:val="00E54495"/>
    <w:rsid w:val="00E55148"/>
    <w:rsid w:val="00E6666F"/>
    <w:rsid w:val="00E67B4F"/>
    <w:rsid w:val="00E762F6"/>
    <w:rsid w:val="00E87704"/>
    <w:rsid w:val="00E90AFD"/>
    <w:rsid w:val="00E95AFA"/>
    <w:rsid w:val="00E96556"/>
    <w:rsid w:val="00EB4B2E"/>
    <w:rsid w:val="00EB584E"/>
    <w:rsid w:val="00EC079A"/>
    <w:rsid w:val="00EC1CBC"/>
    <w:rsid w:val="00ED1E9D"/>
    <w:rsid w:val="00ED37C2"/>
    <w:rsid w:val="00ED4C7B"/>
    <w:rsid w:val="00ED6365"/>
    <w:rsid w:val="00ED65D7"/>
    <w:rsid w:val="00EE0042"/>
    <w:rsid w:val="00EE1865"/>
    <w:rsid w:val="00EE5202"/>
    <w:rsid w:val="00EF64BB"/>
    <w:rsid w:val="00EF7225"/>
    <w:rsid w:val="00F01C1E"/>
    <w:rsid w:val="00F17BC7"/>
    <w:rsid w:val="00F31D78"/>
    <w:rsid w:val="00F34B56"/>
    <w:rsid w:val="00F3767E"/>
    <w:rsid w:val="00F40993"/>
    <w:rsid w:val="00F4457C"/>
    <w:rsid w:val="00F44948"/>
    <w:rsid w:val="00F452F4"/>
    <w:rsid w:val="00F63D7A"/>
    <w:rsid w:val="00F67DE6"/>
    <w:rsid w:val="00F73AB9"/>
    <w:rsid w:val="00F73B92"/>
    <w:rsid w:val="00F75019"/>
    <w:rsid w:val="00F75C7D"/>
    <w:rsid w:val="00F81C34"/>
    <w:rsid w:val="00F82FB6"/>
    <w:rsid w:val="00F86FCD"/>
    <w:rsid w:val="00F92118"/>
    <w:rsid w:val="00F93312"/>
    <w:rsid w:val="00F97B11"/>
    <w:rsid w:val="00F97CFC"/>
    <w:rsid w:val="00FC069F"/>
    <w:rsid w:val="00FC2049"/>
    <w:rsid w:val="00FD089A"/>
    <w:rsid w:val="00FF0F69"/>
    <w:rsid w:val="00FF6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DE9CF"/>
  <w15:chartTrackingRefBased/>
  <w15:docId w15:val="{5051EBBA-4FC1-4EFD-BC77-BEA7CBE7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54F2"/>
    <w:pPr>
      <w:jc w:val="both"/>
    </w:pPr>
    <w:rPr>
      <w:rFonts w:ascii="Arial" w:hAnsi="Arial"/>
      <w:sz w:val="24"/>
      <w:szCs w:val="24"/>
    </w:rPr>
  </w:style>
  <w:style w:type="paragraph" w:styleId="Nadpis1">
    <w:name w:val="heading 1"/>
    <w:basedOn w:val="Normln"/>
    <w:next w:val="Normln"/>
    <w:qFormat/>
    <w:rsid w:val="00D554F2"/>
    <w:pPr>
      <w:keepNext/>
      <w:jc w:val="center"/>
      <w:outlineLvl w:val="0"/>
    </w:pPr>
    <w:rPr>
      <w:rFonts w:ascii="Times New Roman" w:hAnsi="Times New Roman"/>
      <w:b/>
      <w:sz w:val="40"/>
      <w:szCs w:val="20"/>
      <w:u w:val="single"/>
    </w:rPr>
  </w:style>
  <w:style w:type="paragraph" w:styleId="Nadpis2">
    <w:name w:val="heading 2"/>
    <w:basedOn w:val="Normln"/>
    <w:next w:val="Normln"/>
    <w:link w:val="Nadpis2Char"/>
    <w:qFormat/>
    <w:rsid w:val="004506A6"/>
    <w:pPr>
      <w:keepNext/>
      <w:spacing w:before="240" w:after="60"/>
      <w:outlineLvl w:val="1"/>
    </w:pPr>
    <w:rPr>
      <w:rFonts w:ascii="Cambria" w:hAnsi="Cambria"/>
      <w:b/>
      <w:bCs/>
      <w:i/>
      <w:iCs/>
      <w:sz w:val="28"/>
      <w:szCs w:val="28"/>
    </w:rPr>
  </w:style>
  <w:style w:type="paragraph" w:styleId="Nadpis3">
    <w:name w:val="heading 3"/>
    <w:basedOn w:val="Normln"/>
    <w:next w:val="Normln"/>
    <w:qFormat/>
    <w:rsid w:val="00D554F2"/>
    <w:pPr>
      <w:keepNext/>
      <w:tabs>
        <w:tab w:val="left" w:pos="284"/>
      </w:tabs>
      <w:jc w:val="left"/>
      <w:outlineLvl w:val="2"/>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554F2"/>
    <w:pPr>
      <w:tabs>
        <w:tab w:val="center" w:pos="4536"/>
        <w:tab w:val="right" w:pos="9072"/>
      </w:tabs>
      <w:jc w:val="left"/>
    </w:pPr>
    <w:rPr>
      <w:rFonts w:ascii="MS Sans Serif" w:hAnsi="MS Sans Serif"/>
      <w:sz w:val="20"/>
      <w:szCs w:val="20"/>
      <w:lang w:val="en-US"/>
    </w:rPr>
  </w:style>
  <w:style w:type="character" w:styleId="slostrnky">
    <w:name w:val="page number"/>
    <w:basedOn w:val="Standardnpsmoodstavce"/>
    <w:rsid w:val="00D554F2"/>
  </w:style>
  <w:style w:type="paragraph" w:styleId="Zkladntext">
    <w:name w:val="Body Text"/>
    <w:basedOn w:val="Normln"/>
    <w:rsid w:val="00D554F2"/>
    <w:pPr>
      <w:tabs>
        <w:tab w:val="left" w:pos="284"/>
      </w:tabs>
      <w:jc w:val="left"/>
    </w:pPr>
  </w:style>
  <w:style w:type="paragraph" w:styleId="Rozloendokumentu">
    <w:name w:val="Document Map"/>
    <w:basedOn w:val="Normln"/>
    <w:semiHidden/>
    <w:rsid w:val="00D554F2"/>
    <w:pPr>
      <w:shd w:val="clear" w:color="auto" w:fill="000080"/>
    </w:pPr>
    <w:rPr>
      <w:rFonts w:ascii="Tahoma" w:hAnsi="Tahoma" w:cs="Tahoma"/>
    </w:rPr>
  </w:style>
  <w:style w:type="paragraph" w:styleId="Textbubliny">
    <w:name w:val="Balloon Text"/>
    <w:basedOn w:val="Normln"/>
    <w:semiHidden/>
    <w:rsid w:val="00405AE2"/>
    <w:rPr>
      <w:rFonts w:ascii="Tahoma" w:hAnsi="Tahoma" w:cs="Tahoma"/>
      <w:sz w:val="16"/>
      <w:szCs w:val="16"/>
    </w:rPr>
  </w:style>
  <w:style w:type="character" w:customStyle="1" w:styleId="Nadpis2Char">
    <w:name w:val="Nadpis 2 Char"/>
    <w:link w:val="Nadpis2"/>
    <w:semiHidden/>
    <w:rsid w:val="004506A6"/>
    <w:rPr>
      <w:rFonts w:ascii="Cambria" w:eastAsia="Times New Roman" w:hAnsi="Cambria" w:cs="Times New Roman"/>
      <w:b/>
      <w:bCs/>
      <w:i/>
      <w:iCs/>
      <w:sz w:val="28"/>
      <w:szCs w:val="28"/>
    </w:rPr>
  </w:style>
  <w:style w:type="character" w:customStyle="1" w:styleId="Zvraznn">
    <w:name w:val="Zvýraznění"/>
    <w:uiPriority w:val="20"/>
    <w:qFormat/>
    <w:rsid w:val="00EF7225"/>
    <w:rPr>
      <w:b/>
      <w:bCs/>
      <w:i w:val="0"/>
      <w:iCs w:val="0"/>
    </w:rPr>
  </w:style>
  <w:style w:type="character" w:styleId="Hypertextovodkaz">
    <w:name w:val="Hyperlink"/>
    <w:rsid w:val="00293E69"/>
    <w:rPr>
      <w:color w:val="0000FF"/>
      <w:u w:val="single"/>
    </w:rPr>
  </w:style>
  <w:style w:type="paragraph" w:styleId="Zhlav">
    <w:name w:val="header"/>
    <w:basedOn w:val="Normln"/>
    <w:rsid w:val="00293E69"/>
    <w:pPr>
      <w:tabs>
        <w:tab w:val="center" w:pos="4536"/>
        <w:tab w:val="right" w:pos="9072"/>
      </w:tabs>
    </w:pPr>
  </w:style>
  <w:style w:type="paragraph" w:styleId="Odstavecseseznamem">
    <w:name w:val="List Paragraph"/>
    <w:basedOn w:val="Normln"/>
    <w:qFormat/>
    <w:rsid w:val="00393F07"/>
    <w:pPr>
      <w:spacing w:after="200" w:line="276" w:lineRule="auto"/>
      <w:ind w:left="720"/>
      <w:contextualSpacing/>
      <w:jc w:val="left"/>
    </w:pPr>
    <w:rPr>
      <w:rFonts w:ascii="Calibri" w:eastAsia="Calibri" w:hAnsi="Calibri"/>
      <w:sz w:val="22"/>
      <w:szCs w:val="22"/>
      <w:lang w:eastAsia="en-US"/>
    </w:rPr>
  </w:style>
  <w:style w:type="paragraph" w:styleId="Bezmezer">
    <w:name w:val="No Spacing"/>
    <w:uiPriority w:val="1"/>
    <w:qFormat/>
    <w:rsid w:val="00D21DA0"/>
    <w:pPr>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4523">
      <w:bodyDiv w:val="1"/>
      <w:marLeft w:val="0"/>
      <w:marRight w:val="0"/>
      <w:marTop w:val="0"/>
      <w:marBottom w:val="0"/>
      <w:divBdr>
        <w:top w:val="none" w:sz="0" w:space="0" w:color="auto"/>
        <w:left w:val="none" w:sz="0" w:space="0" w:color="auto"/>
        <w:bottom w:val="none" w:sz="0" w:space="0" w:color="auto"/>
        <w:right w:val="none" w:sz="0" w:space="0" w:color="auto"/>
      </w:divBdr>
    </w:div>
    <w:div w:id="83116244">
      <w:bodyDiv w:val="1"/>
      <w:marLeft w:val="0"/>
      <w:marRight w:val="0"/>
      <w:marTop w:val="0"/>
      <w:marBottom w:val="0"/>
      <w:divBdr>
        <w:top w:val="none" w:sz="0" w:space="0" w:color="auto"/>
        <w:left w:val="none" w:sz="0" w:space="0" w:color="auto"/>
        <w:bottom w:val="none" w:sz="0" w:space="0" w:color="auto"/>
        <w:right w:val="none" w:sz="0" w:space="0" w:color="auto"/>
      </w:divBdr>
    </w:div>
    <w:div w:id="955677222">
      <w:bodyDiv w:val="1"/>
      <w:marLeft w:val="0"/>
      <w:marRight w:val="0"/>
      <w:marTop w:val="0"/>
      <w:marBottom w:val="0"/>
      <w:divBdr>
        <w:top w:val="none" w:sz="0" w:space="0" w:color="auto"/>
        <w:left w:val="none" w:sz="0" w:space="0" w:color="auto"/>
        <w:bottom w:val="none" w:sz="0" w:space="0" w:color="auto"/>
        <w:right w:val="none" w:sz="0" w:space="0" w:color="auto"/>
      </w:divBdr>
    </w:div>
    <w:div w:id="1695224103">
      <w:bodyDiv w:val="1"/>
      <w:marLeft w:val="0"/>
      <w:marRight w:val="0"/>
      <w:marTop w:val="0"/>
      <w:marBottom w:val="0"/>
      <w:divBdr>
        <w:top w:val="none" w:sz="0" w:space="0" w:color="auto"/>
        <w:left w:val="none" w:sz="0" w:space="0" w:color="auto"/>
        <w:bottom w:val="none" w:sz="0" w:space="0" w:color="auto"/>
        <w:right w:val="none" w:sz="0" w:space="0" w:color="auto"/>
      </w:divBdr>
      <w:divsChild>
        <w:div w:id="129016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7214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 o dodávkách</vt:lpstr>
    </vt:vector>
  </TitlesOfParts>
  <Company>MK Market</Company>
  <LinksUpToDate>false</LinksUpToDate>
  <CharactersWithSpaces>8420</CharactersWithSpaces>
  <SharedDoc>false</SharedDoc>
  <HLinks>
    <vt:vector size="6" baseType="variant">
      <vt:variant>
        <vt:i4>5898354</vt:i4>
      </vt:variant>
      <vt:variant>
        <vt:i4>0</vt:i4>
      </vt:variant>
      <vt:variant>
        <vt:i4>0</vt:i4>
      </vt:variant>
      <vt:variant>
        <vt:i4>5</vt:i4>
      </vt:variant>
      <vt:variant>
        <vt:lpwstr>mailto:obchod@mkmarket.com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dodávkách</dc:title>
  <dc:subject/>
  <dc:creator>Ing.Marek Karabec</dc:creator>
  <cp:keywords/>
  <cp:lastModifiedBy>Sprava3</cp:lastModifiedBy>
  <cp:revision>2</cp:revision>
  <cp:lastPrinted>2024-05-30T10:48:00Z</cp:lastPrinted>
  <dcterms:created xsi:type="dcterms:W3CDTF">2024-06-05T06:58:00Z</dcterms:created>
  <dcterms:modified xsi:type="dcterms:W3CDTF">2024-06-05T06:58:00Z</dcterms:modified>
</cp:coreProperties>
</file>