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C3" w:rsidRDefault="007145BA">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70E8BCC4">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joinstyle="miter"/>
            <v:textbox style="mso-next-textbox:#_x0000_s4714">
              <w:txbxContent>
                <w:p w:rsidR="004A5FA3" w:rsidRDefault="004A5FA3"/>
              </w:txbxContent>
            </v:textbox>
            <w10:wrap anchorx="page" anchory="page"/>
          </v:shape>
        </w:pict>
      </w:r>
      <w:r w:rsidR="004F1C40">
        <w:rPr>
          <w:rFonts w:ascii="Arial" w:eastAsia="Arial" w:hAnsi="Arial" w:cs="Arial"/>
          <w:noProof/>
          <w:spacing w:val="12"/>
          <w:lang w:val="cs-CZ" w:eastAsia="cs-CZ"/>
        </w:rPr>
        <w:drawing>
          <wp:inline distT="0" distB="0" distL="0" distR="0" wp14:anchorId="544FEDC4" wp14:editId="1961630E">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70E8BCC7">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4F1C40">
        <w:rPr>
          <w:rFonts w:ascii="Arial" w:eastAsia="Arial" w:hAnsi="Arial" w:cs="Arial"/>
          <w:spacing w:val="14"/>
          <w:lang w:val="cs-CZ"/>
        </w:rPr>
        <w:t xml:space="preserve"> </w:t>
      </w:r>
      <w:r w:rsidR="004F1C40">
        <w:rPr>
          <w:rFonts w:ascii="Arial" w:eastAsia="Arial" w:hAnsi="Arial" w:cs="Arial"/>
          <w:b/>
          <w:i/>
          <w:spacing w:val="8"/>
          <w:sz w:val="28"/>
          <w:lang w:val="cs-CZ"/>
        </w:rPr>
        <w:t xml:space="preserve"> </w:t>
      </w:r>
    </w:p>
    <w:p w:rsidR="009F3EC3" w:rsidRDefault="004F1C40">
      <w:pPr>
        <w:rPr>
          <w:szCs w:val="22"/>
        </w:rPr>
      </w:pPr>
      <w:r>
        <w:rPr>
          <w:szCs w:val="22"/>
        </w:rPr>
        <w:t xml:space="preserve"> </w:t>
      </w:r>
    </w:p>
    <w:p w:rsidR="009F3EC3" w:rsidRDefault="004F1C40">
      <w:pPr>
        <w:pStyle w:val="Nadpis1"/>
        <w:spacing w:line="360" w:lineRule="auto"/>
        <w:ind w:left="-1440" w:firstLine="1440"/>
        <w:jc w:val="center"/>
        <w:rPr>
          <w:sz w:val="28"/>
          <w:szCs w:val="28"/>
        </w:rPr>
      </w:pPr>
      <w:r>
        <w:rPr>
          <w:sz w:val="28"/>
          <w:szCs w:val="28"/>
        </w:rPr>
        <w:t>RÁMCOVÁ SMLOUVA</w:t>
      </w:r>
    </w:p>
    <w:p w:rsidR="009F3EC3" w:rsidRDefault="004F1C40">
      <w:pPr>
        <w:pStyle w:val="Nadpis1"/>
        <w:spacing w:line="360" w:lineRule="auto"/>
        <w:ind w:left="-732" w:firstLine="732"/>
        <w:jc w:val="center"/>
        <w:rPr>
          <w:sz w:val="28"/>
          <w:szCs w:val="28"/>
        </w:rPr>
      </w:pPr>
      <w:r>
        <w:rPr>
          <w:b/>
        </w:rPr>
        <w:t xml:space="preserve">na </w:t>
      </w:r>
      <w:r>
        <w:rPr>
          <w:b/>
          <w:caps/>
        </w:rPr>
        <w:t>„ nákup automobilů pro</w:t>
      </w:r>
    </w:p>
    <w:p w:rsidR="009F3EC3" w:rsidRDefault="004F1C40">
      <w:pPr>
        <w:spacing w:before="120"/>
        <w:jc w:val="center"/>
        <w:rPr>
          <w:b/>
          <w:bCs/>
        </w:rPr>
      </w:pPr>
      <w:r>
        <w:rPr>
          <w:b/>
          <w:caps/>
        </w:rPr>
        <w:t>ministerstvO zemědělství</w:t>
      </w:r>
    </w:p>
    <w:p w:rsidR="009F3EC3" w:rsidRDefault="004F1C40">
      <w:pPr>
        <w:spacing w:before="120"/>
        <w:jc w:val="center"/>
        <w:rPr>
          <w:b/>
          <w:bCs/>
        </w:rPr>
      </w:pPr>
      <w:r>
        <w:rPr>
          <w:b/>
          <w:bCs/>
        </w:rPr>
        <w:t>Část 1“</w:t>
      </w:r>
    </w:p>
    <w:p w:rsidR="009F3EC3" w:rsidRDefault="009F3EC3">
      <w:pPr>
        <w:jc w:val="center"/>
        <w:rPr>
          <w:szCs w:val="22"/>
        </w:rPr>
      </w:pPr>
    </w:p>
    <w:p w:rsidR="009F3EC3" w:rsidRDefault="004F1C40">
      <w:pPr>
        <w:jc w:val="center"/>
        <w:rPr>
          <w:szCs w:val="22"/>
        </w:rPr>
      </w:pPr>
      <w:r>
        <w:rPr>
          <w:szCs w:val="22"/>
        </w:rPr>
        <w:t xml:space="preserve">Číslo smlouvy: </w:t>
      </w:r>
      <w:bookmarkStart w:id="0" w:name="_GoBack"/>
      <w:r>
        <w:rPr>
          <w:szCs w:val="22"/>
        </w:rPr>
        <w:t>923-2016-12132</w:t>
      </w:r>
      <w:bookmarkEnd w:id="0"/>
    </w:p>
    <w:p w:rsidR="009F3EC3" w:rsidRDefault="009F3EC3">
      <w:pPr>
        <w:jc w:val="center"/>
        <w:rPr>
          <w:szCs w:val="22"/>
        </w:rPr>
      </w:pPr>
    </w:p>
    <w:p w:rsidR="009F3EC3" w:rsidRDefault="004F1C40">
      <w:pPr>
        <w:jc w:val="center"/>
        <w:rPr>
          <w:b/>
          <w:szCs w:val="22"/>
        </w:rPr>
      </w:pPr>
      <w:r>
        <w:rPr>
          <w:b/>
          <w:szCs w:val="22"/>
        </w:rPr>
        <w:t>Článek 1</w:t>
      </w:r>
    </w:p>
    <w:p w:rsidR="009F3EC3" w:rsidRDefault="004F1C40">
      <w:pPr>
        <w:spacing w:before="120"/>
        <w:jc w:val="center"/>
        <w:rPr>
          <w:b/>
          <w:szCs w:val="22"/>
        </w:rPr>
      </w:pPr>
      <w:r>
        <w:rPr>
          <w:b/>
          <w:szCs w:val="22"/>
        </w:rPr>
        <w:t>Smluvní strany</w:t>
      </w:r>
    </w:p>
    <w:p w:rsidR="009F3EC3" w:rsidRDefault="009F3EC3">
      <w:pPr>
        <w:rPr>
          <w:szCs w:val="22"/>
        </w:rPr>
      </w:pPr>
    </w:p>
    <w:tbl>
      <w:tblPr>
        <w:tblW w:w="9284" w:type="dxa"/>
        <w:tblLayout w:type="fixed"/>
        <w:tblCellMar>
          <w:left w:w="70" w:type="dxa"/>
          <w:right w:w="70" w:type="dxa"/>
        </w:tblCellMar>
        <w:tblLook w:val="04A0" w:firstRow="1" w:lastRow="0" w:firstColumn="1" w:lastColumn="0" w:noHBand="0" w:noVBand="1"/>
      </w:tblPr>
      <w:tblGrid>
        <w:gridCol w:w="1631"/>
        <w:gridCol w:w="3970"/>
        <w:gridCol w:w="6"/>
        <w:gridCol w:w="3677"/>
      </w:tblGrid>
      <w:tr w:rsidR="009F3EC3">
        <w:trPr>
          <w:trHeight w:val="1011"/>
        </w:trPr>
        <w:tc>
          <w:tcPr>
            <w:tcW w:w="1631" w:type="dxa"/>
            <w:tcBorders>
              <w:top w:val="single" w:sz="4" w:space="0" w:color="auto"/>
              <w:left w:val="single" w:sz="4" w:space="0" w:color="auto"/>
              <w:bottom w:val="single" w:sz="4" w:space="0" w:color="auto"/>
              <w:right w:val="single" w:sz="4" w:space="0" w:color="auto"/>
            </w:tcBorders>
            <w:vAlign w:val="center"/>
            <w:hideMark/>
          </w:tcPr>
          <w:p w:rsidR="009F3EC3" w:rsidRDefault="004F1C40">
            <w:pPr>
              <w:snapToGrid w:val="0"/>
              <w:rPr>
                <w:b/>
              </w:rPr>
            </w:pPr>
            <w:r>
              <w:rPr>
                <w:b/>
                <w:szCs w:val="22"/>
              </w:rPr>
              <w:t>odběratel:</w:t>
            </w:r>
          </w:p>
        </w:tc>
        <w:tc>
          <w:tcPr>
            <w:tcW w:w="7653" w:type="dxa"/>
            <w:gridSpan w:val="3"/>
            <w:tcBorders>
              <w:top w:val="single" w:sz="4" w:space="0" w:color="auto"/>
              <w:left w:val="single" w:sz="4" w:space="0" w:color="auto"/>
              <w:bottom w:val="single" w:sz="4" w:space="0" w:color="auto"/>
              <w:right w:val="single" w:sz="4" w:space="0" w:color="auto"/>
            </w:tcBorders>
            <w:vAlign w:val="center"/>
            <w:hideMark/>
          </w:tcPr>
          <w:p w:rsidR="009F3EC3" w:rsidRDefault="009F3EC3">
            <w:pPr>
              <w:snapToGrid w:val="0"/>
              <w:rPr>
                <w:b/>
                <w:caps/>
              </w:rPr>
            </w:pPr>
          </w:p>
          <w:p w:rsidR="009F3EC3" w:rsidRDefault="009F3EC3">
            <w:pPr>
              <w:snapToGrid w:val="0"/>
              <w:rPr>
                <w:b/>
                <w:caps/>
              </w:rPr>
            </w:pPr>
          </w:p>
          <w:p w:rsidR="009F3EC3" w:rsidRDefault="004F1C40">
            <w:pPr>
              <w:snapToGrid w:val="0"/>
              <w:rPr>
                <w:b/>
                <w:caps/>
              </w:rPr>
            </w:pPr>
            <w:r>
              <w:rPr>
                <w:b/>
                <w:caps/>
                <w:szCs w:val="22"/>
              </w:rPr>
              <w:t>Česká republika -  Ministerstvo  zemědělství</w:t>
            </w:r>
          </w:p>
          <w:p w:rsidR="009F3EC3" w:rsidRDefault="009F3EC3">
            <w:pPr>
              <w:snapToGrid w:val="0"/>
              <w:rPr>
                <w:b/>
                <w:caps/>
              </w:rPr>
            </w:pPr>
          </w:p>
        </w:tc>
      </w:tr>
      <w:tr w:rsidR="009F3EC3">
        <w:trPr>
          <w:trHeight w:hRule="exact" w:val="271"/>
        </w:trPr>
        <w:tc>
          <w:tcPr>
            <w:tcW w:w="1631" w:type="dxa"/>
            <w:vMerge w:val="restart"/>
            <w:tcBorders>
              <w:top w:val="single" w:sz="4" w:space="0" w:color="auto"/>
              <w:left w:val="single" w:sz="4" w:space="0" w:color="auto"/>
              <w:bottom w:val="single" w:sz="4" w:space="0" w:color="auto"/>
              <w:right w:val="single" w:sz="4" w:space="0" w:color="auto"/>
            </w:tcBorders>
          </w:tcPr>
          <w:p w:rsidR="009F3EC3" w:rsidRDefault="009F3EC3">
            <w:pPr>
              <w:snapToGrid w:val="0"/>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rsidR="009F3EC3" w:rsidRDefault="004F1C40">
            <w:pPr>
              <w:snapToGrid w:val="0"/>
            </w:pPr>
            <w:r>
              <w:rPr>
                <w:b/>
                <w:szCs w:val="22"/>
              </w:rPr>
              <w:t>Sídlo:</w:t>
            </w:r>
            <w:r>
              <w:rPr>
                <w:szCs w:val="22"/>
              </w:rPr>
              <w:t xml:space="preserve"> </w:t>
            </w:r>
            <w:proofErr w:type="spellStart"/>
            <w:r>
              <w:rPr>
                <w:szCs w:val="22"/>
              </w:rPr>
              <w:t>Těšnov</w:t>
            </w:r>
            <w:proofErr w:type="spellEnd"/>
            <w:r>
              <w:rPr>
                <w:szCs w:val="22"/>
              </w:rPr>
              <w:t xml:space="preserve"> 65/17, Praha 1</w:t>
            </w:r>
          </w:p>
        </w:tc>
      </w:tr>
      <w:tr w:rsidR="009F3EC3">
        <w:trPr>
          <w:trHeight w:val="266"/>
        </w:trPr>
        <w:tc>
          <w:tcPr>
            <w:tcW w:w="1631" w:type="dxa"/>
            <w:vMerge/>
            <w:tcBorders>
              <w:top w:val="single" w:sz="4" w:space="0" w:color="auto"/>
              <w:left w:val="single" w:sz="4" w:space="0" w:color="auto"/>
              <w:bottom w:val="single" w:sz="4" w:space="0" w:color="auto"/>
              <w:right w:val="single" w:sz="4" w:space="0" w:color="auto"/>
            </w:tcBorders>
            <w:vAlign w:val="center"/>
            <w:hideMark/>
          </w:tcPr>
          <w:p w:rsidR="009F3EC3" w:rsidRDefault="009F3EC3">
            <w:pPr>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rsidR="009F3EC3" w:rsidRDefault="004F1C40">
            <w:pPr>
              <w:snapToGrid w:val="0"/>
            </w:pPr>
            <w:r>
              <w:rPr>
                <w:b/>
                <w:szCs w:val="22"/>
              </w:rPr>
              <w:t>IČ</w:t>
            </w:r>
            <w:r w:rsidR="00106AA0">
              <w:rPr>
                <w:b/>
                <w:szCs w:val="22"/>
              </w:rPr>
              <w:t>O</w:t>
            </w:r>
            <w:r>
              <w:rPr>
                <w:b/>
                <w:szCs w:val="22"/>
              </w:rPr>
              <w:t>:</w:t>
            </w:r>
            <w:r>
              <w:rPr>
                <w:szCs w:val="22"/>
              </w:rPr>
              <w:t xml:space="preserve"> 00020478</w:t>
            </w:r>
          </w:p>
        </w:tc>
      </w:tr>
      <w:tr w:rsidR="009F3EC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rsidR="009F3EC3" w:rsidRDefault="009F3EC3">
            <w:pPr>
              <w:rPr>
                <w:b/>
              </w:rPr>
            </w:pPr>
          </w:p>
        </w:tc>
        <w:tc>
          <w:tcPr>
            <w:tcW w:w="3976" w:type="dxa"/>
            <w:gridSpan w:val="2"/>
            <w:tcBorders>
              <w:top w:val="single" w:sz="4" w:space="0" w:color="auto"/>
              <w:left w:val="single" w:sz="4" w:space="0" w:color="auto"/>
              <w:bottom w:val="single" w:sz="4" w:space="0" w:color="auto"/>
              <w:right w:val="single" w:sz="4" w:space="0" w:color="auto"/>
            </w:tcBorders>
            <w:hideMark/>
          </w:tcPr>
          <w:p w:rsidR="009F3EC3" w:rsidRDefault="004F1C40">
            <w:pPr>
              <w:snapToGrid w:val="0"/>
              <w:rPr>
                <w:b/>
              </w:rPr>
            </w:pPr>
            <w:r>
              <w:rPr>
                <w:b/>
                <w:szCs w:val="22"/>
              </w:rPr>
              <w:t>Zastoupená:</w:t>
            </w:r>
          </w:p>
        </w:tc>
        <w:tc>
          <w:tcPr>
            <w:tcW w:w="3677" w:type="dxa"/>
            <w:tcBorders>
              <w:top w:val="single" w:sz="4" w:space="0" w:color="auto"/>
              <w:left w:val="single" w:sz="4" w:space="0" w:color="auto"/>
              <w:bottom w:val="single" w:sz="4" w:space="0" w:color="auto"/>
              <w:right w:val="single" w:sz="4" w:space="0" w:color="auto"/>
            </w:tcBorders>
          </w:tcPr>
          <w:p w:rsidR="009F3EC3" w:rsidRDefault="009F3EC3">
            <w:pPr>
              <w:snapToGrid w:val="0"/>
              <w:rPr>
                <w:b/>
              </w:rPr>
            </w:pPr>
          </w:p>
        </w:tc>
      </w:tr>
      <w:tr w:rsidR="009F3EC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rsidR="009F3EC3" w:rsidRDefault="009F3EC3">
            <w:pPr>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rsidR="009F3EC3" w:rsidRDefault="009F3EC3">
            <w:pPr>
              <w:rPr>
                <w:szCs w:val="22"/>
              </w:rPr>
            </w:pPr>
          </w:p>
        </w:tc>
      </w:tr>
      <w:tr w:rsidR="009F3EC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rsidR="009F3EC3" w:rsidRDefault="009F3EC3">
            <w:pPr>
              <w:rPr>
                <w:b/>
              </w:rPr>
            </w:pPr>
          </w:p>
        </w:tc>
        <w:tc>
          <w:tcPr>
            <w:tcW w:w="7653" w:type="dxa"/>
            <w:gridSpan w:val="3"/>
            <w:tcBorders>
              <w:top w:val="single" w:sz="4" w:space="0" w:color="auto"/>
              <w:left w:val="single" w:sz="4" w:space="0" w:color="auto"/>
              <w:bottom w:val="single" w:sz="4" w:space="0" w:color="auto"/>
              <w:right w:val="single" w:sz="4" w:space="0" w:color="auto"/>
            </w:tcBorders>
          </w:tcPr>
          <w:p w:rsidR="009F3EC3" w:rsidRDefault="004F1C40">
            <w:pPr>
              <w:snapToGrid w:val="0"/>
            </w:pPr>
            <w:r>
              <w:rPr>
                <w:b/>
                <w:szCs w:val="22"/>
              </w:rPr>
              <w:t>Kontaktní osoba:</w:t>
            </w:r>
          </w:p>
        </w:tc>
      </w:tr>
      <w:tr w:rsidR="009F3EC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rsidR="009F3EC3" w:rsidRDefault="009F3EC3">
            <w:pPr>
              <w:rPr>
                <w:b/>
              </w:rPr>
            </w:pPr>
          </w:p>
        </w:tc>
        <w:tc>
          <w:tcPr>
            <w:tcW w:w="7653" w:type="dxa"/>
            <w:gridSpan w:val="3"/>
            <w:tcBorders>
              <w:top w:val="single" w:sz="4" w:space="0" w:color="auto"/>
              <w:left w:val="single" w:sz="4" w:space="0" w:color="auto"/>
              <w:bottom w:val="single" w:sz="4" w:space="0" w:color="auto"/>
              <w:right w:val="single" w:sz="4" w:space="0" w:color="auto"/>
            </w:tcBorders>
            <w:hideMark/>
          </w:tcPr>
          <w:p w:rsidR="009F3EC3" w:rsidRDefault="009F3EC3">
            <w:pPr>
              <w:snapToGrid w:val="0"/>
            </w:pPr>
          </w:p>
        </w:tc>
      </w:tr>
      <w:tr w:rsidR="009F3EC3">
        <w:trPr>
          <w:trHeight w:val="280"/>
        </w:trPr>
        <w:tc>
          <w:tcPr>
            <w:tcW w:w="1631" w:type="dxa"/>
            <w:tcBorders>
              <w:top w:val="single" w:sz="4" w:space="0" w:color="auto"/>
              <w:left w:val="single" w:sz="4" w:space="0" w:color="auto"/>
              <w:bottom w:val="single" w:sz="4" w:space="0" w:color="auto"/>
              <w:right w:val="single" w:sz="4" w:space="0" w:color="auto"/>
            </w:tcBorders>
            <w:vAlign w:val="center"/>
          </w:tcPr>
          <w:p w:rsidR="009F3EC3" w:rsidRDefault="009F3EC3">
            <w:pPr>
              <w:rPr>
                <w:b/>
              </w:rPr>
            </w:pPr>
          </w:p>
        </w:tc>
        <w:tc>
          <w:tcPr>
            <w:tcW w:w="3970" w:type="dxa"/>
            <w:tcBorders>
              <w:top w:val="single" w:sz="4" w:space="0" w:color="auto"/>
              <w:left w:val="single" w:sz="4" w:space="0" w:color="auto"/>
              <w:bottom w:val="single" w:sz="4" w:space="0" w:color="auto"/>
              <w:right w:val="single" w:sz="4" w:space="0" w:color="auto"/>
            </w:tcBorders>
            <w:hideMark/>
          </w:tcPr>
          <w:p w:rsidR="009F3EC3" w:rsidRDefault="009F3EC3">
            <w:pPr>
              <w:snapToGrid w:val="0"/>
              <w:rPr>
                <w:b/>
              </w:rPr>
            </w:pPr>
          </w:p>
        </w:tc>
        <w:tc>
          <w:tcPr>
            <w:tcW w:w="3683" w:type="dxa"/>
            <w:gridSpan w:val="2"/>
            <w:tcBorders>
              <w:top w:val="single" w:sz="4" w:space="0" w:color="auto"/>
              <w:left w:val="single" w:sz="4" w:space="0" w:color="auto"/>
              <w:bottom w:val="single" w:sz="4" w:space="0" w:color="auto"/>
              <w:right w:val="single" w:sz="4" w:space="0" w:color="auto"/>
            </w:tcBorders>
            <w:hideMark/>
          </w:tcPr>
          <w:p w:rsidR="009F3EC3" w:rsidRDefault="009F3EC3" w:rsidP="007B73BE">
            <w:pPr>
              <w:snapToGrid w:val="0"/>
            </w:pPr>
          </w:p>
        </w:tc>
      </w:tr>
    </w:tbl>
    <w:p w:rsidR="009F3EC3" w:rsidRDefault="009F3EC3">
      <w:pPr>
        <w:rPr>
          <w:szCs w:val="22"/>
        </w:rPr>
      </w:pPr>
    </w:p>
    <w:p w:rsidR="009F3EC3" w:rsidRDefault="004F1C40">
      <w:pPr>
        <w:rPr>
          <w:b/>
          <w:szCs w:val="22"/>
        </w:rPr>
      </w:pPr>
      <w:r>
        <w:rPr>
          <w:b/>
          <w:szCs w:val="22"/>
        </w:rPr>
        <w:t xml:space="preserve">(dále jen „odběratel“) </w:t>
      </w:r>
    </w:p>
    <w:p w:rsidR="009F3EC3" w:rsidRDefault="004F1C40">
      <w:pPr>
        <w:rPr>
          <w:szCs w:val="22"/>
        </w:rPr>
      </w:pPr>
      <w:r>
        <w:rPr>
          <w:szCs w:val="22"/>
        </w:rPr>
        <w:t>na straně jedné a</w:t>
      </w:r>
    </w:p>
    <w:p w:rsidR="009F3EC3" w:rsidRDefault="009F3EC3">
      <w:pPr>
        <w:rPr>
          <w:szCs w:val="22"/>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728"/>
        <w:gridCol w:w="1418"/>
        <w:gridCol w:w="265"/>
        <w:gridCol w:w="567"/>
        <w:gridCol w:w="1277"/>
        <w:gridCol w:w="18"/>
        <w:gridCol w:w="549"/>
        <w:gridCol w:w="160"/>
        <w:gridCol w:w="2672"/>
      </w:tblGrid>
      <w:tr w:rsidR="009F3EC3">
        <w:trPr>
          <w:trHeight w:val="450"/>
        </w:trPr>
        <w:tc>
          <w:tcPr>
            <w:tcW w:w="1560" w:type="dxa"/>
            <w:tcBorders>
              <w:top w:val="single" w:sz="4" w:space="0" w:color="auto"/>
              <w:left w:val="single" w:sz="4" w:space="0" w:color="auto"/>
              <w:bottom w:val="single" w:sz="4" w:space="0" w:color="auto"/>
              <w:right w:val="single" w:sz="4" w:space="0" w:color="auto"/>
            </w:tcBorders>
            <w:hideMark/>
          </w:tcPr>
          <w:p w:rsidR="009F3EC3" w:rsidRDefault="004F1C40">
            <w:pPr>
              <w:snapToGrid w:val="0"/>
              <w:rPr>
                <w:b/>
              </w:rPr>
            </w:pPr>
            <w:r>
              <w:rPr>
                <w:b/>
                <w:szCs w:val="22"/>
              </w:rPr>
              <w:t>Dodavatel:</w:t>
            </w:r>
          </w:p>
        </w:tc>
        <w:tc>
          <w:tcPr>
            <w:tcW w:w="7654" w:type="dxa"/>
            <w:gridSpan w:val="9"/>
            <w:tcBorders>
              <w:top w:val="single" w:sz="4" w:space="0" w:color="auto"/>
              <w:left w:val="single" w:sz="4" w:space="0" w:color="auto"/>
              <w:bottom w:val="single" w:sz="4" w:space="0" w:color="auto"/>
              <w:right w:val="single" w:sz="4" w:space="0" w:color="auto"/>
            </w:tcBorders>
            <w:hideMark/>
          </w:tcPr>
          <w:p w:rsidR="009F3EC3" w:rsidRDefault="007B73BE">
            <w:pPr>
              <w:snapToGrid w:val="0"/>
              <w:rPr>
                <w:b/>
                <w:i/>
              </w:rPr>
            </w:pPr>
            <w:r w:rsidRPr="00F67311">
              <w:rPr>
                <w:szCs w:val="22"/>
              </w:rPr>
              <w:t>ŠKODA AUTO a.s.</w:t>
            </w:r>
          </w:p>
          <w:p w:rsidR="009F3EC3" w:rsidRDefault="009F3EC3">
            <w:pPr>
              <w:snapToGrid w:val="0"/>
              <w:rPr>
                <w:b/>
                <w:i/>
              </w:rPr>
            </w:pPr>
          </w:p>
        </w:tc>
      </w:tr>
      <w:tr w:rsidR="009F3EC3">
        <w:tc>
          <w:tcPr>
            <w:tcW w:w="1560" w:type="dxa"/>
            <w:tcBorders>
              <w:top w:val="single" w:sz="4" w:space="0" w:color="auto"/>
              <w:left w:val="single" w:sz="4" w:space="0" w:color="auto"/>
              <w:bottom w:val="single" w:sz="4" w:space="0" w:color="auto"/>
              <w:right w:val="single" w:sz="4" w:space="0" w:color="auto"/>
            </w:tcBorders>
          </w:tcPr>
          <w:p w:rsidR="009F3EC3" w:rsidRDefault="009F3EC3">
            <w:pPr>
              <w:snapToGrid w:val="0"/>
              <w:rPr>
                <w:b/>
              </w:rPr>
            </w:pPr>
          </w:p>
        </w:tc>
        <w:tc>
          <w:tcPr>
            <w:tcW w:w="7654" w:type="dxa"/>
            <w:gridSpan w:val="9"/>
            <w:tcBorders>
              <w:top w:val="single" w:sz="4" w:space="0" w:color="auto"/>
              <w:left w:val="single" w:sz="4" w:space="0" w:color="auto"/>
              <w:bottom w:val="single" w:sz="4" w:space="0" w:color="auto"/>
              <w:right w:val="single" w:sz="4" w:space="0" w:color="auto"/>
            </w:tcBorders>
            <w:hideMark/>
          </w:tcPr>
          <w:p w:rsidR="007B73BE" w:rsidRPr="00F67311" w:rsidRDefault="004F1C40" w:rsidP="007B73BE">
            <w:pPr>
              <w:spacing w:line="280" w:lineRule="atLeast"/>
              <w:rPr>
                <w:szCs w:val="22"/>
              </w:rPr>
            </w:pPr>
            <w:r>
              <w:rPr>
                <w:b/>
                <w:szCs w:val="22"/>
              </w:rPr>
              <w:t>Sídlo:</w:t>
            </w:r>
            <w:r w:rsidR="007B73BE">
              <w:rPr>
                <w:b/>
                <w:szCs w:val="22"/>
              </w:rPr>
              <w:t xml:space="preserve"> </w:t>
            </w:r>
            <w:r w:rsidR="007B73BE" w:rsidRPr="00F67311">
              <w:rPr>
                <w:szCs w:val="22"/>
              </w:rPr>
              <w:t>tř. Václava Klementa 869, Mladá Boleslav II</w:t>
            </w:r>
          </w:p>
          <w:p w:rsidR="009F3EC3" w:rsidRDefault="007B73BE" w:rsidP="007B73BE">
            <w:pPr>
              <w:snapToGrid w:val="0"/>
              <w:rPr>
                <w:b/>
              </w:rPr>
            </w:pPr>
            <w:r>
              <w:rPr>
                <w:szCs w:val="22"/>
              </w:rPr>
              <w:t xml:space="preserve">           </w:t>
            </w:r>
            <w:r w:rsidRPr="00F67311">
              <w:rPr>
                <w:szCs w:val="22"/>
              </w:rPr>
              <w:t>293 01 Mladá Boleslav</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pPr>
              <w:rPr>
                <w:b/>
              </w:rPr>
            </w:pPr>
          </w:p>
        </w:tc>
        <w:tc>
          <w:tcPr>
            <w:tcW w:w="7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snapToGrid w:val="0"/>
              <w:rPr>
                <w:b/>
              </w:rPr>
            </w:pPr>
            <w:r>
              <w:rPr>
                <w:b/>
                <w:szCs w:val="22"/>
              </w:rPr>
              <w:t xml:space="preserve"> IČ</w:t>
            </w:r>
            <w:r w:rsidR="00106AA0">
              <w:rPr>
                <w:b/>
                <w:szCs w:val="22"/>
              </w:rPr>
              <w:t>O</w:t>
            </w:r>
            <w:r>
              <w:rPr>
                <w:b/>
                <w:szCs w:val="22"/>
              </w:rPr>
              <w:t>:</w:t>
            </w:r>
          </w:p>
        </w:tc>
        <w:tc>
          <w:tcPr>
            <w:tcW w:w="3527" w:type="dxa"/>
            <w:gridSpan w:val="4"/>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snapToGrid w:val="0"/>
              <w:rPr>
                <w:b/>
              </w:rPr>
            </w:pPr>
            <w:r>
              <w:rPr>
                <w:szCs w:val="22"/>
              </w:rPr>
              <w:t xml:space="preserve"> </w:t>
            </w:r>
            <w:r w:rsidR="007B73BE">
              <w:rPr>
                <w:szCs w:val="22"/>
              </w:rPr>
              <w:t>00177041</w:t>
            </w:r>
          </w:p>
        </w:tc>
        <w:tc>
          <w:tcPr>
            <w:tcW w:w="727" w:type="dxa"/>
            <w:gridSpan w:val="3"/>
            <w:tcBorders>
              <w:top w:val="single" w:sz="4" w:space="0" w:color="auto"/>
              <w:left w:val="single" w:sz="4" w:space="0" w:color="auto"/>
              <w:bottom w:val="single" w:sz="4" w:space="0" w:color="auto"/>
              <w:right w:val="single" w:sz="4" w:space="0" w:color="auto"/>
            </w:tcBorders>
            <w:hideMark/>
          </w:tcPr>
          <w:p w:rsidR="009F3EC3" w:rsidRDefault="004F1C40">
            <w:pPr>
              <w:snapToGrid w:val="0"/>
              <w:rPr>
                <w:b/>
              </w:rPr>
            </w:pPr>
            <w:r>
              <w:rPr>
                <w:b/>
                <w:szCs w:val="22"/>
              </w:rPr>
              <w:t>DIČ:</w:t>
            </w:r>
          </w:p>
        </w:tc>
        <w:tc>
          <w:tcPr>
            <w:tcW w:w="2672" w:type="dxa"/>
            <w:tcBorders>
              <w:top w:val="single" w:sz="4" w:space="0" w:color="auto"/>
              <w:left w:val="single" w:sz="4" w:space="0" w:color="auto"/>
              <w:bottom w:val="single" w:sz="4" w:space="0" w:color="auto"/>
              <w:right w:val="single" w:sz="4" w:space="0" w:color="auto"/>
            </w:tcBorders>
            <w:hideMark/>
          </w:tcPr>
          <w:p w:rsidR="009F3EC3" w:rsidRDefault="007B73BE">
            <w:pPr>
              <w:snapToGrid w:val="0"/>
              <w:rPr>
                <w:b/>
              </w:rPr>
            </w:pPr>
            <w:r>
              <w:rPr>
                <w:szCs w:val="22"/>
              </w:rPr>
              <w:t>CZ00177041</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snapToGrid w:val="0"/>
            </w:pPr>
            <w:r>
              <w:rPr>
                <w:szCs w:val="22"/>
              </w:rPr>
              <w:t xml:space="preserve"> Zapsán v obchodním rejstříku vedeným </w:t>
            </w:r>
            <w:r w:rsidR="007B73BE">
              <w:rPr>
                <w:szCs w:val="22"/>
              </w:rPr>
              <w:t>Městským soudem v Praze</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tc>
        <w:tc>
          <w:tcPr>
            <w:tcW w:w="2146"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snapToGrid w:val="0"/>
            </w:pPr>
            <w:r>
              <w:rPr>
                <w:szCs w:val="22"/>
              </w:rPr>
              <w:t xml:space="preserve"> Oddíl </w:t>
            </w:r>
            <w:r w:rsidR="007B73BE">
              <w:rPr>
                <w:szCs w:val="22"/>
              </w:rPr>
              <w:t>B</w:t>
            </w:r>
          </w:p>
        </w:tc>
        <w:tc>
          <w:tcPr>
            <w:tcW w:w="5508" w:type="dxa"/>
            <w:gridSpan w:val="7"/>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snapToGrid w:val="0"/>
            </w:pPr>
            <w:r>
              <w:rPr>
                <w:szCs w:val="22"/>
              </w:rPr>
              <w:t xml:space="preserve"> </w:t>
            </w:r>
            <w:proofErr w:type="gramStart"/>
            <w:r>
              <w:rPr>
                <w:szCs w:val="22"/>
              </w:rPr>
              <w:t xml:space="preserve">vložka   </w:t>
            </w:r>
            <w:r w:rsidR="007B73BE">
              <w:rPr>
                <w:szCs w:val="22"/>
              </w:rPr>
              <w:t>332</w:t>
            </w:r>
            <w:proofErr w:type="gramEnd"/>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autoSpaceDE w:val="0"/>
              <w:autoSpaceDN w:val="0"/>
              <w:adjustRightInd w:val="0"/>
            </w:pPr>
            <w:r>
              <w:rPr>
                <w:szCs w:val="22"/>
              </w:rPr>
              <w:t xml:space="preserve"> dle § 435 odst. 1 zákona č. 89/2012 Sb., občanský zákoník  </w:t>
            </w:r>
          </w:p>
          <w:p w:rsidR="009F3EC3" w:rsidRDefault="009F3EC3">
            <w:pPr>
              <w:snapToGrid w:val="0"/>
            </w:pP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tc>
        <w:tc>
          <w:tcPr>
            <w:tcW w:w="4273" w:type="dxa"/>
            <w:gridSpan w:val="6"/>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rsidP="00394F28">
            <w:pPr>
              <w:snapToGrid w:val="0"/>
            </w:pPr>
            <w:r>
              <w:rPr>
                <w:b/>
                <w:szCs w:val="22"/>
              </w:rPr>
              <w:t>Bankovní spojení:</w:t>
            </w:r>
            <w:r w:rsidR="007B73BE">
              <w:rPr>
                <w:b/>
                <w:szCs w:val="22"/>
              </w:rPr>
              <w:t xml:space="preserve"> </w:t>
            </w:r>
          </w:p>
        </w:tc>
        <w:tc>
          <w:tcPr>
            <w:tcW w:w="3381" w:type="dxa"/>
            <w:gridSpan w:val="3"/>
            <w:tcBorders>
              <w:top w:val="single" w:sz="4" w:space="0" w:color="auto"/>
              <w:left w:val="single" w:sz="4" w:space="0" w:color="auto"/>
              <w:bottom w:val="single" w:sz="4" w:space="0" w:color="auto"/>
              <w:right w:val="single" w:sz="4" w:space="0" w:color="auto"/>
            </w:tcBorders>
            <w:hideMark/>
          </w:tcPr>
          <w:p w:rsidR="009F3EC3" w:rsidRDefault="004F1C40" w:rsidP="00394F28">
            <w:pPr>
              <w:snapToGrid w:val="0"/>
            </w:pPr>
            <w:r>
              <w:rPr>
                <w:b/>
                <w:szCs w:val="22"/>
              </w:rPr>
              <w:t>Číslo účtu:</w:t>
            </w:r>
            <w:r w:rsidR="007B73BE">
              <w:rPr>
                <w:b/>
                <w:szCs w:val="22"/>
              </w:rPr>
              <w:t xml:space="preserve"> </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rsidP="00394F28">
            <w:pPr>
              <w:snapToGrid w:val="0"/>
              <w:rPr>
                <w:b/>
              </w:rPr>
            </w:pPr>
            <w:r>
              <w:rPr>
                <w:b/>
                <w:szCs w:val="22"/>
              </w:rPr>
              <w:t xml:space="preserve">Jednající (zastoupený): </w:t>
            </w:r>
            <w:r w:rsidR="00C37DA4">
              <w:rPr>
                <w:b/>
                <w:szCs w:val="22"/>
              </w:rPr>
              <w:t xml:space="preserve"> </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pPr>
              <w:snapToGrid w:val="0"/>
              <w:rPr>
                <w:u w:val="single"/>
              </w:rPr>
            </w:pPr>
            <w:r>
              <w:rPr>
                <w:b/>
                <w:szCs w:val="22"/>
              </w:rPr>
              <w:t xml:space="preserve">                                        </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pPr>
              <w:rPr>
                <w:b/>
              </w:rPr>
            </w:pPr>
          </w:p>
        </w:tc>
        <w:tc>
          <w:tcPr>
            <w:tcW w:w="72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3EC3" w:rsidRDefault="004F1C40">
            <w:pPr>
              <w:snapToGrid w:val="0"/>
            </w:pPr>
            <w:r>
              <w:rPr>
                <w:szCs w:val="22"/>
              </w:rPr>
              <w:t xml:space="preserve">tel.: </w:t>
            </w:r>
          </w:p>
        </w:tc>
        <w:tc>
          <w:tcPr>
            <w:tcW w:w="168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9F3EC3" w:rsidRDefault="009F3EC3" w:rsidP="00C37DA4">
            <w:pPr>
              <w:snapToGrid w:val="0"/>
              <w:rPr>
                <w:b/>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9F3EC3" w:rsidRDefault="004F1C40">
            <w:pPr>
              <w:snapToGrid w:val="0"/>
            </w:pPr>
            <w:r>
              <w:rPr>
                <w:szCs w:val="22"/>
              </w:rPr>
              <w:t>fax:</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rsidR="009F3EC3" w:rsidRDefault="004F1C40" w:rsidP="00394F28">
            <w:pPr>
              <w:snapToGrid w:val="0"/>
              <w:rPr>
                <w:b/>
              </w:rPr>
            </w:pPr>
            <w:r>
              <w:rPr>
                <w:b/>
                <w:szCs w:val="22"/>
              </w:rPr>
              <w:t xml:space="preserve">    </w:t>
            </w:r>
          </w:p>
        </w:tc>
        <w:tc>
          <w:tcPr>
            <w:tcW w:w="2832" w:type="dxa"/>
            <w:gridSpan w:val="2"/>
            <w:tcBorders>
              <w:top w:val="single" w:sz="4" w:space="0" w:color="auto"/>
              <w:left w:val="single" w:sz="4" w:space="0" w:color="auto"/>
              <w:bottom w:val="single" w:sz="4" w:space="0" w:color="auto"/>
              <w:right w:val="single" w:sz="4" w:space="0" w:color="auto"/>
            </w:tcBorders>
            <w:vAlign w:val="center"/>
            <w:hideMark/>
          </w:tcPr>
          <w:p w:rsidR="009F3EC3" w:rsidRDefault="004F1C40" w:rsidP="00394F28">
            <w:pPr>
              <w:snapToGrid w:val="0"/>
            </w:pPr>
            <w:r>
              <w:rPr>
                <w:szCs w:val="22"/>
              </w:rPr>
              <w:t>e-mail:</w:t>
            </w:r>
            <w:r w:rsidR="00C37DA4">
              <w:rPr>
                <w:szCs w:val="22"/>
              </w:rPr>
              <w:t xml:space="preserve"> </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4F1C40" w:rsidP="00394F28">
            <w:pPr>
              <w:snapToGrid w:val="0"/>
            </w:pPr>
            <w:r>
              <w:rPr>
                <w:b/>
                <w:szCs w:val="22"/>
              </w:rPr>
              <w:t xml:space="preserve">Kontaktní osoba: </w:t>
            </w:r>
            <w:r w:rsidR="00C37DA4">
              <w:rPr>
                <w:b/>
                <w:szCs w:val="22"/>
              </w:rPr>
              <w:t xml:space="preserve"> </w:t>
            </w: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9F3EC3">
            <w:pPr>
              <w:snapToGrid w:val="0"/>
              <w:ind w:left="360" w:hanging="360"/>
              <w:rPr>
                <w:b/>
              </w:rPr>
            </w:pPr>
          </w:p>
        </w:tc>
      </w:tr>
      <w:tr w:rsidR="009F3EC3">
        <w:tc>
          <w:tcPr>
            <w:tcW w:w="156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9F3EC3" w:rsidRDefault="009F3EC3">
            <w:pPr>
              <w:rPr>
                <w:b/>
              </w:rPr>
            </w:pPr>
          </w:p>
        </w:tc>
        <w:tc>
          <w:tcPr>
            <w:tcW w:w="7654" w:type="dxa"/>
            <w:gridSpan w:val="9"/>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9F3EC3" w:rsidRDefault="004F1C40" w:rsidP="00394F28">
            <w:pPr>
              <w:snapToGrid w:val="0"/>
              <w:ind w:left="360" w:hanging="360"/>
              <w:rPr>
                <w:b/>
              </w:rPr>
            </w:pPr>
            <w:r>
              <w:rPr>
                <w:szCs w:val="22"/>
              </w:rPr>
              <w:t xml:space="preserve">tel.: </w:t>
            </w:r>
          </w:p>
        </w:tc>
      </w:tr>
    </w:tbl>
    <w:p w:rsidR="009F3EC3" w:rsidRDefault="009F3EC3">
      <w:pPr>
        <w:rPr>
          <w:b/>
          <w:szCs w:val="22"/>
        </w:rPr>
      </w:pPr>
    </w:p>
    <w:p w:rsidR="009F3EC3" w:rsidRDefault="009F3EC3">
      <w:pPr>
        <w:rPr>
          <w:b/>
          <w:szCs w:val="22"/>
        </w:rPr>
      </w:pPr>
    </w:p>
    <w:p w:rsidR="009F3EC3" w:rsidRDefault="00394F28">
      <w:pPr>
        <w:rPr>
          <w:b/>
          <w:szCs w:val="22"/>
        </w:rPr>
      </w:pPr>
      <w:r>
        <w:rPr>
          <w:b/>
          <w:szCs w:val="22"/>
        </w:rPr>
        <w:br w:type="page"/>
      </w:r>
      <w:r w:rsidR="004F1C40">
        <w:rPr>
          <w:b/>
          <w:szCs w:val="22"/>
        </w:rPr>
        <w:lastRenderedPageBreak/>
        <w:t xml:space="preserve">(dále jen „dodavatel“)                                                                                                  </w:t>
      </w:r>
    </w:p>
    <w:p w:rsidR="009F3EC3" w:rsidRDefault="004F1C40">
      <w:pPr>
        <w:rPr>
          <w:szCs w:val="22"/>
        </w:rPr>
      </w:pPr>
      <w:r>
        <w:rPr>
          <w:szCs w:val="22"/>
        </w:rPr>
        <w:t>na straně druhé</w:t>
      </w:r>
    </w:p>
    <w:p w:rsidR="009F3EC3" w:rsidRDefault="009F3EC3">
      <w:pPr>
        <w:rPr>
          <w:szCs w:val="22"/>
        </w:rPr>
      </w:pPr>
    </w:p>
    <w:p w:rsidR="009F3EC3" w:rsidRDefault="004F1C40">
      <w:pPr>
        <w:rPr>
          <w:szCs w:val="22"/>
        </w:rPr>
      </w:pPr>
      <w:r>
        <w:rPr>
          <w:szCs w:val="22"/>
        </w:rPr>
        <w:t>uzavřely níže uvedeného dne, měsíce a roku podle § 2079 a násl. zákona č. 89/2012 Sb., občanský zákoník</w:t>
      </w:r>
      <w:r w:rsidR="00106AA0">
        <w:rPr>
          <w:szCs w:val="22"/>
        </w:rPr>
        <w:t>, v platném znění</w:t>
      </w:r>
      <w:r>
        <w:rPr>
          <w:szCs w:val="22"/>
        </w:rPr>
        <w:t xml:space="preserve"> (dále jen „OZ“</w:t>
      </w:r>
      <w:r w:rsidR="005A7BE1">
        <w:rPr>
          <w:szCs w:val="22"/>
        </w:rPr>
        <w:t xml:space="preserve"> </w:t>
      </w:r>
      <w:proofErr w:type="gramStart"/>
      <w:r w:rsidR="005A7BE1">
        <w:rPr>
          <w:szCs w:val="22"/>
        </w:rPr>
        <w:t>nebo ,,občanský</w:t>
      </w:r>
      <w:proofErr w:type="gramEnd"/>
      <w:r w:rsidR="005A7BE1">
        <w:rPr>
          <w:szCs w:val="22"/>
        </w:rPr>
        <w:t xml:space="preserve"> zákoník“</w:t>
      </w:r>
      <w:r>
        <w:rPr>
          <w:szCs w:val="22"/>
        </w:rPr>
        <w:t>), tuto rámcovou smlouvu (dále jen „</w:t>
      </w:r>
      <w:r>
        <w:rPr>
          <w:b/>
          <w:szCs w:val="22"/>
        </w:rPr>
        <w:t>rámcová smlouva</w:t>
      </w:r>
      <w:r>
        <w:rPr>
          <w:szCs w:val="22"/>
        </w:rPr>
        <w:t>“</w:t>
      </w:r>
      <w:r w:rsidR="00592A30">
        <w:rPr>
          <w:szCs w:val="22"/>
        </w:rPr>
        <w:t xml:space="preserve"> nebo ,,smlouva“</w:t>
      </w:r>
      <w:r>
        <w:rPr>
          <w:szCs w:val="22"/>
        </w:rPr>
        <w:t>)</w:t>
      </w:r>
    </w:p>
    <w:p w:rsidR="009F3EC3" w:rsidRDefault="009F3EC3">
      <w:pPr>
        <w:rPr>
          <w:sz w:val="16"/>
          <w:szCs w:val="16"/>
        </w:rPr>
      </w:pPr>
    </w:p>
    <w:p w:rsidR="009F3EC3" w:rsidRDefault="004F1C40">
      <w:pPr>
        <w:rPr>
          <w:szCs w:val="22"/>
        </w:rPr>
      </w:pPr>
      <w:r>
        <w:rPr>
          <w:szCs w:val="22"/>
        </w:rPr>
        <w:t xml:space="preserve">Touto rámcovou smlouvou se provádí </w:t>
      </w:r>
      <w:r w:rsidR="00892DA0">
        <w:rPr>
          <w:szCs w:val="22"/>
        </w:rPr>
        <w:t xml:space="preserve">plnění veřejné </w:t>
      </w:r>
      <w:proofErr w:type="gramStart"/>
      <w:r w:rsidR="00892DA0">
        <w:rPr>
          <w:szCs w:val="22"/>
        </w:rPr>
        <w:t xml:space="preserve">zakázky </w:t>
      </w:r>
      <w:r>
        <w:rPr>
          <w:szCs w:val="22"/>
        </w:rPr>
        <w:t>,,</w:t>
      </w:r>
      <w:r w:rsidR="002A0B2E">
        <w:rPr>
          <w:szCs w:val="22"/>
        </w:rPr>
        <w:t>Nákup</w:t>
      </w:r>
      <w:proofErr w:type="gramEnd"/>
      <w:r w:rsidR="002A0B2E">
        <w:rPr>
          <w:szCs w:val="22"/>
        </w:rPr>
        <w:t xml:space="preserve"> osobních automobilů – sedan 4x4, kombi 4x4</w:t>
      </w:r>
      <w:r w:rsidR="002B3FA6">
        <w:rPr>
          <w:szCs w:val="22"/>
        </w:rPr>
        <w:t xml:space="preserve"> a SUV</w:t>
      </w:r>
      <w:r w:rsidR="00106AA0">
        <w:rPr>
          <w:szCs w:val="22"/>
        </w:rPr>
        <w:t xml:space="preserve"> 4x4</w:t>
      </w:r>
      <w:r>
        <w:rPr>
          <w:szCs w:val="22"/>
        </w:rPr>
        <w:t xml:space="preserve">“, a to část </w:t>
      </w:r>
      <w:r w:rsidR="00106AA0">
        <w:rPr>
          <w:szCs w:val="22"/>
        </w:rPr>
        <w:t xml:space="preserve">1. </w:t>
      </w:r>
      <w:r>
        <w:rPr>
          <w:szCs w:val="22"/>
        </w:rPr>
        <w:t>této veřejné zakázky s názvem:</w:t>
      </w:r>
    </w:p>
    <w:p w:rsidR="009F3EC3" w:rsidRDefault="009F3EC3">
      <w:pPr>
        <w:rPr>
          <w:szCs w:val="22"/>
        </w:rPr>
      </w:pPr>
    </w:p>
    <w:p w:rsidR="009F3EC3" w:rsidRDefault="004F1C40">
      <w:pPr>
        <w:jc w:val="center"/>
        <w:rPr>
          <w:caps/>
          <w:szCs w:val="22"/>
        </w:rPr>
      </w:pPr>
      <w:r>
        <w:rPr>
          <w:szCs w:val="22"/>
        </w:rPr>
        <w:t xml:space="preserve"> </w:t>
      </w:r>
      <w:r>
        <w:rPr>
          <w:b/>
          <w:szCs w:val="22"/>
        </w:rPr>
        <w:t>„</w:t>
      </w:r>
      <w:r w:rsidR="00892DA0" w:rsidRPr="00540DE6">
        <w:rPr>
          <w:szCs w:val="22"/>
        </w:rPr>
        <w:t>Osobní automobily 4x4 sedan, 4x4 kombi se vznětovým motorem a automatickou převodovkou</w:t>
      </w:r>
      <w:r>
        <w:rPr>
          <w:b/>
          <w:bCs/>
          <w:szCs w:val="22"/>
        </w:rPr>
        <w:t>“</w:t>
      </w:r>
      <w:r>
        <w:rPr>
          <w:szCs w:val="22"/>
        </w:rPr>
        <w:t>.</w:t>
      </w:r>
    </w:p>
    <w:p w:rsidR="009F3EC3" w:rsidRDefault="009F3EC3">
      <w:pPr>
        <w:jc w:val="center"/>
        <w:rPr>
          <w:b/>
          <w:caps/>
          <w:szCs w:val="22"/>
        </w:rPr>
      </w:pPr>
    </w:p>
    <w:p w:rsidR="009F3EC3" w:rsidRDefault="004F1C40">
      <w:pPr>
        <w:jc w:val="center"/>
        <w:rPr>
          <w:b/>
          <w:szCs w:val="22"/>
        </w:rPr>
      </w:pPr>
      <w:r>
        <w:rPr>
          <w:b/>
          <w:caps/>
          <w:szCs w:val="22"/>
        </w:rPr>
        <w:t>Úvodní ustanovení</w:t>
      </w:r>
    </w:p>
    <w:p w:rsidR="009F3EC3" w:rsidRDefault="004F1C40">
      <w:pPr>
        <w:spacing w:before="120"/>
        <w:jc w:val="center"/>
        <w:rPr>
          <w:b/>
          <w:szCs w:val="22"/>
        </w:rPr>
      </w:pPr>
      <w:r>
        <w:rPr>
          <w:b/>
          <w:szCs w:val="22"/>
        </w:rPr>
        <w:t>Článek 2</w:t>
      </w:r>
    </w:p>
    <w:p w:rsidR="009F3EC3" w:rsidRDefault="004F1C40">
      <w:pPr>
        <w:spacing w:before="120"/>
        <w:jc w:val="center"/>
        <w:rPr>
          <w:b/>
          <w:szCs w:val="22"/>
        </w:rPr>
      </w:pPr>
      <w:r>
        <w:rPr>
          <w:b/>
          <w:szCs w:val="22"/>
        </w:rPr>
        <w:t>Účel rámcové smlouvy</w:t>
      </w:r>
    </w:p>
    <w:p w:rsidR="009F3EC3" w:rsidRDefault="009F3EC3">
      <w:pPr>
        <w:jc w:val="center"/>
        <w:rPr>
          <w:b/>
          <w:szCs w:val="22"/>
        </w:rPr>
      </w:pPr>
    </w:p>
    <w:p w:rsidR="009F3EC3" w:rsidRDefault="004F1C40">
      <w:pPr>
        <w:rPr>
          <w:szCs w:val="22"/>
        </w:rPr>
      </w:pPr>
      <w:r>
        <w:rPr>
          <w:b/>
          <w:szCs w:val="22"/>
        </w:rPr>
        <w:t>2.1.</w:t>
      </w:r>
      <w:r>
        <w:rPr>
          <w:szCs w:val="22"/>
        </w:rPr>
        <w:t xml:space="preserve"> Účelem této rámcové smlouvy je zabezpečit plynulé zásobování odběratele </w:t>
      </w:r>
      <w:r>
        <w:rPr>
          <w:bCs/>
          <w:szCs w:val="22"/>
        </w:rPr>
        <w:t>osobními silničními automobily</w:t>
      </w:r>
      <w:r>
        <w:rPr>
          <w:szCs w:val="22"/>
        </w:rPr>
        <w:t xml:space="preserve"> až do výše finančního limitu </w:t>
      </w:r>
      <w:r>
        <w:rPr>
          <w:b/>
          <w:szCs w:val="22"/>
        </w:rPr>
        <w:t>10 000 000,- Kč bez DPH</w:t>
      </w:r>
      <w:r w:rsidR="001B16FA">
        <w:rPr>
          <w:b/>
          <w:szCs w:val="22"/>
        </w:rPr>
        <w:t>,</w:t>
      </w:r>
      <w:r>
        <w:rPr>
          <w:b/>
          <w:szCs w:val="22"/>
        </w:rPr>
        <w:t xml:space="preserve"> nebo</w:t>
      </w:r>
      <w:r w:rsidR="00F32377">
        <w:rPr>
          <w:b/>
          <w:szCs w:val="22"/>
        </w:rPr>
        <w:t xml:space="preserve"> </w:t>
      </w:r>
      <w:r w:rsidR="00E7009B">
        <w:rPr>
          <w:b/>
          <w:szCs w:val="22"/>
        </w:rPr>
        <w:t xml:space="preserve">do uplynutí </w:t>
      </w:r>
      <w:r w:rsidR="00F32377">
        <w:rPr>
          <w:b/>
          <w:szCs w:val="22"/>
        </w:rPr>
        <w:t xml:space="preserve">48 měsíců od podpisu </w:t>
      </w:r>
      <w:r w:rsidR="00592A30">
        <w:rPr>
          <w:b/>
          <w:szCs w:val="22"/>
        </w:rPr>
        <w:t xml:space="preserve">rámcové </w:t>
      </w:r>
      <w:r w:rsidR="00F32377">
        <w:rPr>
          <w:b/>
          <w:szCs w:val="22"/>
        </w:rPr>
        <w:t>smlouvy</w:t>
      </w:r>
      <w:r w:rsidR="00106AA0">
        <w:rPr>
          <w:b/>
          <w:szCs w:val="22"/>
        </w:rPr>
        <w:t xml:space="preserve"> druhou ze smluvních stran</w:t>
      </w:r>
      <w:r w:rsidR="00F32377">
        <w:rPr>
          <w:b/>
          <w:szCs w:val="22"/>
        </w:rPr>
        <w:t>,</w:t>
      </w:r>
      <w:r>
        <w:rPr>
          <w:szCs w:val="22"/>
        </w:rPr>
        <w:t xml:space="preserve"> podle toho, která ze skutečností nastane dříve.</w:t>
      </w:r>
      <w:r>
        <w:rPr>
          <w:b/>
          <w:szCs w:val="22"/>
        </w:rPr>
        <w:t xml:space="preserve"> </w:t>
      </w:r>
      <w:r>
        <w:rPr>
          <w:szCs w:val="22"/>
        </w:rPr>
        <w:t xml:space="preserve"> Smluvní strany souhlasí s tím, že uvedená finanční částka nemusí být v průběhu účinnosti této rámcové smlouvy vyčerpána a tím nebude nakoupeno tomu odpovídající množství automobilů.      </w:t>
      </w:r>
    </w:p>
    <w:p w:rsidR="009F3EC3" w:rsidRDefault="009F3EC3">
      <w:pPr>
        <w:rPr>
          <w:szCs w:val="22"/>
        </w:rPr>
      </w:pPr>
    </w:p>
    <w:p w:rsidR="009F3EC3" w:rsidRDefault="004F1C40">
      <w:pPr>
        <w:spacing w:before="120"/>
        <w:jc w:val="center"/>
        <w:rPr>
          <w:b/>
          <w:szCs w:val="22"/>
        </w:rPr>
      </w:pPr>
      <w:r>
        <w:rPr>
          <w:b/>
          <w:szCs w:val="22"/>
        </w:rPr>
        <w:t>Článek 3</w:t>
      </w:r>
    </w:p>
    <w:p w:rsidR="009F3EC3" w:rsidRDefault="004F1C40">
      <w:pPr>
        <w:spacing w:before="120"/>
        <w:jc w:val="center"/>
        <w:rPr>
          <w:b/>
          <w:szCs w:val="22"/>
        </w:rPr>
      </w:pPr>
      <w:r>
        <w:rPr>
          <w:b/>
          <w:szCs w:val="22"/>
        </w:rPr>
        <w:t>Předmět rámcové smlouvy</w:t>
      </w:r>
    </w:p>
    <w:p w:rsidR="009F3EC3" w:rsidRDefault="009F3EC3">
      <w:pPr>
        <w:jc w:val="center"/>
        <w:rPr>
          <w:b/>
          <w:szCs w:val="22"/>
        </w:rPr>
      </w:pPr>
    </w:p>
    <w:p w:rsidR="009F3EC3" w:rsidRDefault="004F1C40">
      <w:pPr>
        <w:rPr>
          <w:bCs/>
          <w:szCs w:val="22"/>
        </w:rPr>
      </w:pPr>
      <w:r>
        <w:rPr>
          <w:b/>
          <w:szCs w:val="22"/>
        </w:rPr>
        <w:t>3.1.</w:t>
      </w:r>
      <w:r>
        <w:rPr>
          <w:szCs w:val="22"/>
        </w:rPr>
        <w:t xml:space="preserve"> </w:t>
      </w:r>
      <w:r>
        <w:t>Předmětem této rámcové smlouvy je stanovení podmínek, platných pro dodávky automobilů specifikovaných v čl. 5 a 6 této rámcové smlouvy</w:t>
      </w:r>
      <w:r>
        <w:rPr>
          <w:szCs w:val="22"/>
        </w:rPr>
        <w:t xml:space="preserve">, které bude realizovat dodavatel průběžně dle potřeb odběratele na základě </w:t>
      </w:r>
      <w:r w:rsidR="004A1AED">
        <w:rPr>
          <w:szCs w:val="22"/>
        </w:rPr>
        <w:t>jednotlivých objednávek.</w:t>
      </w:r>
    </w:p>
    <w:p w:rsidR="009F3EC3" w:rsidRDefault="009F3EC3">
      <w:pPr>
        <w:rPr>
          <w:szCs w:val="22"/>
        </w:rPr>
      </w:pPr>
    </w:p>
    <w:p w:rsidR="009F3EC3" w:rsidRDefault="004F1C40">
      <w:pPr>
        <w:rPr>
          <w:bCs/>
          <w:szCs w:val="22"/>
        </w:rPr>
      </w:pPr>
      <w:r>
        <w:rPr>
          <w:b/>
          <w:szCs w:val="22"/>
        </w:rPr>
        <w:t>3.2.</w:t>
      </w:r>
      <w:r>
        <w:rPr>
          <w:szCs w:val="22"/>
        </w:rPr>
        <w:t xml:space="preserve"> </w:t>
      </w:r>
      <w:r w:rsidR="004A1AED">
        <w:rPr>
          <w:szCs w:val="22"/>
        </w:rPr>
        <w:t>Jednotlivé objednávky</w:t>
      </w:r>
      <w:r>
        <w:rPr>
          <w:szCs w:val="22"/>
        </w:rPr>
        <w:t xml:space="preserve"> na </w:t>
      </w:r>
      <w:r>
        <w:rPr>
          <w:bCs/>
          <w:szCs w:val="22"/>
        </w:rPr>
        <w:t>předmět plnění veřejné zakázky, který je uvedený v čl. 5. 1. této rámcové smlouvy</w:t>
      </w:r>
      <w:r w:rsidR="00106AA0">
        <w:rPr>
          <w:bCs/>
          <w:szCs w:val="22"/>
        </w:rPr>
        <w:t>, je odběratel oprávněn vystavit postupem dle čl. 4 rámcové smlouvy</w:t>
      </w:r>
      <w:r>
        <w:rPr>
          <w:bCs/>
          <w:szCs w:val="22"/>
        </w:rPr>
        <w:t xml:space="preserve">. </w:t>
      </w:r>
    </w:p>
    <w:p w:rsidR="009F3EC3" w:rsidRDefault="009F3EC3">
      <w:pPr>
        <w:rPr>
          <w:bCs/>
          <w:szCs w:val="22"/>
        </w:rPr>
      </w:pPr>
    </w:p>
    <w:p w:rsidR="009F3EC3" w:rsidRDefault="004F1C40">
      <w:pPr>
        <w:rPr>
          <w:bCs/>
          <w:szCs w:val="22"/>
        </w:rPr>
      </w:pPr>
      <w:r>
        <w:rPr>
          <w:b/>
          <w:bCs/>
          <w:szCs w:val="22"/>
        </w:rPr>
        <w:t>3.3.</w:t>
      </w:r>
      <w:r>
        <w:rPr>
          <w:bCs/>
          <w:szCs w:val="22"/>
        </w:rPr>
        <w:t xml:space="preserve"> Tato rámcová smlouva není rámcovou dohodou ve smyslu § 131 a násl. zákona č. 134/2016 Sb., o zadávání veřejných zakázek (dále </w:t>
      </w:r>
      <w:proofErr w:type="gramStart"/>
      <w:r>
        <w:rPr>
          <w:bCs/>
          <w:szCs w:val="22"/>
        </w:rPr>
        <w:t>jen ,,ZZVZ</w:t>
      </w:r>
      <w:proofErr w:type="gramEnd"/>
      <w:r>
        <w:rPr>
          <w:bCs/>
          <w:szCs w:val="22"/>
        </w:rPr>
        <w:t>“).</w:t>
      </w:r>
    </w:p>
    <w:p w:rsidR="009F3EC3" w:rsidRDefault="009F3EC3">
      <w:pPr>
        <w:spacing w:before="120"/>
        <w:ind w:left="142"/>
        <w:rPr>
          <w:b/>
          <w:szCs w:val="22"/>
        </w:rPr>
      </w:pPr>
    </w:p>
    <w:p w:rsidR="009F3EC3" w:rsidRDefault="004F1C40">
      <w:pPr>
        <w:spacing w:before="120"/>
        <w:ind w:left="142"/>
        <w:jc w:val="center"/>
        <w:rPr>
          <w:b/>
          <w:szCs w:val="22"/>
        </w:rPr>
      </w:pPr>
      <w:r>
        <w:rPr>
          <w:b/>
          <w:szCs w:val="22"/>
        </w:rPr>
        <w:t>Článek 4</w:t>
      </w:r>
    </w:p>
    <w:p w:rsidR="009F3EC3" w:rsidRDefault="00E65463">
      <w:pPr>
        <w:spacing w:before="120"/>
        <w:jc w:val="center"/>
        <w:rPr>
          <w:b/>
          <w:szCs w:val="22"/>
        </w:rPr>
      </w:pPr>
      <w:r>
        <w:rPr>
          <w:b/>
          <w:szCs w:val="22"/>
        </w:rPr>
        <w:t>Požadovaný způsob zajištění dodávek automobilů</w:t>
      </w:r>
    </w:p>
    <w:p w:rsidR="009F3EC3" w:rsidRDefault="009F3EC3">
      <w:pPr>
        <w:rPr>
          <w:szCs w:val="22"/>
        </w:rPr>
      </w:pPr>
    </w:p>
    <w:p w:rsidR="009F3EC3" w:rsidRDefault="004F1C40">
      <w:pPr>
        <w:rPr>
          <w:szCs w:val="22"/>
        </w:rPr>
      </w:pPr>
      <w:r>
        <w:rPr>
          <w:b/>
          <w:szCs w:val="22"/>
        </w:rPr>
        <w:t>4.1.</w:t>
      </w:r>
      <w:r>
        <w:rPr>
          <w:szCs w:val="22"/>
        </w:rPr>
        <w:t xml:space="preserve"> Odběratel písemně vyzve dodavatele k poskytnutí plnění (dále také </w:t>
      </w:r>
      <w:proofErr w:type="gramStart"/>
      <w:r>
        <w:rPr>
          <w:szCs w:val="22"/>
        </w:rPr>
        <w:t>jako</w:t>
      </w:r>
      <w:r w:rsidR="001D22A4">
        <w:rPr>
          <w:szCs w:val="22"/>
        </w:rPr>
        <w:t xml:space="preserve"> </w:t>
      </w:r>
      <w:r>
        <w:rPr>
          <w:szCs w:val="22"/>
        </w:rPr>
        <w:t>,,</w:t>
      </w:r>
      <w:r w:rsidR="00106AA0">
        <w:rPr>
          <w:szCs w:val="22"/>
        </w:rPr>
        <w:t>objednávka</w:t>
      </w:r>
      <w:proofErr w:type="gramEnd"/>
      <w:r>
        <w:rPr>
          <w:szCs w:val="22"/>
        </w:rPr>
        <w:t xml:space="preserve">“), </w:t>
      </w:r>
      <w:r w:rsidR="00106AA0">
        <w:rPr>
          <w:rFonts w:eastAsia="TimesNewRomanPSMT"/>
        </w:rPr>
        <w:t>o</w:t>
      </w:r>
      <w:r w:rsidR="00E65463">
        <w:rPr>
          <w:rFonts w:eastAsia="TimesNewRomanPSMT"/>
        </w:rPr>
        <w:t xml:space="preserve">bjednávka bude </w:t>
      </w:r>
      <w:r w:rsidR="00106AA0">
        <w:rPr>
          <w:rFonts w:eastAsia="TimesNewRomanPSMT"/>
        </w:rPr>
        <w:t>dodavatelem</w:t>
      </w:r>
      <w:r w:rsidR="00E65463">
        <w:rPr>
          <w:rFonts w:eastAsia="TimesNewRomanPSMT"/>
        </w:rPr>
        <w:t xml:space="preserve"> písemně potvrzena. </w:t>
      </w:r>
    </w:p>
    <w:p w:rsidR="009F3EC3" w:rsidRDefault="009F3EC3">
      <w:pPr>
        <w:rPr>
          <w:szCs w:val="22"/>
        </w:rPr>
      </w:pPr>
    </w:p>
    <w:p w:rsidR="009F3EC3" w:rsidRDefault="004F1C40">
      <w:pPr>
        <w:rPr>
          <w:szCs w:val="22"/>
        </w:rPr>
      </w:pPr>
      <w:r>
        <w:rPr>
          <w:b/>
          <w:szCs w:val="22"/>
        </w:rPr>
        <w:t xml:space="preserve">4.2. </w:t>
      </w:r>
      <w:r>
        <w:rPr>
          <w:szCs w:val="22"/>
        </w:rPr>
        <w:t xml:space="preserve"> Odběratel může vyzvat dodavatele k poskytnutí plnění </w:t>
      </w:r>
      <w:r w:rsidR="00E601A6">
        <w:rPr>
          <w:szCs w:val="22"/>
        </w:rPr>
        <w:t>(</w:t>
      </w:r>
      <w:r w:rsidR="00106AA0">
        <w:rPr>
          <w:szCs w:val="22"/>
        </w:rPr>
        <w:t xml:space="preserve">vystavit </w:t>
      </w:r>
      <w:r w:rsidR="00E601A6">
        <w:rPr>
          <w:szCs w:val="22"/>
        </w:rPr>
        <w:t>objednávku)</w:t>
      </w:r>
      <w:r>
        <w:rPr>
          <w:szCs w:val="22"/>
        </w:rPr>
        <w:t xml:space="preserve"> postupem podle tohoto článku podle svých potřeb až do vyčerpání finančních prostředků podle článku 2 odst. 2.1 této rámcové smlouvy</w:t>
      </w:r>
      <w:r w:rsidR="00D4778F">
        <w:rPr>
          <w:szCs w:val="22"/>
        </w:rPr>
        <w:t>,</w:t>
      </w:r>
      <w:r>
        <w:rPr>
          <w:szCs w:val="22"/>
        </w:rPr>
        <w:t xml:space="preserve"> nebo do uplynutí doby, na kterou je rámcová smlouva uzavřena, podle toho, která skutečnost nastane dříve.</w:t>
      </w:r>
    </w:p>
    <w:p w:rsidR="009F3EC3" w:rsidRDefault="009F3EC3">
      <w:pPr>
        <w:rPr>
          <w:szCs w:val="22"/>
        </w:rPr>
      </w:pPr>
    </w:p>
    <w:p w:rsidR="009F3EC3" w:rsidRDefault="004F1C40">
      <w:pPr>
        <w:rPr>
          <w:szCs w:val="22"/>
        </w:rPr>
      </w:pPr>
      <w:r>
        <w:rPr>
          <w:b/>
          <w:szCs w:val="22"/>
        </w:rPr>
        <w:t>4.3.</w:t>
      </w:r>
      <w:r>
        <w:rPr>
          <w:szCs w:val="22"/>
        </w:rPr>
        <w:t xml:space="preserve"> </w:t>
      </w:r>
      <w:r w:rsidR="00106AA0">
        <w:rPr>
          <w:szCs w:val="22"/>
        </w:rPr>
        <w:t>Objednávka</w:t>
      </w:r>
      <w:r w:rsidR="00E601A6">
        <w:rPr>
          <w:szCs w:val="22"/>
        </w:rPr>
        <w:t xml:space="preserve"> </w:t>
      </w:r>
      <w:r>
        <w:rPr>
          <w:szCs w:val="22"/>
        </w:rPr>
        <w:t>bude obsahovat potřebné údaje</w:t>
      </w:r>
      <w:r w:rsidR="00E601A6">
        <w:rPr>
          <w:szCs w:val="22"/>
        </w:rPr>
        <w:t>,</w:t>
      </w:r>
      <w:r>
        <w:rPr>
          <w:szCs w:val="22"/>
        </w:rPr>
        <w:t xml:space="preserve"> zejména označení</w:t>
      </w:r>
      <w:r w:rsidR="00E601A6">
        <w:rPr>
          <w:szCs w:val="22"/>
        </w:rPr>
        <w:t xml:space="preserve"> odběratele a dodavatele</w:t>
      </w:r>
      <w:r>
        <w:rPr>
          <w:szCs w:val="22"/>
        </w:rPr>
        <w:t>, přesné určení předmětu plnění, jeho množství, místo dodání, s uvedením kontaktní osoby (jménem, telefonem), která převezme zboží.</w:t>
      </w:r>
    </w:p>
    <w:p w:rsidR="009F3EC3" w:rsidRDefault="009F3EC3">
      <w:pPr>
        <w:rPr>
          <w:szCs w:val="22"/>
        </w:rPr>
      </w:pPr>
    </w:p>
    <w:p w:rsidR="009F3EC3" w:rsidRDefault="004F1C40">
      <w:pPr>
        <w:rPr>
          <w:szCs w:val="22"/>
        </w:rPr>
      </w:pPr>
      <w:r>
        <w:rPr>
          <w:b/>
          <w:szCs w:val="22"/>
        </w:rPr>
        <w:lastRenderedPageBreak/>
        <w:t>4.4.</w:t>
      </w:r>
      <w:r>
        <w:rPr>
          <w:szCs w:val="22"/>
        </w:rPr>
        <w:t xml:space="preserve"> Obdrží-li dodavatel </w:t>
      </w:r>
      <w:r w:rsidR="00E601A6">
        <w:rPr>
          <w:szCs w:val="22"/>
        </w:rPr>
        <w:t>objednávku</w:t>
      </w:r>
      <w:r w:rsidR="00023C4D">
        <w:rPr>
          <w:szCs w:val="22"/>
        </w:rPr>
        <w:t>,</w:t>
      </w:r>
      <w:r>
        <w:rPr>
          <w:szCs w:val="22"/>
        </w:rPr>
        <w:t xml:space="preserve"> je povinen do 5 pracovních dnů od obdržení této </w:t>
      </w:r>
      <w:r w:rsidR="00592A30">
        <w:rPr>
          <w:szCs w:val="22"/>
        </w:rPr>
        <w:t>objednávky</w:t>
      </w:r>
      <w:r>
        <w:rPr>
          <w:szCs w:val="22"/>
        </w:rPr>
        <w:t xml:space="preserve"> </w:t>
      </w:r>
      <w:r w:rsidR="00592A30">
        <w:rPr>
          <w:szCs w:val="22"/>
        </w:rPr>
        <w:t xml:space="preserve">tuto objednávku </w:t>
      </w:r>
      <w:r>
        <w:rPr>
          <w:szCs w:val="22"/>
        </w:rPr>
        <w:t xml:space="preserve">písemně potvrdit, tj. odeslat </w:t>
      </w:r>
      <w:r w:rsidR="00E601A6">
        <w:rPr>
          <w:szCs w:val="22"/>
        </w:rPr>
        <w:t>akceptac</w:t>
      </w:r>
      <w:r w:rsidR="00592A30">
        <w:rPr>
          <w:szCs w:val="22"/>
        </w:rPr>
        <w:t>i</w:t>
      </w:r>
      <w:r w:rsidR="00E601A6">
        <w:rPr>
          <w:szCs w:val="22"/>
        </w:rPr>
        <w:t xml:space="preserve"> objednávky</w:t>
      </w:r>
      <w:r w:rsidR="00592A30">
        <w:rPr>
          <w:szCs w:val="22"/>
        </w:rPr>
        <w:t xml:space="preserve"> odběrateli</w:t>
      </w:r>
      <w:r>
        <w:rPr>
          <w:szCs w:val="22"/>
        </w:rPr>
        <w:t xml:space="preserve">. </w:t>
      </w:r>
    </w:p>
    <w:p w:rsidR="009F3EC3" w:rsidRDefault="009F3EC3">
      <w:pPr>
        <w:rPr>
          <w:szCs w:val="22"/>
        </w:rPr>
      </w:pPr>
    </w:p>
    <w:p w:rsidR="009F3EC3" w:rsidRDefault="004F1C40">
      <w:pPr>
        <w:rPr>
          <w:szCs w:val="22"/>
        </w:rPr>
      </w:pPr>
      <w:r>
        <w:rPr>
          <w:b/>
          <w:szCs w:val="22"/>
        </w:rPr>
        <w:t>4.5.</w:t>
      </w:r>
      <w:r>
        <w:rPr>
          <w:szCs w:val="22"/>
        </w:rPr>
        <w:t xml:space="preserve"> Dodavatel bere na vědomí, že realizace předmětu plnění veřejné zakázky na základě </w:t>
      </w:r>
      <w:r w:rsidR="00C84D99">
        <w:rPr>
          <w:szCs w:val="22"/>
        </w:rPr>
        <w:t xml:space="preserve">jednotlivých objednávek </w:t>
      </w:r>
      <w:r>
        <w:rPr>
          <w:szCs w:val="22"/>
        </w:rPr>
        <w:t xml:space="preserve">je právem odběratele a množství </w:t>
      </w:r>
      <w:r w:rsidR="001D22A4">
        <w:rPr>
          <w:szCs w:val="22"/>
        </w:rPr>
        <w:t xml:space="preserve">jednotlivých </w:t>
      </w:r>
      <w:r w:rsidR="00C84D99">
        <w:rPr>
          <w:szCs w:val="22"/>
        </w:rPr>
        <w:t xml:space="preserve">objednávek </w:t>
      </w:r>
      <w:r>
        <w:rPr>
          <w:szCs w:val="22"/>
        </w:rPr>
        <w:t>závisí na potřebách odběratele. Pro odběratele z této rámcové smlouvy nevyplývá závazek k</w:t>
      </w:r>
      <w:r w:rsidR="00C84D99">
        <w:rPr>
          <w:szCs w:val="22"/>
        </w:rPr>
        <w:t xml:space="preserve"> vystavení </w:t>
      </w:r>
      <w:r>
        <w:rPr>
          <w:szCs w:val="22"/>
        </w:rPr>
        <w:t>jakéhokoliv minimálního množství</w:t>
      </w:r>
      <w:r w:rsidR="00592A30">
        <w:rPr>
          <w:szCs w:val="22"/>
        </w:rPr>
        <w:t xml:space="preserve"> objednávek</w:t>
      </w:r>
      <w:r w:rsidR="00C84D99">
        <w:rPr>
          <w:szCs w:val="22"/>
        </w:rPr>
        <w:t>.</w:t>
      </w:r>
      <w:r>
        <w:rPr>
          <w:szCs w:val="22"/>
        </w:rPr>
        <w:t xml:space="preserve"> Odběratel je tedy oprávněn, nikoliv však povinen</w:t>
      </w:r>
      <w:r w:rsidR="00592A30">
        <w:rPr>
          <w:szCs w:val="22"/>
        </w:rPr>
        <w:t>,</w:t>
      </w:r>
      <w:r>
        <w:rPr>
          <w:szCs w:val="22"/>
        </w:rPr>
        <w:t xml:space="preserve"> </w:t>
      </w:r>
      <w:r w:rsidR="00C84D99">
        <w:rPr>
          <w:szCs w:val="22"/>
        </w:rPr>
        <w:t xml:space="preserve">vystavit jednotlivé objednávky </w:t>
      </w:r>
      <w:r>
        <w:rPr>
          <w:szCs w:val="22"/>
        </w:rPr>
        <w:t xml:space="preserve">na základě této rámcové smlouvy. Uzavřením této rámcové smlouvy dodavateli nevzniká právo na poskytování jakéhokoliv plnění, ani nárok na úhradu ceny za jakéhokoliv plnění. </w:t>
      </w:r>
    </w:p>
    <w:p w:rsidR="009F3EC3" w:rsidRDefault="009F3EC3">
      <w:pPr>
        <w:rPr>
          <w:szCs w:val="22"/>
        </w:rPr>
      </w:pPr>
    </w:p>
    <w:p w:rsidR="009F3EC3" w:rsidRDefault="004F1C40">
      <w:pPr>
        <w:rPr>
          <w:szCs w:val="22"/>
        </w:rPr>
      </w:pPr>
      <w:r>
        <w:rPr>
          <w:b/>
          <w:szCs w:val="22"/>
        </w:rPr>
        <w:t>4.6.</w:t>
      </w:r>
      <w:r>
        <w:rPr>
          <w:szCs w:val="22"/>
        </w:rPr>
        <w:t xml:space="preserve"> Odběratel je oprávněn zrušit nebo změnit </w:t>
      </w:r>
      <w:r w:rsidR="00592A30">
        <w:rPr>
          <w:szCs w:val="22"/>
        </w:rPr>
        <w:t>objednávku</w:t>
      </w:r>
      <w:r>
        <w:rPr>
          <w:szCs w:val="22"/>
        </w:rPr>
        <w:t xml:space="preserve"> do doby jejího potvrzení dodavatelem.</w:t>
      </w:r>
    </w:p>
    <w:p w:rsidR="009F3EC3" w:rsidRDefault="009F3EC3">
      <w:pPr>
        <w:tabs>
          <w:tab w:val="left" w:pos="426"/>
        </w:tabs>
        <w:rPr>
          <w:szCs w:val="22"/>
        </w:rPr>
      </w:pPr>
    </w:p>
    <w:p w:rsidR="009F3EC3" w:rsidRDefault="004F1C40">
      <w:pPr>
        <w:tabs>
          <w:tab w:val="left" w:pos="426"/>
        </w:tabs>
        <w:rPr>
          <w:szCs w:val="22"/>
        </w:rPr>
      </w:pPr>
      <w:r>
        <w:rPr>
          <w:b/>
          <w:szCs w:val="22"/>
        </w:rPr>
        <w:t xml:space="preserve">4.7. </w:t>
      </w:r>
      <w:r>
        <w:rPr>
          <w:szCs w:val="22"/>
        </w:rPr>
        <w:t xml:space="preserve">Obsah </w:t>
      </w:r>
      <w:r w:rsidR="001D22A4">
        <w:rPr>
          <w:szCs w:val="22"/>
        </w:rPr>
        <w:t xml:space="preserve">jednotlivé </w:t>
      </w:r>
      <w:r w:rsidR="00C84D99">
        <w:rPr>
          <w:szCs w:val="22"/>
        </w:rPr>
        <w:t>objednávky</w:t>
      </w:r>
      <w:r>
        <w:rPr>
          <w:szCs w:val="22"/>
        </w:rPr>
        <w:t xml:space="preserve"> se řídí touto rámcovou smlouvou a právními předpisy České republiky, a to zejména OZ. </w:t>
      </w:r>
    </w:p>
    <w:p w:rsidR="009F3EC3" w:rsidRDefault="009F3EC3">
      <w:pPr>
        <w:spacing w:before="120"/>
        <w:rPr>
          <w:b/>
          <w:szCs w:val="22"/>
        </w:rPr>
      </w:pPr>
    </w:p>
    <w:p w:rsidR="009F3EC3" w:rsidRDefault="004F1C40">
      <w:pPr>
        <w:spacing w:before="120"/>
        <w:jc w:val="center"/>
        <w:rPr>
          <w:b/>
          <w:szCs w:val="22"/>
        </w:rPr>
      </w:pPr>
      <w:r>
        <w:rPr>
          <w:b/>
          <w:szCs w:val="22"/>
        </w:rPr>
        <w:t>OBCHODNÍ PODMÍNKY</w:t>
      </w:r>
    </w:p>
    <w:p w:rsidR="009F3EC3" w:rsidRDefault="004F1C40">
      <w:pPr>
        <w:spacing w:before="120"/>
        <w:jc w:val="center"/>
        <w:rPr>
          <w:b/>
          <w:szCs w:val="22"/>
        </w:rPr>
      </w:pPr>
      <w:r>
        <w:rPr>
          <w:b/>
          <w:szCs w:val="22"/>
        </w:rPr>
        <w:t>Článek 5</w:t>
      </w:r>
    </w:p>
    <w:p w:rsidR="009F3EC3" w:rsidRDefault="004F1C40">
      <w:pPr>
        <w:spacing w:before="120"/>
        <w:jc w:val="center"/>
        <w:rPr>
          <w:b/>
          <w:szCs w:val="22"/>
        </w:rPr>
      </w:pPr>
      <w:r>
        <w:rPr>
          <w:b/>
          <w:szCs w:val="22"/>
        </w:rPr>
        <w:t xml:space="preserve">Předmět plnění </w:t>
      </w:r>
    </w:p>
    <w:p w:rsidR="009F3EC3" w:rsidRDefault="009F3EC3">
      <w:pPr>
        <w:jc w:val="center"/>
        <w:rPr>
          <w:b/>
          <w:szCs w:val="22"/>
        </w:rPr>
      </w:pPr>
    </w:p>
    <w:p w:rsidR="009F3EC3" w:rsidRDefault="004F1C40">
      <w:pPr>
        <w:suppressAutoHyphens/>
        <w:rPr>
          <w:bCs/>
          <w:szCs w:val="22"/>
        </w:rPr>
      </w:pPr>
      <w:r>
        <w:rPr>
          <w:b/>
          <w:szCs w:val="22"/>
        </w:rPr>
        <w:t xml:space="preserve">5.1. </w:t>
      </w:r>
      <w:r>
        <w:rPr>
          <w:szCs w:val="22"/>
        </w:rPr>
        <w:t xml:space="preserve"> Předmětem plnění veřejné zakázky podle této rámcové smlouvy jsou průběžné </w:t>
      </w:r>
      <w:r>
        <w:rPr>
          <w:bCs/>
          <w:szCs w:val="22"/>
        </w:rPr>
        <w:t xml:space="preserve">dodávky osobních silničních automobilů, specifikovaných v čl. 6 rámcové smlouvy a v jednotlivých </w:t>
      </w:r>
      <w:r w:rsidR="008237BB">
        <w:rPr>
          <w:bCs/>
          <w:szCs w:val="22"/>
        </w:rPr>
        <w:t xml:space="preserve">objednávkách </w:t>
      </w:r>
      <w:r>
        <w:rPr>
          <w:bCs/>
          <w:szCs w:val="22"/>
        </w:rPr>
        <w:t xml:space="preserve">(dále předmět plnění uváděn také </w:t>
      </w:r>
      <w:proofErr w:type="gramStart"/>
      <w:r>
        <w:rPr>
          <w:bCs/>
          <w:szCs w:val="22"/>
        </w:rPr>
        <w:t>jako</w:t>
      </w:r>
      <w:r w:rsidR="008237BB">
        <w:rPr>
          <w:bCs/>
          <w:szCs w:val="22"/>
        </w:rPr>
        <w:t xml:space="preserve"> </w:t>
      </w:r>
      <w:r>
        <w:rPr>
          <w:bCs/>
          <w:szCs w:val="22"/>
        </w:rPr>
        <w:t>,,zboží</w:t>
      </w:r>
      <w:proofErr w:type="gramEnd"/>
      <w:r>
        <w:rPr>
          <w:bCs/>
          <w:szCs w:val="22"/>
        </w:rPr>
        <w:t xml:space="preserve">“ nebo ,,automobily“ nebo ,,dodávka“), </w:t>
      </w:r>
      <w:r w:rsidR="0066762F">
        <w:rPr>
          <w:szCs w:val="22"/>
        </w:rPr>
        <w:t xml:space="preserve">a to </w:t>
      </w:r>
      <w:r w:rsidR="00592A30">
        <w:rPr>
          <w:szCs w:val="22"/>
        </w:rPr>
        <w:t>po dobu 48 měsíců od podpisu rámcové smlouvy druhou ze smluvních stran</w:t>
      </w:r>
      <w:r w:rsidR="0040741C">
        <w:rPr>
          <w:szCs w:val="22"/>
        </w:rPr>
        <w:t>,</w:t>
      </w:r>
      <w:r w:rsidR="00592A30">
        <w:rPr>
          <w:szCs w:val="22"/>
        </w:rPr>
        <w:t xml:space="preserve"> </w:t>
      </w:r>
      <w:r>
        <w:rPr>
          <w:szCs w:val="22"/>
        </w:rPr>
        <w:t xml:space="preserve">nebo do vyčerpání finančního limitu dle čl. 2 odst. 2.1 rámcové smlouvy, podle toho, která ze skutečností nastane dříve, a to na základě </w:t>
      </w:r>
      <w:r w:rsidR="001D22A4">
        <w:rPr>
          <w:szCs w:val="22"/>
        </w:rPr>
        <w:t xml:space="preserve">jednotlivých </w:t>
      </w:r>
      <w:r w:rsidR="008237BB">
        <w:rPr>
          <w:szCs w:val="22"/>
        </w:rPr>
        <w:t xml:space="preserve">objednávek </w:t>
      </w:r>
      <w:r w:rsidR="00592A30">
        <w:rPr>
          <w:szCs w:val="22"/>
        </w:rPr>
        <w:t xml:space="preserve">vystavených </w:t>
      </w:r>
      <w:r>
        <w:rPr>
          <w:szCs w:val="22"/>
        </w:rPr>
        <w:t>postupem dle čl. 4 této rámcové smlouvy.</w:t>
      </w:r>
      <w:r>
        <w:rPr>
          <w:bCs/>
          <w:szCs w:val="22"/>
        </w:rPr>
        <w:t xml:space="preserve"> </w:t>
      </w:r>
      <w:r>
        <w:rPr>
          <w:szCs w:val="22"/>
        </w:rPr>
        <w:t xml:space="preserve">Veškeré plnění bude poskytováno za podmínek stanovených v rámci jednotlivých </w:t>
      </w:r>
      <w:r w:rsidR="008237BB">
        <w:rPr>
          <w:szCs w:val="22"/>
        </w:rPr>
        <w:t xml:space="preserve">objednávek </w:t>
      </w:r>
      <w:r>
        <w:rPr>
          <w:szCs w:val="22"/>
        </w:rPr>
        <w:t>a této rámcové smlouvy.</w:t>
      </w:r>
    </w:p>
    <w:p w:rsidR="009F3EC3" w:rsidRDefault="009F3EC3">
      <w:pPr>
        <w:suppressAutoHyphens/>
      </w:pPr>
    </w:p>
    <w:p w:rsidR="009F3EC3" w:rsidRDefault="009F3EC3">
      <w:pPr>
        <w:pStyle w:val="Zkladntextodsazen31"/>
        <w:spacing w:after="0"/>
        <w:ind w:left="0"/>
        <w:rPr>
          <w:rFonts w:ascii="Arial" w:eastAsia="Arial" w:hAnsi="Arial" w:cs="Arial"/>
          <w:sz w:val="22"/>
          <w:szCs w:val="22"/>
        </w:rPr>
      </w:pPr>
    </w:p>
    <w:p w:rsidR="009F3EC3" w:rsidRDefault="004F1C40">
      <w:pPr>
        <w:pStyle w:val="Zkladntextodsazen31"/>
        <w:spacing w:after="0"/>
        <w:ind w:left="0"/>
        <w:jc w:val="center"/>
        <w:rPr>
          <w:rFonts w:ascii="Arial" w:eastAsia="Arial" w:hAnsi="Arial" w:cs="Arial"/>
          <w:sz w:val="22"/>
          <w:szCs w:val="22"/>
        </w:rPr>
      </w:pPr>
      <w:r>
        <w:rPr>
          <w:rFonts w:ascii="Arial" w:eastAsia="Arial" w:hAnsi="Arial" w:cs="Arial"/>
          <w:b/>
          <w:sz w:val="22"/>
          <w:szCs w:val="22"/>
        </w:rPr>
        <w:t>Článek 6</w:t>
      </w:r>
    </w:p>
    <w:p w:rsidR="009F3EC3" w:rsidRDefault="004F1C40">
      <w:pPr>
        <w:spacing w:before="120"/>
        <w:jc w:val="center"/>
        <w:rPr>
          <w:b/>
          <w:szCs w:val="22"/>
        </w:rPr>
      </w:pPr>
      <w:r>
        <w:rPr>
          <w:b/>
          <w:szCs w:val="22"/>
        </w:rPr>
        <w:t xml:space="preserve">Technická specifikace a předpokládané množství </w:t>
      </w:r>
    </w:p>
    <w:p w:rsidR="009F3EC3" w:rsidRDefault="009F3EC3">
      <w:pPr>
        <w:jc w:val="center"/>
        <w:rPr>
          <w:b/>
          <w:szCs w:val="22"/>
        </w:rPr>
      </w:pPr>
    </w:p>
    <w:p w:rsidR="009F3EC3" w:rsidRDefault="004F1C40">
      <w:pPr>
        <w:pStyle w:val="Zkladntext2"/>
        <w:spacing w:after="0" w:line="240" w:lineRule="auto"/>
        <w:rPr>
          <w:rFonts w:ascii="Arial" w:eastAsia="Arial" w:hAnsi="Arial" w:cs="Arial"/>
          <w:sz w:val="22"/>
          <w:szCs w:val="22"/>
        </w:rPr>
      </w:pPr>
      <w:r>
        <w:rPr>
          <w:rFonts w:ascii="Arial" w:eastAsia="Arial" w:hAnsi="Arial" w:cs="Arial"/>
          <w:b/>
          <w:sz w:val="22"/>
          <w:szCs w:val="22"/>
        </w:rPr>
        <w:t>6.1.</w:t>
      </w:r>
      <w:r>
        <w:rPr>
          <w:rFonts w:ascii="Arial" w:eastAsia="Arial" w:hAnsi="Arial" w:cs="Arial"/>
          <w:sz w:val="22"/>
          <w:szCs w:val="22"/>
        </w:rPr>
        <w:t xml:space="preserve"> Dodavatel se touto rámcovou smlouvou zavazuje dodat </w:t>
      </w:r>
      <w:r>
        <w:rPr>
          <w:rFonts w:ascii="Arial" w:eastAsia="Arial" w:hAnsi="Arial" w:cs="Arial"/>
          <w:bCs/>
          <w:sz w:val="22"/>
          <w:szCs w:val="22"/>
        </w:rPr>
        <w:t>automobily specifikované v technické specifikaci dle přílohy č. 2, a to maximálně</w:t>
      </w:r>
      <w:r>
        <w:rPr>
          <w:rFonts w:ascii="Arial" w:eastAsia="Arial" w:hAnsi="Arial" w:cs="Arial"/>
          <w:sz w:val="22"/>
          <w:szCs w:val="22"/>
        </w:rPr>
        <w:t xml:space="preserve"> v množství dle finančního limitu této rámcové smlouvy, který je uvedený v článku 2 odst. 2.1 rámcové smlouvy, a to na základě </w:t>
      </w:r>
      <w:r w:rsidR="008237BB">
        <w:rPr>
          <w:rFonts w:ascii="Arial" w:eastAsia="Arial" w:hAnsi="Arial" w:cs="Arial"/>
          <w:sz w:val="22"/>
          <w:szCs w:val="22"/>
        </w:rPr>
        <w:t xml:space="preserve">jednotlivých objednávek vystavených </w:t>
      </w:r>
      <w:r>
        <w:rPr>
          <w:rFonts w:ascii="Arial" w:eastAsia="Arial" w:hAnsi="Arial" w:cs="Arial"/>
          <w:sz w:val="22"/>
          <w:szCs w:val="22"/>
        </w:rPr>
        <w:t> odběratelem postupem dle čl. 4 rámcové smlouvy, a s dobou dodání dle čl. 7 odst. 7.6 rámcové smlouvy. Dodavatel se zavazuje dodávat automobily až do vyčerpání výše finančního limitu dle čl. 2 odst. 2.1</w:t>
      </w:r>
      <w:r w:rsidR="00A74DCB">
        <w:rPr>
          <w:rFonts w:ascii="Arial" w:eastAsia="Arial" w:hAnsi="Arial" w:cs="Arial"/>
          <w:sz w:val="22"/>
          <w:szCs w:val="22"/>
        </w:rPr>
        <w:t>,</w:t>
      </w:r>
      <w:r>
        <w:rPr>
          <w:rFonts w:ascii="Arial" w:eastAsia="Arial" w:hAnsi="Arial" w:cs="Arial"/>
          <w:sz w:val="22"/>
          <w:szCs w:val="22"/>
        </w:rPr>
        <w:t xml:space="preserve"> nebo</w:t>
      </w:r>
      <w:r w:rsidR="00C84D99">
        <w:rPr>
          <w:rFonts w:ascii="Arial" w:eastAsia="Arial" w:hAnsi="Arial" w:cs="Arial"/>
          <w:sz w:val="22"/>
          <w:szCs w:val="22"/>
        </w:rPr>
        <w:t xml:space="preserve"> do </w:t>
      </w:r>
      <w:r w:rsidR="00E7009B">
        <w:rPr>
          <w:rFonts w:ascii="Arial" w:eastAsia="Arial" w:hAnsi="Arial" w:cs="Arial"/>
          <w:sz w:val="22"/>
          <w:szCs w:val="22"/>
        </w:rPr>
        <w:t xml:space="preserve">uplynutí </w:t>
      </w:r>
      <w:r w:rsidR="00C84D99" w:rsidRPr="00C84D99">
        <w:rPr>
          <w:rFonts w:ascii="Arial" w:hAnsi="Arial" w:cs="Arial"/>
          <w:b/>
          <w:sz w:val="22"/>
          <w:szCs w:val="22"/>
        </w:rPr>
        <w:t xml:space="preserve">48 měsíců od podpisu </w:t>
      </w:r>
      <w:r w:rsidR="00592A30">
        <w:rPr>
          <w:rFonts w:ascii="Arial" w:hAnsi="Arial" w:cs="Arial"/>
          <w:b/>
          <w:sz w:val="22"/>
          <w:szCs w:val="22"/>
        </w:rPr>
        <w:t xml:space="preserve">rámcové </w:t>
      </w:r>
      <w:r w:rsidR="00C84D99" w:rsidRPr="00C84D99">
        <w:rPr>
          <w:rFonts w:ascii="Arial" w:hAnsi="Arial" w:cs="Arial"/>
          <w:b/>
          <w:sz w:val="22"/>
          <w:szCs w:val="22"/>
        </w:rPr>
        <w:t>smlouvy</w:t>
      </w:r>
      <w:r w:rsidR="00592A30">
        <w:rPr>
          <w:rFonts w:ascii="Arial" w:hAnsi="Arial" w:cs="Arial"/>
          <w:b/>
          <w:sz w:val="22"/>
          <w:szCs w:val="22"/>
        </w:rPr>
        <w:t xml:space="preserve"> druhou ze smluvních stran,</w:t>
      </w:r>
      <w:r w:rsidR="00C84D99">
        <w:rPr>
          <w:rFonts w:ascii="Arial" w:hAnsi="Arial" w:cs="Arial"/>
          <w:b/>
          <w:sz w:val="22"/>
          <w:szCs w:val="22"/>
        </w:rPr>
        <w:t xml:space="preserve"> </w:t>
      </w:r>
      <w:r w:rsidRPr="00C84D99">
        <w:rPr>
          <w:rFonts w:ascii="Arial" w:eastAsia="Arial" w:hAnsi="Arial" w:cs="Arial"/>
          <w:sz w:val="22"/>
          <w:szCs w:val="22"/>
        </w:rPr>
        <w:t>podle toho, která ze skutečností nastane dříve. Barevné provedení automobilů musí</w:t>
      </w:r>
      <w:r>
        <w:rPr>
          <w:rFonts w:ascii="Arial" w:eastAsia="Arial" w:hAnsi="Arial" w:cs="Arial"/>
          <w:sz w:val="22"/>
          <w:szCs w:val="22"/>
        </w:rPr>
        <w:t xml:space="preserve"> splňovat podmínky stanovené v § 10 odst. 2 zákona č. 361/2000 Sb., o provozu na pozemních komunikacích a o změnách některých zákonů (zákon o silničním provozu), ve znění pozdějších předpisů.</w:t>
      </w:r>
    </w:p>
    <w:p w:rsidR="009F3EC3" w:rsidRDefault="009F3EC3">
      <w:pPr>
        <w:pStyle w:val="Zkladntext2"/>
        <w:spacing w:after="0" w:line="240" w:lineRule="auto"/>
        <w:rPr>
          <w:rFonts w:ascii="Arial" w:eastAsia="Arial" w:hAnsi="Arial" w:cs="Arial"/>
          <w:sz w:val="22"/>
          <w:szCs w:val="22"/>
        </w:rPr>
      </w:pPr>
    </w:p>
    <w:p w:rsidR="009F3EC3" w:rsidRDefault="004F1C40">
      <w:pPr>
        <w:pStyle w:val="Zkladntext"/>
        <w:spacing w:after="0"/>
        <w:jc w:val="both"/>
        <w:rPr>
          <w:rFonts w:cs="Arial"/>
          <w:sz w:val="22"/>
          <w:szCs w:val="22"/>
        </w:rPr>
      </w:pPr>
      <w:r>
        <w:rPr>
          <w:rFonts w:cs="Arial"/>
          <w:b/>
          <w:sz w:val="22"/>
          <w:szCs w:val="22"/>
        </w:rPr>
        <w:t xml:space="preserve">6.2. </w:t>
      </w:r>
      <w:r>
        <w:rPr>
          <w:rFonts w:cs="Arial"/>
          <w:sz w:val="22"/>
          <w:szCs w:val="22"/>
        </w:rPr>
        <w:t>Dodavatel se zavazuje dodávat na základě této rámcové smlouvy odběrateli pouze nové a nepoužité automobily, vyrobené v příslušném roce termínu dodání nebo v kalendářním roce předcházejícím.</w:t>
      </w:r>
    </w:p>
    <w:p w:rsidR="009F3EC3" w:rsidRDefault="009F3EC3">
      <w:pPr>
        <w:pStyle w:val="Zkladntext"/>
        <w:spacing w:after="0"/>
        <w:jc w:val="both"/>
        <w:rPr>
          <w:rFonts w:cs="Arial"/>
          <w:sz w:val="22"/>
          <w:szCs w:val="22"/>
        </w:rPr>
      </w:pPr>
    </w:p>
    <w:p w:rsidR="009F3EC3" w:rsidRDefault="004F1C40">
      <w:pPr>
        <w:spacing w:before="120" w:after="240" w:line="264" w:lineRule="auto"/>
        <w:rPr>
          <w:szCs w:val="22"/>
        </w:rPr>
      </w:pPr>
      <w:r>
        <w:rPr>
          <w:b/>
          <w:szCs w:val="22"/>
        </w:rPr>
        <w:t>6.3.</w:t>
      </w:r>
      <w:r>
        <w:rPr>
          <w:szCs w:val="22"/>
        </w:rPr>
        <w:t xml:space="preserve"> Dodavatel je povinen odběrateli nabídnout pro plnění </w:t>
      </w:r>
      <w:r w:rsidR="00592A30">
        <w:rPr>
          <w:szCs w:val="22"/>
        </w:rPr>
        <w:t>této</w:t>
      </w:r>
      <w:r>
        <w:rPr>
          <w:szCs w:val="22"/>
        </w:rPr>
        <w:t xml:space="preserve"> veřejné zakázky alespoň takové podmínky, které jsou stanoveny touto rámcovou smlouvou.</w:t>
      </w:r>
    </w:p>
    <w:p w:rsidR="009F3EC3" w:rsidRDefault="004F1C40">
      <w:pPr>
        <w:tabs>
          <w:tab w:val="left" w:pos="567"/>
          <w:tab w:val="left" w:pos="2552"/>
          <w:tab w:val="left" w:pos="3686"/>
        </w:tabs>
        <w:spacing w:after="240"/>
        <w:rPr>
          <w:szCs w:val="22"/>
        </w:rPr>
      </w:pPr>
      <w:r>
        <w:rPr>
          <w:b/>
          <w:szCs w:val="22"/>
        </w:rPr>
        <w:lastRenderedPageBreak/>
        <w:t xml:space="preserve">6.5. </w:t>
      </w:r>
      <w:r>
        <w:rPr>
          <w:szCs w:val="22"/>
        </w:rPr>
        <w:t xml:space="preserve">Rozsah výbavy, která </w:t>
      </w:r>
      <w:r w:rsidR="004A3972">
        <w:rPr>
          <w:szCs w:val="22"/>
        </w:rPr>
        <w:t xml:space="preserve">bude </w:t>
      </w:r>
      <w:r>
        <w:rPr>
          <w:szCs w:val="22"/>
        </w:rPr>
        <w:t>součástí  ceny automobilu</w:t>
      </w:r>
      <w:r w:rsidR="004A3972">
        <w:rPr>
          <w:szCs w:val="22"/>
        </w:rPr>
        <w:t xml:space="preserve"> na základě jednotlivých objednávek,</w:t>
      </w:r>
      <w:r>
        <w:rPr>
          <w:szCs w:val="22"/>
        </w:rPr>
        <w:t xml:space="preserve"> </w:t>
      </w:r>
      <w:r w:rsidR="004A3972">
        <w:rPr>
          <w:szCs w:val="22"/>
        </w:rPr>
        <w:t xml:space="preserve">bude </w:t>
      </w:r>
      <w:r>
        <w:rPr>
          <w:szCs w:val="22"/>
        </w:rPr>
        <w:t>variabilní.</w:t>
      </w:r>
      <w:r>
        <w:rPr>
          <w:i/>
          <w:szCs w:val="22"/>
        </w:rPr>
        <w:t xml:space="preserve"> </w:t>
      </w:r>
      <w:r>
        <w:rPr>
          <w:szCs w:val="22"/>
        </w:rPr>
        <w:t xml:space="preserve">Odběratel je oprávněn změnit rozsah výbavy nakupovaných automobilů. V případě snížení rozsahu </w:t>
      </w:r>
      <w:proofErr w:type="spellStart"/>
      <w:r>
        <w:rPr>
          <w:szCs w:val="22"/>
        </w:rPr>
        <w:t>naceněných</w:t>
      </w:r>
      <w:proofErr w:type="spellEnd"/>
      <w:r>
        <w:rPr>
          <w:szCs w:val="22"/>
        </w:rPr>
        <w:t xml:space="preserve"> položek výbavy, viz příloha č. 1 této rámcové smlouvy, je dodavatel povinen snížit cenu za specifikovaný automobil o cenu neodebíraných položek výbavy, jak je uvedeno v příloze č. 1 této rámcové smlouvy. Zároveň je </w:t>
      </w:r>
      <w:r w:rsidR="00592A30">
        <w:rPr>
          <w:szCs w:val="22"/>
        </w:rPr>
        <w:t>o</w:t>
      </w:r>
      <w:r>
        <w:rPr>
          <w:szCs w:val="22"/>
        </w:rPr>
        <w:t xml:space="preserve">dběratel oprávněn rozšířit rozsah výbavy o položky v příloze č. 1 neuvedené, a to o položky uváděné výrobcem v jeho </w:t>
      </w:r>
      <w:r w:rsidR="001377B6">
        <w:rPr>
          <w:szCs w:val="22"/>
        </w:rPr>
        <w:t xml:space="preserve">veřejně přístupném </w:t>
      </w:r>
      <w:r>
        <w:rPr>
          <w:szCs w:val="22"/>
        </w:rPr>
        <w:t>oficiálním ceníku</w:t>
      </w:r>
      <w:r w:rsidR="001377B6">
        <w:rPr>
          <w:szCs w:val="22"/>
        </w:rPr>
        <w:t xml:space="preserve"> </w:t>
      </w:r>
      <w:r>
        <w:rPr>
          <w:szCs w:val="22"/>
        </w:rPr>
        <w:t>a za maximální přípustnou cenu uvedenou v tomto ceníku</w:t>
      </w:r>
      <w:r w:rsidR="001377B6">
        <w:rPr>
          <w:szCs w:val="22"/>
        </w:rPr>
        <w:t xml:space="preserve"> k datu objednávky</w:t>
      </w:r>
      <w:r>
        <w:rPr>
          <w:szCs w:val="22"/>
        </w:rPr>
        <w:t xml:space="preserve">. </w:t>
      </w:r>
      <w:r>
        <w:t>Při širším rozsahu výbavy bude v odpovídající hodnotě navýšena cena automobilu ve srovnání s cenou uvedenou v </w:t>
      </w:r>
      <w:r w:rsidR="00953EEC" w:rsidDel="00953EEC">
        <w:rPr>
          <w:szCs w:val="22"/>
        </w:rPr>
        <w:t xml:space="preserve"> </w:t>
      </w:r>
      <w:r w:rsidR="00B70671">
        <w:rPr>
          <w:szCs w:val="22"/>
        </w:rPr>
        <w:t>příloze č. 1</w:t>
      </w:r>
      <w:r>
        <w:t xml:space="preserve">. </w:t>
      </w:r>
      <w:r>
        <w:rPr>
          <w:szCs w:val="22"/>
        </w:rPr>
        <w:t xml:space="preserve">Tyto </w:t>
      </w:r>
      <w:r>
        <w:t xml:space="preserve">skutečnosti budou </w:t>
      </w:r>
      <w:r w:rsidR="00B70671">
        <w:t>součástí jednotlivých objednávek</w:t>
      </w:r>
      <w:r>
        <w:t xml:space="preserve">. </w:t>
      </w:r>
    </w:p>
    <w:p w:rsidR="009F3EC3" w:rsidRDefault="004F1C40">
      <w:pPr>
        <w:spacing w:before="120" w:after="240"/>
        <w:rPr>
          <w:szCs w:val="22"/>
        </w:rPr>
      </w:pPr>
      <w:r>
        <w:rPr>
          <w:b/>
          <w:szCs w:val="22"/>
        </w:rPr>
        <w:t>6.7.</w:t>
      </w:r>
      <w:r>
        <w:rPr>
          <w:szCs w:val="22"/>
        </w:rPr>
        <w:t xml:space="preserve"> Dodavatel se zavazuje zajistit dle požadavků odběratele originální náhradní díly </w:t>
      </w:r>
      <w:r>
        <w:rPr>
          <w:szCs w:val="22"/>
        </w:rPr>
        <w:br/>
        <w:t>a možnost provádění servisu v servisním středisku dodavatele. Servisní středisko bude minimálně jedno v každém kraji ČR, s výjimkou území Hlavního města Prahy a Středočeského kraje, kde postačuje jedno společné servisní středisko, a to po dobu 10 let od data převzetí posledního automobilu. Seznam servisních míst je uveden v příloze č. 3 této rámcové smlouvy.</w:t>
      </w:r>
    </w:p>
    <w:p w:rsidR="009F3EC3" w:rsidRDefault="004F1C40">
      <w:pPr>
        <w:spacing w:after="240"/>
        <w:rPr>
          <w:szCs w:val="22"/>
        </w:rPr>
      </w:pPr>
      <w:r>
        <w:rPr>
          <w:b/>
          <w:szCs w:val="22"/>
        </w:rPr>
        <w:t>6.8.</w:t>
      </w:r>
      <w:r>
        <w:rPr>
          <w:szCs w:val="22"/>
        </w:rPr>
        <w:t xml:space="preserve"> Dodané automobily musí být schváleny pro provoz na pozemních komunikacích v souladu se zákonem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pozdějších </w:t>
      </w:r>
      <w:r w:rsidR="00E76541">
        <w:rPr>
          <w:szCs w:val="22"/>
        </w:rPr>
        <w:t>předpisů</w:t>
      </w:r>
      <w:r>
        <w:rPr>
          <w:szCs w:val="22"/>
        </w:rPr>
        <w:t>.</w:t>
      </w:r>
    </w:p>
    <w:p w:rsidR="009F3EC3" w:rsidRDefault="004F1C40">
      <w:pPr>
        <w:spacing w:after="240"/>
        <w:rPr>
          <w:szCs w:val="22"/>
        </w:rPr>
      </w:pPr>
      <w:r>
        <w:rPr>
          <w:b/>
          <w:szCs w:val="22"/>
        </w:rPr>
        <w:t>6.9</w:t>
      </w:r>
      <w:r>
        <w:rPr>
          <w:szCs w:val="22"/>
        </w:rPr>
        <w:t>. Automobily musí splňovat emisní normu platnou dle aktuálních právních předpisů od 1. září 2015 - EURO 6.</w:t>
      </w:r>
    </w:p>
    <w:p w:rsidR="009F3EC3" w:rsidRDefault="004F1C40">
      <w:pPr>
        <w:tabs>
          <w:tab w:val="center" w:pos="4536"/>
        </w:tabs>
        <w:rPr>
          <w:b/>
          <w:szCs w:val="22"/>
        </w:rPr>
      </w:pPr>
      <w:r>
        <w:rPr>
          <w:szCs w:val="22"/>
        </w:rPr>
        <w:tab/>
      </w:r>
      <w:r>
        <w:rPr>
          <w:b/>
          <w:szCs w:val="22"/>
        </w:rPr>
        <w:t>Článek 7</w:t>
      </w:r>
    </w:p>
    <w:p w:rsidR="009F3EC3" w:rsidRDefault="004F1C40">
      <w:pPr>
        <w:spacing w:before="120"/>
        <w:jc w:val="center"/>
        <w:rPr>
          <w:b/>
          <w:szCs w:val="22"/>
        </w:rPr>
      </w:pPr>
      <w:r>
        <w:rPr>
          <w:b/>
          <w:szCs w:val="22"/>
        </w:rPr>
        <w:t>Termín a místo plnění, dodací podmínky</w:t>
      </w:r>
    </w:p>
    <w:p w:rsidR="009F3EC3" w:rsidRDefault="009F3EC3">
      <w:pPr>
        <w:jc w:val="center"/>
        <w:rPr>
          <w:b/>
          <w:szCs w:val="22"/>
        </w:rPr>
      </w:pPr>
    </w:p>
    <w:p w:rsidR="009F3EC3" w:rsidRDefault="004F1C40">
      <w:pPr>
        <w:pStyle w:val="Zkladntext"/>
        <w:jc w:val="both"/>
        <w:rPr>
          <w:rFonts w:cs="Arial"/>
          <w:sz w:val="22"/>
          <w:szCs w:val="22"/>
        </w:rPr>
      </w:pPr>
      <w:r>
        <w:rPr>
          <w:rFonts w:cs="Arial"/>
          <w:b/>
          <w:sz w:val="22"/>
          <w:szCs w:val="22"/>
        </w:rPr>
        <w:t xml:space="preserve">7.1. </w:t>
      </w:r>
      <w:r>
        <w:rPr>
          <w:rFonts w:cs="Arial"/>
          <w:sz w:val="22"/>
          <w:szCs w:val="22"/>
        </w:rPr>
        <w:t xml:space="preserve">Dodavatel se zavazuje dodávat </w:t>
      </w:r>
      <w:r>
        <w:rPr>
          <w:rFonts w:cs="Arial"/>
          <w:bCs/>
          <w:sz w:val="22"/>
          <w:szCs w:val="22"/>
        </w:rPr>
        <w:t>zboží</w:t>
      </w:r>
      <w:r>
        <w:rPr>
          <w:rFonts w:cs="Arial"/>
          <w:sz w:val="22"/>
          <w:szCs w:val="22"/>
        </w:rPr>
        <w:t xml:space="preserve"> uvedené v článku 5 a 6 této rámcové smlouvy na základě jednotlivých </w:t>
      </w:r>
      <w:r w:rsidR="008237BB">
        <w:rPr>
          <w:rFonts w:cs="Arial"/>
          <w:sz w:val="22"/>
          <w:szCs w:val="22"/>
        </w:rPr>
        <w:t>objednávek</w:t>
      </w:r>
      <w:r>
        <w:rPr>
          <w:rFonts w:cs="Arial"/>
          <w:sz w:val="22"/>
          <w:szCs w:val="22"/>
        </w:rPr>
        <w:t xml:space="preserve">, a to dle doby plnění uvedené v odst. 7.6 tohoto článku. </w:t>
      </w:r>
    </w:p>
    <w:p w:rsidR="009F3EC3" w:rsidRDefault="004F1C40">
      <w:pPr>
        <w:pStyle w:val="Zkladntextodsazen"/>
        <w:suppressAutoHyphens w:val="0"/>
        <w:ind w:left="0"/>
        <w:rPr>
          <w:rFonts w:ascii="Arial" w:eastAsia="Arial" w:hAnsi="Arial" w:cs="Arial"/>
          <w:color w:val="000000"/>
          <w:sz w:val="22"/>
          <w:szCs w:val="22"/>
        </w:rPr>
      </w:pPr>
      <w:r>
        <w:rPr>
          <w:rFonts w:ascii="Arial" w:eastAsia="Arial" w:hAnsi="Arial" w:cs="Arial"/>
          <w:b/>
          <w:sz w:val="22"/>
          <w:szCs w:val="22"/>
        </w:rPr>
        <w:t xml:space="preserve">7.2. </w:t>
      </w:r>
      <w:r>
        <w:rPr>
          <w:rFonts w:ascii="Arial" w:eastAsia="Arial" w:hAnsi="Arial" w:cs="Arial"/>
          <w:sz w:val="22"/>
          <w:szCs w:val="22"/>
        </w:rPr>
        <w:t xml:space="preserve">Dodávka </w:t>
      </w:r>
      <w:r>
        <w:rPr>
          <w:rFonts w:ascii="Arial" w:eastAsia="Arial" w:hAnsi="Arial" w:cs="Arial"/>
          <w:bCs/>
          <w:sz w:val="22"/>
          <w:szCs w:val="22"/>
        </w:rPr>
        <w:t>zboží</w:t>
      </w:r>
      <w:r>
        <w:rPr>
          <w:rFonts w:ascii="Arial" w:eastAsia="Arial" w:hAnsi="Arial" w:cs="Arial"/>
          <w:sz w:val="22"/>
          <w:szCs w:val="22"/>
        </w:rPr>
        <w:t xml:space="preserve"> bude považována za dodanou jejím převzetím odběratelem a podpisem předávacího protokolu zástupci obou smluvních stran v místě plnění.</w:t>
      </w:r>
      <w:r>
        <w:rPr>
          <w:rFonts w:ascii="Arial" w:eastAsia="Arial" w:hAnsi="Arial" w:cs="Arial"/>
          <w:color w:val="000000"/>
          <w:sz w:val="22"/>
          <w:szCs w:val="22"/>
        </w:rPr>
        <w:t xml:space="preserve"> Jedno vyhotovení předávacího protokolu zůstane odběrateli a druhé vyhotovení bude předáno dodavateli. V předávacím protokolu bude taktéž uvedeno, zda dodané automobily splňují požadavky dle odst. 7.7 tohoto článku, popř. jiné požadavky dle </w:t>
      </w:r>
      <w:r w:rsidR="001D22A4">
        <w:rPr>
          <w:rFonts w:ascii="Arial" w:eastAsia="Arial" w:hAnsi="Arial" w:cs="Arial"/>
          <w:color w:val="000000"/>
          <w:sz w:val="22"/>
          <w:szCs w:val="22"/>
        </w:rPr>
        <w:t xml:space="preserve">jednotlivé </w:t>
      </w:r>
      <w:r w:rsidR="00F12DDE">
        <w:rPr>
          <w:rFonts w:ascii="Arial" w:eastAsia="Arial" w:hAnsi="Arial" w:cs="Arial"/>
          <w:color w:val="000000"/>
          <w:sz w:val="22"/>
          <w:szCs w:val="22"/>
        </w:rPr>
        <w:t>objednávky</w:t>
      </w:r>
      <w:r>
        <w:rPr>
          <w:rFonts w:ascii="Arial" w:eastAsia="Arial" w:hAnsi="Arial" w:cs="Arial"/>
          <w:color w:val="000000"/>
          <w:sz w:val="22"/>
          <w:szCs w:val="22"/>
        </w:rPr>
        <w:t xml:space="preserve">. Odběratel není povinen zboží převzít, pokud zboží nesplňuje požadavky dle této rámcové smlouvy, popř. dle konkrétní </w:t>
      </w:r>
      <w:r w:rsidR="00F12DDE">
        <w:rPr>
          <w:rFonts w:ascii="Arial" w:eastAsia="Arial" w:hAnsi="Arial" w:cs="Arial"/>
          <w:color w:val="000000"/>
          <w:sz w:val="22"/>
          <w:szCs w:val="22"/>
        </w:rPr>
        <w:t>objednávky</w:t>
      </w:r>
      <w:r>
        <w:rPr>
          <w:rFonts w:ascii="Arial" w:eastAsia="Arial" w:hAnsi="Arial" w:cs="Arial"/>
          <w:color w:val="000000"/>
          <w:sz w:val="22"/>
          <w:szCs w:val="22"/>
        </w:rPr>
        <w:t>.</w:t>
      </w:r>
    </w:p>
    <w:p w:rsidR="009F3EC3" w:rsidRDefault="004F1C40">
      <w:pPr>
        <w:pStyle w:val="Zkladntextodsazen2"/>
        <w:suppressAutoHyphens w:val="0"/>
        <w:spacing w:line="240" w:lineRule="auto"/>
        <w:ind w:left="0"/>
        <w:rPr>
          <w:rFonts w:ascii="Arial" w:eastAsia="Arial" w:hAnsi="Arial" w:cs="Arial"/>
          <w:sz w:val="22"/>
          <w:szCs w:val="22"/>
        </w:rPr>
      </w:pPr>
      <w:r>
        <w:rPr>
          <w:rFonts w:ascii="Arial" w:eastAsia="Arial" w:hAnsi="Arial" w:cs="Arial"/>
          <w:b/>
          <w:sz w:val="22"/>
          <w:szCs w:val="22"/>
        </w:rPr>
        <w:t>7.3.</w:t>
      </w:r>
      <w:r>
        <w:rPr>
          <w:rFonts w:ascii="Arial" w:eastAsia="Arial" w:hAnsi="Arial" w:cs="Arial"/>
          <w:sz w:val="22"/>
          <w:szCs w:val="22"/>
        </w:rPr>
        <w:t xml:space="preserve"> Odběratel nabývá vlastnické právo k dodaným automobilům jejich převzetím, tj. okamžikem podpisu obou smluvních stran na předávacím protokolu. Přechod nebezpečí škody na automobilech vzniká okamžikem převzetí, tj. okamžikem podpisu obou smluvních stran na předávacím protokolu.</w:t>
      </w:r>
    </w:p>
    <w:p w:rsidR="009F3EC3" w:rsidRDefault="004F1C40">
      <w:pPr>
        <w:pStyle w:val="Zkladntext"/>
        <w:jc w:val="both"/>
        <w:rPr>
          <w:rFonts w:cs="Arial"/>
          <w:sz w:val="22"/>
          <w:szCs w:val="22"/>
        </w:rPr>
      </w:pPr>
      <w:r>
        <w:rPr>
          <w:rFonts w:cs="Arial"/>
          <w:b/>
          <w:sz w:val="22"/>
          <w:szCs w:val="22"/>
        </w:rPr>
        <w:t xml:space="preserve">7.4. </w:t>
      </w:r>
      <w:r>
        <w:rPr>
          <w:rFonts w:cs="Arial"/>
          <w:sz w:val="22"/>
          <w:szCs w:val="22"/>
        </w:rPr>
        <w:t>Místem plnění je sídlo odběratele</w:t>
      </w:r>
      <w:r w:rsidR="008C29D4">
        <w:rPr>
          <w:rFonts w:cs="Arial"/>
          <w:sz w:val="22"/>
          <w:szCs w:val="22"/>
        </w:rPr>
        <w:t>,</w:t>
      </w:r>
      <w:r>
        <w:rPr>
          <w:rFonts w:cs="Arial"/>
          <w:sz w:val="22"/>
          <w:szCs w:val="22"/>
        </w:rPr>
        <w:t xml:space="preserve"> pokud se dodavatel s odběratelem nedohodne jinak. Konkrétní místo plnění včetně adresy bude uvedeno v jednotlivých </w:t>
      </w:r>
      <w:r w:rsidR="00F12DDE">
        <w:rPr>
          <w:rFonts w:cs="Arial"/>
          <w:sz w:val="22"/>
          <w:szCs w:val="22"/>
        </w:rPr>
        <w:t>objednávkách</w:t>
      </w:r>
      <w:r>
        <w:rPr>
          <w:rFonts w:cs="Arial"/>
          <w:sz w:val="22"/>
          <w:szCs w:val="22"/>
        </w:rPr>
        <w:t xml:space="preserve">. </w:t>
      </w:r>
      <w:r w:rsidR="008C29D4">
        <w:rPr>
          <w:rFonts w:cs="Arial"/>
          <w:sz w:val="22"/>
          <w:szCs w:val="22"/>
        </w:rPr>
        <w:t>Případná z</w:t>
      </w:r>
      <w:r>
        <w:rPr>
          <w:rFonts w:cs="Arial"/>
          <w:sz w:val="22"/>
          <w:szCs w:val="22"/>
        </w:rPr>
        <w:t>měna místa plnění nemá vliv na změnu kupní ceny.</w:t>
      </w:r>
    </w:p>
    <w:p w:rsidR="009F3EC3" w:rsidRDefault="004F1C40">
      <w:pPr>
        <w:tabs>
          <w:tab w:val="left" w:pos="567"/>
        </w:tabs>
        <w:spacing w:after="240"/>
        <w:rPr>
          <w:szCs w:val="22"/>
        </w:rPr>
      </w:pPr>
      <w:r>
        <w:rPr>
          <w:b/>
          <w:szCs w:val="22"/>
        </w:rPr>
        <w:t xml:space="preserve">7.5. </w:t>
      </w:r>
      <w:r>
        <w:rPr>
          <w:szCs w:val="22"/>
        </w:rPr>
        <w:t xml:space="preserve">Dodavatel se zavazuje dodávat automobily na základě </w:t>
      </w:r>
      <w:r w:rsidR="001D22A4">
        <w:rPr>
          <w:szCs w:val="22"/>
        </w:rPr>
        <w:t xml:space="preserve">jednotlivých </w:t>
      </w:r>
      <w:r w:rsidR="00F12DDE">
        <w:rPr>
          <w:szCs w:val="22"/>
        </w:rPr>
        <w:t>objednávek vystavených</w:t>
      </w:r>
      <w:r>
        <w:rPr>
          <w:szCs w:val="22"/>
        </w:rPr>
        <w:t xml:space="preserve"> postupem dle čl. 4 rámcové smlouvy postupně dle potřeb odběratele, a to i v malých množstvích.</w:t>
      </w:r>
    </w:p>
    <w:p w:rsidR="009F3EC3" w:rsidRDefault="004F1C40">
      <w:pPr>
        <w:tabs>
          <w:tab w:val="left" w:pos="567"/>
        </w:tabs>
        <w:spacing w:after="240"/>
        <w:rPr>
          <w:szCs w:val="22"/>
        </w:rPr>
      </w:pPr>
      <w:r>
        <w:rPr>
          <w:b/>
          <w:szCs w:val="22"/>
        </w:rPr>
        <w:t>7.6.</w:t>
      </w:r>
      <w:r>
        <w:rPr>
          <w:szCs w:val="22"/>
        </w:rPr>
        <w:t xml:space="preserve"> Jednotlivé dodávky automobilů se dodavatel zavazuje plnit max. do 3 měsíců od </w:t>
      </w:r>
      <w:r w:rsidR="00F12DDE">
        <w:rPr>
          <w:szCs w:val="22"/>
        </w:rPr>
        <w:t xml:space="preserve">vystavení </w:t>
      </w:r>
      <w:r w:rsidR="001D22A4">
        <w:rPr>
          <w:szCs w:val="22"/>
        </w:rPr>
        <w:t xml:space="preserve">jednotlivé </w:t>
      </w:r>
      <w:r w:rsidR="00F12DDE">
        <w:rPr>
          <w:szCs w:val="22"/>
        </w:rPr>
        <w:t>objednávky</w:t>
      </w:r>
      <w:r w:rsidR="008C29D4">
        <w:rPr>
          <w:szCs w:val="22"/>
        </w:rPr>
        <w:t>,</w:t>
      </w:r>
      <w:r w:rsidR="00F12DDE">
        <w:rPr>
          <w:szCs w:val="22"/>
        </w:rPr>
        <w:t xml:space="preserve"> </w:t>
      </w:r>
      <w:r>
        <w:rPr>
          <w:szCs w:val="22"/>
        </w:rPr>
        <w:t xml:space="preserve">pokud </w:t>
      </w:r>
      <w:r w:rsidR="008C29D4">
        <w:rPr>
          <w:szCs w:val="22"/>
        </w:rPr>
        <w:t>v konkrétní objednávce není uvedeno jinak</w:t>
      </w:r>
      <w:r>
        <w:rPr>
          <w:szCs w:val="22"/>
        </w:rPr>
        <w:t>.</w:t>
      </w:r>
    </w:p>
    <w:p w:rsidR="009F3EC3" w:rsidRDefault="004F1C40">
      <w:pPr>
        <w:tabs>
          <w:tab w:val="left" w:pos="567"/>
        </w:tabs>
        <w:spacing w:after="240"/>
      </w:pPr>
      <w:r>
        <w:rPr>
          <w:b/>
          <w:szCs w:val="22"/>
        </w:rPr>
        <w:lastRenderedPageBreak/>
        <w:t>7.7.</w:t>
      </w:r>
      <w:r>
        <w:rPr>
          <w:szCs w:val="22"/>
        </w:rPr>
        <w:t xml:space="preserve"> </w:t>
      </w:r>
      <w:r>
        <w:rPr>
          <w:szCs w:val="22"/>
        </w:rPr>
        <w:tab/>
        <w:t xml:space="preserve">Dodavatel se zavazuje provést </w:t>
      </w:r>
      <w:r>
        <w:t xml:space="preserve">na všech automobilech připravených k prodeji kompletní předprodejní servis. Automobily musí být zcela připraveny k okamžitému provozu na pozemních komunikacích, včetně naplnění všech provozních kapalin a 15 litrů paliva. Automobily musí být opatřeny pneumatikami odpovídajícími roční době při předání a nesmí být označeny reklamními prvky (plastové podložky pod RZ), kromě základního továrního označení a ozdobného znaku výrobce. </w:t>
      </w:r>
    </w:p>
    <w:p w:rsidR="009F3EC3" w:rsidRDefault="004F1C40">
      <w:pPr>
        <w:pStyle w:val="Zkladntext"/>
        <w:tabs>
          <w:tab w:val="center" w:pos="4536"/>
        </w:tabs>
        <w:jc w:val="both"/>
        <w:rPr>
          <w:rFonts w:cs="Arial"/>
          <w:sz w:val="22"/>
          <w:szCs w:val="22"/>
        </w:rPr>
      </w:pPr>
      <w:r>
        <w:rPr>
          <w:rFonts w:cs="Arial"/>
          <w:sz w:val="22"/>
          <w:szCs w:val="22"/>
        </w:rPr>
        <w:tab/>
      </w:r>
    </w:p>
    <w:p w:rsidR="009F3EC3" w:rsidRPr="003F4369" w:rsidRDefault="004F1C40">
      <w:pPr>
        <w:pStyle w:val="Zkladntext"/>
        <w:tabs>
          <w:tab w:val="center" w:pos="4536"/>
        </w:tabs>
        <w:jc w:val="center"/>
        <w:rPr>
          <w:rFonts w:cs="Arial"/>
          <w:b/>
          <w:sz w:val="22"/>
          <w:szCs w:val="22"/>
        </w:rPr>
      </w:pPr>
      <w:r w:rsidRPr="003F4369">
        <w:rPr>
          <w:rFonts w:cs="Arial"/>
          <w:b/>
          <w:sz w:val="22"/>
          <w:szCs w:val="22"/>
        </w:rPr>
        <w:t>Článek 8</w:t>
      </w:r>
    </w:p>
    <w:p w:rsidR="009F3EC3" w:rsidRDefault="004F1C40">
      <w:pPr>
        <w:pStyle w:val="Zkladntext"/>
        <w:tabs>
          <w:tab w:val="center" w:pos="4536"/>
        </w:tabs>
        <w:jc w:val="both"/>
        <w:rPr>
          <w:rFonts w:cs="Arial"/>
          <w:b/>
          <w:sz w:val="22"/>
          <w:szCs w:val="22"/>
        </w:rPr>
      </w:pPr>
      <w:r w:rsidRPr="003F4369">
        <w:rPr>
          <w:rFonts w:cs="Arial"/>
          <w:b/>
          <w:sz w:val="22"/>
          <w:szCs w:val="22"/>
        </w:rPr>
        <w:tab/>
        <w:t>Vady</w:t>
      </w:r>
      <w:r>
        <w:rPr>
          <w:rFonts w:cs="Arial"/>
          <w:b/>
          <w:sz w:val="22"/>
          <w:szCs w:val="22"/>
        </w:rPr>
        <w:t xml:space="preserve">      </w:t>
      </w:r>
    </w:p>
    <w:p w:rsidR="009F3EC3" w:rsidRDefault="004F1C40">
      <w:pPr>
        <w:spacing w:after="240"/>
        <w:rPr>
          <w:szCs w:val="22"/>
        </w:rPr>
      </w:pPr>
      <w:r>
        <w:rPr>
          <w:b/>
          <w:szCs w:val="22"/>
        </w:rPr>
        <w:t xml:space="preserve">8.1. </w:t>
      </w:r>
      <w:r>
        <w:rPr>
          <w:szCs w:val="22"/>
        </w:rPr>
        <w:t xml:space="preserve"> Dodavatel je povinen dodat </w:t>
      </w:r>
      <w:r>
        <w:rPr>
          <w:bCs/>
          <w:szCs w:val="22"/>
        </w:rPr>
        <w:t>automobily</w:t>
      </w:r>
      <w:r>
        <w:rPr>
          <w:szCs w:val="22"/>
        </w:rPr>
        <w:t xml:space="preserve"> v množství, druhu a jakosti dle článku 5 a 6 této rámcové smlouvy konkretizované </w:t>
      </w:r>
      <w:r w:rsidR="001D22A4">
        <w:rPr>
          <w:szCs w:val="22"/>
        </w:rPr>
        <w:t xml:space="preserve">jednotlivou </w:t>
      </w:r>
      <w:r w:rsidR="00E31C8B">
        <w:rPr>
          <w:szCs w:val="22"/>
        </w:rPr>
        <w:t xml:space="preserve">objednávkou </w:t>
      </w:r>
      <w:r>
        <w:rPr>
          <w:szCs w:val="22"/>
        </w:rPr>
        <w:t>při dodržení obchodních podmínek sjednaných v této rámcové smlouvě.</w:t>
      </w:r>
    </w:p>
    <w:p w:rsidR="009F3EC3" w:rsidRDefault="004F1C40">
      <w:pPr>
        <w:autoSpaceDE w:val="0"/>
        <w:autoSpaceDN w:val="0"/>
        <w:adjustRightInd w:val="0"/>
        <w:spacing w:after="240"/>
        <w:rPr>
          <w:szCs w:val="22"/>
        </w:rPr>
      </w:pPr>
      <w:r>
        <w:rPr>
          <w:b/>
          <w:szCs w:val="22"/>
        </w:rPr>
        <w:t xml:space="preserve">8.2.  </w:t>
      </w:r>
      <w:r>
        <w:rPr>
          <w:szCs w:val="22"/>
        </w:rPr>
        <w:t xml:space="preserve">Poruší-li dodavatel povinnosti stanovené v bodu 8.1, jedná se o vady plnění. Odběratel je povinen reklamovat vady bezodkladně po jejich zjištění, přičemž pozdější uplatnění reklamace v záruční době nemá vliv na platnost této reklamace. </w:t>
      </w:r>
    </w:p>
    <w:p w:rsidR="009F3EC3" w:rsidRDefault="004F1C40">
      <w:pPr>
        <w:autoSpaceDE w:val="0"/>
        <w:autoSpaceDN w:val="0"/>
        <w:adjustRightInd w:val="0"/>
        <w:spacing w:after="240"/>
        <w:rPr>
          <w:szCs w:val="22"/>
        </w:rPr>
      </w:pPr>
      <w:r>
        <w:rPr>
          <w:b/>
          <w:szCs w:val="22"/>
        </w:rPr>
        <w:t xml:space="preserve">8.3. </w:t>
      </w:r>
      <w:r>
        <w:rPr>
          <w:szCs w:val="22"/>
        </w:rPr>
        <w:t xml:space="preserve"> Zjistí-li odběratel vady týkající se druhu a jakosti dodaných automobilů již při dodání, je oprávněn odmítnout jejich převzetí a od </w:t>
      </w:r>
      <w:r w:rsidR="001D22A4">
        <w:rPr>
          <w:szCs w:val="22"/>
        </w:rPr>
        <w:t xml:space="preserve">jednotlivé </w:t>
      </w:r>
      <w:r w:rsidR="00E31C8B">
        <w:rPr>
          <w:szCs w:val="22"/>
        </w:rPr>
        <w:t>objednávky</w:t>
      </w:r>
      <w:r>
        <w:rPr>
          <w:szCs w:val="22"/>
        </w:rPr>
        <w:t xml:space="preserve"> odstoupit. Odstoupení od </w:t>
      </w:r>
      <w:r w:rsidR="001D22A4">
        <w:rPr>
          <w:szCs w:val="22"/>
        </w:rPr>
        <w:t xml:space="preserve">jednotlivé </w:t>
      </w:r>
      <w:r w:rsidR="00E31C8B">
        <w:rPr>
          <w:szCs w:val="22"/>
        </w:rPr>
        <w:t>objednávk</w:t>
      </w:r>
      <w:r w:rsidR="001D22A4">
        <w:rPr>
          <w:szCs w:val="22"/>
        </w:rPr>
        <w:t>y</w:t>
      </w:r>
      <w:r w:rsidR="00E31C8B">
        <w:rPr>
          <w:szCs w:val="22"/>
        </w:rPr>
        <w:t xml:space="preserve"> </w:t>
      </w:r>
      <w:r>
        <w:rPr>
          <w:szCs w:val="22"/>
        </w:rPr>
        <w:t xml:space="preserve">odběratel bezodkladně písemně oznámí dodavateli. </w:t>
      </w:r>
    </w:p>
    <w:p w:rsidR="009F3EC3" w:rsidRDefault="004F1C40">
      <w:pPr>
        <w:spacing w:after="240"/>
        <w:rPr>
          <w:szCs w:val="22"/>
        </w:rPr>
      </w:pPr>
      <w:r>
        <w:rPr>
          <w:b/>
          <w:szCs w:val="22"/>
        </w:rPr>
        <w:t>8.4.</w:t>
      </w:r>
      <w:r>
        <w:rPr>
          <w:szCs w:val="22"/>
        </w:rPr>
        <w:t xml:space="preserve"> Vady</w:t>
      </w:r>
      <w:r w:rsidR="00C45DCE">
        <w:rPr>
          <w:szCs w:val="22"/>
        </w:rPr>
        <w:t xml:space="preserve"> plnění</w:t>
      </w:r>
      <w:r>
        <w:rPr>
          <w:szCs w:val="22"/>
        </w:rPr>
        <w:t>, které odběratel zjistí</w:t>
      </w:r>
      <w:r w:rsidR="00911E51" w:rsidRPr="00911E51">
        <w:rPr>
          <w:szCs w:val="22"/>
        </w:rPr>
        <w:t xml:space="preserve"> </w:t>
      </w:r>
      <w:r w:rsidR="00911E51">
        <w:rPr>
          <w:szCs w:val="22"/>
        </w:rPr>
        <w:t>do 30 pracovních dnů</w:t>
      </w:r>
      <w:r>
        <w:rPr>
          <w:szCs w:val="22"/>
        </w:rPr>
        <w:t xml:space="preserve"> po převzetí dodávky, je dodavatel povinen odstranit nejpozději do</w:t>
      </w:r>
      <w:r>
        <w:rPr>
          <w:b/>
          <w:szCs w:val="22"/>
        </w:rPr>
        <w:t xml:space="preserve"> 3 </w:t>
      </w:r>
      <w:r>
        <w:rPr>
          <w:szCs w:val="22"/>
        </w:rPr>
        <w:t>pracovních dnů</w:t>
      </w:r>
      <w:r>
        <w:rPr>
          <w:b/>
          <w:szCs w:val="22"/>
        </w:rPr>
        <w:t xml:space="preserve"> </w:t>
      </w:r>
      <w:r>
        <w:rPr>
          <w:szCs w:val="22"/>
        </w:rPr>
        <w:t>od nahlášení vady (e-mailem). Dodavatel odstraní vady bezúplatně</w:t>
      </w:r>
      <w:r w:rsidR="00911E51">
        <w:rPr>
          <w:szCs w:val="22"/>
        </w:rPr>
        <w:t>.</w:t>
      </w:r>
      <w:r>
        <w:rPr>
          <w:szCs w:val="22"/>
        </w:rPr>
        <w:t xml:space="preserve"> Obdobně postupuje dodavatel i v případě, nevyužije-li odběratel svého práva na odstoupení od smlouvy podle bodu 8.3. </w:t>
      </w:r>
    </w:p>
    <w:p w:rsidR="009F3EC3" w:rsidRDefault="004F1C40">
      <w:pPr>
        <w:tabs>
          <w:tab w:val="num" w:pos="720"/>
        </w:tabs>
        <w:rPr>
          <w:szCs w:val="22"/>
        </w:rPr>
      </w:pPr>
      <w:r>
        <w:rPr>
          <w:b/>
          <w:szCs w:val="22"/>
        </w:rPr>
        <w:t>8.5.</w:t>
      </w:r>
      <w:r>
        <w:rPr>
          <w:szCs w:val="22"/>
        </w:rPr>
        <w:t xml:space="preserve"> Na dodávky </w:t>
      </w:r>
      <w:r>
        <w:rPr>
          <w:bCs/>
          <w:szCs w:val="22"/>
        </w:rPr>
        <w:t>zboží</w:t>
      </w:r>
      <w:r>
        <w:rPr>
          <w:szCs w:val="22"/>
        </w:rPr>
        <w:t xml:space="preserve"> bude poskytnuta dodavatelem záruka za jakost v délce, kterou dodavatel poskytuje ve svých záručních podmínkách pro uvedený typ vozidla, nejméně však:</w:t>
      </w:r>
    </w:p>
    <w:p w:rsidR="009F3EC3" w:rsidRDefault="009F3EC3">
      <w:pPr>
        <w:tabs>
          <w:tab w:val="num" w:pos="720"/>
        </w:tabs>
        <w:rPr>
          <w:szCs w:val="22"/>
        </w:rPr>
      </w:pPr>
    </w:p>
    <w:p w:rsidR="009F3EC3" w:rsidRDefault="004F1C40">
      <w:pPr>
        <w:tabs>
          <w:tab w:val="left" w:pos="426"/>
        </w:tabs>
        <w:ind w:left="426" w:hanging="426"/>
      </w:pPr>
      <w:r>
        <w:t xml:space="preserve">   </w:t>
      </w:r>
      <w:r>
        <w:rPr>
          <w:b/>
        </w:rPr>
        <w:t>a)</w:t>
      </w:r>
      <w:r>
        <w:t xml:space="preserve"> </w:t>
      </w:r>
      <w:r w:rsidR="00C37DA4">
        <w:t>5</w:t>
      </w:r>
      <w:r>
        <w:t xml:space="preserve"> </w:t>
      </w:r>
      <w:r w:rsidR="00C37DA4">
        <w:t>let</w:t>
      </w:r>
      <w:r>
        <w:t xml:space="preserve"> nebo 1</w:t>
      </w:r>
      <w:r w:rsidR="00C37DA4">
        <w:t>5</w:t>
      </w:r>
      <w:r>
        <w:t>0 000 ujetých kilometrů na všechny věcné a právní vady na dodaný automobil,</w:t>
      </w:r>
    </w:p>
    <w:p w:rsidR="009F3EC3" w:rsidRDefault="004F1C40">
      <w:pPr>
        <w:tabs>
          <w:tab w:val="left" w:pos="426"/>
        </w:tabs>
        <w:ind w:left="426" w:hanging="426"/>
      </w:pPr>
      <w:r>
        <w:t xml:space="preserve">   </w:t>
      </w:r>
      <w:r>
        <w:rPr>
          <w:b/>
        </w:rPr>
        <w:t>b)</w:t>
      </w:r>
      <w:r>
        <w:t xml:space="preserve"> 5 roků nebo 150 000 ujetých kilometrů na lak,</w:t>
      </w:r>
    </w:p>
    <w:p w:rsidR="009F3EC3" w:rsidRDefault="004F1C40">
      <w:pPr>
        <w:tabs>
          <w:tab w:val="left" w:pos="426"/>
        </w:tabs>
        <w:spacing w:after="240"/>
        <w:ind w:left="426" w:hanging="426"/>
      </w:pPr>
      <w:r>
        <w:t xml:space="preserve">   </w:t>
      </w:r>
      <w:r>
        <w:rPr>
          <w:b/>
        </w:rPr>
        <w:t>c)</w:t>
      </w:r>
      <w:r>
        <w:t xml:space="preserve"> 12 let na neprorezavění karoserie.</w:t>
      </w:r>
    </w:p>
    <w:p w:rsidR="009F3EC3" w:rsidRDefault="004F1C40">
      <w:pPr>
        <w:tabs>
          <w:tab w:val="num" w:pos="720"/>
        </w:tabs>
        <w:spacing w:after="240"/>
        <w:rPr>
          <w:szCs w:val="22"/>
        </w:rPr>
      </w:pPr>
      <w:r>
        <w:rPr>
          <w:szCs w:val="22"/>
        </w:rPr>
        <w:t>Dodavatel je povinen umožnit odběrateli instalaci GPS jednotek a s nimi souvisejících zařízení, bez ovlivnění záručních podmínek vozidel.</w:t>
      </w:r>
    </w:p>
    <w:p w:rsidR="009F3EC3" w:rsidRDefault="004F1C40">
      <w:pPr>
        <w:tabs>
          <w:tab w:val="num" w:pos="720"/>
        </w:tabs>
        <w:spacing w:after="240"/>
        <w:rPr>
          <w:szCs w:val="22"/>
        </w:rPr>
      </w:pPr>
      <w:r>
        <w:rPr>
          <w:szCs w:val="22"/>
        </w:rPr>
        <w:t>Záruční doba začíná běžet okamžikem převzetí dodávky odběratelem, tj. podpisem předávacího protokolu dle čl. 7 rámcové smlouvy.</w:t>
      </w:r>
    </w:p>
    <w:p w:rsidR="00911E51" w:rsidRDefault="00911E51">
      <w:pPr>
        <w:tabs>
          <w:tab w:val="num" w:pos="720"/>
        </w:tabs>
        <w:spacing w:after="240"/>
        <w:rPr>
          <w:szCs w:val="22"/>
        </w:rPr>
      </w:pPr>
      <w:r>
        <w:rPr>
          <w:szCs w:val="22"/>
        </w:rPr>
        <w:t xml:space="preserve">Odběratel je oprávněn realizovat záruční servis vozidla prostřednictvím kteréhokoliv servisního místa </w:t>
      </w:r>
      <w:r w:rsidR="00214762">
        <w:rPr>
          <w:szCs w:val="22"/>
        </w:rPr>
        <w:t xml:space="preserve">dodavatele </w:t>
      </w:r>
      <w:r>
        <w:rPr>
          <w:szCs w:val="22"/>
        </w:rPr>
        <w:t>disponujícího příslušným oprávněním. Seznam Dodavatelem doporučených servisních míst pro r</w:t>
      </w:r>
      <w:r w:rsidR="006445E2">
        <w:rPr>
          <w:szCs w:val="22"/>
        </w:rPr>
        <w:t>e</w:t>
      </w:r>
      <w:r>
        <w:rPr>
          <w:szCs w:val="22"/>
        </w:rPr>
        <w:t xml:space="preserve">alizaci záručního servisu tvoří Přílohu č. 3 </w:t>
      </w:r>
      <w:proofErr w:type="gramStart"/>
      <w:r>
        <w:rPr>
          <w:szCs w:val="22"/>
        </w:rPr>
        <w:t>této</w:t>
      </w:r>
      <w:proofErr w:type="gramEnd"/>
      <w:r>
        <w:rPr>
          <w:szCs w:val="22"/>
        </w:rPr>
        <w:t xml:space="preserve"> smlouvy.</w:t>
      </w:r>
    </w:p>
    <w:p w:rsidR="009F3EC3" w:rsidRDefault="004F1C40">
      <w:pPr>
        <w:tabs>
          <w:tab w:val="left" w:pos="426"/>
        </w:tabs>
        <w:spacing w:after="240"/>
        <w:rPr>
          <w:bCs/>
          <w:szCs w:val="22"/>
        </w:rPr>
      </w:pPr>
      <w:r>
        <w:rPr>
          <w:b/>
          <w:szCs w:val="22"/>
        </w:rPr>
        <w:t xml:space="preserve">8.6. </w:t>
      </w:r>
      <w:r>
        <w:rPr>
          <w:szCs w:val="22"/>
        </w:rPr>
        <w:t xml:space="preserve">Odběratel si vyhrazuje právo kdykoliv po dobu účinnosti této rámcové smlouvy provést sám nebo jím pověřená osoba kontrolu jakosti (technické specifikace) dodávaného </w:t>
      </w:r>
      <w:r>
        <w:rPr>
          <w:bCs/>
          <w:szCs w:val="22"/>
        </w:rPr>
        <w:t>zboží.</w:t>
      </w:r>
    </w:p>
    <w:p w:rsidR="009F3EC3" w:rsidRDefault="004F1C40">
      <w:pPr>
        <w:pStyle w:val="Default"/>
        <w:jc w:val="both"/>
        <w:rPr>
          <w:sz w:val="22"/>
          <w:szCs w:val="22"/>
        </w:rPr>
      </w:pPr>
      <w:r>
        <w:rPr>
          <w:rFonts w:eastAsia="Times New Roman"/>
          <w:b/>
          <w:color w:val="auto"/>
          <w:sz w:val="22"/>
          <w:szCs w:val="22"/>
          <w:lang w:eastAsia="cs-CZ"/>
        </w:rPr>
        <w:t>8.7.</w:t>
      </w:r>
      <w:r>
        <w:rPr>
          <w:rFonts w:eastAsia="Times New Roman"/>
          <w:color w:val="auto"/>
          <w:sz w:val="22"/>
          <w:szCs w:val="22"/>
          <w:lang w:eastAsia="cs-CZ"/>
        </w:rPr>
        <w:t xml:space="preserve"> </w:t>
      </w:r>
      <w:r>
        <w:rPr>
          <w:sz w:val="22"/>
          <w:szCs w:val="22"/>
        </w:rPr>
        <w:t>Nebezpečí škody na zboží přechází na odběratele okamžikem převzetí zboží odběratelem, tj. podpisem předávacího protokolu dle čl. 7 rámcové smlouvy.</w:t>
      </w:r>
    </w:p>
    <w:p w:rsidR="009F3EC3" w:rsidRDefault="009F3EC3">
      <w:pPr>
        <w:tabs>
          <w:tab w:val="left" w:pos="426"/>
        </w:tabs>
        <w:rPr>
          <w:szCs w:val="22"/>
        </w:rPr>
      </w:pPr>
    </w:p>
    <w:p w:rsidR="009F3EC3" w:rsidRDefault="009F3EC3">
      <w:pPr>
        <w:tabs>
          <w:tab w:val="left" w:pos="426"/>
        </w:tabs>
        <w:rPr>
          <w:szCs w:val="22"/>
        </w:rPr>
      </w:pPr>
    </w:p>
    <w:p w:rsidR="009F3EC3" w:rsidRDefault="004F1C40">
      <w:pPr>
        <w:tabs>
          <w:tab w:val="center" w:pos="4536"/>
        </w:tabs>
        <w:spacing w:after="240"/>
        <w:jc w:val="center"/>
        <w:rPr>
          <w:b/>
          <w:szCs w:val="22"/>
        </w:rPr>
      </w:pPr>
      <w:r>
        <w:rPr>
          <w:b/>
          <w:szCs w:val="22"/>
        </w:rPr>
        <w:t>Článek 9</w:t>
      </w:r>
    </w:p>
    <w:p w:rsidR="009F3EC3" w:rsidRDefault="004F1C40">
      <w:pPr>
        <w:spacing w:after="240"/>
        <w:jc w:val="center"/>
        <w:rPr>
          <w:b/>
          <w:szCs w:val="22"/>
        </w:rPr>
      </w:pPr>
      <w:r>
        <w:rPr>
          <w:b/>
          <w:szCs w:val="22"/>
        </w:rPr>
        <w:lastRenderedPageBreak/>
        <w:t>Cena</w:t>
      </w:r>
    </w:p>
    <w:p w:rsidR="009F3EC3" w:rsidRDefault="004F1C40">
      <w:pPr>
        <w:spacing w:after="240"/>
        <w:rPr>
          <w:szCs w:val="22"/>
        </w:rPr>
      </w:pPr>
      <w:r>
        <w:rPr>
          <w:b/>
          <w:szCs w:val="22"/>
        </w:rPr>
        <w:t>9.1.</w:t>
      </w:r>
      <w:r w:rsidR="001377B6">
        <w:rPr>
          <w:szCs w:val="22"/>
        </w:rPr>
        <w:t xml:space="preserve"> J</w:t>
      </w:r>
      <w:r>
        <w:rPr>
          <w:szCs w:val="22"/>
        </w:rPr>
        <w:t xml:space="preserve">ednotkové ceny za předmět plnění (definovaný v čl. 5 této rámcové smlouvy) jsou včetně příplatků za volitelné položky uvedené v příloze č. 1 této rámcové smlouvy a jsou cenou nejvýše přípustnou a nepřekročitelnou, zahrnující veškeré náklady nezbytné k realizaci dodávek. Tato jednotková </w:t>
      </w:r>
      <w:r w:rsidR="001377B6">
        <w:rPr>
          <w:szCs w:val="22"/>
        </w:rPr>
        <w:t>c</w:t>
      </w:r>
      <w:r>
        <w:rPr>
          <w:szCs w:val="22"/>
        </w:rPr>
        <w:t>ena uvedená v příloze č. 1 této rámcové smlouvy je cenou za jeden automobil. Změna ceny je možná pouze v případě, že v průběhu realizace předmětu plnění dojde ke změnám sazeb DPH. V takovém případě bude cena upravena podle výše sazeb DPH platných v době vzniku zdanitelného plnění.</w:t>
      </w:r>
    </w:p>
    <w:p w:rsidR="009F3EC3" w:rsidRDefault="004F1C40">
      <w:pPr>
        <w:spacing w:after="240"/>
        <w:rPr>
          <w:szCs w:val="22"/>
        </w:rPr>
      </w:pPr>
      <w:r>
        <w:rPr>
          <w:b/>
          <w:szCs w:val="22"/>
        </w:rPr>
        <w:t>9.2.</w:t>
      </w:r>
      <w:r>
        <w:rPr>
          <w:szCs w:val="22"/>
        </w:rPr>
        <w:t xml:space="preserve"> Veškeré ceny sjednané v této rámcové smlouvě a v</w:t>
      </w:r>
      <w:r w:rsidR="001D22A4">
        <w:rPr>
          <w:szCs w:val="22"/>
        </w:rPr>
        <w:t xml:space="preserve"> jednotlivých </w:t>
      </w:r>
      <w:r w:rsidR="00E31C8B">
        <w:rPr>
          <w:szCs w:val="22"/>
        </w:rPr>
        <w:t>objednávkách</w:t>
      </w:r>
      <w:r>
        <w:rPr>
          <w:szCs w:val="22"/>
        </w:rPr>
        <w:t xml:space="preserve"> jsou cenami v korunách českých.</w:t>
      </w:r>
    </w:p>
    <w:p w:rsidR="009F3EC3" w:rsidRPr="00AC1D6C" w:rsidRDefault="004F1C40">
      <w:pPr>
        <w:tabs>
          <w:tab w:val="left" w:pos="426"/>
        </w:tabs>
        <w:spacing w:after="240"/>
        <w:jc w:val="center"/>
        <w:rPr>
          <w:b/>
          <w:szCs w:val="22"/>
        </w:rPr>
      </w:pPr>
      <w:r w:rsidRPr="00AC1D6C">
        <w:rPr>
          <w:b/>
          <w:szCs w:val="22"/>
        </w:rPr>
        <w:t>Článek 10</w:t>
      </w:r>
    </w:p>
    <w:p w:rsidR="009F3EC3" w:rsidRDefault="004F1C40">
      <w:pPr>
        <w:tabs>
          <w:tab w:val="left" w:pos="426"/>
        </w:tabs>
        <w:spacing w:after="240"/>
        <w:jc w:val="center"/>
        <w:rPr>
          <w:b/>
          <w:szCs w:val="22"/>
        </w:rPr>
      </w:pPr>
      <w:r w:rsidRPr="00AC1D6C">
        <w:rPr>
          <w:b/>
          <w:szCs w:val="22"/>
        </w:rPr>
        <w:t>Platební podmínky</w:t>
      </w:r>
    </w:p>
    <w:p w:rsidR="009F3EC3" w:rsidRDefault="004F1C40">
      <w:pPr>
        <w:spacing w:after="240"/>
        <w:rPr>
          <w:szCs w:val="22"/>
        </w:rPr>
      </w:pPr>
      <w:r>
        <w:rPr>
          <w:b/>
          <w:szCs w:val="22"/>
        </w:rPr>
        <w:t xml:space="preserve">10.1. </w:t>
      </w:r>
      <w:r>
        <w:rPr>
          <w:szCs w:val="22"/>
        </w:rPr>
        <w:t>Platba za uskutečněné dodávky předmětu plnění bude prováděna odběratelem bezhotovostním převodem na základě daňového dokladu (dále také „faktura“) vystaveného dodavatelem do 14 kalendářních dnů po řádném předání a převzetí dodávky odběratelem. Přílohou každé faktury bude zástupci obou stran podepsaný předávací protokol potvrzující, že dodávka byla dodána odběrateli v požadovaném množství a kvalitě.</w:t>
      </w:r>
    </w:p>
    <w:p w:rsidR="009F3EC3" w:rsidRDefault="004F1C40">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10.2. </w:t>
      </w:r>
      <w:r>
        <w:rPr>
          <w:rFonts w:ascii="Arial" w:eastAsia="Arial" w:hAnsi="Arial" w:cs="Arial"/>
          <w:sz w:val="22"/>
          <w:szCs w:val="22"/>
        </w:rPr>
        <w:t>Daňový doklad musí obsahovat č.</w:t>
      </w:r>
      <w:r w:rsidR="00E31C8B">
        <w:rPr>
          <w:rFonts w:ascii="Arial" w:eastAsia="Arial" w:hAnsi="Arial" w:cs="Arial"/>
          <w:sz w:val="22"/>
          <w:szCs w:val="22"/>
        </w:rPr>
        <w:t xml:space="preserve"> objednávky</w:t>
      </w:r>
      <w:r>
        <w:rPr>
          <w:rFonts w:ascii="Arial" w:eastAsia="Arial" w:hAnsi="Arial" w:cs="Arial"/>
          <w:sz w:val="22"/>
          <w:szCs w:val="22"/>
        </w:rPr>
        <w:t>, č. j. rámcové smlouvy, ke které se dodávka vztahuje, všechny údaje uvedené v § 29 zákona č. 235/2004 Sb., o dani z přidané hodnoty, ve znění pozdějších předpisů, a  informace povinně uváděné na obchodních listinách dle § 435 odst. 1 OZ.</w:t>
      </w:r>
    </w:p>
    <w:p w:rsidR="009F3EC3" w:rsidRDefault="004F1C40">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10.3. </w:t>
      </w:r>
      <w:r>
        <w:rPr>
          <w:rFonts w:ascii="Arial" w:eastAsia="Arial" w:hAnsi="Arial" w:cs="Arial"/>
          <w:sz w:val="22"/>
          <w:szCs w:val="22"/>
        </w:rPr>
        <w:t xml:space="preserve"> Daňový doklad je splatný do 30 kalendářních dnů ode dne jeho prokazatelného doručení odběrateli na adresu jeho sídla. Daňové doklady musí být odběrateli doručeny nejpozději do 15.</w:t>
      </w:r>
      <w:r w:rsidR="00F20548">
        <w:rPr>
          <w:rFonts w:ascii="Arial" w:eastAsia="Arial" w:hAnsi="Arial" w:cs="Arial"/>
          <w:sz w:val="22"/>
          <w:szCs w:val="22"/>
        </w:rPr>
        <w:t xml:space="preserve"> </w:t>
      </w:r>
      <w:r>
        <w:rPr>
          <w:rFonts w:ascii="Arial" w:eastAsia="Arial" w:hAnsi="Arial" w:cs="Arial"/>
          <w:sz w:val="22"/>
          <w:szCs w:val="22"/>
        </w:rPr>
        <w:t xml:space="preserve">12. </w:t>
      </w:r>
      <w:r w:rsidR="00F20548">
        <w:rPr>
          <w:rFonts w:ascii="Arial" w:eastAsia="Arial" w:hAnsi="Arial" w:cs="Arial"/>
          <w:sz w:val="22"/>
          <w:szCs w:val="22"/>
        </w:rPr>
        <w:t xml:space="preserve">roku, ve kterém byla vystavena příslušná objednávka, </w:t>
      </w:r>
      <w:r>
        <w:rPr>
          <w:rFonts w:ascii="Arial" w:eastAsia="Arial" w:hAnsi="Arial" w:cs="Arial"/>
          <w:sz w:val="22"/>
          <w:szCs w:val="22"/>
        </w:rPr>
        <w:t>pokud nebude dohodnuto jinak.</w:t>
      </w:r>
    </w:p>
    <w:p w:rsidR="009F3EC3" w:rsidRDefault="004F1C40">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10.4.  </w:t>
      </w:r>
      <w:r>
        <w:rPr>
          <w:rFonts w:ascii="Arial" w:eastAsia="Arial" w:hAnsi="Arial" w:cs="Arial"/>
          <w:sz w:val="22"/>
          <w:szCs w:val="22"/>
        </w:rPr>
        <w:t>Daňový doklad je považován za uhrazený okamžikem odepsání příslušné finanční částky z účtu odběratele ve prospěch účtu dodavatele.</w:t>
      </w:r>
    </w:p>
    <w:p w:rsidR="009F3EC3" w:rsidRDefault="004F1C40">
      <w:pPr>
        <w:pStyle w:val="Zkladntext2"/>
        <w:suppressAutoHyphens w:val="0"/>
        <w:spacing w:after="0" w:line="240" w:lineRule="auto"/>
        <w:rPr>
          <w:rFonts w:ascii="Arial" w:eastAsia="Arial" w:hAnsi="Arial" w:cs="Arial"/>
          <w:sz w:val="22"/>
          <w:szCs w:val="22"/>
        </w:rPr>
      </w:pPr>
      <w:r>
        <w:rPr>
          <w:rFonts w:ascii="Arial" w:eastAsia="Arial" w:hAnsi="Arial" w:cs="Arial"/>
          <w:b/>
          <w:sz w:val="22"/>
          <w:szCs w:val="22"/>
        </w:rPr>
        <w:t>10.5.</w:t>
      </w:r>
      <w:r>
        <w:rPr>
          <w:rFonts w:ascii="Arial" w:eastAsia="Arial" w:hAnsi="Arial" w:cs="Arial"/>
          <w:sz w:val="22"/>
          <w:szCs w:val="22"/>
        </w:rPr>
        <w:t xml:space="preserve"> Odběratel je oprávněn před uplynutím lhůty splatnosti daňového dokladu tento vrátit dodavateli bez úhrady, v případě, že neobsahuje náležitosti stanovené touto rámcovou smlouvou nebo obecně závaznými právními předpisy, není doložen kopií potvrzeného předávacího protokolu, obsahuje jiné cenové údaje nebo jiný druh plnění než dohodnutý ve smlouvě nebo budou-li tyto údaje uvedeny chybně, a to s uvedením důvodu vrácení. Dodavatel je povinen v případě vrácení daňového dokladu provést jeho opravu nebo vyhotovit daňový doklad nový. Důvodným vrácením daňového dokladu přestává běžet původní lhůta splatnosti. Nová lhůta splatnosti dle odst. 10.3 běží znovu ode dne doručení opraveného nebo nově vystaveného daňového dokladu odběrateli.  </w:t>
      </w:r>
    </w:p>
    <w:p w:rsidR="009F3EC3" w:rsidRDefault="009F3EC3">
      <w:pPr>
        <w:pStyle w:val="Zkladntext2"/>
        <w:suppressAutoHyphens w:val="0"/>
        <w:spacing w:after="0" w:line="240" w:lineRule="auto"/>
        <w:rPr>
          <w:rFonts w:ascii="Arial" w:eastAsia="Arial" w:hAnsi="Arial" w:cs="Arial"/>
          <w:sz w:val="22"/>
          <w:szCs w:val="22"/>
        </w:rPr>
      </w:pPr>
    </w:p>
    <w:p w:rsidR="009F3EC3" w:rsidRDefault="004F1C40">
      <w:pPr>
        <w:suppressAutoHyphens/>
        <w:spacing w:after="240"/>
        <w:rPr>
          <w:szCs w:val="22"/>
        </w:rPr>
      </w:pPr>
      <w:r>
        <w:rPr>
          <w:b/>
          <w:szCs w:val="22"/>
        </w:rPr>
        <w:t>10.6.</w:t>
      </w:r>
      <w:r>
        <w:rPr>
          <w:szCs w:val="22"/>
        </w:rPr>
        <w:t xml:space="preserve"> Dodavatel je povinen vrátit poskytnuté finanční prostředky nebo jejich část, pokud nedodrží sjednané podmínky nebo pokud mu jeho zaviněním byly poskytnuty neprávem nebo ve vyšší částce, než mu náležely. Vrácení bude provedeno způsobem stanoveným odběratelem.</w:t>
      </w:r>
    </w:p>
    <w:p w:rsidR="009F3EC3" w:rsidRDefault="004F1C40">
      <w:pPr>
        <w:pStyle w:val="Zkladntext2"/>
        <w:suppressAutoHyphens w:val="0"/>
        <w:spacing w:line="240" w:lineRule="auto"/>
        <w:rPr>
          <w:rFonts w:ascii="Arial" w:eastAsia="Arial" w:hAnsi="Arial" w:cs="Arial"/>
          <w:sz w:val="22"/>
          <w:szCs w:val="22"/>
        </w:rPr>
      </w:pPr>
      <w:r>
        <w:rPr>
          <w:rFonts w:ascii="Arial" w:eastAsia="Arial" w:hAnsi="Arial" w:cs="Arial"/>
          <w:b/>
          <w:sz w:val="22"/>
          <w:szCs w:val="22"/>
        </w:rPr>
        <w:t xml:space="preserve">10.7. </w:t>
      </w:r>
      <w:r>
        <w:rPr>
          <w:rFonts w:ascii="Arial" w:eastAsia="Arial" w:hAnsi="Arial" w:cs="Arial"/>
          <w:sz w:val="22"/>
          <w:szCs w:val="22"/>
        </w:rPr>
        <w:t xml:space="preserve"> Platby budou v korunách českých na základě předložené faktury. </w:t>
      </w:r>
    </w:p>
    <w:p w:rsidR="009F3EC3" w:rsidRDefault="004F1C40">
      <w:pPr>
        <w:tabs>
          <w:tab w:val="left" w:pos="426"/>
        </w:tabs>
        <w:spacing w:after="240"/>
        <w:rPr>
          <w:szCs w:val="22"/>
        </w:rPr>
      </w:pPr>
      <w:r>
        <w:rPr>
          <w:b/>
          <w:szCs w:val="22"/>
        </w:rPr>
        <w:t xml:space="preserve">10.8. </w:t>
      </w:r>
      <w:r>
        <w:rPr>
          <w:szCs w:val="22"/>
        </w:rPr>
        <w:t xml:space="preserve"> Zálohové platby odběratel neposkytuje.</w:t>
      </w:r>
    </w:p>
    <w:p w:rsidR="00641C0D" w:rsidRDefault="00641C0D">
      <w:pPr>
        <w:tabs>
          <w:tab w:val="left" w:pos="426"/>
        </w:tabs>
        <w:spacing w:after="240"/>
        <w:jc w:val="center"/>
        <w:rPr>
          <w:b/>
          <w:szCs w:val="22"/>
        </w:rPr>
      </w:pPr>
    </w:p>
    <w:p w:rsidR="009F3EC3" w:rsidRDefault="004F1C40">
      <w:pPr>
        <w:tabs>
          <w:tab w:val="left" w:pos="426"/>
        </w:tabs>
        <w:spacing w:after="240"/>
        <w:jc w:val="center"/>
        <w:rPr>
          <w:b/>
          <w:szCs w:val="22"/>
        </w:rPr>
      </w:pPr>
      <w:r>
        <w:rPr>
          <w:b/>
          <w:szCs w:val="22"/>
        </w:rPr>
        <w:lastRenderedPageBreak/>
        <w:t>Článek 11</w:t>
      </w:r>
    </w:p>
    <w:p w:rsidR="009F3EC3" w:rsidRDefault="004F1C40">
      <w:pPr>
        <w:tabs>
          <w:tab w:val="left" w:pos="426"/>
        </w:tabs>
        <w:spacing w:after="240"/>
        <w:jc w:val="center"/>
        <w:rPr>
          <w:b/>
          <w:szCs w:val="22"/>
        </w:rPr>
      </w:pPr>
      <w:r>
        <w:rPr>
          <w:b/>
          <w:szCs w:val="22"/>
        </w:rPr>
        <w:t>Sankce</w:t>
      </w:r>
    </w:p>
    <w:p w:rsidR="009F3EC3" w:rsidRDefault="004F1C40">
      <w:pPr>
        <w:tabs>
          <w:tab w:val="left" w:pos="426"/>
        </w:tabs>
        <w:spacing w:after="240"/>
        <w:rPr>
          <w:szCs w:val="22"/>
        </w:rPr>
      </w:pPr>
      <w:r>
        <w:rPr>
          <w:b/>
          <w:szCs w:val="22"/>
        </w:rPr>
        <w:t xml:space="preserve">11.1. </w:t>
      </w:r>
      <w:r>
        <w:rPr>
          <w:szCs w:val="22"/>
        </w:rPr>
        <w:t xml:space="preserve"> Dodavatel je oprávněn požadovat na odběrateli úrok z prodlení za nedodržení termínu splatnosti daňového dokladu ve výši 0,01 % z prokazatelně neuhrazené částky včetně DPH za každý i započatý den prodlení. Výše sankce není omezena.</w:t>
      </w:r>
    </w:p>
    <w:p w:rsidR="009F3EC3" w:rsidRDefault="004F1C40">
      <w:pPr>
        <w:tabs>
          <w:tab w:val="left" w:pos="567"/>
        </w:tabs>
        <w:spacing w:after="240"/>
        <w:rPr>
          <w:szCs w:val="22"/>
        </w:rPr>
      </w:pPr>
      <w:r>
        <w:rPr>
          <w:b/>
          <w:szCs w:val="22"/>
        </w:rPr>
        <w:t xml:space="preserve">11.2. </w:t>
      </w:r>
      <w:r>
        <w:rPr>
          <w:szCs w:val="22"/>
        </w:rPr>
        <w:t xml:space="preserve"> Dodavatel je povinen uhradit odběrateli smluvní pokutu za nedodržení termínu plnění dodávky </w:t>
      </w:r>
      <w:r>
        <w:rPr>
          <w:bCs/>
          <w:szCs w:val="22"/>
        </w:rPr>
        <w:t>zboží dle čl. 7.6 rámcové smlouvy</w:t>
      </w:r>
      <w:r>
        <w:rPr>
          <w:szCs w:val="22"/>
        </w:rPr>
        <w:t xml:space="preserve">, a to ve výši 0,05 % z ceny nedodaného </w:t>
      </w:r>
      <w:r>
        <w:rPr>
          <w:bCs/>
          <w:szCs w:val="22"/>
        </w:rPr>
        <w:t>zboží</w:t>
      </w:r>
      <w:r>
        <w:rPr>
          <w:szCs w:val="22"/>
        </w:rPr>
        <w:t xml:space="preserve"> včetně DPH za každý i započatý den prodlení. Výše sankce není omezena. </w:t>
      </w:r>
    </w:p>
    <w:p w:rsidR="009F3EC3" w:rsidRDefault="004F1C40">
      <w:pPr>
        <w:tabs>
          <w:tab w:val="num" w:pos="1364"/>
        </w:tabs>
        <w:spacing w:after="240"/>
        <w:rPr>
          <w:szCs w:val="22"/>
        </w:rPr>
      </w:pPr>
      <w:r>
        <w:rPr>
          <w:b/>
          <w:szCs w:val="22"/>
        </w:rPr>
        <w:t xml:space="preserve">11.3.  </w:t>
      </w:r>
      <w:r>
        <w:rPr>
          <w:szCs w:val="22"/>
        </w:rPr>
        <w:t xml:space="preserve">Dodavatel je povinen uhradit odběrateli smluvní pokutu za nedodržení doby pro odstranění zjištěných vad na základě reklamace dle čl. 8 odst. 8.4 rámcové smlouvy, včetně případů dle poslední věty odst. 8.4, a to ve výši 0,05 % z ceny reklamovaného </w:t>
      </w:r>
      <w:r>
        <w:rPr>
          <w:bCs/>
          <w:szCs w:val="22"/>
        </w:rPr>
        <w:t>zboží</w:t>
      </w:r>
      <w:r>
        <w:rPr>
          <w:szCs w:val="22"/>
        </w:rPr>
        <w:t xml:space="preserve"> včetně DPH, a to za každý i započatý den prodlení. Minimální výše sankce je 1000,- Kč za den.</w:t>
      </w:r>
    </w:p>
    <w:p w:rsidR="009F3EC3" w:rsidRDefault="004F1C40">
      <w:pPr>
        <w:tabs>
          <w:tab w:val="left" w:pos="567"/>
        </w:tabs>
        <w:rPr>
          <w:szCs w:val="22"/>
        </w:rPr>
      </w:pPr>
      <w:r>
        <w:rPr>
          <w:b/>
          <w:szCs w:val="22"/>
        </w:rPr>
        <w:t xml:space="preserve">11.4. </w:t>
      </w:r>
      <w:r>
        <w:rPr>
          <w:szCs w:val="22"/>
        </w:rPr>
        <w:t xml:space="preserve">Úrok z prodlení a smluvní pokuta jsou splatné do 30 kalendářních dnů od data, kdy byla povinné straně doručena písemná výzva k jejich zaplacení oprávněnou stranou, a to na účet oprávněné strany uvedený v této písemné výzvě k zaplacení. </w:t>
      </w:r>
    </w:p>
    <w:p w:rsidR="009F3EC3" w:rsidRDefault="009F3EC3">
      <w:pPr>
        <w:tabs>
          <w:tab w:val="left" w:pos="567"/>
        </w:tabs>
        <w:rPr>
          <w:szCs w:val="22"/>
        </w:rPr>
      </w:pPr>
    </w:p>
    <w:p w:rsidR="009F3EC3" w:rsidRDefault="004F1C40">
      <w:pPr>
        <w:tabs>
          <w:tab w:val="left" w:pos="567"/>
        </w:tabs>
        <w:rPr>
          <w:szCs w:val="22"/>
        </w:rPr>
      </w:pPr>
      <w:r>
        <w:rPr>
          <w:b/>
          <w:szCs w:val="22"/>
        </w:rPr>
        <w:t>11.5.</w:t>
      </w:r>
      <w:r>
        <w:rPr>
          <w:szCs w:val="22"/>
        </w:rPr>
        <w:t xml:space="preserve"> V případě prodlení dodavatele s potvrzením </w:t>
      </w:r>
      <w:r w:rsidR="008C29D4">
        <w:rPr>
          <w:szCs w:val="22"/>
        </w:rPr>
        <w:t>objednávky</w:t>
      </w:r>
      <w:r>
        <w:rPr>
          <w:szCs w:val="22"/>
        </w:rPr>
        <w:t xml:space="preserve"> ve stanovené lhůtě dle čl. 4 odst. 4.4 rámcové smlouvy, je dodavatel povinen uhradit odběrateli smluvní pokutu ve výši 1000,- Kč za každý i započatý den prodlení.</w:t>
      </w:r>
    </w:p>
    <w:p w:rsidR="009F3EC3" w:rsidRDefault="009F3EC3">
      <w:pPr>
        <w:tabs>
          <w:tab w:val="left" w:pos="567"/>
        </w:tabs>
        <w:rPr>
          <w:szCs w:val="22"/>
        </w:rPr>
      </w:pPr>
    </w:p>
    <w:p w:rsidR="009F3EC3" w:rsidRDefault="004F1C40">
      <w:pPr>
        <w:tabs>
          <w:tab w:val="left" w:pos="567"/>
        </w:tabs>
        <w:rPr>
          <w:szCs w:val="22"/>
        </w:rPr>
      </w:pPr>
      <w:r>
        <w:rPr>
          <w:b/>
          <w:szCs w:val="22"/>
        </w:rPr>
        <w:t>11.6.</w:t>
      </w:r>
      <w:r>
        <w:rPr>
          <w:szCs w:val="22"/>
        </w:rPr>
        <w:t xml:space="preserve"> V případě, že dodavatel poruší povinnost mlčenlivosti dle čl. 15 odst. 15.4 rámcové smlouvy, zavazuje se dodavatel uhradit odběrateli smluvní pokutu ve výši 30 000 Kč za každý jednotlivý případ porušení povinnosti.</w:t>
      </w:r>
    </w:p>
    <w:p w:rsidR="009F3EC3" w:rsidRDefault="009F3EC3">
      <w:pPr>
        <w:tabs>
          <w:tab w:val="left" w:pos="567"/>
        </w:tabs>
        <w:rPr>
          <w:szCs w:val="22"/>
        </w:rPr>
      </w:pPr>
    </w:p>
    <w:p w:rsidR="009F3EC3" w:rsidRDefault="004F1C40">
      <w:pPr>
        <w:tabs>
          <w:tab w:val="left" w:pos="567"/>
        </w:tabs>
        <w:rPr>
          <w:szCs w:val="22"/>
        </w:rPr>
      </w:pPr>
      <w:r>
        <w:rPr>
          <w:b/>
          <w:szCs w:val="22"/>
        </w:rPr>
        <w:t>11.7</w:t>
      </w:r>
      <w:r>
        <w:rPr>
          <w:szCs w:val="22"/>
        </w:rPr>
        <w:t xml:space="preserve"> Uplatněním smluvní pokuty není dotčeno právo odběratele na náhradu škody v plné výši, pokud mu v důsledku porušení smluvní povinnosti dodavatelem vznikne, ani právo odběratele na odstoupení od smlouvy, ani povinnost dodavatele ke splnění povinnosti zajištěné smluvní pokutou, ledaže by odběratel výslovně prohlásil, že na plnění povinnosti netrvá.</w:t>
      </w:r>
    </w:p>
    <w:p w:rsidR="009F3EC3" w:rsidRDefault="009F3EC3">
      <w:pPr>
        <w:pStyle w:val="Zkladntext"/>
        <w:tabs>
          <w:tab w:val="center" w:pos="4536"/>
        </w:tabs>
        <w:jc w:val="both"/>
        <w:rPr>
          <w:rFonts w:cs="Arial"/>
          <w:b/>
          <w:sz w:val="22"/>
          <w:szCs w:val="22"/>
        </w:rPr>
      </w:pPr>
    </w:p>
    <w:p w:rsidR="009F3EC3" w:rsidRPr="002B44BD" w:rsidRDefault="004F1C40">
      <w:pPr>
        <w:jc w:val="center"/>
        <w:rPr>
          <w:b/>
          <w:szCs w:val="22"/>
        </w:rPr>
      </w:pPr>
      <w:r w:rsidRPr="002B44BD">
        <w:rPr>
          <w:b/>
          <w:szCs w:val="22"/>
        </w:rPr>
        <w:t>Článek 12</w:t>
      </w:r>
    </w:p>
    <w:p w:rsidR="009F3EC3" w:rsidRDefault="004F1C40">
      <w:pPr>
        <w:spacing w:before="120" w:after="240"/>
        <w:jc w:val="center"/>
        <w:rPr>
          <w:b/>
          <w:szCs w:val="22"/>
        </w:rPr>
      </w:pPr>
      <w:r w:rsidRPr="002B44BD">
        <w:rPr>
          <w:b/>
          <w:szCs w:val="22"/>
        </w:rPr>
        <w:t>Komunikace smluvních stran</w:t>
      </w:r>
      <w:r>
        <w:rPr>
          <w:b/>
          <w:szCs w:val="22"/>
        </w:rPr>
        <w:t xml:space="preserve"> </w:t>
      </w:r>
    </w:p>
    <w:p w:rsidR="009F3EC3" w:rsidRDefault="004F1C40">
      <w:pPr>
        <w:tabs>
          <w:tab w:val="left" w:pos="567"/>
        </w:tabs>
        <w:spacing w:after="240"/>
        <w:rPr>
          <w:szCs w:val="22"/>
        </w:rPr>
      </w:pPr>
      <w:r>
        <w:rPr>
          <w:b/>
          <w:szCs w:val="22"/>
        </w:rPr>
        <w:t>12.1.</w:t>
      </w:r>
      <w:r>
        <w:rPr>
          <w:szCs w:val="22"/>
        </w:rPr>
        <w:t xml:space="preserve"> Veškeré úkony mezi odběratelem a dodavatelem se uskutečňují písemně v listinné nebo elektronické podobě. </w:t>
      </w:r>
    </w:p>
    <w:p w:rsidR="009F3EC3" w:rsidRDefault="004F1C40">
      <w:pPr>
        <w:tabs>
          <w:tab w:val="left" w:pos="567"/>
        </w:tabs>
        <w:spacing w:after="240"/>
        <w:rPr>
          <w:szCs w:val="22"/>
        </w:rPr>
      </w:pPr>
      <w:r>
        <w:rPr>
          <w:b/>
          <w:szCs w:val="22"/>
        </w:rPr>
        <w:t xml:space="preserve">12.2. </w:t>
      </w:r>
      <w:r>
        <w:rPr>
          <w:szCs w:val="22"/>
        </w:rPr>
        <w:t xml:space="preserve"> Písemnosti lze doručit osobně, prostřednictvím osoby, která provádí přepravu zásilek (kurýrní služba), prostřednictvím držitele poštovní licence podle zvláštního právního předpisu, elektronickými prostředky prostřednictvím datové schránky, nebo jiným způsobem, který bude konkretizován v příslušné</w:t>
      </w:r>
      <w:r w:rsidR="00E31C8B">
        <w:rPr>
          <w:szCs w:val="22"/>
        </w:rPr>
        <w:t xml:space="preserve"> objednávce</w:t>
      </w:r>
      <w:r>
        <w:rPr>
          <w:szCs w:val="22"/>
        </w:rPr>
        <w:t xml:space="preserve">. </w:t>
      </w:r>
    </w:p>
    <w:p w:rsidR="009F3EC3" w:rsidRDefault="004F1C40">
      <w:pPr>
        <w:tabs>
          <w:tab w:val="left" w:pos="567"/>
        </w:tabs>
        <w:rPr>
          <w:szCs w:val="22"/>
        </w:rPr>
      </w:pPr>
      <w:r>
        <w:rPr>
          <w:b/>
          <w:szCs w:val="22"/>
        </w:rPr>
        <w:t xml:space="preserve">12.3. </w:t>
      </w:r>
      <w:r>
        <w:rPr>
          <w:szCs w:val="22"/>
        </w:rPr>
        <w:t xml:space="preserve"> Adresa či kontakty uvedené v</w:t>
      </w:r>
      <w:r w:rsidR="001D22A4">
        <w:rPr>
          <w:szCs w:val="22"/>
        </w:rPr>
        <w:t xml:space="preserve"> jednotlivých </w:t>
      </w:r>
      <w:r w:rsidR="00E31C8B">
        <w:rPr>
          <w:szCs w:val="22"/>
        </w:rPr>
        <w:t>objednávkách</w:t>
      </w:r>
      <w:r>
        <w:rPr>
          <w:szCs w:val="22"/>
        </w:rPr>
        <w:t xml:space="preserve"> mohou být měněny jednostranným písemným oznámením doručeným příslušnou smluvní stranou druhé smluvní straně s tím, že takováto změna se stane účinnou okamžikem doručení tohoto oznámení druhé smluvní straně.</w:t>
      </w:r>
    </w:p>
    <w:p w:rsidR="009F3EC3" w:rsidRDefault="009F3EC3">
      <w:pPr>
        <w:tabs>
          <w:tab w:val="left" w:pos="567"/>
        </w:tabs>
        <w:rPr>
          <w:szCs w:val="22"/>
        </w:rPr>
      </w:pPr>
    </w:p>
    <w:p w:rsidR="009F3EC3" w:rsidRDefault="009F3EC3">
      <w:pPr>
        <w:tabs>
          <w:tab w:val="left" w:pos="567"/>
        </w:tabs>
        <w:rPr>
          <w:szCs w:val="22"/>
        </w:rPr>
      </w:pPr>
    </w:p>
    <w:p w:rsidR="009F3EC3" w:rsidRDefault="004F1C40">
      <w:pPr>
        <w:tabs>
          <w:tab w:val="left" w:pos="426"/>
        </w:tabs>
        <w:spacing w:after="240"/>
        <w:jc w:val="center"/>
        <w:rPr>
          <w:b/>
          <w:szCs w:val="22"/>
        </w:rPr>
      </w:pPr>
      <w:r>
        <w:rPr>
          <w:szCs w:val="22"/>
        </w:rPr>
        <w:tab/>
      </w:r>
      <w:r>
        <w:rPr>
          <w:b/>
          <w:szCs w:val="22"/>
        </w:rPr>
        <w:t>SPOLEČNÁ USTANOVENÍ K RÁMCOVÉ SMLOUVĚ</w:t>
      </w:r>
    </w:p>
    <w:p w:rsidR="009F3EC3" w:rsidRDefault="004F1C40">
      <w:pPr>
        <w:tabs>
          <w:tab w:val="left" w:pos="426"/>
        </w:tabs>
        <w:spacing w:before="120"/>
        <w:jc w:val="center"/>
        <w:rPr>
          <w:szCs w:val="22"/>
        </w:rPr>
      </w:pPr>
      <w:r>
        <w:rPr>
          <w:b/>
          <w:szCs w:val="22"/>
        </w:rPr>
        <w:lastRenderedPageBreak/>
        <w:t>Článek 13</w:t>
      </w:r>
    </w:p>
    <w:p w:rsidR="009F3EC3" w:rsidRDefault="004F1C40">
      <w:pPr>
        <w:spacing w:before="120" w:after="240"/>
        <w:jc w:val="center"/>
        <w:rPr>
          <w:b/>
          <w:szCs w:val="22"/>
        </w:rPr>
      </w:pPr>
      <w:r>
        <w:rPr>
          <w:b/>
          <w:szCs w:val="22"/>
        </w:rPr>
        <w:t>Doba trvání rámcové smlouvy</w:t>
      </w:r>
    </w:p>
    <w:p w:rsidR="009F3EC3" w:rsidRDefault="004F1C40">
      <w:pPr>
        <w:spacing w:before="120" w:after="240"/>
        <w:rPr>
          <w:b/>
          <w:szCs w:val="22"/>
        </w:rPr>
      </w:pPr>
      <w:r>
        <w:rPr>
          <w:b/>
          <w:szCs w:val="22"/>
        </w:rPr>
        <w:t xml:space="preserve">13.1. </w:t>
      </w:r>
      <w:r>
        <w:rPr>
          <w:szCs w:val="22"/>
        </w:rPr>
        <w:t xml:space="preserve">Tato rámcová smlouva nabývá </w:t>
      </w:r>
      <w:r w:rsidR="002636ED">
        <w:rPr>
          <w:szCs w:val="22"/>
        </w:rPr>
        <w:t xml:space="preserve">platnosti a </w:t>
      </w:r>
      <w:r>
        <w:rPr>
          <w:szCs w:val="22"/>
        </w:rPr>
        <w:t xml:space="preserve">účinnosti dnem uzavřením smlouvy, tj. dnem podpisu rámcové smlouvy druhou ze smluvních stran. Rámcová smlouva se uzavírá na dobu určitou, účinnosti pozbývá </w:t>
      </w:r>
      <w:r w:rsidR="00C84D99">
        <w:rPr>
          <w:szCs w:val="22"/>
        </w:rPr>
        <w:t xml:space="preserve">po uplynutí </w:t>
      </w:r>
      <w:r w:rsidR="00C84D99">
        <w:rPr>
          <w:b/>
          <w:szCs w:val="22"/>
        </w:rPr>
        <w:t xml:space="preserve">48 měsíců od podpisu </w:t>
      </w:r>
      <w:r w:rsidR="008C29D4">
        <w:rPr>
          <w:b/>
          <w:szCs w:val="22"/>
        </w:rPr>
        <w:t xml:space="preserve">rámcové </w:t>
      </w:r>
      <w:r w:rsidR="00C84D99">
        <w:rPr>
          <w:b/>
          <w:szCs w:val="22"/>
        </w:rPr>
        <w:t>smlouvy</w:t>
      </w:r>
      <w:r w:rsidR="008C29D4">
        <w:rPr>
          <w:b/>
          <w:szCs w:val="22"/>
        </w:rPr>
        <w:t xml:space="preserve"> druhou ze smluvních stran</w:t>
      </w:r>
      <w:r w:rsidR="00C84D99" w:rsidRPr="008C29D4">
        <w:rPr>
          <w:b/>
          <w:szCs w:val="22"/>
        </w:rPr>
        <w:t>,</w:t>
      </w:r>
      <w:r w:rsidR="00C84D99" w:rsidRPr="00FA05A4">
        <w:rPr>
          <w:b/>
          <w:szCs w:val="22"/>
        </w:rPr>
        <w:t xml:space="preserve"> </w:t>
      </w:r>
      <w:r w:rsidRPr="00FA05A4">
        <w:rPr>
          <w:b/>
          <w:szCs w:val="22"/>
        </w:rPr>
        <w:t>nebo vyčerpáním limitu této rámcové smlouvy uvedeného v článku 2 odst. 2.1,</w:t>
      </w:r>
      <w:r>
        <w:rPr>
          <w:szCs w:val="22"/>
        </w:rPr>
        <w:t xml:space="preserve"> podle toho, která ze skutečností nastane dříve. Přičemž doba trvání kterékoliv </w:t>
      </w:r>
      <w:r w:rsidR="001D22A4">
        <w:rPr>
          <w:szCs w:val="22"/>
        </w:rPr>
        <w:t xml:space="preserve">jednotlivé </w:t>
      </w:r>
      <w:r w:rsidR="00E31C8B">
        <w:rPr>
          <w:szCs w:val="22"/>
        </w:rPr>
        <w:t xml:space="preserve">objednávky </w:t>
      </w:r>
      <w:r>
        <w:rPr>
          <w:szCs w:val="22"/>
        </w:rPr>
        <w:t xml:space="preserve">může přesáhnout dobu trvání této rámcové smlouvy, maximálně o dobu plnění dle čl. 7.6 rámcové smlouvy. Vyčerpáním uvedeného finančního limitu stanoveného v čl. 2 odst. 2.1 však končí doba trvání a účinnost všech </w:t>
      </w:r>
      <w:r w:rsidR="001D22A4">
        <w:rPr>
          <w:szCs w:val="22"/>
        </w:rPr>
        <w:t xml:space="preserve">jednotlivých </w:t>
      </w:r>
      <w:r w:rsidR="00E31C8B">
        <w:rPr>
          <w:szCs w:val="22"/>
        </w:rPr>
        <w:t>objednávek.</w:t>
      </w:r>
    </w:p>
    <w:p w:rsidR="009F3EC3" w:rsidRDefault="009F3EC3">
      <w:pPr>
        <w:pStyle w:val="Zkladntext2"/>
        <w:tabs>
          <w:tab w:val="left" w:pos="0"/>
        </w:tabs>
        <w:suppressAutoHyphens w:val="0"/>
        <w:spacing w:before="120" w:after="0" w:line="240" w:lineRule="auto"/>
        <w:jc w:val="center"/>
        <w:rPr>
          <w:rFonts w:ascii="Arial" w:eastAsia="Arial" w:hAnsi="Arial" w:cs="Arial"/>
          <w:sz w:val="22"/>
          <w:szCs w:val="22"/>
        </w:rPr>
      </w:pPr>
    </w:p>
    <w:p w:rsidR="009F3EC3" w:rsidRDefault="004F1C40">
      <w:pPr>
        <w:pStyle w:val="Zkladntext2"/>
        <w:tabs>
          <w:tab w:val="left" w:pos="0"/>
        </w:tabs>
        <w:suppressAutoHyphens w:val="0"/>
        <w:spacing w:line="240" w:lineRule="auto"/>
        <w:jc w:val="center"/>
        <w:rPr>
          <w:rFonts w:ascii="Arial" w:eastAsia="Arial" w:hAnsi="Arial" w:cs="Arial"/>
          <w:b/>
          <w:sz w:val="22"/>
          <w:szCs w:val="22"/>
        </w:rPr>
      </w:pPr>
      <w:r>
        <w:rPr>
          <w:rFonts w:ascii="Arial" w:eastAsia="Arial" w:hAnsi="Arial" w:cs="Arial"/>
          <w:b/>
          <w:sz w:val="22"/>
          <w:szCs w:val="22"/>
        </w:rPr>
        <w:t>Článek 14</w:t>
      </w:r>
    </w:p>
    <w:p w:rsidR="009F3EC3" w:rsidRDefault="004F1C40">
      <w:pPr>
        <w:tabs>
          <w:tab w:val="left" w:pos="-2977"/>
        </w:tabs>
        <w:spacing w:after="120"/>
        <w:jc w:val="center"/>
        <w:rPr>
          <w:b/>
          <w:szCs w:val="22"/>
        </w:rPr>
      </w:pPr>
      <w:r>
        <w:rPr>
          <w:b/>
          <w:szCs w:val="22"/>
        </w:rPr>
        <w:t>Ukončení rámcové smlouvy</w:t>
      </w:r>
    </w:p>
    <w:p w:rsidR="009F3EC3" w:rsidRDefault="004F1C40">
      <w:pPr>
        <w:tabs>
          <w:tab w:val="left" w:pos="-2977"/>
          <w:tab w:val="left" w:pos="426"/>
        </w:tabs>
        <w:spacing w:before="120" w:after="240"/>
        <w:rPr>
          <w:b/>
          <w:szCs w:val="22"/>
        </w:rPr>
      </w:pPr>
      <w:r>
        <w:rPr>
          <w:b/>
          <w:szCs w:val="22"/>
        </w:rPr>
        <w:t xml:space="preserve"> 14.1. </w:t>
      </w:r>
      <w:r>
        <w:rPr>
          <w:szCs w:val="22"/>
        </w:rPr>
        <w:t>Tato rámcová smlouva bude ukončena, nastane-li některá z následujících skutečností:</w:t>
      </w:r>
    </w:p>
    <w:p w:rsidR="009F3EC3" w:rsidRDefault="004F1C40">
      <w:pPr>
        <w:pStyle w:val="Zkladntext2"/>
        <w:tabs>
          <w:tab w:val="left" w:pos="284"/>
        </w:tabs>
        <w:suppressAutoHyphens w:val="0"/>
        <w:spacing w:after="0" w:line="240" w:lineRule="auto"/>
        <w:jc w:val="left"/>
        <w:rPr>
          <w:rFonts w:ascii="Arial" w:eastAsia="Arial" w:hAnsi="Arial" w:cs="Arial"/>
          <w:sz w:val="22"/>
          <w:szCs w:val="22"/>
        </w:rPr>
      </w:pPr>
      <w:r>
        <w:rPr>
          <w:rFonts w:ascii="Arial" w:eastAsia="Arial" w:hAnsi="Arial" w:cs="Arial"/>
          <w:b/>
          <w:sz w:val="22"/>
          <w:szCs w:val="22"/>
        </w:rPr>
        <w:t>a)</w:t>
      </w:r>
      <w:r>
        <w:rPr>
          <w:rFonts w:ascii="Arial" w:eastAsia="Arial" w:hAnsi="Arial" w:cs="Arial"/>
          <w:b/>
          <w:sz w:val="22"/>
          <w:szCs w:val="22"/>
        </w:rPr>
        <w:tab/>
      </w:r>
      <w:r>
        <w:rPr>
          <w:rFonts w:ascii="Arial" w:eastAsia="Arial" w:hAnsi="Arial" w:cs="Arial"/>
          <w:sz w:val="22"/>
          <w:szCs w:val="22"/>
        </w:rPr>
        <w:t>uplynutím doby, na kterou byla rámcová smlouva uzavřena,</w:t>
      </w:r>
    </w:p>
    <w:p w:rsidR="009F3EC3" w:rsidRDefault="004F1C40">
      <w:pPr>
        <w:pStyle w:val="Zkladntext2"/>
        <w:tabs>
          <w:tab w:val="left" w:pos="0"/>
          <w:tab w:val="left" w:pos="284"/>
        </w:tabs>
        <w:suppressAutoHyphens w:val="0"/>
        <w:spacing w:after="0" w:line="240" w:lineRule="auto"/>
        <w:ind w:left="284" w:hanging="284"/>
        <w:jc w:val="left"/>
        <w:rPr>
          <w:rFonts w:ascii="Arial" w:eastAsia="Arial" w:hAnsi="Arial" w:cs="Arial"/>
          <w:color w:val="000000"/>
          <w:sz w:val="22"/>
          <w:szCs w:val="22"/>
        </w:rPr>
      </w:pPr>
      <w:r>
        <w:rPr>
          <w:rFonts w:ascii="Arial" w:eastAsia="Arial" w:hAnsi="Arial" w:cs="Arial"/>
          <w:b/>
          <w:color w:val="000000"/>
          <w:sz w:val="22"/>
          <w:szCs w:val="22"/>
        </w:rPr>
        <w:t>b)</w:t>
      </w:r>
      <w:r>
        <w:rPr>
          <w:rFonts w:ascii="Arial" w:eastAsia="Arial" w:hAnsi="Arial" w:cs="Arial"/>
          <w:b/>
          <w:color w:val="000000"/>
          <w:sz w:val="22"/>
          <w:szCs w:val="22"/>
        </w:rPr>
        <w:tab/>
      </w:r>
      <w:r>
        <w:rPr>
          <w:rFonts w:ascii="Arial" w:eastAsia="Arial" w:hAnsi="Arial" w:cs="Arial"/>
          <w:color w:val="000000"/>
          <w:sz w:val="22"/>
          <w:szCs w:val="22"/>
        </w:rPr>
        <w:t>dosažením finančního limitu dle čl. 2 odst. 2.1 rámcové smlouvy,</w:t>
      </w:r>
    </w:p>
    <w:p w:rsidR="009F3EC3" w:rsidRDefault="004F1C40">
      <w:pPr>
        <w:pStyle w:val="Zkladntext2"/>
        <w:tabs>
          <w:tab w:val="left" w:pos="0"/>
          <w:tab w:val="left" w:pos="284"/>
        </w:tabs>
        <w:suppressAutoHyphens w:val="0"/>
        <w:spacing w:after="0" w:line="240" w:lineRule="auto"/>
        <w:ind w:left="284" w:hanging="284"/>
        <w:jc w:val="left"/>
        <w:rPr>
          <w:rFonts w:ascii="Arial" w:eastAsia="Arial" w:hAnsi="Arial" w:cs="Arial"/>
          <w:sz w:val="22"/>
          <w:szCs w:val="22"/>
        </w:rPr>
      </w:pPr>
      <w:r>
        <w:rPr>
          <w:rFonts w:ascii="Arial" w:eastAsia="Arial" w:hAnsi="Arial" w:cs="Arial"/>
          <w:b/>
          <w:sz w:val="22"/>
          <w:szCs w:val="22"/>
        </w:rPr>
        <w:t>c)</w:t>
      </w:r>
      <w:r>
        <w:rPr>
          <w:rFonts w:ascii="Arial" w:eastAsia="Arial" w:hAnsi="Arial" w:cs="Arial"/>
          <w:b/>
          <w:sz w:val="22"/>
          <w:szCs w:val="22"/>
        </w:rPr>
        <w:tab/>
      </w:r>
      <w:r>
        <w:rPr>
          <w:rFonts w:ascii="Arial" w:eastAsia="Arial" w:hAnsi="Arial" w:cs="Arial"/>
          <w:sz w:val="22"/>
          <w:szCs w:val="22"/>
        </w:rPr>
        <w:t xml:space="preserve">písemnou dohodou obou </w:t>
      </w:r>
      <w:r w:rsidR="00E00D81">
        <w:rPr>
          <w:rFonts w:ascii="Arial" w:eastAsia="Arial" w:hAnsi="Arial" w:cs="Arial"/>
          <w:sz w:val="22"/>
          <w:szCs w:val="22"/>
        </w:rPr>
        <w:t xml:space="preserve">smluvních </w:t>
      </w:r>
      <w:r>
        <w:rPr>
          <w:rFonts w:ascii="Arial" w:eastAsia="Arial" w:hAnsi="Arial" w:cs="Arial"/>
          <w:sz w:val="22"/>
          <w:szCs w:val="22"/>
        </w:rPr>
        <w:t>stran,</w:t>
      </w:r>
    </w:p>
    <w:p w:rsidR="009F3EC3" w:rsidRDefault="004F1C40">
      <w:pPr>
        <w:pStyle w:val="Zkladntext2"/>
        <w:tabs>
          <w:tab w:val="left" w:pos="0"/>
          <w:tab w:val="left" w:pos="284"/>
        </w:tabs>
        <w:suppressAutoHyphens w:val="0"/>
        <w:spacing w:after="0" w:line="240" w:lineRule="auto"/>
        <w:ind w:left="284" w:hanging="284"/>
        <w:jc w:val="left"/>
        <w:rPr>
          <w:rFonts w:ascii="Arial" w:eastAsia="Arial" w:hAnsi="Arial" w:cs="Arial"/>
          <w:sz w:val="22"/>
          <w:szCs w:val="22"/>
        </w:rPr>
      </w:pPr>
      <w:r>
        <w:rPr>
          <w:rFonts w:ascii="Arial" w:eastAsia="Arial" w:hAnsi="Arial" w:cs="Arial"/>
          <w:b/>
          <w:sz w:val="22"/>
          <w:szCs w:val="22"/>
        </w:rPr>
        <w:t>d)</w:t>
      </w:r>
      <w:r>
        <w:rPr>
          <w:rFonts w:ascii="Arial" w:eastAsia="Arial" w:hAnsi="Arial" w:cs="Arial"/>
          <w:sz w:val="22"/>
          <w:szCs w:val="22"/>
        </w:rPr>
        <w:tab/>
        <w:t xml:space="preserve">okamžitým odstoupením od rámcové smlouvy v případech, kdy některá ze smluvních stran poruší podstatným způsobem tuto smlouvu, </w:t>
      </w:r>
    </w:p>
    <w:p w:rsidR="009F3EC3" w:rsidRDefault="004F1C40">
      <w:pPr>
        <w:pStyle w:val="Zkladntext2"/>
        <w:tabs>
          <w:tab w:val="left" w:pos="0"/>
          <w:tab w:val="left" w:pos="284"/>
        </w:tabs>
        <w:suppressAutoHyphens w:val="0"/>
        <w:spacing w:after="0" w:line="240" w:lineRule="auto"/>
        <w:ind w:left="284" w:hanging="284"/>
        <w:rPr>
          <w:rFonts w:ascii="Arial" w:eastAsia="Arial" w:hAnsi="Arial" w:cs="Arial"/>
          <w:sz w:val="22"/>
          <w:szCs w:val="22"/>
        </w:rPr>
      </w:pPr>
      <w:r>
        <w:rPr>
          <w:rFonts w:ascii="Arial" w:eastAsia="Arial" w:hAnsi="Arial" w:cs="Arial"/>
          <w:b/>
          <w:sz w:val="22"/>
          <w:szCs w:val="22"/>
        </w:rPr>
        <w:t>e)</w:t>
      </w:r>
      <w:r>
        <w:rPr>
          <w:rFonts w:ascii="Arial" w:eastAsia="Arial" w:hAnsi="Arial" w:cs="Arial"/>
          <w:sz w:val="22"/>
          <w:szCs w:val="22"/>
        </w:rPr>
        <w:t xml:space="preserve"> okamžitým odstoupením od rámcové smlouvy v případě, že dodavatel</w:t>
      </w:r>
      <w:r w:rsidR="00E00D81">
        <w:rPr>
          <w:rFonts w:ascii="Arial" w:eastAsia="Arial" w:hAnsi="Arial" w:cs="Arial"/>
          <w:sz w:val="22"/>
          <w:szCs w:val="22"/>
        </w:rPr>
        <w:t xml:space="preserve"> je v</w:t>
      </w:r>
      <w:r>
        <w:rPr>
          <w:rFonts w:ascii="Arial" w:eastAsia="Arial" w:hAnsi="Arial" w:cs="Arial"/>
          <w:sz w:val="22"/>
          <w:szCs w:val="22"/>
        </w:rPr>
        <w:t xml:space="preserve"> úpadk</w:t>
      </w:r>
      <w:r w:rsidR="00E00D81">
        <w:rPr>
          <w:rFonts w:ascii="Arial" w:eastAsia="Arial" w:hAnsi="Arial" w:cs="Arial"/>
          <w:sz w:val="22"/>
          <w:szCs w:val="22"/>
        </w:rPr>
        <w:t>u</w:t>
      </w:r>
      <w:r>
        <w:rPr>
          <w:rFonts w:ascii="Arial" w:eastAsia="Arial" w:hAnsi="Arial" w:cs="Arial"/>
          <w:sz w:val="22"/>
          <w:szCs w:val="22"/>
        </w:rPr>
        <w:t>, nebo</w:t>
      </w:r>
      <w:r>
        <w:t xml:space="preserve"> </w:t>
      </w:r>
      <w:r>
        <w:rPr>
          <w:rFonts w:ascii="Arial" w:eastAsia="Arial" w:hAnsi="Arial" w:cs="Arial"/>
          <w:sz w:val="22"/>
          <w:szCs w:val="22"/>
        </w:rPr>
        <w:t>dodavatel sám podá dlužnický návrh na zahájení insolvenčního řízení, nebo insolvenční návrh je zamítnut proto, že majetek nepostačuje k úhradě nákladů insolvenčního řízení (ve znění zákona č. 182/2006 Sb., o úpadku a způsobech jeho řešení (insolvenční zákon), ve znění pozdějších předpisů), nebo dodavatel vstoupí do likvidace.</w:t>
      </w:r>
    </w:p>
    <w:p w:rsidR="009F3EC3" w:rsidRDefault="004F1C40">
      <w:pPr>
        <w:pStyle w:val="Zkladntext2"/>
        <w:tabs>
          <w:tab w:val="left" w:pos="0"/>
          <w:tab w:val="left" w:pos="284"/>
        </w:tabs>
        <w:suppressAutoHyphens w:val="0"/>
        <w:spacing w:after="0" w:line="240" w:lineRule="auto"/>
        <w:ind w:left="284" w:hanging="284"/>
        <w:rPr>
          <w:rFonts w:ascii="Arial" w:eastAsia="Arial" w:hAnsi="Arial" w:cs="Arial"/>
          <w:sz w:val="22"/>
          <w:szCs w:val="22"/>
        </w:rPr>
      </w:pPr>
      <w:r>
        <w:rPr>
          <w:rFonts w:ascii="Arial" w:eastAsia="Arial" w:hAnsi="Arial" w:cs="Arial"/>
          <w:b/>
          <w:sz w:val="22"/>
          <w:szCs w:val="22"/>
        </w:rPr>
        <w:t>f)</w:t>
      </w:r>
      <w:r>
        <w:rPr>
          <w:rFonts w:ascii="Arial" w:eastAsia="Arial" w:hAnsi="Arial" w:cs="Arial"/>
          <w:sz w:val="22"/>
          <w:szCs w:val="22"/>
        </w:rPr>
        <w:t xml:space="preserve"> uplynutím výpovědní doby dle odst. 14.8 tohoto článku.</w:t>
      </w:r>
    </w:p>
    <w:p w:rsidR="009F3EC3" w:rsidRDefault="004F1C40">
      <w:pPr>
        <w:pStyle w:val="Zkladntext2"/>
        <w:spacing w:before="240" w:line="240" w:lineRule="auto"/>
        <w:jc w:val="left"/>
        <w:rPr>
          <w:rFonts w:ascii="Arial" w:eastAsia="Arial" w:hAnsi="Arial" w:cs="Arial"/>
          <w:sz w:val="22"/>
          <w:szCs w:val="22"/>
        </w:rPr>
      </w:pPr>
      <w:r>
        <w:rPr>
          <w:rFonts w:ascii="Arial" w:eastAsia="Arial" w:hAnsi="Arial" w:cs="Arial"/>
          <w:b/>
          <w:sz w:val="22"/>
          <w:szCs w:val="22"/>
        </w:rPr>
        <w:t>14.2.</w:t>
      </w:r>
      <w:r>
        <w:rPr>
          <w:rFonts w:ascii="Arial" w:eastAsia="Arial" w:hAnsi="Arial" w:cs="Arial"/>
          <w:sz w:val="22"/>
          <w:szCs w:val="22"/>
        </w:rPr>
        <w:t xml:space="preserve"> Odstoupit od rámcové smlouvy je oprávněna ta smluvní strana, která svou povinnost neporušila.</w:t>
      </w:r>
    </w:p>
    <w:p w:rsidR="009F3EC3" w:rsidRDefault="004F1C40">
      <w:pPr>
        <w:pStyle w:val="Zkladntext2"/>
        <w:spacing w:line="240" w:lineRule="auto"/>
        <w:rPr>
          <w:rFonts w:ascii="Arial" w:eastAsia="Arial" w:hAnsi="Arial" w:cs="Arial"/>
          <w:sz w:val="22"/>
          <w:szCs w:val="22"/>
        </w:rPr>
      </w:pPr>
      <w:r>
        <w:rPr>
          <w:rFonts w:ascii="Arial" w:eastAsia="Arial" w:hAnsi="Arial" w:cs="Arial"/>
          <w:b/>
          <w:sz w:val="22"/>
          <w:szCs w:val="22"/>
        </w:rPr>
        <w:t>14.3.</w:t>
      </w:r>
      <w:r>
        <w:rPr>
          <w:rFonts w:ascii="Arial" w:eastAsia="Arial" w:hAnsi="Arial" w:cs="Arial"/>
          <w:sz w:val="22"/>
          <w:szCs w:val="22"/>
        </w:rPr>
        <w:t xml:space="preserve"> Odstoupení od rámcové smlouvy musí být učiněno písemně a prokazatelně doručeno druhé smluvní straně. Odstoupení od smlouvy nabývá účinnosti doručením oznámení o odstoupení druhé smluvní straně.</w:t>
      </w:r>
    </w:p>
    <w:p w:rsidR="009F3EC3" w:rsidRDefault="004F1C40">
      <w:pPr>
        <w:tabs>
          <w:tab w:val="left" w:pos="426"/>
        </w:tabs>
        <w:spacing w:after="240"/>
        <w:rPr>
          <w:szCs w:val="22"/>
        </w:rPr>
      </w:pPr>
      <w:r>
        <w:rPr>
          <w:b/>
          <w:szCs w:val="22"/>
        </w:rPr>
        <w:t xml:space="preserve">14.4. </w:t>
      </w:r>
      <w:r>
        <w:rPr>
          <w:szCs w:val="22"/>
        </w:rPr>
        <w:t>Odběratel je v souladu s odst. 14.1 písm. d) oprávněn od rámcové smlouvy odstoupit při podstatném porušení této rámcové smlouvy, a to bez jakýchkoliv sankcí vůči odběrateli.</w:t>
      </w:r>
    </w:p>
    <w:p w:rsidR="009F3EC3" w:rsidRDefault="004F1C40">
      <w:pPr>
        <w:widowControl w:val="0"/>
        <w:autoSpaceDE w:val="0"/>
        <w:autoSpaceDN w:val="0"/>
        <w:adjustRightInd w:val="0"/>
        <w:rPr>
          <w:szCs w:val="22"/>
        </w:rPr>
      </w:pPr>
      <w:r>
        <w:rPr>
          <w:b/>
          <w:szCs w:val="22"/>
        </w:rPr>
        <w:t xml:space="preserve">14.5.  </w:t>
      </w:r>
      <w:r>
        <w:rPr>
          <w:szCs w:val="22"/>
        </w:rPr>
        <w:t xml:space="preserve">Za podstatné porušení této rámcové smlouvy ze strany dodavatele se považují zejména následující případy: </w:t>
      </w:r>
    </w:p>
    <w:p w:rsidR="009F3EC3" w:rsidRDefault="004F1C40">
      <w:pPr>
        <w:widowControl w:val="0"/>
        <w:autoSpaceDE w:val="0"/>
        <w:autoSpaceDN w:val="0"/>
        <w:adjustRightInd w:val="0"/>
        <w:spacing w:before="120"/>
        <w:rPr>
          <w:szCs w:val="22"/>
        </w:rPr>
      </w:pPr>
      <w:r>
        <w:rPr>
          <w:b/>
          <w:szCs w:val="22"/>
        </w:rPr>
        <w:t>a)</w:t>
      </w:r>
      <w:r>
        <w:rPr>
          <w:szCs w:val="22"/>
        </w:rPr>
        <w:t xml:space="preserve"> pokud dodavatel opakovaně </w:t>
      </w:r>
      <w:r w:rsidR="0028415E">
        <w:rPr>
          <w:szCs w:val="22"/>
        </w:rPr>
        <w:t>(</w:t>
      </w:r>
      <w:r>
        <w:rPr>
          <w:szCs w:val="22"/>
        </w:rPr>
        <w:t>minimálně ve třech případech</w:t>
      </w:r>
      <w:r w:rsidR="0028415E">
        <w:rPr>
          <w:szCs w:val="22"/>
        </w:rPr>
        <w:t>)</w:t>
      </w:r>
      <w:r>
        <w:rPr>
          <w:szCs w:val="22"/>
        </w:rPr>
        <w:t xml:space="preserve"> odmítne </w:t>
      </w:r>
      <w:r w:rsidR="0028415E">
        <w:rPr>
          <w:szCs w:val="22"/>
        </w:rPr>
        <w:t>potvrdit objednávku dle čl. 4 odst. 4.4</w:t>
      </w:r>
      <w:r>
        <w:rPr>
          <w:szCs w:val="22"/>
        </w:rPr>
        <w:t xml:space="preserve">, nebo ačkoliv </w:t>
      </w:r>
      <w:r w:rsidR="0028415E">
        <w:rPr>
          <w:szCs w:val="22"/>
        </w:rPr>
        <w:t>objednávku</w:t>
      </w:r>
      <w:r>
        <w:rPr>
          <w:szCs w:val="22"/>
        </w:rPr>
        <w:t xml:space="preserve"> výslovně </w:t>
      </w:r>
      <w:r w:rsidR="0028415E">
        <w:rPr>
          <w:szCs w:val="22"/>
        </w:rPr>
        <w:t>neodmítl</w:t>
      </w:r>
      <w:r>
        <w:rPr>
          <w:szCs w:val="22"/>
        </w:rPr>
        <w:t xml:space="preserve"> potvrdit, tuto </w:t>
      </w:r>
      <w:r w:rsidR="0028415E">
        <w:rPr>
          <w:szCs w:val="22"/>
        </w:rPr>
        <w:t>objednávku</w:t>
      </w:r>
      <w:r>
        <w:rPr>
          <w:szCs w:val="22"/>
        </w:rPr>
        <w:t xml:space="preserve"> nepotvrdí ve lhůtě podle této rámcové smlouvy,</w:t>
      </w:r>
    </w:p>
    <w:p w:rsidR="009F3EC3" w:rsidRDefault="004F1C40">
      <w:pPr>
        <w:widowControl w:val="0"/>
        <w:autoSpaceDE w:val="0"/>
        <w:autoSpaceDN w:val="0"/>
        <w:adjustRightInd w:val="0"/>
        <w:spacing w:before="120"/>
        <w:rPr>
          <w:szCs w:val="22"/>
        </w:rPr>
      </w:pPr>
      <w:r>
        <w:rPr>
          <w:b/>
          <w:szCs w:val="22"/>
        </w:rPr>
        <w:t>b)</w:t>
      </w:r>
      <w:r>
        <w:rPr>
          <w:szCs w:val="22"/>
        </w:rPr>
        <w:t xml:space="preserve"> pokud odběratel odstoupí od některé z</w:t>
      </w:r>
      <w:r w:rsidR="009D4894">
        <w:rPr>
          <w:szCs w:val="22"/>
        </w:rPr>
        <w:t xml:space="preserve"> jednotlivých </w:t>
      </w:r>
      <w:r w:rsidR="001D22A4">
        <w:rPr>
          <w:szCs w:val="22"/>
        </w:rPr>
        <w:t>objednáv</w:t>
      </w:r>
      <w:r w:rsidR="0028415E">
        <w:rPr>
          <w:szCs w:val="22"/>
        </w:rPr>
        <w:t>ek dle odst. 14.6 a 14.7</w:t>
      </w:r>
      <w:r>
        <w:rPr>
          <w:szCs w:val="22"/>
        </w:rPr>
        <w:t>.</w:t>
      </w:r>
    </w:p>
    <w:p w:rsidR="009F3EC3" w:rsidRDefault="004F1C40">
      <w:pPr>
        <w:widowControl w:val="0"/>
        <w:autoSpaceDE w:val="0"/>
        <w:autoSpaceDN w:val="0"/>
        <w:adjustRightInd w:val="0"/>
        <w:spacing w:before="120" w:after="240"/>
        <w:rPr>
          <w:szCs w:val="22"/>
        </w:rPr>
      </w:pPr>
      <w:r>
        <w:rPr>
          <w:b/>
          <w:szCs w:val="22"/>
        </w:rPr>
        <w:t>14.6.</w:t>
      </w:r>
      <w:r>
        <w:rPr>
          <w:szCs w:val="22"/>
        </w:rPr>
        <w:t xml:space="preserve"> Odběratel je oprávněn bez jakýchkoliv sankcí vůči jeho osobě odstoupit od příslušné </w:t>
      </w:r>
      <w:r w:rsidR="001D22A4">
        <w:rPr>
          <w:szCs w:val="22"/>
        </w:rPr>
        <w:t xml:space="preserve">objednávky </w:t>
      </w:r>
      <w:r>
        <w:rPr>
          <w:szCs w:val="22"/>
        </w:rPr>
        <w:t>v případě dle čl. 8 odst. 8.3 této rámcové smlouvy, nebo v případě, že dodavatel je v úpadku, nebo</w:t>
      </w:r>
      <w:r>
        <w:t xml:space="preserve"> </w:t>
      </w:r>
      <w:r>
        <w:rPr>
          <w:szCs w:val="22"/>
        </w:rPr>
        <w:t xml:space="preserve">dodavatel sám podá dlužnický návrh na zahájení insolvenčního řízení, nebo insolvenční návrh je zamítnut proto, že majetek nepostačuje k úhradě nákladů insolvenčního řízení (ve znění zákona č. 182/2006 Sb., o úpadku a způsobech jeho řešení (insolvenční zákon), ve znění pozdějších předpisů), nebo dodavatel vstoupí do likvidace. Odběratel je dále oprávněn bez jakýchkoliv sankcí vůči jeho osobě odstoupit od příslušné </w:t>
      </w:r>
      <w:r w:rsidR="001D22A4">
        <w:rPr>
          <w:szCs w:val="22"/>
        </w:rPr>
        <w:lastRenderedPageBreak/>
        <w:t xml:space="preserve">objednávky </w:t>
      </w:r>
      <w:r>
        <w:rPr>
          <w:szCs w:val="22"/>
        </w:rPr>
        <w:t>v případě, že dodavatel podstatným způsobem poruší</w:t>
      </w:r>
      <w:r w:rsidR="001D22A4">
        <w:rPr>
          <w:szCs w:val="22"/>
        </w:rPr>
        <w:t xml:space="preserve"> jednotlivou objednávku</w:t>
      </w:r>
      <w:r>
        <w:rPr>
          <w:szCs w:val="22"/>
        </w:rPr>
        <w:t xml:space="preserve">. Přičemž pro odstoupení odběratele od </w:t>
      </w:r>
      <w:r w:rsidR="001D22A4">
        <w:rPr>
          <w:szCs w:val="22"/>
        </w:rPr>
        <w:t xml:space="preserve">jednotlivé objednávky </w:t>
      </w:r>
      <w:r>
        <w:rPr>
          <w:szCs w:val="22"/>
        </w:rPr>
        <w:t>platí obdobně ustanovení odst. 14.3 rámcové smlouvy.</w:t>
      </w:r>
    </w:p>
    <w:p w:rsidR="009F3EC3" w:rsidRDefault="004F1C40">
      <w:pPr>
        <w:widowControl w:val="0"/>
        <w:autoSpaceDE w:val="0"/>
        <w:autoSpaceDN w:val="0"/>
        <w:adjustRightInd w:val="0"/>
        <w:spacing w:before="120" w:after="240"/>
        <w:rPr>
          <w:szCs w:val="22"/>
        </w:rPr>
      </w:pPr>
      <w:r>
        <w:rPr>
          <w:b/>
          <w:szCs w:val="22"/>
        </w:rPr>
        <w:t xml:space="preserve">14.7 </w:t>
      </w:r>
      <w:r>
        <w:rPr>
          <w:szCs w:val="22"/>
        </w:rPr>
        <w:t xml:space="preserve">Za podstatné porušení </w:t>
      </w:r>
      <w:r w:rsidR="001D22A4">
        <w:rPr>
          <w:szCs w:val="22"/>
        </w:rPr>
        <w:t xml:space="preserve">jednotlivé objednávky </w:t>
      </w:r>
      <w:r>
        <w:rPr>
          <w:szCs w:val="22"/>
        </w:rPr>
        <w:t>dodavatelem dle odst. 14.6 tohoto článku je považováno, zejména pokud dodavatel nedodá předmět plnění ani po uplynutí 14 kalendářních dnů po řádném termínu dodání.</w:t>
      </w:r>
    </w:p>
    <w:p w:rsidR="009F3EC3" w:rsidRDefault="004F1C40">
      <w:pPr>
        <w:widowControl w:val="0"/>
        <w:autoSpaceDE w:val="0"/>
        <w:autoSpaceDN w:val="0"/>
        <w:adjustRightInd w:val="0"/>
        <w:spacing w:before="120" w:after="240"/>
        <w:rPr>
          <w:szCs w:val="22"/>
        </w:rPr>
      </w:pPr>
      <w:r>
        <w:rPr>
          <w:b/>
          <w:szCs w:val="22"/>
        </w:rPr>
        <w:t>14.8</w:t>
      </w:r>
      <w:r>
        <w:rPr>
          <w:szCs w:val="22"/>
        </w:rPr>
        <w:t xml:space="preserve"> Odběratel je oprávněn bez jakýchkoliv sankcí vůči jeho osobě a bez uvedení důvodů tuto rámcovou smlouvu vypovědět. Výpovědní doba činí jeden kalendářní měsíc a začíná běžet od prvního dne měsíce následujícího po doručení výpovědi.</w:t>
      </w:r>
    </w:p>
    <w:p w:rsidR="009F3EC3" w:rsidRDefault="004F1C40">
      <w:pPr>
        <w:widowControl w:val="0"/>
        <w:autoSpaceDE w:val="0"/>
        <w:autoSpaceDN w:val="0"/>
        <w:adjustRightInd w:val="0"/>
        <w:spacing w:before="120" w:after="240"/>
        <w:rPr>
          <w:szCs w:val="22"/>
        </w:rPr>
      </w:pPr>
      <w:r>
        <w:rPr>
          <w:b/>
          <w:szCs w:val="22"/>
        </w:rPr>
        <w:t>14.9.</w:t>
      </w:r>
      <w:r>
        <w:rPr>
          <w:szCs w:val="22"/>
        </w:rPr>
        <w:t xml:space="preserve"> Ukončením účinnosti této rámcové smlouvy není dotčena účinnost </w:t>
      </w:r>
      <w:r w:rsidR="001D22A4">
        <w:rPr>
          <w:szCs w:val="22"/>
        </w:rPr>
        <w:t xml:space="preserve">jednotlivých objednávek </w:t>
      </w:r>
      <w:r>
        <w:rPr>
          <w:szCs w:val="22"/>
        </w:rPr>
        <w:t xml:space="preserve">v době trvání této rámcové smlouvy. Tímto není dotčena možnost odběratelů od těchto </w:t>
      </w:r>
      <w:r w:rsidR="00EE65B8">
        <w:rPr>
          <w:szCs w:val="22"/>
        </w:rPr>
        <w:t xml:space="preserve">jednotlivých </w:t>
      </w:r>
      <w:r w:rsidR="001D22A4">
        <w:rPr>
          <w:szCs w:val="22"/>
        </w:rPr>
        <w:t xml:space="preserve">objednávek </w:t>
      </w:r>
      <w:r>
        <w:rPr>
          <w:szCs w:val="22"/>
        </w:rPr>
        <w:t xml:space="preserve">odstoupit v souladu s odst. 14.6 </w:t>
      </w:r>
      <w:r w:rsidR="00B60773">
        <w:rPr>
          <w:szCs w:val="22"/>
        </w:rPr>
        <w:t xml:space="preserve">a 14.7 </w:t>
      </w:r>
      <w:r>
        <w:rPr>
          <w:szCs w:val="22"/>
        </w:rPr>
        <w:t>tohoto článku.</w:t>
      </w:r>
    </w:p>
    <w:p w:rsidR="009F3EC3" w:rsidRDefault="004F1C40">
      <w:pPr>
        <w:widowControl w:val="0"/>
        <w:autoSpaceDE w:val="0"/>
        <w:autoSpaceDN w:val="0"/>
        <w:adjustRightInd w:val="0"/>
        <w:spacing w:before="120" w:after="240"/>
        <w:rPr>
          <w:szCs w:val="22"/>
        </w:rPr>
      </w:pPr>
      <w:r>
        <w:rPr>
          <w:b/>
          <w:szCs w:val="22"/>
        </w:rPr>
        <w:t>14.10.</w:t>
      </w:r>
      <w:r>
        <w:rPr>
          <w:szCs w:val="22"/>
        </w:rPr>
        <w:t xml:space="preserve"> Ukončením účinnosti této rámcové smlouvy z jakéhokoliv důvodu, stejně jako ukončením účinnosti jednotlivých</w:t>
      </w:r>
      <w:r w:rsidR="001D22A4">
        <w:rPr>
          <w:szCs w:val="22"/>
        </w:rPr>
        <w:t xml:space="preserve"> objednávek</w:t>
      </w:r>
      <w:r>
        <w:rPr>
          <w:szCs w:val="22"/>
        </w:rPr>
        <w:t>, nejsou dotčena ustanovení týkající se nároku na náhradu škody, nároku ze smluvních pokut či úroků z prodlení, ustanovení o ochraně informací a mlčenlivosti, ani další ustanovení a nároky, z jejichž povahy vyplývá, že mají trvat i po zániku účinnosti rámcové smlouvy, resp.</w:t>
      </w:r>
      <w:r w:rsidR="001D22A4">
        <w:rPr>
          <w:szCs w:val="22"/>
        </w:rPr>
        <w:t xml:space="preserve"> objednávek</w:t>
      </w:r>
      <w:r>
        <w:rPr>
          <w:szCs w:val="22"/>
        </w:rPr>
        <w:t>.</w:t>
      </w:r>
    </w:p>
    <w:p w:rsidR="009F3EC3" w:rsidRDefault="009F3EC3">
      <w:pPr>
        <w:spacing w:before="120"/>
        <w:jc w:val="center"/>
        <w:rPr>
          <w:b/>
          <w:szCs w:val="22"/>
        </w:rPr>
      </w:pPr>
    </w:p>
    <w:p w:rsidR="009F3EC3" w:rsidRDefault="004F1C40">
      <w:pPr>
        <w:spacing w:before="120"/>
        <w:jc w:val="center"/>
        <w:rPr>
          <w:b/>
          <w:szCs w:val="22"/>
        </w:rPr>
      </w:pPr>
      <w:r>
        <w:rPr>
          <w:b/>
          <w:szCs w:val="22"/>
        </w:rPr>
        <w:t>Článek 15</w:t>
      </w:r>
    </w:p>
    <w:p w:rsidR="009F3EC3" w:rsidRDefault="004F1C40">
      <w:pPr>
        <w:spacing w:before="120" w:after="240"/>
        <w:jc w:val="center"/>
        <w:rPr>
          <w:b/>
          <w:szCs w:val="22"/>
        </w:rPr>
      </w:pPr>
      <w:r>
        <w:rPr>
          <w:b/>
          <w:szCs w:val="22"/>
        </w:rPr>
        <w:t>Závěrečná ustanovení</w:t>
      </w:r>
    </w:p>
    <w:p w:rsidR="009F3EC3" w:rsidRDefault="004F1C40">
      <w:pPr>
        <w:tabs>
          <w:tab w:val="left" w:pos="567"/>
        </w:tabs>
        <w:spacing w:after="240"/>
        <w:rPr>
          <w:szCs w:val="22"/>
        </w:rPr>
      </w:pPr>
      <w:r>
        <w:rPr>
          <w:b/>
          <w:szCs w:val="22"/>
        </w:rPr>
        <w:t xml:space="preserve">15.1. </w:t>
      </w:r>
      <w:r>
        <w:rPr>
          <w:szCs w:val="22"/>
        </w:rPr>
        <w:t xml:space="preserve">Tato rámcová smlouva se řídí právním řádem České republiky, zejména příslušnými ustanoveními OZ. Veškeré spory mezi smluvními stranami vzniklé z této rámcové smlouvy, </w:t>
      </w:r>
      <w:r w:rsidR="00EE65B8">
        <w:rPr>
          <w:szCs w:val="22"/>
        </w:rPr>
        <w:t xml:space="preserve">jednotlivých </w:t>
      </w:r>
      <w:r w:rsidR="001D22A4">
        <w:rPr>
          <w:szCs w:val="22"/>
        </w:rPr>
        <w:t>objednávek</w:t>
      </w:r>
      <w:r>
        <w:rPr>
          <w:szCs w:val="22"/>
        </w:rPr>
        <w:t xml:space="preserve"> nebo v souvislosti s nimi, budou řešeny pokud možno nejprve smírně. Nebude-li smírného řešení dosaženo, budou spory vyřešeny v soudním řízení před obecnými soudy České republiky. </w:t>
      </w:r>
    </w:p>
    <w:p w:rsidR="009F3EC3" w:rsidRDefault="004F1C40">
      <w:pPr>
        <w:tabs>
          <w:tab w:val="left" w:pos="426"/>
        </w:tabs>
        <w:spacing w:after="240"/>
        <w:rPr>
          <w:szCs w:val="22"/>
        </w:rPr>
      </w:pPr>
      <w:r>
        <w:rPr>
          <w:b/>
          <w:szCs w:val="22"/>
        </w:rPr>
        <w:t>15.2.</w:t>
      </w:r>
      <w:r>
        <w:rPr>
          <w:szCs w:val="22"/>
        </w:rPr>
        <w:t xml:space="preserve"> Rámcová smlouva může být doplňována nebo měněna písemnými číslovanými dodatky, a to pouze v těch částech, které nemají vliv na podmínky předmětného zadávacího řízení. Podstatná změna rámcové smlouvy není přípustná. Za podstatnou změnu rámcové smlouvy jsou považovány změny dle § 222 ZZVZ.</w:t>
      </w:r>
    </w:p>
    <w:p w:rsidR="009F3EC3" w:rsidRDefault="004F1C40">
      <w:pPr>
        <w:tabs>
          <w:tab w:val="left" w:pos="-2835"/>
          <w:tab w:val="left" w:pos="567"/>
        </w:tabs>
        <w:spacing w:after="240"/>
        <w:rPr>
          <w:szCs w:val="22"/>
        </w:rPr>
      </w:pPr>
      <w:r>
        <w:rPr>
          <w:b/>
          <w:szCs w:val="22"/>
        </w:rPr>
        <w:t xml:space="preserve">15.3. </w:t>
      </w:r>
      <w:r>
        <w:rPr>
          <w:szCs w:val="22"/>
        </w:rPr>
        <w:t xml:space="preserve"> Dodavatel je srozuměn s tím, že odběratel je povinen dle § 219 odst. 1 ZZVZ zveřejnit na svém profilu zadavatele</w:t>
      </w:r>
      <w:r w:rsidR="004657B0">
        <w:rPr>
          <w:szCs w:val="22"/>
        </w:rPr>
        <w:t xml:space="preserve"> rámcovou smlouvu</w:t>
      </w:r>
      <w:r w:rsidR="001D22A4">
        <w:rPr>
          <w:szCs w:val="22"/>
        </w:rPr>
        <w:t xml:space="preserve"> </w:t>
      </w:r>
      <w:r>
        <w:rPr>
          <w:szCs w:val="22"/>
        </w:rPr>
        <w:t>včetně všech jejich změn a dodatků</w:t>
      </w:r>
      <w:r w:rsidR="004657B0">
        <w:rPr>
          <w:szCs w:val="22"/>
        </w:rPr>
        <w:t xml:space="preserve"> i jednotlivé </w:t>
      </w:r>
      <w:r w:rsidR="00006ABF">
        <w:rPr>
          <w:szCs w:val="22"/>
        </w:rPr>
        <w:t>písemně</w:t>
      </w:r>
      <w:r w:rsidR="00C75412">
        <w:rPr>
          <w:szCs w:val="22"/>
        </w:rPr>
        <w:t xml:space="preserve"> potvrzené </w:t>
      </w:r>
      <w:r w:rsidR="004657B0">
        <w:rPr>
          <w:szCs w:val="22"/>
        </w:rPr>
        <w:t>objednávky</w:t>
      </w:r>
      <w:r>
        <w:rPr>
          <w:szCs w:val="22"/>
        </w:rPr>
        <w:t xml:space="preserve">. Dále je dodavatel srozuměn s tím, že dle § 219 odst. 3 ZZVZ odběratel je povinen uveřejnit na profilu výši skutečné uhrazené ceny za plnění veřejné zakázky. Dodavatel tímto uděluje souhlas odběrateli k uveřejnění všech podkladů, údajů a informací uvedených v tomto odstavci a těch, k jejichž uveřejnění je odběratel povinen dle právních předpisů. </w:t>
      </w:r>
      <w:r w:rsidR="00875BA3" w:rsidRPr="00875BA3">
        <w:t xml:space="preserve"> </w:t>
      </w:r>
      <w:r w:rsidR="00875BA3">
        <w:t xml:space="preserve">Dodavatel svým podpisem níže potvrzuje, že souhlasí s tím, aby obraz rámcové smlouvy včetně jejích příloh a případných dodatků a </w:t>
      </w:r>
      <w:proofErr w:type="spellStart"/>
      <w:r w:rsidR="00875BA3">
        <w:t>metadata</w:t>
      </w:r>
      <w:proofErr w:type="spellEnd"/>
      <w:r w:rsidR="00875BA3">
        <w:t xml:space="preserve"> k této rámcové smlouvě byla uveřejněna v registru smluv v souladu se zákonem č. 340/2015 Sb., o zvláštních podmínkách účinnosti některých smluv, uveřejňování těchto smluv a o registru smluv</w:t>
      </w:r>
      <w:r w:rsidR="008E3613">
        <w:t>, ve znění pozdějších předpisů</w:t>
      </w:r>
      <w:r w:rsidR="00875BA3">
        <w:t xml:space="preserve"> (zákon o registru smluv), a taktéž dodavatel </w:t>
      </w:r>
      <w:r w:rsidR="0077280A">
        <w:t xml:space="preserve">potvrzuje, že </w:t>
      </w:r>
      <w:r w:rsidR="00875BA3">
        <w:t xml:space="preserve">souhlasí, aby za stejných podmínek byly zveřejněny jednotlivé písemně potvrzené objednávky (včetně jejich případných příloh a případných změn) a </w:t>
      </w:r>
      <w:proofErr w:type="spellStart"/>
      <w:r w:rsidR="00875BA3">
        <w:t>metadata</w:t>
      </w:r>
      <w:proofErr w:type="spellEnd"/>
      <w:r w:rsidR="00875BA3">
        <w:t xml:space="preserve"> k těmto objednávkám, pokud konkrétní objednávka splňuje podmínky dle uvedeného zákona o registru smluv. Smluvní strany se dohodly, že podklady dle předchozí věty odešle za účelem jejich uveřejnění správci registru smluv odběratel; tím není dotčeno právo dodavatele k jejich odeslání.</w:t>
      </w:r>
    </w:p>
    <w:p w:rsidR="009F3EC3" w:rsidRDefault="004F1C40">
      <w:pPr>
        <w:tabs>
          <w:tab w:val="num" w:pos="720"/>
        </w:tabs>
        <w:spacing w:after="240"/>
        <w:rPr>
          <w:szCs w:val="22"/>
        </w:rPr>
      </w:pPr>
      <w:r>
        <w:rPr>
          <w:b/>
          <w:szCs w:val="22"/>
        </w:rPr>
        <w:lastRenderedPageBreak/>
        <w:t>15.4.</w:t>
      </w:r>
      <w:r>
        <w:rPr>
          <w:szCs w:val="22"/>
        </w:rPr>
        <w:t xml:space="preserve"> Dodavatel se zavazuje během plnění rámcové smlouvy i po jejím ukončení zachovávat mlčenlivost o všech skutečnostech v souvislosti s plněním rámcové smlouvy i jednotlivých </w:t>
      </w:r>
      <w:r w:rsidR="001D22A4">
        <w:rPr>
          <w:szCs w:val="22"/>
        </w:rPr>
        <w:t>objednávek</w:t>
      </w:r>
      <w:r>
        <w:rPr>
          <w:szCs w:val="22"/>
        </w:rPr>
        <w:t>.</w:t>
      </w:r>
    </w:p>
    <w:p w:rsidR="009F3EC3" w:rsidRDefault="004F1C40">
      <w:pPr>
        <w:tabs>
          <w:tab w:val="num" w:pos="720"/>
        </w:tabs>
        <w:spacing w:after="240"/>
        <w:rPr>
          <w:szCs w:val="22"/>
        </w:rPr>
      </w:pPr>
      <w:r>
        <w:rPr>
          <w:b/>
          <w:szCs w:val="22"/>
        </w:rPr>
        <w:t>15.5.</w:t>
      </w:r>
      <w:r>
        <w:rPr>
          <w:szCs w:val="22"/>
        </w:rPr>
        <w:t xml:space="preserve"> 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9F3EC3" w:rsidRDefault="004F1C40">
      <w:pPr>
        <w:tabs>
          <w:tab w:val="num" w:pos="720"/>
        </w:tabs>
        <w:spacing w:after="240"/>
        <w:rPr>
          <w:szCs w:val="22"/>
        </w:rPr>
      </w:pPr>
      <w:r>
        <w:rPr>
          <w:b/>
          <w:szCs w:val="22"/>
        </w:rPr>
        <w:t>15.6.</w:t>
      </w:r>
      <w:r>
        <w:rPr>
          <w:szCs w:val="22"/>
        </w:rPr>
        <w:t xml:space="preserve"> Dodavatel bez jakýchkoliv výhrad výslovně uvádí, že všechny informace, které poskytne odběrateli v souvislosti s touto rámcovou smlouvou nebo příslušnými </w:t>
      </w:r>
      <w:r w:rsidR="001D22A4">
        <w:rPr>
          <w:szCs w:val="22"/>
        </w:rPr>
        <w:t xml:space="preserve">objednávkami, </w:t>
      </w:r>
      <w:r>
        <w:rPr>
          <w:szCs w:val="22"/>
        </w:rPr>
        <w:t xml:space="preserve">nejsou obchodním tajemstvím. </w:t>
      </w:r>
    </w:p>
    <w:p w:rsidR="009F3EC3" w:rsidRDefault="004F1C40">
      <w:pPr>
        <w:tabs>
          <w:tab w:val="num" w:pos="720"/>
        </w:tabs>
        <w:spacing w:after="240"/>
        <w:rPr>
          <w:szCs w:val="22"/>
        </w:rPr>
      </w:pPr>
      <w:r>
        <w:rPr>
          <w:b/>
          <w:szCs w:val="22"/>
        </w:rPr>
        <w:t xml:space="preserve">15.7. </w:t>
      </w:r>
      <w:r>
        <w:rPr>
          <w:szCs w:val="22"/>
        </w:rPr>
        <w:t>Odběratel nenese odpovědnost za jakoukoliv škodu vzniklou v souvislosti s uveřejněním či použitím informací, které byly poskytnuty dodavatelem v souvislosti s touto rámcovou smlouvou nebo příslušnými</w:t>
      </w:r>
      <w:r w:rsidR="001D22A4">
        <w:rPr>
          <w:szCs w:val="22"/>
        </w:rPr>
        <w:t xml:space="preserve"> objednávkami</w:t>
      </w:r>
      <w:r w:rsidR="00EE65B8">
        <w:rPr>
          <w:szCs w:val="22"/>
        </w:rPr>
        <w:t xml:space="preserve">. </w:t>
      </w:r>
    </w:p>
    <w:p w:rsidR="009F3EC3" w:rsidRDefault="004F1C40">
      <w:pPr>
        <w:tabs>
          <w:tab w:val="num" w:pos="720"/>
        </w:tabs>
        <w:spacing w:after="240"/>
        <w:rPr>
          <w:szCs w:val="22"/>
        </w:rPr>
      </w:pPr>
      <w:r>
        <w:rPr>
          <w:b/>
          <w:szCs w:val="22"/>
        </w:rPr>
        <w:t>15.8.</w:t>
      </w:r>
      <w:r>
        <w:rPr>
          <w:szCs w:val="22"/>
        </w:rPr>
        <w:t xml:space="preserve"> Dodavatel prohlašuje, že plněním závazků dle této rámcové smlouvy a příslušných </w:t>
      </w:r>
      <w:r w:rsidR="001D22A4">
        <w:rPr>
          <w:szCs w:val="22"/>
        </w:rPr>
        <w:t xml:space="preserve">objednávek </w:t>
      </w:r>
      <w:r>
        <w:rPr>
          <w:szCs w:val="22"/>
        </w:rPr>
        <w:t>nezasahuje do práv duševního vlastnictví třetích osob.</w:t>
      </w:r>
    </w:p>
    <w:p w:rsidR="009F3EC3" w:rsidRDefault="004F1C40">
      <w:pPr>
        <w:tabs>
          <w:tab w:val="left" w:pos="0"/>
          <w:tab w:val="left" w:pos="567"/>
        </w:tabs>
        <w:spacing w:after="240"/>
        <w:rPr>
          <w:szCs w:val="22"/>
        </w:rPr>
      </w:pPr>
      <w:r>
        <w:rPr>
          <w:b/>
          <w:szCs w:val="22"/>
        </w:rPr>
        <w:t xml:space="preserve">15.9. </w:t>
      </w:r>
      <w:r>
        <w:rPr>
          <w:szCs w:val="22"/>
        </w:rPr>
        <w:t>Tato rámcová smlouva je vyhotovena ve 3</w:t>
      </w:r>
      <w:r>
        <w:rPr>
          <w:i/>
          <w:szCs w:val="22"/>
        </w:rPr>
        <w:t xml:space="preserve"> </w:t>
      </w:r>
      <w:r>
        <w:rPr>
          <w:szCs w:val="22"/>
        </w:rPr>
        <w:t>stejnopisech, z nichž každý bude považován za prvopis. Dodavatel obdrží 1 stejnopis této rámcové smlouvy, odběratel obdrží 2 stejnopisy této rámcové smlouvy.</w:t>
      </w:r>
    </w:p>
    <w:p w:rsidR="009F3EC3" w:rsidRDefault="004F1C40">
      <w:pPr>
        <w:tabs>
          <w:tab w:val="left" w:pos="-2835"/>
          <w:tab w:val="left" w:pos="567"/>
        </w:tabs>
        <w:spacing w:after="240"/>
        <w:rPr>
          <w:szCs w:val="22"/>
        </w:rPr>
      </w:pPr>
      <w:r>
        <w:rPr>
          <w:b/>
          <w:szCs w:val="22"/>
        </w:rPr>
        <w:t xml:space="preserve">15.10. </w:t>
      </w:r>
      <w:r>
        <w:rPr>
          <w:szCs w:val="22"/>
        </w:rPr>
        <w:t>Na důkaz toho, že smluvní strany s obsahem této rámcové smlouvy souhlasí, rozumí jí a zavazují se k jejímu plnění, připojují smluvní strany své podpisy a prohlašují, že tato rámcová smlouva byla uzavřena podle jejich svobodné a vážné vůle prosté tísně.</w:t>
      </w:r>
    </w:p>
    <w:p w:rsidR="009F3EC3" w:rsidRDefault="004F1C40">
      <w:pPr>
        <w:tabs>
          <w:tab w:val="left" w:pos="567"/>
        </w:tabs>
        <w:spacing w:after="240"/>
        <w:rPr>
          <w:szCs w:val="22"/>
        </w:rPr>
      </w:pPr>
      <w:r>
        <w:rPr>
          <w:b/>
          <w:szCs w:val="22"/>
        </w:rPr>
        <w:t xml:space="preserve">15.11. </w:t>
      </w:r>
      <w:r>
        <w:rPr>
          <w:szCs w:val="22"/>
        </w:rPr>
        <w:t>Nedílnou součástí této smlouvy je:</w:t>
      </w:r>
    </w:p>
    <w:p w:rsidR="009F3EC3" w:rsidRDefault="004F1C40">
      <w:pPr>
        <w:ind w:left="1416" w:hanging="1416"/>
        <w:rPr>
          <w:b/>
          <w:szCs w:val="22"/>
        </w:rPr>
      </w:pPr>
      <w:r>
        <w:rPr>
          <w:b/>
          <w:szCs w:val="22"/>
        </w:rPr>
        <w:t xml:space="preserve">Příloha č. 1 -  Skladba jednotkové nabídkové ceny pro jednotlivé modely </w:t>
      </w:r>
    </w:p>
    <w:p w:rsidR="009F3EC3" w:rsidRDefault="004F1C40">
      <w:pPr>
        <w:ind w:left="1416"/>
        <w:rPr>
          <w:b/>
          <w:szCs w:val="22"/>
        </w:rPr>
      </w:pPr>
      <w:r>
        <w:rPr>
          <w:b/>
          <w:szCs w:val="22"/>
        </w:rPr>
        <w:t>– vyhotoví uchazeč</w:t>
      </w:r>
      <w:r w:rsidR="00F03BDC">
        <w:rPr>
          <w:b/>
          <w:szCs w:val="22"/>
        </w:rPr>
        <w:t xml:space="preserve"> jako součást nabídky</w:t>
      </w:r>
      <w:r>
        <w:rPr>
          <w:b/>
          <w:szCs w:val="22"/>
        </w:rPr>
        <w:t>.</w:t>
      </w:r>
    </w:p>
    <w:p w:rsidR="009F3EC3" w:rsidRDefault="004F1C40">
      <w:pPr>
        <w:tabs>
          <w:tab w:val="left" w:pos="420"/>
          <w:tab w:val="left" w:pos="567"/>
        </w:tabs>
        <w:rPr>
          <w:b/>
          <w:szCs w:val="22"/>
        </w:rPr>
      </w:pPr>
      <w:r>
        <w:rPr>
          <w:b/>
          <w:szCs w:val="22"/>
        </w:rPr>
        <w:t xml:space="preserve"> </w:t>
      </w:r>
    </w:p>
    <w:p w:rsidR="009F3EC3" w:rsidRDefault="004F1C40">
      <w:pPr>
        <w:ind w:left="360" w:hanging="360"/>
        <w:rPr>
          <w:b/>
          <w:szCs w:val="22"/>
        </w:rPr>
      </w:pPr>
      <w:r>
        <w:rPr>
          <w:b/>
          <w:szCs w:val="22"/>
        </w:rPr>
        <w:t>Příloha č. 2 - Technická specifikace automobilů pro jednotlivé modely</w:t>
      </w:r>
    </w:p>
    <w:p w:rsidR="009F3EC3" w:rsidRDefault="004F1C40">
      <w:pPr>
        <w:ind w:left="1068" w:firstLine="348"/>
        <w:rPr>
          <w:b/>
          <w:szCs w:val="22"/>
        </w:rPr>
      </w:pPr>
      <w:r>
        <w:rPr>
          <w:b/>
          <w:szCs w:val="22"/>
        </w:rPr>
        <w:t>– vyhotoví uchazeč</w:t>
      </w:r>
      <w:r w:rsidR="00F03BDC">
        <w:rPr>
          <w:b/>
          <w:szCs w:val="22"/>
        </w:rPr>
        <w:t xml:space="preserve"> jako součást nabídky</w:t>
      </w:r>
      <w:r>
        <w:rPr>
          <w:b/>
          <w:szCs w:val="22"/>
        </w:rPr>
        <w:t>.</w:t>
      </w:r>
    </w:p>
    <w:p w:rsidR="00911E51" w:rsidRDefault="00911E51" w:rsidP="00911E51">
      <w:pPr>
        <w:tabs>
          <w:tab w:val="left" w:pos="420"/>
          <w:tab w:val="left" w:pos="567"/>
        </w:tabs>
        <w:rPr>
          <w:b/>
          <w:szCs w:val="22"/>
        </w:rPr>
      </w:pPr>
    </w:p>
    <w:p w:rsidR="00911E51" w:rsidRDefault="00911E51" w:rsidP="006445E2">
      <w:pPr>
        <w:ind w:left="360" w:hanging="360"/>
        <w:rPr>
          <w:b/>
          <w:szCs w:val="22"/>
        </w:rPr>
      </w:pPr>
      <w:r>
        <w:rPr>
          <w:b/>
          <w:szCs w:val="22"/>
        </w:rPr>
        <w:t>Příloha č. 3 – Seznam doporučených servisních míst pro záruční servis</w:t>
      </w:r>
      <w:r w:rsidR="00E86C71">
        <w:rPr>
          <w:b/>
          <w:szCs w:val="22"/>
        </w:rPr>
        <w:t xml:space="preserve"> – předloží dodavatel jako součást své nabídky</w:t>
      </w:r>
      <w:r>
        <w:rPr>
          <w:b/>
          <w:szCs w:val="22"/>
        </w:rPr>
        <w:t>.</w:t>
      </w:r>
    </w:p>
    <w:p w:rsidR="009F3EC3" w:rsidRDefault="009F3EC3">
      <w:pPr>
        <w:ind w:left="1416" w:hanging="1416"/>
        <w:rPr>
          <w:b/>
          <w:szCs w:val="22"/>
        </w:rPr>
      </w:pPr>
    </w:p>
    <w:p w:rsidR="00641C0D" w:rsidRDefault="00641C0D">
      <w:pPr>
        <w:ind w:left="360" w:hanging="360"/>
        <w:rPr>
          <w:b/>
          <w:szCs w:val="22"/>
        </w:rPr>
      </w:pPr>
    </w:p>
    <w:tbl>
      <w:tblPr>
        <w:tblW w:w="96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1"/>
        <w:gridCol w:w="4828"/>
      </w:tblGrid>
      <w:tr w:rsidR="009F3EC3" w:rsidTr="00C37DA4">
        <w:trPr>
          <w:trHeight w:val="360"/>
        </w:trPr>
        <w:tc>
          <w:tcPr>
            <w:tcW w:w="9649" w:type="dxa"/>
            <w:gridSpan w:val="2"/>
            <w:tcBorders>
              <w:top w:val="single" w:sz="4" w:space="0" w:color="auto"/>
              <w:left w:val="single" w:sz="4" w:space="0" w:color="auto"/>
              <w:bottom w:val="single" w:sz="4" w:space="0" w:color="auto"/>
              <w:right w:val="single" w:sz="4" w:space="0" w:color="auto"/>
            </w:tcBorders>
            <w:vAlign w:val="center"/>
          </w:tcPr>
          <w:p w:rsidR="009F3EC3" w:rsidRDefault="009F3EC3">
            <w:pPr>
              <w:snapToGrid w:val="0"/>
              <w:jc w:val="center"/>
              <w:rPr>
                <w:b/>
                <w:caps/>
              </w:rPr>
            </w:pPr>
          </w:p>
          <w:p w:rsidR="009F3EC3" w:rsidRDefault="004F1C40">
            <w:pPr>
              <w:snapToGrid w:val="0"/>
              <w:jc w:val="center"/>
              <w:rPr>
                <w:b/>
                <w:caps/>
              </w:rPr>
            </w:pPr>
            <w:r>
              <w:rPr>
                <w:b/>
                <w:caps/>
                <w:szCs w:val="22"/>
              </w:rPr>
              <w:t>Podpisy smluvních stran</w:t>
            </w:r>
          </w:p>
        </w:tc>
      </w:tr>
      <w:tr w:rsidR="009F3EC3" w:rsidTr="00C37DA4">
        <w:trPr>
          <w:trHeight w:hRule="exact" w:val="360"/>
        </w:trPr>
        <w:tc>
          <w:tcPr>
            <w:tcW w:w="4821" w:type="dxa"/>
            <w:tcBorders>
              <w:top w:val="single" w:sz="4" w:space="0" w:color="auto"/>
              <w:left w:val="single" w:sz="4" w:space="0" w:color="auto"/>
              <w:bottom w:val="single" w:sz="4" w:space="0" w:color="auto"/>
              <w:right w:val="single" w:sz="4" w:space="0" w:color="auto"/>
            </w:tcBorders>
            <w:vAlign w:val="center"/>
            <w:hideMark/>
          </w:tcPr>
          <w:p w:rsidR="009F3EC3" w:rsidRDefault="004F1C40" w:rsidP="00EE6106">
            <w:pPr>
              <w:snapToGrid w:val="0"/>
            </w:pPr>
            <w:r>
              <w:rPr>
                <w:szCs w:val="22"/>
              </w:rPr>
              <w:t>V Praze, dne:</w:t>
            </w:r>
            <w:r w:rsidR="00961DE3">
              <w:rPr>
                <w:szCs w:val="22"/>
              </w:rPr>
              <w:t xml:space="preserve"> </w:t>
            </w:r>
          </w:p>
        </w:tc>
        <w:tc>
          <w:tcPr>
            <w:tcW w:w="4828" w:type="dxa"/>
            <w:tcBorders>
              <w:top w:val="single" w:sz="4" w:space="0" w:color="auto"/>
              <w:left w:val="single" w:sz="4" w:space="0" w:color="auto"/>
              <w:bottom w:val="single" w:sz="4" w:space="0" w:color="auto"/>
              <w:right w:val="single" w:sz="4" w:space="0" w:color="auto"/>
            </w:tcBorders>
            <w:vAlign w:val="bottom"/>
          </w:tcPr>
          <w:p w:rsidR="009F3EC3" w:rsidRDefault="004F1C40">
            <w:pPr>
              <w:snapToGrid w:val="0"/>
            </w:pPr>
            <w:r>
              <w:rPr>
                <w:szCs w:val="22"/>
              </w:rPr>
              <w:t xml:space="preserve">V </w:t>
            </w:r>
            <w:r w:rsidR="00C37DA4">
              <w:rPr>
                <w:szCs w:val="22"/>
              </w:rPr>
              <w:t>Praze</w:t>
            </w:r>
            <w:r>
              <w:rPr>
                <w:szCs w:val="22"/>
              </w:rPr>
              <w:t>, dne:</w:t>
            </w:r>
          </w:p>
          <w:p w:rsidR="009F3EC3" w:rsidRDefault="009F3EC3">
            <w:pPr>
              <w:snapToGrid w:val="0"/>
            </w:pPr>
          </w:p>
        </w:tc>
      </w:tr>
      <w:tr w:rsidR="00394F28" w:rsidTr="00C37DA4">
        <w:trPr>
          <w:trHeight w:hRule="exact" w:val="360"/>
        </w:trPr>
        <w:tc>
          <w:tcPr>
            <w:tcW w:w="4821" w:type="dxa"/>
            <w:tcBorders>
              <w:top w:val="single" w:sz="4" w:space="0" w:color="auto"/>
              <w:left w:val="single" w:sz="4" w:space="0" w:color="auto"/>
              <w:bottom w:val="single" w:sz="4" w:space="0" w:color="auto"/>
              <w:right w:val="single" w:sz="4" w:space="0" w:color="auto"/>
            </w:tcBorders>
            <w:vAlign w:val="center"/>
          </w:tcPr>
          <w:p w:rsidR="00394F28" w:rsidRDefault="00394F28" w:rsidP="00394F28">
            <w:pPr>
              <w:snapToGrid w:val="0"/>
              <w:jc w:val="center"/>
              <w:rPr>
                <w:szCs w:val="22"/>
              </w:rPr>
            </w:pPr>
            <w:r>
              <w:rPr>
                <w:b/>
                <w:szCs w:val="22"/>
              </w:rPr>
              <w:t>Odběratel:</w:t>
            </w:r>
          </w:p>
        </w:tc>
        <w:tc>
          <w:tcPr>
            <w:tcW w:w="4828" w:type="dxa"/>
            <w:tcBorders>
              <w:top w:val="single" w:sz="4" w:space="0" w:color="auto"/>
              <w:left w:val="single" w:sz="4" w:space="0" w:color="auto"/>
              <w:bottom w:val="single" w:sz="4" w:space="0" w:color="auto"/>
              <w:right w:val="single" w:sz="4" w:space="0" w:color="auto"/>
            </w:tcBorders>
            <w:vAlign w:val="bottom"/>
          </w:tcPr>
          <w:p w:rsidR="00394F28" w:rsidRDefault="00394F28" w:rsidP="00394F28">
            <w:pPr>
              <w:jc w:val="center"/>
              <w:rPr>
                <w:b/>
              </w:rPr>
            </w:pPr>
            <w:r>
              <w:rPr>
                <w:b/>
                <w:szCs w:val="22"/>
              </w:rPr>
              <w:t>Dodavatel:</w:t>
            </w:r>
          </w:p>
          <w:p w:rsidR="00394F28" w:rsidRDefault="00394F28" w:rsidP="00394F28">
            <w:pPr>
              <w:snapToGrid w:val="0"/>
              <w:jc w:val="center"/>
              <w:rPr>
                <w:szCs w:val="22"/>
              </w:rPr>
            </w:pPr>
          </w:p>
        </w:tc>
      </w:tr>
      <w:tr w:rsidR="009F3EC3" w:rsidTr="00C37D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32"/>
        </w:trPr>
        <w:tc>
          <w:tcPr>
            <w:tcW w:w="4821" w:type="dxa"/>
            <w:tcBorders>
              <w:top w:val="single" w:sz="4" w:space="0" w:color="000000"/>
              <w:left w:val="single" w:sz="4" w:space="0" w:color="000000"/>
              <w:bottom w:val="single" w:sz="4" w:space="0" w:color="000000"/>
              <w:right w:val="nil"/>
            </w:tcBorders>
          </w:tcPr>
          <w:p w:rsidR="009F3EC3" w:rsidRDefault="009F3EC3">
            <w:pPr>
              <w:jc w:val="center"/>
              <w:rPr>
                <w:b/>
                <w:i/>
              </w:rPr>
            </w:pPr>
          </w:p>
          <w:p w:rsidR="009F3EC3" w:rsidRDefault="009F3EC3">
            <w:pPr>
              <w:jc w:val="center"/>
              <w:rPr>
                <w:b/>
                <w:i/>
              </w:rPr>
            </w:pPr>
          </w:p>
          <w:p w:rsidR="009F3EC3" w:rsidRDefault="009F3EC3">
            <w:pPr>
              <w:jc w:val="center"/>
              <w:rPr>
                <w:b/>
                <w:i/>
              </w:rPr>
            </w:pPr>
          </w:p>
          <w:p w:rsidR="009F3EC3" w:rsidRDefault="009F3EC3">
            <w:pPr>
              <w:jc w:val="center"/>
              <w:rPr>
                <w:b/>
              </w:rPr>
            </w:pPr>
          </w:p>
          <w:p w:rsidR="009F3EC3" w:rsidRDefault="009F3EC3">
            <w:pPr>
              <w:ind w:left="180"/>
              <w:jc w:val="center"/>
              <w:rPr>
                <w:b/>
              </w:rPr>
            </w:pPr>
          </w:p>
        </w:tc>
        <w:tc>
          <w:tcPr>
            <w:tcW w:w="4828" w:type="dxa"/>
            <w:tcBorders>
              <w:top w:val="single" w:sz="4" w:space="0" w:color="000000"/>
              <w:left w:val="single" w:sz="4" w:space="0" w:color="000000"/>
              <w:bottom w:val="single" w:sz="4" w:space="0" w:color="000000"/>
              <w:right w:val="single" w:sz="4" w:space="0" w:color="000000"/>
            </w:tcBorders>
            <w:vAlign w:val="center"/>
            <w:hideMark/>
          </w:tcPr>
          <w:p w:rsidR="009F3EC3" w:rsidRDefault="009F3EC3"/>
        </w:tc>
      </w:tr>
    </w:tbl>
    <w:p w:rsidR="00394F28" w:rsidRDefault="00394F28" w:rsidP="00C37DA4">
      <w:pPr>
        <w:rPr>
          <w:szCs w:val="22"/>
        </w:rPr>
      </w:pPr>
    </w:p>
    <w:p w:rsidR="00C37DA4" w:rsidRDefault="00C37DA4" w:rsidP="00C37DA4">
      <w:pPr>
        <w:rPr>
          <w:szCs w:val="22"/>
        </w:rPr>
      </w:pPr>
      <w:r>
        <w:rPr>
          <w:szCs w:val="22"/>
        </w:rPr>
        <w:t xml:space="preserve">Příloha č. 1 </w:t>
      </w:r>
      <w:r w:rsidRPr="0057079B">
        <w:rPr>
          <w:szCs w:val="22"/>
        </w:rPr>
        <w:t>Skladba jednotkové nabídkové ceny pro jednotlivé modely</w:t>
      </w:r>
    </w:p>
    <w:p w:rsidR="00C37DA4" w:rsidRDefault="00C37DA4" w:rsidP="00C37DA4">
      <w:pPr>
        <w:rPr>
          <w:szCs w:val="22"/>
        </w:rPr>
      </w:pPr>
    </w:p>
    <w:p w:rsidR="00C37DA4" w:rsidRDefault="00C37DA4" w:rsidP="00C37DA4">
      <w:pPr>
        <w:rPr>
          <w:szCs w:val="22"/>
        </w:rPr>
      </w:pPr>
    </w:p>
    <w:p w:rsidR="00C37DA4" w:rsidRDefault="00C37DA4" w:rsidP="00C37DA4">
      <w:pPr>
        <w:rPr>
          <w:szCs w:val="22"/>
        </w:rPr>
      </w:pPr>
    </w:p>
    <w:p w:rsidR="00C37DA4" w:rsidRDefault="00C37DA4" w:rsidP="00C37DA4">
      <w:pPr>
        <w:rPr>
          <w:szCs w:val="22"/>
        </w:rPr>
      </w:pPr>
    </w:p>
    <w:p w:rsidR="00C37DA4" w:rsidRPr="00AD403C" w:rsidRDefault="00C37DA4" w:rsidP="00C37DA4">
      <w:pPr>
        <w:rPr>
          <w:sz w:val="20"/>
          <w:szCs w:val="22"/>
        </w:rPr>
      </w:pPr>
      <w:r w:rsidRPr="00AD403C">
        <w:rPr>
          <w:sz w:val="20"/>
          <w:szCs w:val="22"/>
        </w:rPr>
        <w:t>Jednotková cena</w:t>
      </w:r>
    </w:p>
    <w:p w:rsidR="00C37DA4" w:rsidRDefault="00C37DA4" w:rsidP="00C37DA4">
      <w:pPr>
        <w:rPr>
          <w:szCs w:val="22"/>
          <w:u w:val="single"/>
        </w:rPr>
      </w:pPr>
    </w:p>
    <w:p w:rsidR="00C37DA4" w:rsidRPr="00AD403C" w:rsidRDefault="00C37DA4" w:rsidP="00C37DA4">
      <w:pPr>
        <w:rPr>
          <w:szCs w:val="22"/>
          <w:u w:val="single"/>
        </w:rPr>
      </w:pPr>
      <w:r w:rsidRPr="00312E3A">
        <w:rPr>
          <w:noProof/>
          <w:lang w:eastAsia="cs-CZ"/>
        </w:rPr>
        <w:drawing>
          <wp:inline distT="0" distB="0" distL="0" distR="0" wp14:anchorId="2620E2DB" wp14:editId="56ABAC5F">
            <wp:extent cx="5760085" cy="1397798"/>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1397798"/>
                    </a:xfrm>
                    <a:prstGeom prst="rect">
                      <a:avLst/>
                    </a:prstGeom>
                    <a:noFill/>
                    <a:ln>
                      <a:noFill/>
                    </a:ln>
                  </pic:spPr>
                </pic:pic>
              </a:graphicData>
            </a:graphic>
          </wp:inline>
        </w:drawing>
      </w:r>
    </w:p>
    <w:p w:rsidR="00C37DA4" w:rsidRDefault="00C37DA4" w:rsidP="00C37DA4">
      <w:pPr>
        <w:rPr>
          <w:szCs w:val="22"/>
        </w:rPr>
      </w:pPr>
    </w:p>
    <w:p w:rsidR="00C37DA4" w:rsidRDefault="00C37DA4" w:rsidP="00C37DA4">
      <w:pPr>
        <w:rPr>
          <w:szCs w:val="22"/>
        </w:rPr>
      </w:pPr>
    </w:p>
    <w:p w:rsidR="00C37DA4" w:rsidRDefault="00C37DA4" w:rsidP="00C37DA4">
      <w:pPr>
        <w:rPr>
          <w:szCs w:val="22"/>
        </w:rPr>
      </w:pPr>
    </w:p>
    <w:p w:rsidR="00C37DA4" w:rsidRPr="00AD403C" w:rsidRDefault="00C37DA4" w:rsidP="00C37DA4">
      <w:pPr>
        <w:rPr>
          <w:sz w:val="20"/>
          <w:szCs w:val="22"/>
        </w:rPr>
      </w:pPr>
      <w:r w:rsidRPr="00AD403C">
        <w:rPr>
          <w:sz w:val="20"/>
          <w:szCs w:val="22"/>
        </w:rPr>
        <w:t>Cena za 13 kusů</w:t>
      </w:r>
    </w:p>
    <w:p w:rsidR="00C37DA4" w:rsidRDefault="00C37DA4" w:rsidP="00C37DA4">
      <w:pPr>
        <w:rPr>
          <w:szCs w:val="22"/>
        </w:rPr>
      </w:pPr>
    </w:p>
    <w:p w:rsidR="00C37DA4" w:rsidRDefault="00C37DA4" w:rsidP="00C37DA4">
      <w:pPr>
        <w:rPr>
          <w:szCs w:val="22"/>
        </w:rPr>
      </w:pPr>
      <w:r>
        <w:rPr>
          <w:szCs w:val="22"/>
        </w:rPr>
        <w:t xml:space="preserve"> </w:t>
      </w:r>
      <w:r w:rsidRPr="00312E3A">
        <w:rPr>
          <w:noProof/>
          <w:lang w:eastAsia="cs-CZ"/>
        </w:rPr>
        <w:drawing>
          <wp:inline distT="0" distB="0" distL="0" distR="0" wp14:anchorId="6F08F39E" wp14:editId="4576F533">
            <wp:extent cx="5760085" cy="1522093"/>
            <wp:effectExtent l="0" t="0" r="0" b="254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522093"/>
                    </a:xfrm>
                    <a:prstGeom prst="rect">
                      <a:avLst/>
                    </a:prstGeom>
                    <a:noFill/>
                    <a:ln>
                      <a:noFill/>
                    </a:ln>
                  </pic:spPr>
                </pic:pic>
              </a:graphicData>
            </a:graphic>
          </wp:inline>
        </w:drawing>
      </w:r>
    </w:p>
    <w:p w:rsidR="00C37DA4" w:rsidRDefault="00C37DA4" w:rsidP="00C37DA4">
      <w:pPr>
        <w:rPr>
          <w:szCs w:val="22"/>
        </w:rPr>
      </w:pPr>
    </w:p>
    <w:p w:rsidR="009F3EC3" w:rsidRDefault="009F3EC3">
      <w:pPr>
        <w:rPr>
          <w:szCs w:val="22"/>
        </w:rPr>
      </w:pPr>
    </w:p>
    <w:p w:rsidR="00510DD2" w:rsidRDefault="00510DD2">
      <w:pPr>
        <w:rPr>
          <w:szCs w:val="22"/>
        </w:rPr>
      </w:pPr>
    </w:p>
    <w:p w:rsidR="00510DD2" w:rsidRDefault="00510DD2">
      <w:pPr>
        <w:rPr>
          <w:szCs w:val="22"/>
        </w:rPr>
      </w:pPr>
    </w:p>
    <w:p w:rsidR="00510DD2" w:rsidRDefault="00510DD2">
      <w:pPr>
        <w:rPr>
          <w:szCs w:val="22"/>
        </w:rPr>
      </w:pPr>
    </w:p>
    <w:p w:rsidR="00510DD2" w:rsidRDefault="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rPr>
          <w:szCs w:val="22"/>
        </w:rPr>
      </w:pPr>
      <w:r>
        <w:rPr>
          <w:szCs w:val="22"/>
        </w:rPr>
        <w:t xml:space="preserve">Příloha </w:t>
      </w:r>
      <w:proofErr w:type="gramStart"/>
      <w:r>
        <w:rPr>
          <w:szCs w:val="22"/>
        </w:rPr>
        <w:t xml:space="preserve">č. 2 </w:t>
      </w:r>
      <w:r w:rsidRPr="0057079B">
        <w:rPr>
          <w:szCs w:val="22"/>
        </w:rPr>
        <w:t>Technická</w:t>
      </w:r>
      <w:proofErr w:type="gramEnd"/>
      <w:r w:rsidRPr="0057079B">
        <w:rPr>
          <w:szCs w:val="22"/>
        </w:rPr>
        <w:t xml:space="preserve"> specifikace automobilů pro jednotlivé modely</w:t>
      </w:r>
    </w:p>
    <w:p w:rsidR="00510DD2" w:rsidRDefault="00510DD2" w:rsidP="00510DD2">
      <w:pPr>
        <w:rPr>
          <w:szCs w:val="22"/>
        </w:rPr>
      </w:pPr>
    </w:p>
    <w:p w:rsidR="00510DD2" w:rsidRDefault="00510DD2" w:rsidP="00510DD2">
      <w:pPr>
        <w:rPr>
          <w:sz w:val="18"/>
          <w:szCs w:val="22"/>
        </w:rPr>
      </w:pPr>
      <w:r w:rsidRPr="00AD403C">
        <w:rPr>
          <w:sz w:val="18"/>
          <w:szCs w:val="22"/>
        </w:rPr>
        <w:t>Kategorie: 1kombiX.</w:t>
      </w:r>
      <w:proofErr w:type="gramStart"/>
      <w:r w:rsidRPr="00AD403C">
        <w:rPr>
          <w:sz w:val="18"/>
          <w:szCs w:val="22"/>
        </w:rPr>
        <w:t>NM.0</w:t>
      </w:r>
      <w:proofErr w:type="gramEnd"/>
    </w:p>
    <w:p w:rsidR="00510DD2" w:rsidRPr="00AD403C" w:rsidRDefault="00510DD2" w:rsidP="00510DD2">
      <w:pPr>
        <w:rPr>
          <w:sz w:val="18"/>
          <w:szCs w:val="22"/>
        </w:rPr>
      </w:pPr>
    </w:p>
    <w:p w:rsidR="00510DD2" w:rsidRDefault="00510DD2" w:rsidP="00510DD2">
      <w:pPr>
        <w:rPr>
          <w:szCs w:val="22"/>
        </w:rPr>
      </w:pPr>
      <w:r w:rsidRPr="0057079B">
        <w:rPr>
          <w:noProof/>
          <w:lang w:eastAsia="cs-CZ"/>
        </w:rPr>
        <w:drawing>
          <wp:inline distT="0" distB="0" distL="0" distR="0" wp14:anchorId="29BA70DB" wp14:editId="70884657">
            <wp:extent cx="5760085" cy="6630918"/>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085" cy="6630918"/>
                    </a:xfrm>
                    <a:prstGeom prst="rect">
                      <a:avLst/>
                    </a:prstGeom>
                    <a:noFill/>
                    <a:ln>
                      <a:noFill/>
                    </a:ln>
                  </pic:spPr>
                </pic:pic>
              </a:graphicData>
            </a:graphic>
          </wp:inline>
        </w:drawing>
      </w:r>
    </w:p>
    <w:p w:rsidR="00510DD2" w:rsidRPr="0057079B" w:rsidRDefault="00510DD2" w:rsidP="00510DD2">
      <w:pPr>
        <w:rPr>
          <w:szCs w:val="22"/>
        </w:rPr>
      </w:pPr>
    </w:p>
    <w:p w:rsidR="00510DD2" w:rsidRPr="0057079B" w:rsidRDefault="00510DD2" w:rsidP="00510DD2">
      <w:pPr>
        <w:rPr>
          <w:szCs w:val="22"/>
        </w:rPr>
      </w:pPr>
    </w:p>
    <w:p w:rsidR="00510DD2" w:rsidRDefault="00510DD2" w:rsidP="00510DD2">
      <w:pPr>
        <w:rPr>
          <w:sz w:val="18"/>
          <w:szCs w:val="22"/>
        </w:rPr>
      </w:pPr>
      <w:r>
        <w:rPr>
          <w:szCs w:val="22"/>
        </w:rPr>
        <w:br w:type="page"/>
      </w:r>
      <w:r w:rsidRPr="001246D8">
        <w:rPr>
          <w:sz w:val="18"/>
          <w:szCs w:val="22"/>
        </w:rPr>
        <w:lastRenderedPageBreak/>
        <w:t xml:space="preserve">Kategorie: </w:t>
      </w:r>
      <w:r>
        <w:rPr>
          <w:sz w:val="18"/>
          <w:szCs w:val="22"/>
        </w:rPr>
        <w:t>1sedan</w:t>
      </w:r>
      <w:r w:rsidRPr="001246D8">
        <w:rPr>
          <w:sz w:val="18"/>
          <w:szCs w:val="22"/>
        </w:rPr>
        <w:t>X.</w:t>
      </w:r>
      <w:proofErr w:type="gramStart"/>
      <w:r w:rsidRPr="001246D8">
        <w:rPr>
          <w:sz w:val="18"/>
          <w:szCs w:val="22"/>
        </w:rPr>
        <w:t>NM.0</w:t>
      </w:r>
      <w:proofErr w:type="gramEnd"/>
    </w:p>
    <w:p w:rsidR="00510DD2" w:rsidRPr="00AD403C" w:rsidRDefault="00510DD2" w:rsidP="00510DD2">
      <w:pPr>
        <w:rPr>
          <w:sz w:val="18"/>
          <w:szCs w:val="22"/>
        </w:rPr>
      </w:pPr>
    </w:p>
    <w:p w:rsidR="00510DD2" w:rsidRPr="0057079B" w:rsidRDefault="00510DD2" w:rsidP="00510DD2">
      <w:pPr>
        <w:rPr>
          <w:szCs w:val="22"/>
        </w:rPr>
      </w:pPr>
      <w:r w:rsidRPr="00AB3802">
        <w:rPr>
          <w:noProof/>
          <w:lang w:eastAsia="cs-CZ"/>
        </w:rPr>
        <w:drawing>
          <wp:inline distT="0" distB="0" distL="0" distR="0" wp14:anchorId="44BA03C2" wp14:editId="2F2F1526">
            <wp:extent cx="5760085" cy="6564925"/>
            <wp:effectExtent l="0" t="0" r="0"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85" cy="6564925"/>
                    </a:xfrm>
                    <a:prstGeom prst="rect">
                      <a:avLst/>
                    </a:prstGeom>
                    <a:noFill/>
                    <a:ln>
                      <a:noFill/>
                    </a:ln>
                  </pic:spPr>
                </pic:pic>
              </a:graphicData>
            </a:graphic>
          </wp:inline>
        </w:drawing>
      </w:r>
    </w:p>
    <w:p w:rsidR="00510DD2" w:rsidRPr="0057079B" w:rsidRDefault="00510DD2" w:rsidP="00510DD2">
      <w:pPr>
        <w:rPr>
          <w:szCs w:val="22"/>
        </w:rPr>
      </w:pPr>
    </w:p>
    <w:p w:rsidR="00510DD2" w:rsidRPr="0057079B" w:rsidRDefault="00510DD2" w:rsidP="00510DD2">
      <w:pPr>
        <w:rPr>
          <w:szCs w:val="22"/>
        </w:rPr>
      </w:pPr>
    </w:p>
    <w:p w:rsidR="00510DD2" w:rsidRDefault="00510DD2" w:rsidP="00510DD2">
      <w:pPr>
        <w:rPr>
          <w:szCs w:val="22"/>
        </w:rPr>
      </w:pPr>
    </w:p>
    <w:p w:rsidR="00510DD2" w:rsidRDefault="00510DD2" w:rsidP="00510DD2">
      <w:pPr>
        <w:rPr>
          <w:szCs w:val="22"/>
        </w:rPr>
      </w:pPr>
    </w:p>
    <w:p w:rsidR="00510DD2" w:rsidRDefault="00510DD2" w:rsidP="00510DD2">
      <w:pPr>
        <w:ind w:firstLine="708"/>
        <w:rPr>
          <w:szCs w:val="22"/>
        </w:rPr>
      </w:pPr>
    </w:p>
    <w:p w:rsidR="00510DD2" w:rsidRDefault="00510DD2" w:rsidP="00510DD2">
      <w:pPr>
        <w:ind w:firstLine="708"/>
        <w:rPr>
          <w:szCs w:val="22"/>
        </w:rPr>
      </w:pPr>
    </w:p>
    <w:p w:rsidR="00510DD2" w:rsidRDefault="00510DD2" w:rsidP="00510DD2">
      <w:pPr>
        <w:ind w:firstLine="708"/>
        <w:rPr>
          <w:szCs w:val="22"/>
        </w:rPr>
      </w:pPr>
    </w:p>
    <w:p w:rsidR="00510DD2" w:rsidRDefault="00510DD2" w:rsidP="00510DD2">
      <w:pPr>
        <w:ind w:firstLine="708"/>
        <w:rPr>
          <w:szCs w:val="22"/>
        </w:rPr>
      </w:pPr>
    </w:p>
    <w:p w:rsidR="00510DD2" w:rsidRDefault="00510DD2" w:rsidP="00510DD2">
      <w:pPr>
        <w:jc w:val="left"/>
        <w:rPr>
          <w:szCs w:val="22"/>
        </w:rPr>
      </w:pPr>
    </w:p>
    <w:p w:rsidR="00510DD2" w:rsidRDefault="00510DD2" w:rsidP="00510DD2">
      <w:pPr>
        <w:jc w:val="left"/>
        <w:rPr>
          <w:szCs w:val="22"/>
        </w:rPr>
      </w:pPr>
    </w:p>
    <w:p w:rsidR="00510DD2" w:rsidRDefault="00510DD2" w:rsidP="00510DD2">
      <w:pPr>
        <w:jc w:val="left"/>
        <w:rPr>
          <w:szCs w:val="22"/>
        </w:rPr>
      </w:pPr>
    </w:p>
    <w:p w:rsidR="00510DD2" w:rsidRDefault="00510DD2" w:rsidP="00510DD2">
      <w:pPr>
        <w:jc w:val="left"/>
        <w:rPr>
          <w:szCs w:val="22"/>
        </w:rPr>
      </w:pPr>
    </w:p>
    <w:p w:rsidR="00510DD2" w:rsidRDefault="00510DD2" w:rsidP="00510DD2">
      <w:pPr>
        <w:jc w:val="left"/>
        <w:rPr>
          <w:szCs w:val="22"/>
        </w:rPr>
      </w:pPr>
      <w:r>
        <w:rPr>
          <w:szCs w:val="22"/>
        </w:rPr>
        <w:lastRenderedPageBreak/>
        <w:t xml:space="preserve">Příloha č. 3 </w:t>
      </w:r>
      <w:r w:rsidRPr="0057079B">
        <w:rPr>
          <w:szCs w:val="22"/>
        </w:rPr>
        <w:t>Seznam doporučených servisních míst pro záruční servis</w:t>
      </w:r>
    </w:p>
    <w:p w:rsidR="00510DD2" w:rsidRDefault="00510DD2" w:rsidP="00510DD2">
      <w:pPr>
        <w:jc w:val="left"/>
        <w:rPr>
          <w:szCs w:val="22"/>
        </w:rPr>
      </w:pPr>
    </w:p>
    <w:p w:rsidR="00510DD2" w:rsidRDefault="00510DD2" w:rsidP="00510DD2">
      <w:pPr>
        <w:jc w:val="left"/>
        <w:rPr>
          <w:szCs w:val="22"/>
        </w:rPr>
      </w:pPr>
    </w:p>
    <w:p w:rsidR="00BF14CB" w:rsidRPr="0057079B" w:rsidRDefault="00BF14CB" w:rsidP="00510DD2">
      <w:pPr>
        <w:jc w:val="left"/>
        <w:rPr>
          <w:szCs w:val="22"/>
        </w:rPr>
      </w:pPr>
      <w:r>
        <w:rPr>
          <w:noProof/>
          <w:szCs w:val="22"/>
          <w:lang w:eastAsia="cs-CZ"/>
        </w:rPr>
        <w:drawing>
          <wp:inline distT="0" distB="0" distL="0" distR="0">
            <wp:extent cx="5760085" cy="5404820"/>
            <wp:effectExtent l="0" t="0" r="0" b="571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085" cy="5404820"/>
                    </a:xfrm>
                    <a:prstGeom prst="rect">
                      <a:avLst/>
                    </a:prstGeom>
                    <a:noFill/>
                    <a:ln>
                      <a:noFill/>
                    </a:ln>
                  </pic:spPr>
                </pic:pic>
              </a:graphicData>
            </a:graphic>
          </wp:inline>
        </w:drawing>
      </w:r>
    </w:p>
    <w:p w:rsidR="00510DD2" w:rsidRDefault="00510DD2">
      <w:pPr>
        <w:rPr>
          <w:szCs w:val="22"/>
        </w:rPr>
      </w:pPr>
    </w:p>
    <w:sectPr w:rsidR="00510DD2">
      <w:headerReference w:type="even" r:id="rId16"/>
      <w:headerReference w:type="default" r:id="rId17"/>
      <w:footerReference w:type="default" r:id="rId18"/>
      <w:headerReference w:type="first" r:id="rId1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5BA" w:rsidRDefault="007145BA">
      <w:r>
        <w:separator/>
      </w:r>
    </w:p>
  </w:endnote>
  <w:endnote w:type="continuationSeparator" w:id="0">
    <w:p w:rsidR="007145BA" w:rsidRDefault="007145BA"/>
  </w:endnote>
  <w:endnote w:type="continuationNotice" w:id="1">
    <w:p w:rsidR="007145BA" w:rsidRDefault="00714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A3" w:rsidRDefault="007145BA">
    <w:pPr>
      <w:pStyle w:val="Zpat"/>
    </w:pPr>
    <w:r>
      <w:fldChar w:fldCharType="begin"/>
    </w:r>
    <w:r>
      <w:instrText xml:space="preserve"> DOCVARIABLE  dms_cj  \* MERGEFORMAT </w:instrText>
    </w:r>
    <w:r>
      <w:fldChar w:fldCharType="separate"/>
    </w:r>
    <w:r w:rsidR="00261507" w:rsidRPr="00261507">
      <w:rPr>
        <w:bCs/>
      </w:rPr>
      <w:t>68671/2016-MZE-12132</w:t>
    </w:r>
    <w:r>
      <w:rPr>
        <w:bCs/>
      </w:rPr>
      <w:fldChar w:fldCharType="end"/>
    </w:r>
    <w:r w:rsidR="004A5FA3">
      <w:tab/>
    </w:r>
    <w:r w:rsidR="004A5FA3">
      <w:fldChar w:fldCharType="begin"/>
    </w:r>
    <w:r w:rsidR="004A5FA3">
      <w:instrText>PAGE   \* MERGEFORMAT</w:instrText>
    </w:r>
    <w:r w:rsidR="004A5FA3">
      <w:fldChar w:fldCharType="separate"/>
    </w:r>
    <w:r w:rsidR="00261507">
      <w:rPr>
        <w:noProof/>
      </w:rPr>
      <w:t>14</w:t>
    </w:r>
    <w:r w:rsidR="004A5FA3">
      <w:fldChar w:fldCharType="end"/>
    </w:r>
  </w:p>
  <w:p w:rsidR="004A5FA3" w:rsidRDefault="004A5FA3"/>
  <w:p w:rsidR="000214DE" w:rsidRDefault="000214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5BA" w:rsidRDefault="007145BA">
      <w:r>
        <w:separator/>
      </w:r>
    </w:p>
  </w:footnote>
  <w:footnote w:type="continuationSeparator" w:id="0">
    <w:p w:rsidR="007145BA" w:rsidRDefault="007145BA"/>
  </w:footnote>
  <w:footnote w:type="continuationNotice" w:id="1">
    <w:p w:rsidR="007145BA" w:rsidRDefault="007145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A3" w:rsidRDefault="004A5F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A3" w:rsidRDefault="004A5F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FA3" w:rsidRDefault="004A5FA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533B6"/>
    <w:multiLevelType w:val="multilevel"/>
    <w:tmpl w:val="F80CA27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107C17DA"/>
    <w:multiLevelType w:val="multilevel"/>
    <w:tmpl w:val="74346F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10BC3645"/>
    <w:multiLevelType w:val="multilevel"/>
    <w:tmpl w:val="68D089A6"/>
    <w:lvl w:ilvl="0">
      <w:start w:val="1"/>
      <w:numFmt w:val="decimal"/>
      <w:lvlText w:val="%1."/>
      <w:lvlJc w:val="left"/>
      <w:pPr>
        <w:ind w:left="36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EB112B"/>
    <w:multiLevelType w:val="multilevel"/>
    <w:tmpl w:val="9382622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nsid w:val="2060449B"/>
    <w:multiLevelType w:val="multilevel"/>
    <w:tmpl w:val="5BE02F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nsid w:val="213764B3"/>
    <w:multiLevelType w:val="multilevel"/>
    <w:tmpl w:val="C25604A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nsid w:val="22C460EE"/>
    <w:multiLevelType w:val="multilevel"/>
    <w:tmpl w:val="8B98B08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2A3859F3"/>
    <w:multiLevelType w:val="multilevel"/>
    <w:tmpl w:val="31D2CD22"/>
    <w:lvl w:ilvl="0">
      <w:start w:val="1"/>
      <w:numFmt w:val="decimal"/>
      <w:pStyle w:val="CZodstavec"/>
      <w:lvlText w:val="%1."/>
      <w:lvlJc w:val="left"/>
      <w:pPr>
        <w:tabs>
          <w:tab w:val="num" w:pos="360"/>
        </w:tabs>
        <w:ind w:left="360" w:hanging="360"/>
      </w:pPr>
      <w:rPr>
        <w:rFonts w:hint="default"/>
        <w:b w:val="0"/>
      </w:rPr>
    </w:lvl>
    <w:lvl w:ilvl="1">
      <w:start w:val="1"/>
      <w:numFmt w:val="lowerLetter"/>
      <w:lvlText w:val="%2)"/>
      <w:lvlJc w:val="left"/>
      <w:pPr>
        <w:tabs>
          <w:tab w:val="num" w:pos="927"/>
        </w:tabs>
        <w:ind w:left="927" w:hanging="360"/>
      </w:pPr>
      <w:rPr>
        <w:rFonts w:hint="default"/>
      </w:rPr>
    </w:lvl>
    <w:lvl w:ilvl="2">
      <w:start w:val="1"/>
      <w:numFmt w:val="lowerRoman"/>
      <w:lvlText w:val="%3."/>
      <w:lvlJc w:val="right"/>
      <w:pPr>
        <w:tabs>
          <w:tab w:val="num" w:pos="1876"/>
        </w:tabs>
        <w:ind w:left="1876" w:hanging="180"/>
      </w:pPr>
    </w:lvl>
    <w:lvl w:ilvl="3">
      <w:start w:val="1"/>
      <w:numFmt w:val="decimal"/>
      <w:lvlText w:val="%4."/>
      <w:lvlJc w:val="left"/>
      <w:pPr>
        <w:tabs>
          <w:tab w:val="num" w:pos="2596"/>
        </w:tabs>
        <w:ind w:left="2596" w:hanging="360"/>
      </w:pPr>
    </w:lvl>
    <w:lvl w:ilvl="4">
      <w:start w:val="1"/>
      <w:numFmt w:val="lowerLetter"/>
      <w:lvlText w:val="%5."/>
      <w:lvlJc w:val="left"/>
      <w:pPr>
        <w:tabs>
          <w:tab w:val="num" w:pos="3316"/>
        </w:tabs>
        <w:ind w:left="3316" w:hanging="360"/>
      </w:pPr>
    </w:lvl>
    <w:lvl w:ilvl="5">
      <w:start w:val="1"/>
      <w:numFmt w:val="lowerRoman"/>
      <w:lvlText w:val="%6."/>
      <w:lvlJc w:val="right"/>
      <w:pPr>
        <w:tabs>
          <w:tab w:val="num" w:pos="4036"/>
        </w:tabs>
        <w:ind w:left="4036" w:hanging="180"/>
      </w:pPr>
    </w:lvl>
    <w:lvl w:ilvl="6">
      <w:start w:val="1"/>
      <w:numFmt w:val="decimal"/>
      <w:lvlText w:val="%7."/>
      <w:lvlJc w:val="left"/>
      <w:pPr>
        <w:tabs>
          <w:tab w:val="num" w:pos="4756"/>
        </w:tabs>
        <w:ind w:left="4756" w:hanging="360"/>
      </w:pPr>
    </w:lvl>
    <w:lvl w:ilvl="7">
      <w:start w:val="1"/>
      <w:numFmt w:val="lowerLetter"/>
      <w:lvlText w:val="%8."/>
      <w:lvlJc w:val="left"/>
      <w:pPr>
        <w:tabs>
          <w:tab w:val="num" w:pos="5476"/>
        </w:tabs>
        <w:ind w:left="5476" w:hanging="360"/>
      </w:pPr>
    </w:lvl>
    <w:lvl w:ilvl="8">
      <w:start w:val="1"/>
      <w:numFmt w:val="lowerRoman"/>
      <w:lvlText w:val="%9."/>
      <w:lvlJc w:val="right"/>
      <w:pPr>
        <w:tabs>
          <w:tab w:val="num" w:pos="6196"/>
        </w:tabs>
        <w:ind w:left="6196" w:hanging="180"/>
      </w:pPr>
    </w:lvl>
  </w:abstractNum>
  <w:abstractNum w:abstractNumId="8">
    <w:nsid w:val="2AED7CFD"/>
    <w:multiLevelType w:val="multilevel"/>
    <w:tmpl w:val="6D98E268"/>
    <w:lvl w:ilvl="0">
      <w:start w:val="2"/>
      <w:numFmt w:val="lowerLetter"/>
      <w:lvlText w:val="%1)"/>
      <w:lvlJc w:val="left"/>
      <w:pPr>
        <w:ind w:left="144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2B6E5645"/>
    <w:multiLevelType w:val="multilevel"/>
    <w:tmpl w:val="CFA2169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2C9A46B6"/>
    <w:multiLevelType w:val="multilevel"/>
    <w:tmpl w:val="D0E8D074"/>
    <w:lvl w:ilvl="0">
      <w:start w:val="1"/>
      <w:numFmt w:val="upperRoman"/>
      <w:lvlText w:val="%1."/>
      <w:lvlJc w:val="left"/>
      <w:pPr>
        <w:ind w:left="-1440" w:firstLine="0"/>
      </w:pPr>
      <w:rPr>
        <w:rFonts w:hint="default"/>
      </w:rPr>
    </w:lvl>
    <w:lvl w:ilvl="1">
      <w:start w:val="1"/>
      <w:numFmt w:val="upperLetter"/>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lowerLetter"/>
      <w:lvlText w:val="%4)"/>
      <w:lvlJc w:val="left"/>
      <w:pPr>
        <w:ind w:left="720" w:firstLine="0"/>
      </w:pPr>
      <w:rPr>
        <w:rFonts w:hint="default"/>
      </w:rPr>
    </w:lvl>
    <w:lvl w:ilvl="4">
      <w:start w:val="1"/>
      <w:numFmt w:val="decimal"/>
      <w:lvlText w:val="(%5)"/>
      <w:lvlJc w:val="left"/>
      <w:pPr>
        <w:ind w:left="1440" w:firstLine="0"/>
      </w:pPr>
      <w:rPr>
        <w:rFonts w:hint="default"/>
      </w:rPr>
    </w:lvl>
    <w:lvl w:ilvl="5">
      <w:start w:val="1"/>
      <w:numFmt w:val="lowerLetter"/>
      <w:lvlText w:val="(%6)"/>
      <w:lvlJc w:val="left"/>
      <w:pPr>
        <w:ind w:left="2160" w:firstLine="0"/>
      </w:pPr>
      <w:rPr>
        <w:rFonts w:hint="default"/>
      </w:rPr>
    </w:lvl>
    <w:lvl w:ilvl="6">
      <w:start w:val="1"/>
      <w:numFmt w:val="lowerRoman"/>
      <w:lvlText w:val="(%7)"/>
      <w:lvlJc w:val="left"/>
      <w:pPr>
        <w:ind w:left="2880" w:firstLine="0"/>
      </w:pPr>
      <w:rPr>
        <w:rFonts w:hint="default"/>
      </w:rPr>
    </w:lvl>
    <w:lvl w:ilvl="7">
      <w:start w:val="1"/>
      <w:numFmt w:val="lowerLetter"/>
      <w:lvlText w:val="(%8)"/>
      <w:lvlJc w:val="left"/>
      <w:pPr>
        <w:ind w:left="3600" w:firstLine="0"/>
      </w:pPr>
      <w:rPr>
        <w:rFonts w:hint="default"/>
      </w:rPr>
    </w:lvl>
    <w:lvl w:ilvl="8">
      <w:start w:val="1"/>
      <w:numFmt w:val="lowerRoman"/>
      <w:lvlText w:val="(%9)"/>
      <w:lvlJc w:val="left"/>
      <w:pPr>
        <w:ind w:left="4320" w:firstLine="0"/>
      </w:pPr>
      <w:rPr>
        <w:rFonts w:hint="default"/>
      </w:rPr>
    </w:lvl>
  </w:abstractNum>
  <w:abstractNum w:abstractNumId="11">
    <w:nsid w:val="33EA4AFC"/>
    <w:multiLevelType w:val="multilevel"/>
    <w:tmpl w:val="B6B02B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376E3ACA"/>
    <w:multiLevelType w:val="multilevel"/>
    <w:tmpl w:val="0D52755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3F914DAE"/>
    <w:multiLevelType w:val="multilevel"/>
    <w:tmpl w:val="AB6E16CC"/>
    <w:lvl w:ilvl="0">
      <w:start w:val="1"/>
      <w:numFmt w:val="decimal"/>
      <w:lvlText w:val="%1."/>
      <w:lvlJc w:val="left"/>
      <w:pPr>
        <w:ind w:left="360" w:hanging="360"/>
      </w:pPr>
      <w:rPr>
        <w:rFonts w:eastAsia="Calibri"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0F41C5C"/>
    <w:multiLevelType w:val="multilevel"/>
    <w:tmpl w:val="418CFA5C"/>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3"/>
      <w:numFmt w:val="upperRoman"/>
      <w:lvlText w:val="%2."/>
      <w:lvlJc w:val="left"/>
      <w:pPr>
        <w:tabs>
          <w:tab w:val="num" w:pos="1800"/>
        </w:tabs>
        <w:ind w:left="1800" w:hanging="720"/>
      </w:pPr>
      <w:rPr>
        <w:rFonts w:hint="default"/>
        <w:b w:val="0"/>
        <w:b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2D35B05"/>
    <w:multiLevelType w:val="multilevel"/>
    <w:tmpl w:val="4386D7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2E16CAE"/>
    <w:multiLevelType w:val="multilevel"/>
    <w:tmpl w:val="5192A2C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38336FE"/>
    <w:multiLevelType w:val="multilevel"/>
    <w:tmpl w:val="E55C90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55352954"/>
    <w:multiLevelType w:val="multilevel"/>
    <w:tmpl w:val="80DC0AE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ascii="Times New Roman" w:eastAsia="Times New Roman" w:hAnsi="Times New Roman" w:cs="Times New Roman"/>
      </w:rPr>
    </w:lvl>
    <w:lvl w:ilvl="2">
      <w:start w:val="2"/>
      <w:numFmt w:val="decimal"/>
      <w:lvlText w:val="%3."/>
      <w:lvlJc w:val="left"/>
      <w:pPr>
        <w:ind w:left="2340" w:hanging="360"/>
      </w:pPr>
      <w:rPr>
        <w:rFonts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A331E50"/>
    <w:multiLevelType w:val="multilevel"/>
    <w:tmpl w:val="4B30FB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nsid w:val="5EF53065"/>
    <w:multiLevelType w:val="multilevel"/>
    <w:tmpl w:val="870438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nsid w:val="60380C51"/>
    <w:multiLevelType w:val="multilevel"/>
    <w:tmpl w:val="49DE58D2"/>
    <w:lvl w:ilvl="0">
      <w:start w:val="1"/>
      <w:numFmt w:val="decimal"/>
      <w:lvlText w:val="%1."/>
      <w:lvlJc w:val="left"/>
      <w:pPr>
        <w:ind w:left="502"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4C577A"/>
    <w:multiLevelType w:val="multilevel"/>
    <w:tmpl w:val="5B6CD4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CFE1987"/>
    <w:multiLevelType w:val="multilevel"/>
    <w:tmpl w:val="F1CCD1D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nsid w:val="6FC22715"/>
    <w:multiLevelType w:val="multilevel"/>
    <w:tmpl w:val="12DA7A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70105F46"/>
    <w:multiLevelType w:val="multilevel"/>
    <w:tmpl w:val="A8A688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712015A1"/>
    <w:multiLevelType w:val="multilevel"/>
    <w:tmpl w:val="10F013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nsid w:val="75F059EA"/>
    <w:multiLevelType w:val="multilevel"/>
    <w:tmpl w:val="5002B3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9"/>
  </w:num>
  <w:num w:numId="2">
    <w:abstractNumId w:val="27"/>
  </w:num>
  <w:num w:numId="3">
    <w:abstractNumId w:val="25"/>
  </w:num>
  <w:num w:numId="4">
    <w:abstractNumId w:val="6"/>
  </w:num>
  <w:num w:numId="5">
    <w:abstractNumId w:val="11"/>
  </w:num>
  <w:num w:numId="6">
    <w:abstractNumId w:val="19"/>
  </w:num>
  <w:num w:numId="7">
    <w:abstractNumId w:val="17"/>
  </w:num>
  <w:num w:numId="8">
    <w:abstractNumId w:val="20"/>
  </w:num>
  <w:num w:numId="9">
    <w:abstractNumId w:val="3"/>
  </w:num>
  <w:num w:numId="10">
    <w:abstractNumId w:val="0"/>
  </w:num>
  <w:num w:numId="11">
    <w:abstractNumId w:val="18"/>
  </w:num>
  <w:num w:numId="12">
    <w:abstractNumId w:val="13"/>
  </w:num>
  <w:num w:numId="13">
    <w:abstractNumId w:val="23"/>
  </w:num>
  <w:num w:numId="14">
    <w:abstractNumId w:val="16"/>
  </w:num>
  <w:num w:numId="15">
    <w:abstractNumId w:val="4"/>
  </w:num>
  <w:num w:numId="16">
    <w:abstractNumId w:val="22"/>
  </w:num>
  <w:num w:numId="17">
    <w:abstractNumId w:val="26"/>
  </w:num>
  <w:num w:numId="18">
    <w:abstractNumId w:val="7"/>
  </w:num>
  <w:num w:numId="19">
    <w:abstractNumId w:val="5"/>
  </w:num>
  <w:num w:numId="20">
    <w:abstractNumId w:val="21"/>
  </w:num>
  <w:num w:numId="21">
    <w:abstractNumId w:val="24"/>
  </w:num>
  <w:num w:numId="22">
    <w:abstractNumId w:val="10"/>
  </w:num>
  <w:num w:numId="23">
    <w:abstractNumId w:val="14"/>
  </w:num>
  <w:num w:numId="24">
    <w:abstractNumId w:val="1"/>
  </w:num>
  <w:num w:numId="25">
    <w:abstractNumId w:val="15"/>
  </w:num>
  <w:num w:numId="26">
    <w:abstractNumId w:val="8"/>
  </w:num>
  <w:num w:numId="27">
    <w:abstractNumId w:val="12"/>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5"/>
  </w:hdrShapeDefaults>
  <w:footnotePr>
    <w:footnote w:id="-1"/>
    <w:footnote w:id="0"/>
    <w:footnote w:id="1"/>
  </w:footnotePr>
  <w:endnotePr>
    <w:endnote w:id="-1"/>
    <w:endnote w:id="0"/>
    <w:endnote w:id="1"/>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26161132368671/2016-MZE-12132"/>
    <w:docVar w:name="dms_cj" w:val="68671/2016-MZE-12132"/>
    <w:docVar w:name="dms_datum" w:val="28. 11. 2016"/>
    <w:docVar w:name="dms_datum_textem" w:val="28. listopadu 2016"/>
    <w:docVar w:name="dms_datum_vzniku" w:val="28. 11. 2016 14:26:31"/>
    <w:docVar w:name="dms_nadrizeny_reditel" w:val="JUDr. Jiří Jirsa, MEPP, Ph.D."/>
    <w:docVar w:name="dms_ObsahParam1" w:val="%%%nevyplněno%%%"/>
    <w:docVar w:name="dms_otisk_razitka" w:val="Zde bude případný otisk úředního razítka"/>
    <w:docVar w:name="dms_PNASpravce" w:val="%%%nevyplněno%%%"/>
    <w:docVar w:name="dms_podpisova_dolozka" w:val="Bc. Michal Vodička_x000d__x000a_vedoucí oddělení"/>
    <w:docVar w:name="dms_podpisova_dolozka_funkce" w:val="vedoucí oddělení"/>
    <w:docVar w:name="dms_podpisova_dolozka_jmeno" w:val="Bc. Michal Vodička"/>
    <w:docVar w:name="dms_PPASpravce" w:val="%%%nevyplněno%%%"/>
    <w:docVar w:name="dms_prijaty_cj" w:val="%%%nevyplněno%%%"/>
    <w:docVar w:name="dms_prijaty_ze_dne" w:val="%%%nevyplněno%%%"/>
    <w:docVar w:name="dms_prilohy" w:val="%%%nevyplněno%%%"/>
    <w:docVar w:name="dms_pripojene_dokumenty" w:val="%%%nevyplněno%%%"/>
    <w:docVar w:name="dms_spisova_znacka" w:val="59VD14200/2016-12131"/>
    <w:docVar w:name="dms_spravce_jmeno" w:val="Bc. Pavlína Pivrncová"/>
    <w:docVar w:name="dms_spravce_mail" w:val="Pavlina.Pivrncova@mze.cz"/>
    <w:docVar w:name="dms_spravce_telefon" w:val="221812157"/>
    <w:docVar w:name="dms_statni_symbol" w:val="statni_symbol"/>
    <w:docVar w:name="dms_SZSSpravce" w:val="%%%nevyplněno%%%"/>
    <w:docVar w:name="dms_text" w:val="%%%nevyplněno%%%"/>
    <w:docVar w:name="dms_utvar_adresa" w:val="Těšnov 65/17, Nové Město, 110 00 Praha 1"/>
    <w:docVar w:name="dms_utvar_cislo" w:val="12132"/>
    <w:docVar w:name="dms_utvar_nazev" w:val="Oddělení přípravy a realizace veřejných zakázek"/>
    <w:docVar w:name="dms_utvar_nazev_adresa" w:val="12132 - Oddělení přípravy a realizace veřejných zakázek_x000d__x000a_Těšnov 65/17_x000d__x000a_Nové Město_x000d__x000a_110 00 Praha 1"/>
    <w:docVar w:name="dms_utvar_nazev_do_dopisu" w:val="Oddělení přípravy a realizace veřejných zakázek"/>
    <w:docVar w:name="dms_vec" w:val="Rámcová smlouva na nákup automobilů 4x4 pro MZE"/>
    <w:docVar w:name="dms_VNVSpravce" w:val="%%%nevyplněno%%%"/>
    <w:docVar w:name="dms_zpracoval_jmeno" w:val="Bc. Pavlína Pivrncová"/>
    <w:docVar w:name="dms_zpracoval_mail" w:val="Pavlina.Pivrncova@mze.cz"/>
    <w:docVar w:name="dms_zpracoval_telefon" w:val="221812157"/>
  </w:docVars>
  <w:rsids>
    <w:rsidRoot w:val="009F3EC3"/>
    <w:rsid w:val="0000329F"/>
    <w:rsid w:val="00006769"/>
    <w:rsid w:val="00006ABF"/>
    <w:rsid w:val="000214DE"/>
    <w:rsid w:val="00023C4D"/>
    <w:rsid w:val="00027CBE"/>
    <w:rsid w:val="00033FE6"/>
    <w:rsid w:val="000667B2"/>
    <w:rsid w:val="0007656C"/>
    <w:rsid w:val="000E0B68"/>
    <w:rsid w:val="00101917"/>
    <w:rsid w:val="00106AA0"/>
    <w:rsid w:val="001377B6"/>
    <w:rsid w:val="00194EA3"/>
    <w:rsid w:val="001A3815"/>
    <w:rsid w:val="001A58B4"/>
    <w:rsid w:val="001B16FA"/>
    <w:rsid w:val="001C4574"/>
    <w:rsid w:val="001D22A4"/>
    <w:rsid w:val="00205627"/>
    <w:rsid w:val="00214762"/>
    <w:rsid w:val="00261507"/>
    <w:rsid w:val="002636ED"/>
    <w:rsid w:val="0028415E"/>
    <w:rsid w:val="00296F2C"/>
    <w:rsid w:val="002A0B2E"/>
    <w:rsid w:val="002A3ABA"/>
    <w:rsid w:val="002A58C6"/>
    <w:rsid w:val="002B3FA6"/>
    <w:rsid w:val="002B44BD"/>
    <w:rsid w:val="002B6324"/>
    <w:rsid w:val="002E64BA"/>
    <w:rsid w:val="00345604"/>
    <w:rsid w:val="00393FDA"/>
    <w:rsid w:val="00394A31"/>
    <w:rsid w:val="00394F28"/>
    <w:rsid w:val="003B1757"/>
    <w:rsid w:val="003C7FC5"/>
    <w:rsid w:val="003F4369"/>
    <w:rsid w:val="00405E33"/>
    <w:rsid w:val="0040741C"/>
    <w:rsid w:val="004078DB"/>
    <w:rsid w:val="00420FB5"/>
    <w:rsid w:val="004277E2"/>
    <w:rsid w:val="00452B7A"/>
    <w:rsid w:val="004657B0"/>
    <w:rsid w:val="00494458"/>
    <w:rsid w:val="00496F78"/>
    <w:rsid w:val="004A1AED"/>
    <w:rsid w:val="004A3972"/>
    <w:rsid w:val="004A5FA3"/>
    <w:rsid w:val="004F1C40"/>
    <w:rsid w:val="00510DD2"/>
    <w:rsid w:val="00592A30"/>
    <w:rsid w:val="005A7BE1"/>
    <w:rsid w:val="005C49C6"/>
    <w:rsid w:val="005F430B"/>
    <w:rsid w:val="00602E81"/>
    <w:rsid w:val="0060301C"/>
    <w:rsid w:val="00641C0D"/>
    <w:rsid w:val="006445E2"/>
    <w:rsid w:val="00650706"/>
    <w:rsid w:val="0066762F"/>
    <w:rsid w:val="006B24F3"/>
    <w:rsid w:val="006D05CD"/>
    <w:rsid w:val="006E2E45"/>
    <w:rsid w:val="006E7A16"/>
    <w:rsid w:val="007145BA"/>
    <w:rsid w:val="007205DB"/>
    <w:rsid w:val="00721D74"/>
    <w:rsid w:val="007526E1"/>
    <w:rsid w:val="0077280A"/>
    <w:rsid w:val="00780810"/>
    <w:rsid w:val="007B73BE"/>
    <w:rsid w:val="007C0E80"/>
    <w:rsid w:val="007D5ED4"/>
    <w:rsid w:val="0081462D"/>
    <w:rsid w:val="008237BB"/>
    <w:rsid w:val="0083200E"/>
    <w:rsid w:val="00840FF7"/>
    <w:rsid w:val="00874203"/>
    <w:rsid w:val="00875BA3"/>
    <w:rsid w:val="00892DA0"/>
    <w:rsid w:val="008B358A"/>
    <w:rsid w:val="008C29D4"/>
    <w:rsid w:val="008C657B"/>
    <w:rsid w:val="008E3613"/>
    <w:rsid w:val="00911E51"/>
    <w:rsid w:val="00920719"/>
    <w:rsid w:val="00953EEC"/>
    <w:rsid w:val="00961DE3"/>
    <w:rsid w:val="009C083C"/>
    <w:rsid w:val="009C286A"/>
    <w:rsid w:val="009D4894"/>
    <w:rsid w:val="009F3EC3"/>
    <w:rsid w:val="00A72B5D"/>
    <w:rsid w:val="00A74DCB"/>
    <w:rsid w:val="00A84F88"/>
    <w:rsid w:val="00AA24DF"/>
    <w:rsid w:val="00AC1223"/>
    <w:rsid w:val="00AC1D6C"/>
    <w:rsid w:val="00AD7AF1"/>
    <w:rsid w:val="00AE1024"/>
    <w:rsid w:val="00B02DE3"/>
    <w:rsid w:val="00B12635"/>
    <w:rsid w:val="00B2142E"/>
    <w:rsid w:val="00B373D5"/>
    <w:rsid w:val="00B60773"/>
    <w:rsid w:val="00B70671"/>
    <w:rsid w:val="00B82832"/>
    <w:rsid w:val="00B859E1"/>
    <w:rsid w:val="00B92A90"/>
    <w:rsid w:val="00BA50F6"/>
    <w:rsid w:val="00BF14CB"/>
    <w:rsid w:val="00BF39BC"/>
    <w:rsid w:val="00BF42B0"/>
    <w:rsid w:val="00C036FC"/>
    <w:rsid w:val="00C24216"/>
    <w:rsid w:val="00C37DA4"/>
    <w:rsid w:val="00C44C09"/>
    <w:rsid w:val="00C45DCE"/>
    <w:rsid w:val="00C75412"/>
    <w:rsid w:val="00C84D99"/>
    <w:rsid w:val="00C9290A"/>
    <w:rsid w:val="00CB6BDC"/>
    <w:rsid w:val="00CE114D"/>
    <w:rsid w:val="00D03170"/>
    <w:rsid w:val="00D21C5A"/>
    <w:rsid w:val="00D4778F"/>
    <w:rsid w:val="00DF12F9"/>
    <w:rsid w:val="00E00D81"/>
    <w:rsid w:val="00E31C8B"/>
    <w:rsid w:val="00E601A6"/>
    <w:rsid w:val="00E65463"/>
    <w:rsid w:val="00E7009B"/>
    <w:rsid w:val="00E76541"/>
    <w:rsid w:val="00E86C71"/>
    <w:rsid w:val="00EC53F6"/>
    <w:rsid w:val="00EE6106"/>
    <w:rsid w:val="00EE65B8"/>
    <w:rsid w:val="00F03BDC"/>
    <w:rsid w:val="00F12DDE"/>
    <w:rsid w:val="00F20548"/>
    <w:rsid w:val="00F32377"/>
    <w:rsid w:val="00FA05A4"/>
    <w:rsid w:val="00FB2504"/>
    <w:rsid w:val="00FD6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link w:val="Nadpis6Char"/>
    <w:qFormat/>
    <w:pPr>
      <w:spacing w:before="240" w:after="60"/>
      <w:ind w:left="2160"/>
      <w:jc w:val="left"/>
      <w:outlineLvl w:val="5"/>
    </w:pPr>
    <w:rPr>
      <w:rFonts w:ascii="Times New Roman" w:eastAsia="MS Mincho" w:hAnsi="Times New Roman" w:cs="Times New Roman"/>
      <w:b/>
      <w:bCs/>
      <w:sz w:val="20"/>
      <w:szCs w:val="20"/>
      <w:lang w:val="en-US" w:eastAsia="cs-CZ"/>
    </w:rPr>
  </w:style>
  <w:style w:type="paragraph" w:styleId="Nadpis7">
    <w:name w:val="heading 7"/>
    <w:basedOn w:val="Normln"/>
    <w:link w:val="Nadpis7Char"/>
    <w:qFormat/>
    <w:pPr>
      <w:spacing w:before="240" w:after="60"/>
      <w:ind w:left="2880"/>
      <w:jc w:val="left"/>
      <w:outlineLvl w:val="6"/>
    </w:pPr>
    <w:rPr>
      <w:rFonts w:ascii="Times New Roman" w:eastAsia="MS Mincho" w:hAnsi="Times New Roman" w:cs="Times New Roman"/>
      <w:sz w:val="24"/>
      <w:lang w:val="en-US" w:eastAsia="cs-CZ"/>
    </w:rPr>
  </w:style>
  <w:style w:type="paragraph" w:styleId="Nadpis8">
    <w:name w:val="heading 8"/>
    <w:basedOn w:val="Normln"/>
    <w:link w:val="Nadpis8Char"/>
    <w:qFormat/>
    <w:pPr>
      <w:spacing w:before="240" w:after="60"/>
      <w:ind w:left="3600"/>
      <w:jc w:val="left"/>
      <w:outlineLvl w:val="7"/>
    </w:pPr>
    <w:rPr>
      <w:rFonts w:ascii="Times New Roman" w:eastAsia="MS Mincho" w:hAnsi="Times New Roman" w:cs="Times New Roman"/>
      <w:i/>
      <w:iCs/>
      <w:sz w:val="24"/>
      <w:lang w:val="en-US" w:eastAsia="cs-CZ"/>
    </w:rPr>
  </w:style>
  <w:style w:type="paragraph" w:styleId="Nadpis9">
    <w:name w:val="heading 9"/>
    <w:basedOn w:val="Normln"/>
    <w:link w:val="Nadpis9Char"/>
    <w:qFormat/>
    <w:pPr>
      <w:spacing w:before="240" w:after="60"/>
      <w:ind w:left="4320"/>
      <w:jc w:val="left"/>
      <w:outlineLvl w:val="8"/>
    </w:pPr>
    <w:rPr>
      <w:rFonts w:ascii="Calibri" w:eastAsia="MS Gothic" w:hAnsi="Calibri" w:cs="Calibri"/>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eastAsia="MS Mincho"/>
      <w:b/>
      <w:bCs/>
      <w:lang w:val="en-US" w:eastAsia="cs-CZ"/>
    </w:rPr>
  </w:style>
  <w:style w:type="character" w:customStyle="1" w:styleId="Nadpis7Char">
    <w:name w:val="Nadpis 7 Char"/>
    <w:basedOn w:val="Standardnpsmoodstavce"/>
    <w:link w:val="Nadpis7"/>
    <w:rPr>
      <w:rFonts w:eastAsia="MS Mincho"/>
      <w:sz w:val="24"/>
      <w:szCs w:val="24"/>
      <w:lang w:val="en-US" w:eastAsia="cs-CZ"/>
    </w:rPr>
  </w:style>
  <w:style w:type="character" w:customStyle="1" w:styleId="Nadpis8Char">
    <w:name w:val="Nadpis 8 Char"/>
    <w:basedOn w:val="Standardnpsmoodstavce"/>
    <w:link w:val="Nadpis8"/>
    <w:rPr>
      <w:rFonts w:eastAsia="MS Mincho"/>
      <w:i/>
      <w:iCs/>
      <w:sz w:val="24"/>
      <w:szCs w:val="24"/>
      <w:lang w:val="en-US" w:eastAsia="cs-CZ"/>
    </w:rPr>
  </w:style>
  <w:style w:type="character" w:customStyle="1" w:styleId="Nadpis9Char">
    <w:name w:val="Nadpis 9 Char"/>
    <w:basedOn w:val="Standardnpsmoodstavce"/>
    <w:link w:val="Nadpis9"/>
    <w:rPr>
      <w:rFonts w:ascii="Calibri" w:eastAsia="MS Gothic" w:hAnsi="Calibri" w:cs="Calibri"/>
      <w:lang w:val="en-US" w:eastAsia="cs-CZ"/>
    </w:rPr>
  </w:style>
  <w:style w:type="character" w:customStyle="1" w:styleId="Nadpis1Char">
    <w:name w:val="Nadpis 1 Char"/>
    <w:link w:val="Nadpis1"/>
    <w:rPr>
      <w:rFonts w:ascii="Arial" w:eastAsia="Arial" w:hAnsi="Arial" w:cs="Arial"/>
      <w:sz w:val="22"/>
      <w:szCs w:val="24"/>
      <w:lang w:eastAsia="en-US"/>
    </w:rPr>
  </w:style>
  <w:style w:type="character" w:customStyle="1" w:styleId="Nadpis2Char">
    <w:name w:val="Nadpis 2 Char"/>
    <w:link w:val="Nadpis2"/>
    <w:rPr>
      <w:rFonts w:ascii="Arial" w:eastAsia="Arial" w:hAnsi="Arial" w:cs="Arial"/>
      <w:i/>
      <w:sz w:val="22"/>
      <w:szCs w:val="24"/>
      <w:lang w:eastAsia="en-US"/>
    </w:rPr>
  </w:style>
  <w:style w:type="character" w:customStyle="1" w:styleId="Nadpis3Char">
    <w:name w:val="Nadpis 3 Char"/>
    <w:link w:val="Nadpis3"/>
    <w:rPr>
      <w:rFonts w:ascii="Arial" w:eastAsia="Arial" w:hAnsi="Arial" w:cs="Arial"/>
      <w:sz w:val="22"/>
      <w:szCs w:val="24"/>
      <w:lang w:eastAsia="en-US"/>
    </w:rPr>
  </w:style>
  <w:style w:type="character" w:customStyle="1" w:styleId="Nadpis4Char">
    <w:name w:val="Nadpis 4 Char"/>
    <w:link w:val="Nadpis4"/>
    <w:rPr>
      <w:rFonts w:ascii="Arial" w:eastAsia="Arial" w:hAnsi="Arial" w:cs="Arial"/>
      <w:sz w:val="22"/>
      <w:szCs w:val="24"/>
      <w:u w:val="single"/>
      <w:lang w:eastAsia="en-US"/>
    </w:rPr>
  </w:style>
  <w:style w:type="character" w:customStyle="1" w:styleId="Nadpis5Char">
    <w:name w:val="Nadpis 5 Char"/>
    <w:link w:val="Nadpis5"/>
    <w:rPr>
      <w:rFonts w:ascii="Arial" w:eastAsia="Arial" w:hAnsi="Arial" w:cs="Arial"/>
      <w:b/>
      <w:sz w:val="22"/>
      <w:szCs w:val="24"/>
      <w:lang w:eastAsia="en-US"/>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Podtitul">
    <w:name w:val="Subtitle"/>
    <w:basedOn w:val="Normln"/>
    <w:link w:val="PodtitulChar"/>
    <w:qFormat/>
    <w:pPr>
      <w:spacing w:after="60"/>
      <w:jc w:val="center"/>
      <w:outlineLvl w:val="1"/>
    </w:pPr>
    <w:rPr>
      <w:rFonts w:ascii="Cambria" w:eastAsia="Cambria" w:hAnsi="Cambria" w:cs="Cambria"/>
      <w:sz w:val="24"/>
      <w:lang w:eastAsia="cs-CZ"/>
    </w:rPr>
  </w:style>
  <w:style w:type="character" w:customStyle="1" w:styleId="PodtitulChar">
    <w:name w:val="Podtitul Char"/>
    <w:basedOn w:val="Standardnpsmoodstavce"/>
    <w:link w:val="Podtitul"/>
    <w:rPr>
      <w:rFonts w:ascii="Cambria" w:eastAsia="Cambria" w:hAnsi="Cambria" w:cs="Cambria"/>
      <w:sz w:val="24"/>
      <w:szCs w:val="24"/>
      <w:lang w:eastAsia="cs-CZ"/>
    </w:rPr>
  </w:style>
  <w:style w:type="character" w:styleId="Siln">
    <w:name w:val="Strong"/>
    <w:basedOn w:val="Standardnpsmoodstavce"/>
    <w:qFormat/>
    <w:rPr>
      <w:b/>
      <w:bCs/>
    </w:rPr>
  </w:style>
  <w:style w:type="character" w:styleId="Zvraznn">
    <w:name w:val="Emphasis"/>
    <w:qFormat/>
    <w:rPr>
      <w:i/>
      <w:iCs/>
    </w:rPr>
  </w:style>
  <w:style w:type="paragraph" w:customStyle="1" w:styleId="Bezmezer1">
    <w:name w:val="Bez mezer1"/>
    <w:basedOn w:val="Normln"/>
    <w:link w:val="BezmezerChar"/>
    <w:qFormat/>
    <w:pPr>
      <w:jc w:val="left"/>
    </w:pPr>
    <w:rPr>
      <w:rFonts w:ascii="Times New Roman" w:eastAsia="Times New Roman" w:hAnsi="Times New Roman" w:cs="Times New Roman"/>
      <w:sz w:val="24"/>
      <w:lang w:eastAsia="cs-CZ"/>
    </w:rPr>
  </w:style>
  <w:style w:type="character" w:customStyle="1" w:styleId="BezmezerChar">
    <w:name w:val="Bez mezer Char"/>
    <w:basedOn w:val="Standardnpsmoodstavce"/>
    <w:link w:val="Bezmezer1"/>
    <w:rPr>
      <w:sz w:val="24"/>
      <w:szCs w:val="24"/>
      <w:lang w:eastAsia="cs-CZ"/>
    </w:rPr>
  </w:style>
  <w:style w:type="paragraph" w:customStyle="1" w:styleId="Odstavecseseznamem1">
    <w:name w:val="Odstavec se seznamem1"/>
    <w:basedOn w:val="Normln"/>
    <w:qFormat/>
    <w:pPr>
      <w:ind w:left="708"/>
      <w:jc w:val="left"/>
    </w:pPr>
    <w:rPr>
      <w:rFonts w:eastAsia="Times New Roman" w:cs="Times New Roman"/>
      <w:sz w:val="20"/>
      <w:lang w:eastAsia="cs-CZ"/>
    </w:rPr>
  </w:style>
  <w:style w:type="paragraph" w:customStyle="1" w:styleId="Citt1">
    <w:name w:val="Citát1"/>
    <w:basedOn w:val="Normln"/>
    <w:qFormat/>
    <w:pPr>
      <w:jc w:val="left"/>
    </w:pPr>
    <w:rPr>
      <w:rFonts w:ascii="Times New Roman" w:eastAsia="Times New Roman" w:hAnsi="Times New Roman" w:cs="Times New Roman"/>
      <w:i/>
      <w:iCs/>
      <w:color w:val="000000"/>
      <w:sz w:val="24"/>
      <w:lang w:eastAsia="cs-CZ"/>
    </w:rPr>
  </w:style>
  <w:style w:type="character" w:customStyle="1" w:styleId="CittChar">
    <w:name w:val="Citát Char"/>
    <w:basedOn w:val="Standardnpsmoodstavce"/>
    <w:rPr>
      <w:i/>
      <w:iCs/>
      <w:color w:val="000000"/>
      <w:sz w:val="24"/>
      <w:szCs w:val="24"/>
      <w:lang w:eastAsia="cs-CZ"/>
    </w:rPr>
  </w:style>
  <w:style w:type="paragraph" w:customStyle="1" w:styleId="Vrazncitt1">
    <w:name w:val="Výrazný citát1"/>
    <w:basedOn w:val="Normln"/>
    <w:qFormat/>
    <w:pPr>
      <w:pBdr>
        <w:bottom w:val="single" w:sz="4" w:space="4" w:color="4F81BD"/>
      </w:pBdr>
      <w:spacing w:before="200" w:after="280"/>
      <w:ind w:left="936" w:right="936"/>
      <w:jc w:val="left"/>
    </w:pPr>
    <w:rPr>
      <w:rFonts w:ascii="Times New Roman" w:eastAsia="Times New Roman" w:hAnsi="Times New Roman" w:cs="Times New Roman"/>
      <w:b/>
      <w:bCs/>
      <w:i/>
      <w:iCs/>
      <w:color w:val="4F81BD"/>
      <w:sz w:val="24"/>
      <w:lang w:eastAsia="cs-CZ"/>
    </w:rPr>
  </w:style>
  <w:style w:type="character" w:customStyle="1" w:styleId="VrazncittChar">
    <w:name w:val="Výrazný citát Char"/>
    <w:basedOn w:val="Standardnpsmoodstavce"/>
    <w:rPr>
      <w:b/>
      <w:bCs/>
      <w:i/>
      <w:iCs/>
      <w:color w:val="4F81BD"/>
      <w:sz w:val="24"/>
      <w:szCs w:val="24"/>
      <w:lang w:eastAsia="cs-CZ"/>
    </w:rPr>
  </w:style>
  <w:style w:type="character" w:customStyle="1" w:styleId="Zdraznnjemn1">
    <w:name w:val="Zdůraznění – jemné1"/>
    <w:qFormat/>
    <w:rPr>
      <w:i/>
      <w:iCs/>
      <w:color w:val="808080"/>
    </w:rPr>
  </w:style>
  <w:style w:type="character" w:customStyle="1" w:styleId="Zdraznnintenzivn1">
    <w:name w:val="Zdůraznění – intenzivní1"/>
    <w:qFormat/>
    <w:rPr>
      <w:b/>
      <w:bCs/>
      <w:i/>
      <w:iCs/>
      <w:color w:val="4F81BD"/>
    </w:rPr>
  </w:style>
  <w:style w:type="character" w:customStyle="1" w:styleId="Odkazjemn1">
    <w:name w:val="Odkaz – jemný1"/>
    <w:qFormat/>
    <w:rPr>
      <w:caps w:val="0"/>
      <w:smallCaps/>
      <w:color w:val="C0504D"/>
      <w:u w:val="single"/>
    </w:rPr>
  </w:style>
  <w:style w:type="character" w:customStyle="1" w:styleId="Odkazintenzivn1">
    <w:name w:val="Odkaz – intenzivní1"/>
    <w:qFormat/>
    <w:rPr>
      <w:b/>
      <w:bCs/>
      <w:caps w:val="0"/>
      <w:smallCaps/>
      <w:color w:val="C0504D"/>
      <w:spacing w:val="5"/>
      <w:u w:val="single"/>
    </w:rPr>
  </w:style>
  <w:style w:type="character" w:customStyle="1" w:styleId="Nzevknihy1">
    <w:name w:val="Název knihy1"/>
    <w:qFormat/>
    <w:rPr>
      <w:b/>
      <w:bCs/>
      <w:caps w:val="0"/>
      <w:smallCaps/>
      <w:spacing w:val="5"/>
    </w:rPr>
  </w:style>
  <w:style w:type="paragraph" w:customStyle="1" w:styleId="Nadpisobsahu1">
    <w:name w:val="Nadpis obsahu1"/>
    <w:basedOn w:val="Nadpis1"/>
    <w:semiHidden/>
    <w:unhideWhenUsed/>
    <w:qFormat/>
    <w:pPr>
      <w:spacing w:before="240" w:after="60"/>
      <w:ind w:firstLine="0"/>
      <w:outlineLvl w:val="9"/>
    </w:pPr>
    <w:rPr>
      <w:rFonts w:ascii="Cambria" w:eastAsia="Cambria" w:hAnsi="Cambria" w:cs="Cambria"/>
      <w:b/>
      <w:bCs/>
      <w:kern w:val="32"/>
      <w:sz w:val="32"/>
      <w:szCs w:val="32"/>
      <w:lang w:eastAsia="cs-CZ"/>
    </w:rPr>
  </w:style>
  <w:style w:type="character" w:styleId="Hypertextovodkaz">
    <w:name w:val="Hyperlink"/>
    <w:basedOn w:val="Standardnpsmoodstavce"/>
    <w:unhideWhenUsed/>
    <w:rPr>
      <w:color w:val="0000FF"/>
      <w:u w:val="single"/>
    </w:rPr>
  </w:style>
  <w:style w:type="paragraph" w:styleId="Zkladntext">
    <w:name w:val="Body Text"/>
    <w:basedOn w:val="Normln"/>
    <w:semiHidden/>
    <w:unhideWhenUsed/>
    <w:pPr>
      <w:suppressAutoHyphens/>
      <w:spacing w:after="120"/>
      <w:jc w:val="left"/>
    </w:pPr>
    <w:rPr>
      <w:rFonts w:eastAsia="Times New Roman" w:cs="Times New Roman"/>
      <w:sz w:val="20"/>
      <w:szCs w:val="20"/>
      <w:lang w:eastAsia="ar-SA"/>
    </w:rPr>
  </w:style>
  <w:style w:type="character" w:customStyle="1" w:styleId="ZkladntextChar">
    <w:name w:val="Základní text Char"/>
    <w:basedOn w:val="Standardnpsmoodstavce"/>
    <w:semiHidden/>
    <w:rPr>
      <w:rFonts w:ascii="Arial" w:eastAsia="Arial" w:hAnsi="Arial" w:cs="Arial"/>
    </w:rPr>
  </w:style>
  <w:style w:type="paragraph" w:styleId="Zkladntextodsazen">
    <w:name w:val="Body Text Indent"/>
    <w:basedOn w:val="Normln"/>
    <w:semiHidden/>
    <w:unhideWhenUsed/>
    <w:pPr>
      <w:suppressAutoHyphens/>
      <w:spacing w:after="120"/>
      <w:ind w:left="283"/>
    </w:pPr>
    <w:rPr>
      <w:rFonts w:ascii="Times New Roman" w:eastAsia="Times New Roman" w:hAnsi="Times New Roman" w:cs="Times New Roman"/>
      <w:sz w:val="20"/>
      <w:szCs w:val="20"/>
      <w:lang w:eastAsia="ar-SA"/>
    </w:rPr>
  </w:style>
  <w:style w:type="character" w:customStyle="1" w:styleId="ZkladntextodsazenChar">
    <w:name w:val="Základní text odsazený Char"/>
    <w:basedOn w:val="Standardnpsmoodstavce"/>
    <w:semiHidden/>
  </w:style>
  <w:style w:type="paragraph" w:styleId="Zkladntext2">
    <w:name w:val="Body Text 2"/>
    <w:basedOn w:val="Normln"/>
    <w:unhideWhenUsed/>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style>
  <w:style w:type="paragraph" w:styleId="Zkladntextodsazen2">
    <w:name w:val="Body Text Indent 2"/>
    <w:basedOn w:val="Normln"/>
    <w:semiHidden/>
    <w:unhideWhenUsed/>
    <w:pPr>
      <w:suppressAutoHyphens/>
      <w:spacing w:after="120" w:line="480" w:lineRule="auto"/>
      <w:ind w:left="283"/>
    </w:pPr>
    <w:rPr>
      <w:rFonts w:ascii="Times New Roman" w:eastAsia="Calibri" w:hAnsi="Times New Roman" w:cs="Times New Roman"/>
      <w:sz w:val="20"/>
      <w:szCs w:val="20"/>
      <w:lang w:eastAsia="ar-SA"/>
    </w:rPr>
  </w:style>
  <w:style w:type="character" w:customStyle="1" w:styleId="Zkladntextodsazen2Char">
    <w:name w:val="Základní text odsazený 2 Char"/>
    <w:basedOn w:val="Standardnpsmoodstavce"/>
    <w:semiHidden/>
    <w:rPr>
      <w:rFonts w:eastAsia="Calibri"/>
    </w:rPr>
  </w:style>
  <w:style w:type="paragraph" w:customStyle="1" w:styleId="Text">
    <w:name w:val="Text"/>
    <w:basedOn w:val="Normln"/>
    <w:pPr>
      <w:jc w:val="left"/>
    </w:pPr>
    <w:rPr>
      <w:rFonts w:eastAsia="Times New Roman"/>
      <w:sz w:val="24"/>
      <w:lang w:eastAsia="cs-CZ"/>
    </w:rPr>
  </w:style>
  <w:style w:type="paragraph" w:customStyle="1" w:styleId="Zkladntextodsazen31">
    <w:name w:val="Základní text odsazený 31"/>
    <w:basedOn w:val="Normln"/>
    <w:pPr>
      <w:suppressAutoHyphens/>
      <w:spacing w:after="120"/>
      <w:ind w:left="283"/>
    </w:pPr>
    <w:rPr>
      <w:rFonts w:ascii="Times New Roman" w:eastAsia="Times New Roman" w:hAnsi="Times New Roman" w:cs="Times New Roman"/>
      <w:sz w:val="16"/>
      <w:szCs w:val="16"/>
      <w:lang w:eastAsia="ar-SA"/>
    </w:rPr>
  </w:style>
  <w:style w:type="paragraph" w:customStyle="1" w:styleId="CZNormlnodsazen">
    <w:name w:val="CZ Normální odsazený"/>
    <w:basedOn w:val="Normln"/>
    <w:pPr>
      <w:spacing w:before="120" w:after="120" w:line="288" w:lineRule="auto"/>
      <w:ind w:left="357"/>
    </w:pPr>
    <w:rPr>
      <w:rFonts w:ascii="Century Gothic" w:eastAsia="Calibri" w:hAnsi="Century Gothic" w:cs="Times New Roman"/>
      <w:sz w:val="20"/>
      <w:lang w:eastAsia="cs-CZ"/>
    </w:rPr>
  </w:style>
  <w:style w:type="paragraph" w:customStyle="1" w:styleId="CZodstavec">
    <w:name w:val="CZ odstavec"/>
    <w:pPr>
      <w:numPr>
        <w:numId w:val="18"/>
      </w:numPr>
      <w:spacing w:after="120" w:line="288" w:lineRule="auto"/>
      <w:jc w:val="both"/>
    </w:pPr>
    <w:rPr>
      <w:rFonts w:ascii="Century Gothic" w:eastAsia="Calibri" w:hAnsi="Century Gothic" w:cs="Century Gothic"/>
      <w:szCs w:val="24"/>
      <w:lang w:eastAsia="cs-CZ"/>
    </w:rPr>
  </w:style>
  <w:style w:type="paragraph" w:customStyle="1" w:styleId="Default">
    <w:name w:val="Default"/>
    <w:pPr>
      <w:widowControl w:val="0"/>
      <w:suppressAutoHyphens/>
      <w:autoSpaceDE w:val="0"/>
    </w:pPr>
    <w:rPr>
      <w:rFonts w:ascii="Arial" w:eastAsia="Arial" w:hAnsi="Arial" w:cs="Arial"/>
      <w:color w:val="000000"/>
      <w:sz w:val="24"/>
      <w:szCs w:val="24"/>
    </w:rPr>
  </w:style>
  <w:style w:type="character" w:customStyle="1" w:styleId="ZhlavChar">
    <w:name w:val="Záhlaví Char"/>
    <w:basedOn w:val="Standardnpsmoodstavce"/>
    <w:rPr>
      <w:rFonts w:ascii="Arial" w:eastAsia="Arial" w:hAnsi="Arial" w:cs="Arial"/>
      <w:sz w:val="22"/>
      <w:szCs w:val="24"/>
      <w:lang w:eastAsia="en-US"/>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lang w:eastAsia="cs-CZ"/>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character" w:customStyle="1" w:styleId="dn">
    <w:name w:val="Žádný"/>
  </w:style>
  <w:style w:type="character" w:customStyle="1" w:styleId="Hyperlink0">
    <w:name w:val="Hyperlink.0"/>
    <w:basedOn w:val="dn"/>
  </w:style>
  <w:style w:type="paragraph" w:customStyle="1" w:styleId="Textkomente2">
    <w:name w:val="Text komentáře2"/>
    <w:basedOn w:val="Normln"/>
    <w:semiHidden/>
    <w:unhideWhenUsed/>
    <w:rPr>
      <w:sz w:val="20"/>
      <w:szCs w:val="20"/>
    </w:rPr>
  </w:style>
  <w:style w:type="character" w:customStyle="1" w:styleId="TextkomenteChar1">
    <w:name w:val="Text komentáře Char1"/>
    <w:basedOn w:val="Standardnpsmoodstavce"/>
    <w:semiHidden/>
    <w:rPr>
      <w:rFonts w:ascii="Arial" w:eastAsia="Arial" w:hAnsi="Arial" w:cs="Arial"/>
      <w:lang w:eastAsia="en-US"/>
    </w:rPr>
  </w:style>
  <w:style w:type="character" w:customStyle="1" w:styleId="Odkaznakoment2">
    <w:name w:val="Odkaz na komentář2"/>
    <w:basedOn w:val="Standardnpsmoodstavce"/>
    <w:semiHidden/>
    <w:unhideWhenUsed/>
    <w:rPr>
      <w:sz w:val="16"/>
      <w:szCs w:val="16"/>
    </w:rPr>
  </w:style>
  <w:style w:type="paragraph" w:styleId="Textkomente">
    <w:name w:val="annotation text"/>
    <w:basedOn w:val="Normln"/>
    <w:link w:val="TextkomenteChar2"/>
    <w:uiPriority w:val="99"/>
    <w:semiHidden/>
    <w:unhideWhenUsed/>
    <w:rPr>
      <w:sz w:val="20"/>
      <w:szCs w:val="20"/>
    </w:rPr>
  </w:style>
  <w:style w:type="character" w:customStyle="1" w:styleId="TextkomenteChar2">
    <w:name w:val="Text komentáře Char2"/>
    <w:basedOn w:val="Standardnpsmoodstavce"/>
    <w:link w:val="Textkomente"/>
    <w:uiPriority w:val="99"/>
    <w:semiHidden/>
    <w:rPr>
      <w:rFonts w:ascii="Arial" w:eastAsia="Arial" w:hAnsi="Arial" w:cs="Arial"/>
      <w:lang w:eastAsia="en-US"/>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1"/>
    <w:uiPriority w:val="99"/>
    <w:semiHidden/>
    <w:unhideWhenUsed/>
    <w:rsid w:val="00006769"/>
    <w:rPr>
      <w:b/>
      <w:bCs/>
    </w:rPr>
  </w:style>
  <w:style w:type="character" w:customStyle="1" w:styleId="PedmtkomenteChar1">
    <w:name w:val="Předmět komentáře Char1"/>
    <w:basedOn w:val="TextkomenteChar2"/>
    <w:link w:val="Pedmtkomente"/>
    <w:uiPriority w:val="99"/>
    <w:semiHidden/>
    <w:rsid w:val="00006769"/>
    <w:rPr>
      <w:rFonts w:ascii="Arial" w:eastAsia="Arial" w:hAnsi="Arial" w:cs="Arial"/>
      <w:b/>
      <w:bCs/>
      <w:lang w:eastAsia="en-US"/>
    </w:rPr>
  </w:style>
  <w:style w:type="paragraph" w:styleId="Revize">
    <w:name w:val="Revision"/>
    <w:hidden/>
    <w:uiPriority w:val="99"/>
    <w:semiHidden/>
    <w:rsid w:val="004078DB"/>
    <w:rPr>
      <w:rFonts w:ascii="Arial" w:eastAsia="Arial" w:hAnsi="Arial" w:cs="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link w:val="Nadpis6Char"/>
    <w:qFormat/>
    <w:pPr>
      <w:spacing w:before="240" w:after="60"/>
      <w:ind w:left="2160"/>
      <w:jc w:val="left"/>
      <w:outlineLvl w:val="5"/>
    </w:pPr>
    <w:rPr>
      <w:rFonts w:ascii="Times New Roman" w:eastAsia="MS Mincho" w:hAnsi="Times New Roman" w:cs="Times New Roman"/>
      <w:b/>
      <w:bCs/>
      <w:sz w:val="20"/>
      <w:szCs w:val="20"/>
      <w:lang w:val="en-US" w:eastAsia="cs-CZ"/>
    </w:rPr>
  </w:style>
  <w:style w:type="paragraph" w:styleId="Nadpis7">
    <w:name w:val="heading 7"/>
    <w:basedOn w:val="Normln"/>
    <w:link w:val="Nadpis7Char"/>
    <w:qFormat/>
    <w:pPr>
      <w:spacing w:before="240" w:after="60"/>
      <w:ind w:left="2880"/>
      <w:jc w:val="left"/>
      <w:outlineLvl w:val="6"/>
    </w:pPr>
    <w:rPr>
      <w:rFonts w:ascii="Times New Roman" w:eastAsia="MS Mincho" w:hAnsi="Times New Roman" w:cs="Times New Roman"/>
      <w:sz w:val="24"/>
      <w:lang w:val="en-US" w:eastAsia="cs-CZ"/>
    </w:rPr>
  </w:style>
  <w:style w:type="paragraph" w:styleId="Nadpis8">
    <w:name w:val="heading 8"/>
    <w:basedOn w:val="Normln"/>
    <w:link w:val="Nadpis8Char"/>
    <w:qFormat/>
    <w:pPr>
      <w:spacing w:before="240" w:after="60"/>
      <w:ind w:left="3600"/>
      <w:jc w:val="left"/>
      <w:outlineLvl w:val="7"/>
    </w:pPr>
    <w:rPr>
      <w:rFonts w:ascii="Times New Roman" w:eastAsia="MS Mincho" w:hAnsi="Times New Roman" w:cs="Times New Roman"/>
      <w:i/>
      <w:iCs/>
      <w:sz w:val="24"/>
      <w:lang w:val="en-US" w:eastAsia="cs-CZ"/>
    </w:rPr>
  </w:style>
  <w:style w:type="paragraph" w:styleId="Nadpis9">
    <w:name w:val="heading 9"/>
    <w:basedOn w:val="Normln"/>
    <w:link w:val="Nadpis9Char"/>
    <w:qFormat/>
    <w:pPr>
      <w:spacing w:before="240" w:after="60"/>
      <w:ind w:left="4320"/>
      <w:jc w:val="left"/>
      <w:outlineLvl w:val="8"/>
    </w:pPr>
    <w:rPr>
      <w:rFonts w:ascii="Calibri" w:eastAsia="MS Gothic" w:hAnsi="Calibri" w:cs="Calibri"/>
      <w:sz w:val="20"/>
      <w:szCs w:val="20"/>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link w:val="TextbublinyChar"/>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eastAsia="MS Mincho"/>
      <w:b/>
      <w:bCs/>
      <w:lang w:val="en-US" w:eastAsia="cs-CZ"/>
    </w:rPr>
  </w:style>
  <w:style w:type="character" w:customStyle="1" w:styleId="Nadpis7Char">
    <w:name w:val="Nadpis 7 Char"/>
    <w:basedOn w:val="Standardnpsmoodstavce"/>
    <w:link w:val="Nadpis7"/>
    <w:rPr>
      <w:rFonts w:eastAsia="MS Mincho"/>
      <w:sz w:val="24"/>
      <w:szCs w:val="24"/>
      <w:lang w:val="en-US" w:eastAsia="cs-CZ"/>
    </w:rPr>
  </w:style>
  <w:style w:type="character" w:customStyle="1" w:styleId="Nadpis8Char">
    <w:name w:val="Nadpis 8 Char"/>
    <w:basedOn w:val="Standardnpsmoodstavce"/>
    <w:link w:val="Nadpis8"/>
    <w:rPr>
      <w:rFonts w:eastAsia="MS Mincho"/>
      <w:i/>
      <w:iCs/>
      <w:sz w:val="24"/>
      <w:szCs w:val="24"/>
      <w:lang w:val="en-US" w:eastAsia="cs-CZ"/>
    </w:rPr>
  </w:style>
  <w:style w:type="character" w:customStyle="1" w:styleId="Nadpis9Char">
    <w:name w:val="Nadpis 9 Char"/>
    <w:basedOn w:val="Standardnpsmoodstavce"/>
    <w:link w:val="Nadpis9"/>
    <w:rPr>
      <w:rFonts w:ascii="Calibri" w:eastAsia="MS Gothic" w:hAnsi="Calibri" w:cs="Calibri"/>
      <w:lang w:val="en-US" w:eastAsia="cs-CZ"/>
    </w:rPr>
  </w:style>
  <w:style w:type="character" w:customStyle="1" w:styleId="Nadpis1Char">
    <w:name w:val="Nadpis 1 Char"/>
    <w:link w:val="Nadpis1"/>
    <w:rPr>
      <w:rFonts w:ascii="Arial" w:eastAsia="Arial" w:hAnsi="Arial" w:cs="Arial"/>
      <w:sz w:val="22"/>
      <w:szCs w:val="24"/>
      <w:lang w:eastAsia="en-US"/>
    </w:rPr>
  </w:style>
  <w:style w:type="character" w:customStyle="1" w:styleId="Nadpis2Char">
    <w:name w:val="Nadpis 2 Char"/>
    <w:link w:val="Nadpis2"/>
    <w:rPr>
      <w:rFonts w:ascii="Arial" w:eastAsia="Arial" w:hAnsi="Arial" w:cs="Arial"/>
      <w:i/>
      <w:sz w:val="22"/>
      <w:szCs w:val="24"/>
      <w:lang w:eastAsia="en-US"/>
    </w:rPr>
  </w:style>
  <w:style w:type="character" w:customStyle="1" w:styleId="Nadpis3Char">
    <w:name w:val="Nadpis 3 Char"/>
    <w:link w:val="Nadpis3"/>
    <w:rPr>
      <w:rFonts w:ascii="Arial" w:eastAsia="Arial" w:hAnsi="Arial" w:cs="Arial"/>
      <w:sz w:val="22"/>
      <w:szCs w:val="24"/>
      <w:lang w:eastAsia="en-US"/>
    </w:rPr>
  </w:style>
  <w:style w:type="character" w:customStyle="1" w:styleId="Nadpis4Char">
    <w:name w:val="Nadpis 4 Char"/>
    <w:link w:val="Nadpis4"/>
    <w:rPr>
      <w:rFonts w:ascii="Arial" w:eastAsia="Arial" w:hAnsi="Arial" w:cs="Arial"/>
      <w:sz w:val="22"/>
      <w:szCs w:val="24"/>
      <w:u w:val="single"/>
      <w:lang w:eastAsia="en-US"/>
    </w:rPr>
  </w:style>
  <w:style w:type="character" w:customStyle="1" w:styleId="Nadpis5Char">
    <w:name w:val="Nadpis 5 Char"/>
    <w:link w:val="Nadpis5"/>
    <w:rPr>
      <w:rFonts w:ascii="Arial" w:eastAsia="Arial" w:hAnsi="Arial" w:cs="Arial"/>
      <w:b/>
      <w:sz w:val="22"/>
      <w:szCs w:val="24"/>
      <w:lang w:eastAsia="en-US"/>
    </w:rPr>
  </w:style>
  <w:style w:type="character" w:customStyle="1" w:styleId="NzevChar">
    <w:name w:val="Název Char"/>
    <w:basedOn w:val="Standardnpsmoodstavce"/>
    <w:rPr>
      <w:rFonts w:ascii="Arial" w:eastAsia="Arial" w:hAnsi="Arial" w:cs="Arial"/>
      <w:b/>
      <w:spacing w:val="28"/>
      <w:sz w:val="32"/>
      <w:szCs w:val="24"/>
      <w:lang w:eastAsia="en-US"/>
    </w:rPr>
  </w:style>
  <w:style w:type="paragraph" w:styleId="Podtitul">
    <w:name w:val="Subtitle"/>
    <w:basedOn w:val="Normln"/>
    <w:link w:val="PodtitulChar"/>
    <w:qFormat/>
    <w:pPr>
      <w:spacing w:after="60"/>
      <w:jc w:val="center"/>
      <w:outlineLvl w:val="1"/>
    </w:pPr>
    <w:rPr>
      <w:rFonts w:ascii="Cambria" w:eastAsia="Cambria" w:hAnsi="Cambria" w:cs="Cambria"/>
      <w:sz w:val="24"/>
      <w:lang w:eastAsia="cs-CZ"/>
    </w:rPr>
  </w:style>
  <w:style w:type="character" w:customStyle="1" w:styleId="PodtitulChar">
    <w:name w:val="Podtitul Char"/>
    <w:basedOn w:val="Standardnpsmoodstavce"/>
    <w:link w:val="Podtitul"/>
    <w:rPr>
      <w:rFonts w:ascii="Cambria" w:eastAsia="Cambria" w:hAnsi="Cambria" w:cs="Cambria"/>
      <w:sz w:val="24"/>
      <w:szCs w:val="24"/>
      <w:lang w:eastAsia="cs-CZ"/>
    </w:rPr>
  </w:style>
  <w:style w:type="character" w:styleId="Siln">
    <w:name w:val="Strong"/>
    <w:basedOn w:val="Standardnpsmoodstavce"/>
    <w:qFormat/>
    <w:rPr>
      <w:b/>
      <w:bCs/>
    </w:rPr>
  </w:style>
  <w:style w:type="character" w:styleId="Zvraznn">
    <w:name w:val="Emphasis"/>
    <w:qFormat/>
    <w:rPr>
      <w:i/>
      <w:iCs/>
    </w:rPr>
  </w:style>
  <w:style w:type="paragraph" w:customStyle="1" w:styleId="Bezmezer1">
    <w:name w:val="Bez mezer1"/>
    <w:basedOn w:val="Normln"/>
    <w:link w:val="BezmezerChar"/>
    <w:qFormat/>
    <w:pPr>
      <w:jc w:val="left"/>
    </w:pPr>
    <w:rPr>
      <w:rFonts w:ascii="Times New Roman" w:eastAsia="Times New Roman" w:hAnsi="Times New Roman" w:cs="Times New Roman"/>
      <w:sz w:val="24"/>
      <w:lang w:eastAsia="cs-CZ"/>
    </w:rPr>
  </w:style>
  <w:style w:type="character" w:customStyle="1" w:styleId="BezmezerChar">
    <w:name w:val="Bez mezer Char"/>
    <w:basedOn w:val="Standardnpsmoodstavce"/>
    <w:link w:val="Bezmezer1"/>
    <w:rPr>
      <w:sz w:val="24"/>
      <w:szCs w:val="24"/>
      <w:lang w:eastAsia="cs-CZ"/>
    </w:rPr>
  </w:style>
  <w:style w:type="paragraph" w:customStyle="1" w:styleId="Odstavecseseznamem1">
    <w:name w:val="Odstavec se seznamem1"/>
    <w:basedOn w:val="Normln"/>
    <w:qFormat/>
    <w:pPr>
      <w:ind w:left="708"/>
      <w:jc w:val="left"/>
    </w:pPr>
    <w:rPr>
      <w:rFonts w:eastAsia="Times New Roman" w:cs="Times New Roman"/>
      <w:sz w:val="20"/>
      <w:lang w:eastAsia="cs-CZ"/>
    </w:rPr>
  </w:style>
  <w:style w:type="paragraph" w:customStyle="1" w:styleId="Citt1">
    <w:name w:val="Citát1"/>
    <w:basedOn w:val="Normln"/>
    <w:qFormat/>
    <w:pPr>
      <w:jc w:val="left"/>
    </w:pPr>
    <w:rPr>
      <w:rFonts w:ascii="Times New Roman" w:eastAsia="Times New Roman" w:hAnsi="Times New Roman" w:cs="Times New Roman"/>
      <w:i/>
      <w:iCs/>
      <w:color w:val="000000"/>
      <w:sz w:val="24"/>
      <w:lang w:eastAsia="cs-CZ"/>
    </w:rPr>
  </w:style>
  <w:style w:type="character" w:customStyle="1" w:styleId="CittChar">
    <w:name w:val="Citát Char"/>
    <w:basedOn w:val="Standardnpsmoodstavce"/>
    <w:rPr>
      <w:i/>
      <w:iCs/>
      <w:color w:val="000000"/>
      <w:sz w:val="24"/>
      <w:szCs w:val="24"/>
      <w:lang w:eastAsia="cs-CZ"/>
    </w:rPr>
  </w:style>
  <w:style w:type="paragraph" w:customStyle="1" w:styleId="Vrazncitt1">
    <w:name w:val="Výrazný citát1"/>
    <w:basedOn w:val="Normln"/>
    <w:qFormat/>
    <w:pPr>
      <w:pBdr>
        <w:bottom w:val="single" w:sz="4" w:space="4" w:color="4F81BD"/>
      </w:pBdr>
      <w:spacing w:before="200" w:after="280"/>
      <w:ind w:left="936" w:right="936"/>
      <w:jc w:val="left"/>
    </w:pPr>
    <w:rPr>
      <w:rFonts w:ascii="Times New Roman" w:eastAsia="Times New Roman" w:hAnsi="Times New Roman" w:cs="Times New Roman"/>
      <w:b/>
      <w:bCs/>
      <w:i/>
      <w:iCs/>
      <w:color w:val="4F81BD"/>
      <w:sz w:val="24"/>
      <w:lang w:eastAsia="cs-CZ"/>
    </w:rPr>
  </w:style>
  <w:style w:type="character" w:customStyle="1" w:styleId="VrazncittChar">
    <w:name w:val="Výrazný citát Char"/>
    <w:basedOn w:val="Standardnpsmoodstavce"/>
    <w:rPr>
      <w:b/>
      <w:bCs/>
      <w:i/>
      <w:iCs/>
      <w:color w:val="4F81BD"/>
      <w:sz w:val="24"/>
      <w:szCs w:val="24"/>
      <w:lang w:eastAsia="cs-CZ"/>
    </w:rPr>
  </w:style>
  <w:style w:type="character" w:customStyle="1" w:styleId="Zdraznnjemn1">
    <w:name w:val="Zdůraznění – jemné1"/>
    <w:qFormat/>
    <w:rPr>
      <w:i/>
      <w:iCs/>
      <w:color w:val="808080"/>
    </w:rPr>
  </w:style>
  <w:style w:type="character" w:customStyle="1" w:styleId="Zdraznnintenzivn1">
    <w:name w:val="Zdůraznění – intenzivní1"/>
    <w:qFormat/>
    <w:rPr>
      <w:b/>
      <w:bCs/>
      <w:i/>
      <w:iCs/>
      <w:color w:val="4F81BD"/>
    </w:rPr>
  </w:style>
  <w:style w:type="character" w:customStyle="1" w:styleId="Odkazjemn1">
    <w:name w:val="Odkaz – jemný1"/>
    <w:qFormat/>
    <w:rPr>
      <w:caps w:val="0"/>
      <w:smallCaps/>
      <w:color w:val="C0504D"/>
      <w:u w:val="single"/>
    </w:rPr>
  </w:style>
  <w:style w:type="character" w:customStyle="1" w:styleId="Odkazintenzivn1">
    <w:name w:val="Odkaz – intenzivní1"/>
    <w:qFormat/>
    <w:rPr>
      <w:b/>
      <w:bCs/>
      <w:caps w:val="0"/>
      <w:smallCaps/>
      <w:color w:val="C0504D"/>
      <w:spacing w:val="5"/>
      <w:u w:val="single"/>
    </w:rPr>
  </w:style>
  <w:style w:type="character" w:customStyle="1" w:styleId="Nzevknihy1">
    <w:name w:val="Název knihy1"/>
    <w:qFormat/>
    <w:rPr>
      <w:b/>
      <w:bCs/>
      <w:caps w:val="0"/>
      <w:smallCaps/>
      <w:spacing w:val="5"/>
    </w:rPr>
  </w:style>
  <w:style w:type="paragraph" w:customStyle="1" w:styleId="Nadpisobsahu1">
    <w:name w:val="Nadpis obsahu1"/>
    <w:basedOn w:val="Nadpis1"/>
    <w:semiHidden/>
    <w:unhideWhenUsed/>
    <w:qFormat/>
    <w:pPr>
      <w:spacing w:before="240" w:after="60"/>
      <w:ind w:firstLine="0"/>
      <w:outlineLvl w:val="9"/>
    </w:pPr>
    <w:rPr>
      <w:rFonts w:ascii="Cambria" w:eastAsia="Cambria" w:hAnsi="Cambria" w:cs="Cambria"/>
      <w:b/>
      <w:bCs/>
      <w:kern w:val="32"/>
      <w:sz w:val="32"/>
      <w:szCs w:val="32"/>
      <w:lang w:eastAsia="cs-CZ"/>
    </w:rPr>
  </w:style>
  <w:style w:type="character" w:styleId="Hypertextovodkaz">
    <w:name w:val="Hyperlink"/>
    <w:basedOn w:val="Standardnpsmoodstavce"/>
    <w:unhideWhenUsed/>
    <w:rPr>
      <w:color w:val="0000FF"/>
      <w:u w:val="single"/>
    </w:rPr>
  </w:style>
  <w:style w:type="paragraph" w:styleId="Zkladntext">
    <w:name w:val="Body Text"/>
    <w:basedOn w:val="Normln"/>
    <w:semiHidden/>
    <w:unhideWhenUsed/>
    <w:pPr>
      <w:suppressAutoHyphens/>
      <w:spacing w:after="120"/>
      <w:jc w:val="left"/>
    </w:pPr>
    <w:rPr>
      <w:rFonts w:eastAsia="Times New Roman" w:cs="Times New Roman"/>
      <w:sz w:val="20"/>
      <w:szCs w:val="20"/>
      <w:lang w:eastAsia="ar-SA"/>
    </w:rPr>
  </w:style>
  <w:style w:type="character" w:customStyle="1" w:styleId="ZkladntextChar">
    <w:name w:val="Základní text Char"/>
    <w:basedOn w:val="Standardnpsmoodstavce"/>
    <w:semiHidden/>
    <w:rPr>
      <w:rFonts w:ascii="Arial" w:eastAsia="Arial" w:hAnsi="Arial" w:cs="Arial"/>
    </w:rPr>
  </w:style>
  <w:style w:type="paragraph" w:styleId="Zkladntextodsazen">
    <w:name w:val="Body Text Indent"/>
    <w:basedOn w:val="Normln"/>
    <w:semiHidden/>
    <w:unhideWhenUsed/>
    <w:pPr>
      <w:suppressAutoHyphens/>
      <w:spacing w:after="120"/>
      <w:ind w:left="283"/>
    </w:pPr>
    <w:rPr>
      <w:rFonts w:ascii="Times New Roman" w:eastAsia="Times New Roman" w:hAnsi="Times New Roman" w:cs="Times New Roman"/>
      <w:sz w:val="20"/>
      <w:szCs w:val="20"/>
      <w:lang w:eastAsia="ar-SA"/>
    </w:rPr>
  </w:style>
  <w:style w:type="character" w:customStyle="1" w:styleId="ZkladntextodsazenChar">
    <w:name w:val="Základní text odsazený Char"/>
    <w:basedOn w:val="Standardnpsmoodstavce"/>
    <w:semiHidden/>
  </w:style>
  <w:style w:type="paragraph" w:styleId="Zkladntext2">
    <w:name w:val="Body Text 2"/>
    <w:basedOn w:val="Normln"/>
    <w:unhideWhenUsed/>
    <w:pPr>
      <w:suppressAutoHyphens/>
      <w:spacing w:after="120" w:line="480" w:lineRule="auto"/>
    </w:pPr>
    <w:rPr>
      <w:rFonts w:ascii="Times New Roman" w:eastAsia="Times New Roman" w:hAnsi="Times New Roman" w:cs="Times New Roman"/>
      <w:sz w:val="20"/>
      <w:szCs w:val="20"/>
      <w:lang w:eastAsia="ar-SA"/>
    </w:rPr>
  </w:style>
  <w:style w:type="character" w:customStyle="1" w:styleId="Zkladntext2Char">
    <w:name w:val="Základní text 2 Char"/>
    <w:basedOn w:val="Standardnpsmoodstavce"/>
  </w:style>
  <w:style w:type="paragraph" w:styleId="Zkladntextodsazen2">
    <w:name w:val="Body Text Indent 2"/>
    <w:basedOn w:val="Normln"/>
    <w:semiHidden/>
    <w:unhideWhenUsed/>
    <w:pPr>
      <w:suppressAutoHyphens/>
      <w:spacing w:after="120" w:line="480" w:lineRule="auto"/>
      <w:ind w:left="283"/>
    </w:pPr>
    <w:rPr>
      <w:rFonts w:ascii="Times New Roman" w:eastAsia="Calibri" w:hAnsi="Times New Roman" w:cs="Times New Roman"/>
      <w:sz w:val="20"/>
      <w:szCs w:val="20"/>
      <w:lang w:eastAsia="ar-SA"/>
    </w:rPr>
  </w:style>
  <w:style w:type="character" w:customStyle="1" w:styleId="Zkladntextodsazen2Char">
    <w:name w:val="Základní text odsazený 2 Char"/>
    <w:basedOn w:val="Standardnpsmoodstavce"/>
    <w:semiHidden/>
    <w:rPr>
      <w:rFonts w:eastAsia="Calibri"/>
    </w:rPr>
  </w:style>
  <w:style w:type="paragraph" w:customStyle="1" w:styleId="Text">
    <w:name w:val="Text"/>
    <w:basedOn w:val="Normln"/>
    <w:pPr>
      <w:jc w:val="left"/>
    </w:pPr>
    <w:rPr>
      <w:rFonts w:eastAsia="Times New Roman"/>
      <w:sz w:val="24"/>
      <w:lang w:eastAsia="cs-CZ"/>
    </w:rPr>
  </w:style>
  <w:style w:type="paragraph" w:customStyle="1" w:styleId="Zkladntextodsazen31">
    <w:name w:val="Základní text odsazený 31"/>
    <w:basedOn w:val="Normln"/>
    <w:pPr>
      <w:suppressAutoHyphens/>
      <w:spacing w:after="120"/>
      <w:ind w:left="283"/>
    </w:pPr>
    <w:rPr>
      <w:rFonts w:ascii="Times New Roman" w:eastAsia="Times New Roman" w:hAnsi="Times New Roman" w:cs="Times New Roman"/>
      <w:sz w:val="16"/>
      <w:szCs w:val="16"/>
      <w:lang w:eastAsia="ar-SA"/>
    </w:rPr>
  </w:style>
  <w:style w:type="paragraph" w:customStyle="1" w:styleId="CZNormlnodsazen">
    <w:name w:val="CZ Normální odsazený"/>
    <w:basedOn w:val="Normln"/>
    <w:pPr>
      <w:spacing w:before="120" w:after="120" w:line="288" w:lineRule="auto"/>
      <w:ind w:left="357"/>
    </w:pPr>
    <w:rPr>
      <w:rFonts w:ascii="Century Gothic" w:eastAsia="Calibri" w:hAnsi="Century Gothic" w:cs="Times New Roman"/>
      <w:sz w:val="20"/>
      <w:lang w:eastAsia="cs-CZ"/>
    </w:rPr>
  </w:style>
  <w:style w:type="paragraph" w:customStyle="1" w:styleId="CZodstavec">
    <w:name w:val="CZ odstavec"/>
    <w:pPr>
      <w:numPr>
        <w:numId w:val="18"/>
      </w:numPr>
      <w:spacing w:after="120" w:line="288" w:lineRule="auto"/>
      <w:jc w:val="both"/>
    </w:pPr>
    <w:rPr>
      <w:rFonts w:ascii="Century Gothic" w:eastAsia="Calibri" w:hAnsi="Century Gothic" w:cs="Century Gothic"/>
      <w:szCs w:val="24"/>
      <w:lang w:eastAsia="cs-CZ"/>
    </w:rPr>
  </w:style>
  <w:style w:type="paragraph" w:customStyle="1" w:styleId="Default">
    <w:name w:val="Default"/>
    <w:pPr>
      <w:widowControl w:val="0"/>
      <w:suppressAutoHyphens/>
      <w:autoSpaceDE w:val="0"/>
    </w:pPr>
    <w:rPr>
      <w:rFonts w:ascii="Arial" w:eastAsia="Arial" w:hAnsi="Arial" w:cs="Arial"/>
      <w:color w:val="000000"/>
      <w:sz w:val="24"/>
      <w:szCs w:val="24"/>
    </w:rPr>
  </w:style>
  <w:style w:type="character" w:customStyle="1" w:styleId="ZhlavChar">
    <w:name w:val="Záhlaví Char"/>
    <w:basedOn w:val="Standardnpsmoodstavce"/>
    <w:rPr>
      <w:rFonts w:ascii="Arial" w:eastAsia="Arial" w:hAnsi="Arial" w:cs="Arial"/>
      <w:sz w:val="22"/>
      <w:szCs w:val="24"/>
      <w:lang w:eastAsia="en-US"/>
    </w:rPr>
  </w:style>
  <w:style w:type="character" w:customStyle="1" w:styleId="TextbublinyChar">
    <w:name w:val="Text bubliny Char"/>
    <w:basedOn w:val="Standardnpsmoodstavce"/>
    <w:link w:val="Textbubliny"/>
    <w:semiHidden/>
    <w:rPr>
      <w:rFonts w:ascii="Tahoma" w:eastAsia="Tahoma" w:hAnsi="Tahoma" w:cs="Tahoma"/>
      <w:sz w:val="16"/>
      <w:szCs w:val="16"/>
      <w:lang w:eastAsia="en-US"/>
    </w:rPr>
  </w:style>
  <w:style w:type="character" w:customStyle="1" w:styleId="Odkaznakoment1">
    <w:name w:val="Odkaz na komentář1"/>
    <w:basedOn w:val="Standardnpsmoodstavce"/>
    <w:semiHidden/>
    <w:unhideWhenUsed/>
    <w:rPr>
      <w:sz w:val="16"/>
      <w:szCs w:val="16"/>
    </w:rPr>
  </w:style>
  <w:style w:type="paragraph" w:customStyle="1" w:styleId="Textkomente1">
    <w:name w:val="Text komentáře1"/>
    <w:basedOn w:val="Normln"/>
    <w:semiHidde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semiHidden/>
    <w:rPr>
      <w:lang w:eastAsia="cs-CZ"/>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character" w:customStyle="1" w:styleId="dn">
    <w:name w:val="Žádný"/>
  </w:style>
  <w:style w:type="character" w:customStyle="1" w:styleId="Hyperlink0">
    <w:name w:val="Hyperlink.0"/>
    <w:basedOn w:val="dn"/>
  </w:style>
  <w:style w:type="paragraph" w:customStyle="1" w:styleId="Textkomente2">
    <w:name w:val="Text komentáře2"/>
    <w:basedOn w:val="Normln"/>
    <w:semiHidden/>
    <w:unhideWhenUsed/>
    <w:rPr>
      <w:sz w:val="20"/>
      <w:szCs w:val="20"/>
    </w:rPr>
  </w:style>
  <w:style w:type="character" w:customStyle="1" w:styleId="TextkomenteChar1">
    <w:name w:val="Text komentáře Char1"/>
    <w:basedOn w:val="Standardnpsmoodstavce"/>
    <w:semiHidden/>
    <w:rPr>
      <w:rFonts w:ascii="Arial" w:eastAsia="Arial" w:hAnsi="Arial" w:cs="Arial"/>
      <w:lang w:eastAsia="en-US"/>
    </w:rPr>
  </w:style>
  <w:style w:type="character" w:customStyle="1" w:styleId="Odkaznakoment2">
    <w:name w:val="Odkaz na komentář2"/>
    <w:basedOn w:val="Standardnpsmoodstavce"/>
    <w:semiHidden/>
    <w:unhideWhenUsed/>
    <w:rPr>
      <w:sz w:val="16"/>
      <w:szCs w:val="16"/>
    </w:rPr>
  </w:style>
  <w:style w:type="paragraph" w:styleId="Textkomente">
    <w:name w:val="annotation text"/>
    <w:basedOn w:val="Normln"/>
    <w:link w:val="TextkomenteChar2"/>
    <w:uiPriority w:val="99"/>
    <w:semiHidden/>
    <w:unhideWhenUsed/>
    <w:rPr>
      <w:sz w:val="20"/>
      <w:szCs w:val="20"/>
    </w:rPr>
  </w:style>
  <w:style w:type="character" w:customStyle="1" w:styleId="TextkomenteChar2">
    <w:name w:val="Text komentáře Char2"/>
    <w:basedOn w:val="Standardnpsmoodstavce"/>
    <w:link w:val="Textkomente"/>
    <w:uiPriority w:val="99"/>
    <w:semiHidden/>
    <w:rPr>
      <w:rFonts w:ascii="Arial" w:eastAsia="Arial" w:hAnsi="Arial" w:cs="Arial"/>
      <w:lang w:eastAsia="en-US"/>
    </w:rPr>
  </w:style>
  <w:style w:type="character" w:styleId="Odkaznakoment">
    <w:name w:val="annotation reference"/>
    <w:basedOn w:val="Standardnpsmoodstavce"/>
    <w:uiPriority w:val="99"/>
    <w:semiHidden/>
    <w:unhideWhenUsed/>
    <w:rPr>
      <w:sz w:val="16"/>
      <w:szCs w:val="16"/>
    </w:rPr>
  </w:style>
  <w:style w:type="paragraph" w:styleId="Pedmtkomente">
    <w:name w:val="annotation subject"/>
    <w:basedOn w:val="Textkomente"/>
    <w:next w:val="Textkomente"/>
    <w:link w:val="PedmtkomenteChar1"/>
    <w:uiPriority w:val="99"/>
    <w:semiHidden/>
    <w:unhideWhenUsed/>
    <w:rsid w:val="00006769"/>
    <w:rPr>
      <w:b/>
      <w:bCs/>
    </w:rPr>
  </w:style>
  <w:style w:type="character" w:customStyle="1" w:styleId="PedmtkomenteChar1">
    <w:name w:val="Předmět komentáře Char1"/>
    <w:basedOn w:val="TextkomenteChar2"/>
    <w:link w:val="Pedmtkomente"/>
    <w:uiPriority w:val="99"/>
    <w:semiHidden/>
    <w:rsid w:val="00006769"/>
    <w:rPr>
      <w:rFonts w:ascii="Arial" w:eastAsia="Arial" w:hAnsi="Arial" w:cs="Arial"/>
      <w:b/>
      <w:bCs/>
      <w:lang w:eastAsia="en-US"/>
    </w:rPr>
  </w:style>
  <w:style w:type="paragraph" w:styleId="Revize">
    <w:name w:val="Revision"/>
    <w:hidden/>
    <w:uiPriority w:val="99"/>
    <w:semiHidden/>
    <w:rsid w:val="004078DB"/>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C3728-D77B-40F0-A01E-5E1711F26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3920</Words>
  <Characters>23134</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Procházková Božena</cp:lastModifiedBy>
  <cp:revision>2</cp:revision>
  <cp:lastPrinted>2017-07-11T04:54:00Z</cp:lastPrinted>
  <dcterms:created xsi:type="dcterms:W3CDTF">2017-07-11T04:55:00Z</dcterms:created>
  <dcterms:modified xsi:type="dcterms:W3CDTF">2017-07-11T04:55:00Z</dcterms:modified>
</cp:coreProperties>
</file>