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0884" w14:textId="2F3B2C30" w:rsidR="00A80A5A" w:rsidRPr="00A80A5A" w:rsidRDefault="00A80A5A" w:rsidP="00A80A5A">
      <w:pPr>
        <w:widowControl w:val="0"/>
        <w:spacing w:after="120" w:line="276" w:lineRule="auto"/>
        <w:jc w:val="center"/>
        <w:rPr>
          <w:rFonts w:asciiTheme="minorHAnsi" w:hAnsiTheme="minorHAnsi" w:cs="Arial"/>
          <w:b/>
          <w:sz w:val="28"/>
          <w:szCs w:val="28"/>
        </w:rPr>
      </w:pPr>
      <w:r w:rsidRPr="00A80A5A">
        <w:rPr>
          <w:rFonts w:asciiTheme="minorHAnsi" w:hAnsiTheme="minorHAnsi" w:cs="Arial"/>
          <w:b/>
          <w:sz w:val="28"/>
          <w:szCs w:val="28"/>
        </w:rPr>
        <w:t>SMLOUV</w:t>
      </w:r>
      <w:r w:rsidR="00091004">
        <w:rPr>
          <w:rFonts w:asciiTheme="minorHAnsi" w:hAnsiTheme="minorHAnsi" w:cs="Arial"/>
          <w:b/>
          <w:sz w:val="28"/>
          <w:szCs w:val="28"/>
        </w:rPr>
        <w:t>A</w:t>
      </w:r>
      <w:r w:rsidRPr="00A80A5A">
        <w:rPr>
          <w:rFonts w:asciiTheme="minorHAnsi" w:hAnsiTheme="minorHAnsi" w:cs="Arial"/>
          <w:b/>
          <w:sz w:val="28"/>
          <w:szCs w:val="28"/>
        </w:rPr>
        <w:t xml:space="preserve"> O ZAJIŠTĚNÍ STRAVOVACÍCH SLUŽEB</w:t>
      </w:r>
    </w:p>
    <w:p w14:paraId="694B7A48" w14:textId="77777777" w:rsidR="00A80A5A" w:rsidRPr="00A80A5A" w:rsidRDefault="00A80A5A" w:rsidP="00A80A5A">
      <w:pPr>
        <w:spacing w:after="120" w:line="276" w:lineRule="auto"/>
        <w:jc w:val="center"/>
        <w:outlineLvl w:val="0"/>
        <w:rPr>
          <w:rFonts w:asciiTheme="minorHAnsi" w:hAnsiTheme="minorHAnsi" w:cs="Segoe UI"/>
          <w:sz w:val="22"/>
          <w:szCs w:val="22"/>
        </w:rPr>
      </w:pPr>
      <w:r w:rsidRPr="00A80A5A">
        <w:rPr>
          <w:rFonts w:asciiTheme="minorHAnsi" w:hAnsiTheme="minorHAnsi" w:cs="Segoe UI"/>
          <w:sz w:val="22"/>
          <w:szCs w:val="22"/>
        </w:rPr>
        <w:t>kterou uzavřely níže uvedeného dne, měsíce a roku tyto smluvní strany:</w:t>
      </w:r>
    </w:p>
    <w:p w14:paraId="0F9EFD31" w14:textId="77777777" w:rsidR="00A80A5A" w:rsidRPr="00A80A5A" w:rsidRDefault="00A80A5A" w:rsidP="00A80A5A">
      <w:pPr>
        <w:spacing w:after="120" w:line="276" w:lineRule="auto"/>
        <w:rPr>
          <w:rFonts w:asciiTheme="minorHAnsi" w:hAnsiTheme="minorHAnsi" w:cs="Segoe UI"/>
          <w:sz w:val="22"/>
          <w:szCs w:val="22"/>
        </w:rPr>
      </w:pPr>
    </w:p>
    <w:p w14:paraId="6163FCE4" w14:textId="77777777" w:rsidR="00A80A5A" w:rsidRPr="00A80A5A" w:rsidRDefault="00A80A5A" w:rsidP="00A80A5A">
      <w:pPr>
        <w:numPr>
          <w:ilvl w:val="0"/>
          <w:numId w:val="3"/>
        </w:numPr>
        <w:tabs>
          <w:tab w:val="left" w:pos="284"/>
          <w:tab w:val="left" w:pos="3261"/>
        </w:tabs>
        <w:spacing w:after="120" w:line="276" w:lineRule="auto"/>
        <w:ind w:left="284" w:hanging="284"/>
        <w:jc w:val="both"/>
        <w:rPr>
          <w:rFonts w:asciiTheme="minorHAnsi" w:hAnsiTheme="minorHAnsi" w:cs="Segoe UI"/>
          <w:b/>
          <w:sz w:val="22"/>
          <w:szCs w:val="22"/>
        </w:rPr>
      </w:pPr>
      <w:r w:rsidRPr="00A80A5A">
        <w:rPr>
          <w:rFonts w:asciiTheme="minorHAnsi" w:hAnsiTheme="minorHAnsi" w:cs="Arial"/>
          <w:b/>
          <w:sz w:val="22"/>
          <w:szCs w:val="22"/>
        </w:rPr>
        <w:t>Léčebna dlouhodobě nemocných Rybitví</w:t>
      </w:r>
    </w:p>
    <w:p w14:paraId="53E9AA97" w14:textId="77777777"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Právní forma:</w:t>
      </w:r>
      <w:r w:rsidRPr="00A80A5A">
        <w:rPr>
          <w:rFonts w:asciiTheme="minorHAnsi" w:hAnsiTheme="minorHAnsi" w:cs="Segoe UI"/>
          <w:sz w:val="22"/>
          <w:szCs w:val="22"/>
        </w:rPr>
        <w:tab/>
      </w:r>
      <w:r w:rsidRPr="00A80A5A">
        <w:rPr>
          <w:rFonts w:asciiTheme="minorHAnsi" w:hAnsiTheme="minorHAnsi" w:cs="Segoe UI"/>
          <w:sz w:val="22"/>
          <w:szCs w:val="22"/>
        </w:rPr>
        <w:tab/>
        <w:t>Příspěvková organizace Pardubického kraje</w:t>
      </w:r>
    </w:p>
    <w:p w14:paraId="4642550C" w14:textId="0730C4CB"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Zastoupená:</w:t>
      </w:r>
      <w:r w:rsidRPr="00A80A5A">
        <w:rPr>
          <w:rFonts w:asciiTheme="minorHAnsi" w:hAnsiTheme="minorHAnsi" w:cs="Segoe UI"/>
          <w:sz w:val="22"/>
          <w:szCs w:val="22"/>
        </w:rPr>
        <w:tab/>
      </w:r>
      <w:r w:rsidRPr="00A80A5A">
        <w:rPr>
          <w:rFonts w:asciiTheme="minorHAnsi" w:hAnsiTheme="minorHAnsi" w:cs="Segoe UI"/>
          <w:sz w:val="22"/>
          <w:szCs w:val="22"/>
        </w:rPr>
        <w:tab/>
      </w:r>
      <w:r>
        <w:rPr>
          <w:rFonts w:asciiTheme="minorHAnsi" w:hAnsiTheme="minorHAnsi" w:cs="Segoe UI"/>
          <w:sz w:val="22"/>
          <w:szCs w:val="22"/>
        </w:rPr>
        <w:tab/>
      </w:r>
      <w:r w:rsidRPr="00A80A5A">
        <w:rPr>
          <w:rFonts w:asciiTheme="minorHAnsi" w:hAnsiTheme="minorHAnsi" w:cs="Arial"/>
          <w:sz w:val="22"/>
          <w:szCs w:val="22"/>
        </w:rPr>
        <w:t>Mgr.</w:t>
      </w:r>
      <w:r w:rsidR="00CE17BD">
        <w:rPr>
          <w:rFonts w:asciiTheme="minorHAnsi" w:hAnsiTheme="minorHAnsi" w:cs="Arial"/>
          <w:sz w:val="22"/>
          <w:szCs w:val="22"/>
        </w:rPr>
        <w:t xml:space="preserve"> Bc.</w:t>
      </w:r>
      <w:r w:rsidRPr="00A80A5A">
        <w:rPr>
          <w:rFonts w:asciiTheme="minorHAnsi" w:hAnsiTheme="minorHAnsi" w:cs="Arial"/>
          <w:sz w:val="22"/>
          <w:szCs w:val="22"/>
        </w:rPr>
        <w:t xml:space="preserve"> Jana Tomšů, ředitelkou</w:t>
      </w:r>
    </w:p>
    <w:p w14:paraId="79C5804D" w14:textId="77777777"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Se sídlem:</w:t>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Arial"/>
          <w:sz w:val="22"/>
          <w:szCs w:val="22"/>
        </w:rPr>
        <w:t>Činžovních domů 139-140, 533 54 Rybitví</w:t>
      </w:r>
      <w:r w:rsidRPr="00A80A5A">
        <w:rPr>
          <w:rFonts w:asciiTheme="minorHAnsi" w:hAnsiTheme="minorHAnsi" w:cs="Segoe UI"/>
          <w:sz w:val="22"/>
          <w:szCs w:val="22"/>
        </w:rPr>
        <w:t xml:space="preserve"> </w:t>
      </w:r>
    </w:p>
    <w:p w14:paraId="28D80D19" w14:textId="77777777"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IČO:</w:t>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Arial"/>
          <w:sz w:val="22"/>
          <w:szCs w:val="22"/>
        </w:rPr>
        <w:t>00190560</w:t>
      </w:r>
    </w:p>
    <w:p w14:paraId="037B4D21" w14:textId="77777777"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DIČ:</w:t>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Arial"/>
          <w:sz w:val="22"/>
          <w:szCs w:val="22"/>
        </w:rPr>
        <w:t>CZ00190560</w:t>
      </w:r>
    </w:p>
    <w:p w14:paraId="2C4AA4AF" w14:textId="77777777" w:rsidR="00A80A5A" w:rsidRPr="00A80A5A" w:rsidRDefault="00A80A5A" w:rsidP="00A80A5A">
      <w:pPr>
        <w:widowControl w:val="0"/>
        <w:tabs>
          <w:tab w:val="left" w:pos="284"/>
        </w:tabs>
        <w:spacing w:line="276" w:lineRule="auto"/>
        <w:ind w:left="568" w:hanging="284"/>
        <w:jc w:val="both"/>
        <w:rPr>
          <w:rFonts w:asciiTheme="minorHAnsi" w:hAnsiTheme="minorHAnsi" w:cs="Segoe UI"/>
          <w:sz w:val="22"/>
          <w:szCs w:val="22"/>
        </w:rPr>
      </w:pPr>
      <w:r w:rsidRPr="00A80A5A">
        <w:rPr>
          <w:rFonts w:asciiTheme="minorHAnsi" w:hAnsiTheme="minorHAnsi" w:cs="Segoe UI"/>
          <w:sz w:val="22"/>
          <w:szCs w:val="22"/>
        </w:rPr>
        <w:t>Bankovní spojení:</w:t>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Arial"/>
          <w:sz w:val="22"/>
          <w:szCs w:val="22"/>
        </w:rPr>
        <w:t>Komerční banka, a.s. Pardubice</w:t>
      </w:r>
    </w:p>
    <w:p w14:paraId="469CA22B" w14:textId="77777777" w:rsidR="00A80A5A" w:rsidRPr="00A80A5A" w:rsidRDefault="00A80A5A" w:rsidP="00A80A5A">
      <w:pPr>
        <w:tabs>
          <w:tab w:val="left" w:pos="284"/>
        </w:tabs>
        <w:spacing w:line="276" w:lineRule="auto"/>
        <w:ind w:left="568" w:hanging="284"/>
        <w:rPr>
          <w:rFonts w:asciiTheme="minorHAnsi" w:hAnsiTheme="minorHAnsi" w:cs="Segoe UI"/>
          <w:sz w:val="22"/>
          <w:szCs w:val="22"/>
        </w:rPr>
      </w:pPr>
      <w:r w:rsidRPr="00A80A5A">
        <w:rPr>
          <w:rFonts w:asciiTheme="minorHAnsi" w:hAnsiTheme="minorHAnsi" w:cs="Segoe UI"/>
          <w:sz w:val="22"/>
          <w:szCs w:val="22"/>
        </w:rPr>
        <w:t>Číslo účtu:</w:t>
      </w:r>
      <w:r w:rsidRPr="00A80A5A">
        <w:rPr>
          <w:rFonts w:asciiTheme="minorHAnsi" w:hAnsiTheme="minorHAnsi" w:cs="Segoe UI"/>
          <w:sz w:val="22"/>
          <w:szCs w:val="22"/>
        </w:rPr>
        <w:tab/>
      </w:r>
      <w:r w:rsidRPr="00A80A5A">
        <w:rPr>
          <w:rFonts w:asciiTheme="minorHAnsi" w:hAnsiTheme="minorHAnsi" w:cs="Segoe UI"/>
          <w:sz w:val="22"/>
          <w:szCs w:val="22"/>
        </w:rPr>
        <w:tab/>
      </w:r>
      <w:r w:rsidRPr="00A80A5A">
        <w:rPr>
          <w:rFonts w:asciiTheme="minorHAnsi" w:hAnsiTheme="minorHAnsi" w:cs="Segoe UI"/>
          <w:sz w:val="22"/>
          <w:szCs w:val="22"/>
        </w:rPr>
        <w:tab/>
      </w:r>
      <w:r w:rsidRPr="00C55EC7">
        <w:rPr>
          <w:rFonts w:asciiTheme="minorHAnsi" w:hAnsiTheme="minorHAnsi" w:cs="Arial"/>
          <w:sz w:val="22"/>
          <w:szCs w:val="22"/>
          <w:highlight w:val="black"/>
        </w:rPr>
        <w:t>32731561/0100</w:t>
      </w:r>
    </w:p>
    <w:p w14:paraId="0206283D" w14:textId="77777777" w:rsidR="00A80A5A" w:rsidRPr="00A80A5A" w:rsidRDefault="00A80A5A" w:rsidP="00A80A5A">
      <w:pPr>
        <w:tabs>
          <w:tab w:val="left" w:pos="284"/>
        </w:tabs>
        <w:spacing w:line="276" w:lineRule="auto"/>
        <w:ind w:left="568" w:hanging="284"/>
        <w:jc w:val="both"/>
        <w:rPr>
          <w:rFonts w:asciiTheme="minorHAnsi" w:hAnsiTheme="minorHAnsi" w:cs="Segoe UI"/>
          <w:sz w:val="22"/>
          <w:szCs w:val="22"/>
        </w:rPr>
      </w:pPr>
      <w:r w:rsidRPr="00A80A5A">
        <w:rPr>
          <w:rFonts w:asciiTheme="minorHAnsi" w:hAnsiTheme="minorHAnsi" w:cs="Segoe UI"/>
          <w:sz w:val="22"/>
          <w:szCs w:val="22"/>
        </w:rPr>
        <w:t>(dále jen „</w:t>
      </w:r>
      <w:r w:rsidRPr="00A80A5A">
        <w:rPr>
          <w:rFonts w:asciiTheme="minorHAnsi" w:hAnsiTheme="minorHAnsi" w:cs="Segoe UI"/>
          <w:b/>
          <w:i/>
          <w:sz w:val="22"/>
          <w:szCs w:val="22"/>
        </w:rPr>
        <w:t>objednatel</w:t>
      </w:r>
      <w:r w:rsidRPr="00A80A5A">
        <w:rPr>
          <w:rFonts w:asciiTheme="minorHAnsi" w:hAnsiTheme="minorHAnsi" w:cs="Segoe UI"/>
          <w:sz w:val="22"/>
          <w:szCs w:val="22"/>
        </w:rPr>
        <w:t>“)</w:t>
      </w:r>
    </w:p>
    <w:p w14:paraId="41424CC1" w14:textId="77777777" w:rsidR="00A80A5A" w:rsidRDefault="00A80A5A" w:rsidP="00A80A5A">
      <w:pPr>
        <w:tabs>
          <w:tab w:val="left" w:pos="284"/>
        </w:tabs>
        <w:spacing w:after="120" w:line="276" w:lineRule="auto"/>
        <w:ind w:left="568" w:hanging="284"/>
        <w:rPr>
          <w:rFonts w:asciiTheme="minorHAnsi" w:hAnsiTheme="minorHAnsi" w:cs="Segoe UI"/>
          <w:bCs/>
          <w:sz w:val="22"/>
          <w:szCs w:val="22"/>
        </w:rPr>
      </w:pPr>
      <w:r w:rsidRPr="00A80A5A">
        <w:rPr>
          <w:rFonts w:asciiTheme="minorHAnsi" w:hAnsiTheme="minorHAnsi" w:cs="Segoe UI"/>
          <w:bCs/>
          <w:sz w:val="22"/>
          <w:szCs w:val="22"/>
        </w:rPr>
        <w:t xml:space="preserve">Objednatelem je zadavatel po uzavření smlouvy na plnění veřejné zakázky. </w:t>
      </w:r>
    </w:p>
    <w:p w14:paraId="2787627B" w14:textId="77777777" w:rsidR="00895BC0" w:rsidRDefault="008751EA" w:rsidP="00A80A5A">
      <w:pPr>
        <w:tabs>
          <w:tab w:val="left" w:pos="284"/>
        </w:tabs>
        <w:spacing w:line="276" w:lineRule="auto"/>
        <w:ind w:left="568" w:hanging="284"/>
        <w:rPr>
          <w:rFonts w:asciiTheme="minorHAnsi" w:hAnsiTheme="minorHAnsi" w:cs="Segoe UI"/>
          <w:bCs/>
          <w:sz w:val="22"/>
          <w:szCs w:val="22"/>
        </w:rPr>
      </w:pPr>
      <w:r>
        <w:rPr>
          <w:rFonts w:asciiTheme="minorHAnsi" w:hAnsiTheme="minorHAnsi" w:cs="Segoe UI"/>
          <w:bCs/>
          <w:sz w:val="22"/>
          <w:szCs w:val="22"/>
        </w:rPr>
        <w:t>Kontaktní osob</w:t>
      </w:r>
      <w:r w:rsidR="00895BC0">
        <w:rPr>
          <w:rFonts w:asciiTheme="minorHAnsi" w:hAnsiTheme="minorHAnsi" w:cs="Segoe UI"/>
          <w:bCs/>
          <w:sz w:val="22"/>
          <w:szCs w:val="22"/>
        </w:rPr>
        <w:t>y</w:t>
      </w:r>
      <w:r>
        <w:rPr>
          <w:rFonts w:asciiTheme="minorHAnsi" w:hAnsiTheme="minorHAnsi" w:cs="Segoe UI"/>
          <w:bCs/>
          <w:sz w:val="22"/>
          <w:szCs w:val="22"/>
        </w:rPr>
        <w:t xml:space="preserve"> objednatele:</w:t>
      </w:r>
      <w:r w:rsidR="00895BC0">
        <w:rPr>
          <w:rFonts w:asciiTheme="minorHAnsi" w:hAnsiTheme="minorHAnsi" w:cs="Segoe UI"/>
          <w:bCs/>
          <w:sz w:val="22"/>
          <w:szCs w:val="22"/>
        </w:rPr>
        <w:t xml:space="preserve"> </w:t>
      </w:r>
    </w:p>
    <w:p w14:paraId="0FD9D56A" w14:textId="2BBA7A3E" w:rsidR="00895BC0" w:rsidRDefault="00CE17BD" w:rsidP="00CE17BD">
      <w:pPr>
        <w:spacing w:line="276" w:lineRule="auto"/>
        <w:rPr>
          <w:rFonts w:asciiTheme="minorHAnsi" w:hAnsiTheme="minorHAnsi" w:cs="Segoe UI"/>
          <w:bCs/>
          <w:sz w:val="22"/>
          <w:szCs w:val="22"/>
        </w:rPr>
      </w:pPr>
      <w:r>
        <w:rPr>
          <w:rFonts w:asciiTheme="minorHAnsi" w:hAnsiTheme="minorHAnsi" w:cs="Arial"/>
          <w:sz w:val="22"/>
          <w:szCs w:val="22"/>
        </w:rPr>
        <w:t xml:space="preserve">      </w:t>
      </w:r>
      <w:r w:rsidR="00895BC0" w:rsidRPr="00A80A5A">
        <w:rPr>
          <w:rFonts w:asciiTheme="minorHAnsi" w:hAnsiTheme="minorHAnsi" w:cs="Arial"/>
          <w:sz w:val="22"/>
          <w:szCs w:val="22"/>
        </w:rPr>
        <w:t xml:space="preserve">Mgr. </w:t>
      </w:r>
      <w:r>
        <w:rPr>
          <w:rFonts w:asciiTheme="minorHAnsi" w:hAnsiTheme="minorHAnsi" w:cs="Arial"/>
          <w:sz w:val="22"/>
          <w:szCs w:val="22"/>
        </w:rPr>
        <w:t xml:space="preserve">Bc. </w:t>
      </w:r>
      <w:r w:rsidR="00895BC0" w:rsidRPr="00A80A5A">
        <w:rPr>
          <w:rFonts w:asciiTheme="minorHAnsi" w:hAnsiTheme="minorHAnsi" w:cs="Arial"/>
          <w:sz w:val="22"/>
          <w:szCs w:val="22"/>
        </w:rPr>
        <w:t>Jana Tomšů, ředitelk</w:t>
      </w:r>
      <w:r w:rsidR="00895BC0">
        <w:rPr>
          <w:rFonts w:asciiTheme="minorHAnsi" w:hAnsiTheme="minorHAnsi" w:cs="Arial"/>
          <w:sz w:val="22"/>
          <w:szCs w:val="22"/>
        </w:rPr>
        <w:t>a</w:t>
      </w:r>
      <w:r w:rsidR="001515B4">
        <w:rPr>
          <w:rFonts w:asciiTheme="minorHAnsi" w:hAnsiTheme="minorHAnsi" w:cs="Arial"/>
          <w:sz w:val="22"/>
          <w:szCs w:val="22"/>
        </w:rPr>
        <w:t xml:space="preserve"> mob.: </w:t>
      </w:r>
      <w:r w:rsidR="001515B4" w:rsidRPr="00C55EC7">
        <w:rPr>
          <w:rFonts w:asciiTheme="minorHAnsi" w:hAnsiTheme="minorHAnsi" w:cs="Arial"/>
          <w:sz w:val="22"/>
          <w:szCs w:val="22"/>
          <w:highlight w:val="black"/>
        </w:rPr>
        <w:t>724 793 298</w:t>
      </w:r>
    </w:p>
    <w:p w14:paraId="32DCF6FC" w14:textId="5C6DFD73" w:rsidR="008751EA" w:rsidRPr="00A80A5A" w:rsidRDefault="00CE17BD" w:rsidP="00CE17BD">
      <w:pPr>
        <w:spacing w:line="276" w:lineRule="auto"/>
        <w:rPr>
          <w:rFonts w:asciiTheme="minorHAnsi" w:hAnsiTheme="minorHAnsi" w:cs="Segoe UI"/>
          <w:bCs/>
          <w:sz w:val="22"/>
          <w:szCs w:val="22"/>
        </w:rPr>
      </w:pPr>
      <w:r>
        <w:rPr>
          <w:rFonts w:asciiTheme="minorHAnsi" w:hAnsiTheme="minorHAnsi" w:cs="Segoe UI"/>
          <w:bCs/>
          <w:sz w:val="22"/>
          <w:szCs w:val="22"/>
        </w:rPr>
        <w:t xml:space="preserve">      </w:t>
      </w:r>
      <w:r w:rsidRPr="00C55EC7">
        <w:rPr>
          <w:rFonts w:asciiTheme="minorHAnsi" w:hAnsiTheme="minorHAnsi" w:cs="Segoe UI"/>
          <w:bCs/>
          <w:sz w:val="22"/>
          <w:szCs w:val="22"/>
          <w:highlight w:val="black"/>
        </w:rPr>
        <w:t>Mgr.</w:t>
      </w:r>
      <w:r w:rsidR="00895BC0" w:rsidRPr="00C55EC7">
        <w:rPr>
          <w:rFonts w:asciiTheme="minorHAnsi" w:hAnsiTheme="minorHAnsi" w:cs="Segoe UI"/>
          <w:bCs/>
          <w:sz w:val="22"/>
          <w:szCs w:val="22"/>
          <w:highlight w:val="black"/>
        </w:rPr>
        <w:t xml:space="preserve"> Hana Veselá</w:t>
      </w:r>
      <w:r>
        <w:rPr>
          <w:rFonts w:asciiTheme="minorHAnsi" w:hAnsiTheme="minorHAnsi" w:cs="Segoe UI"/>
          <w:bCs/>
          <w:sz w:val="22"/>
          <w:szCs w:val="22"/>
        </w:rPr>
        <w:t>, náměstkyně pro ošetřovatelkou péči</w:t>
      </w:r>
      <w:r w:rsidR="00895BC0" w:rsidRPr="00895BC0">
        <w:rPr>
          <w:rFonts w:asciiTheme="minorHAnsi" w:hAnsiTheme="minorHAnsi" w:cs="Segoe UI"/>
          <w:bCs/>
          <w:sz w:val="22"/>
          <w:szCs w:val="22"/>
        </w:rPr>
        <w:t xml:space="preserve">, tel.: </w:t>
      </w:r>
      <w:r w:rsidR="00895BC0" w:rsidRPr="00C55EC7">
        <w:rPr>
          <w:rFonts w:asciiTheme="minorHAnsi" w:hAnsiTheme="minorHAnsi" w:cs="Segoe UI"/>
          <w:bCs/>
          <w:sz w:val="22"/>
          <w:szCs w:val="22"/>
          <w:highlight w:val="black"/>
        </w:rPr>
        <w:t>469 779 707</w:t>
      </w:r>
      <w:r w:rsidR="00895BC0" w:rsidRPr="00895BC0">
        <w:rPr>
          <w:rFonts w:asciiTheme="minorHAnsi" w:hAnsiTheme="minorHAnsi" w:cs="Segoe UI"/>
          <w:bCs/>
          <w:sz w:val="22"/>
          <w:szCs w:val="22"/>
        </w:rPr>
        <w:t>, mob.:</w:t>
      </w:r>
      <w:r>
        <w:rPr>
          <w:rFonts w:asciiTheme="minorHAnsi" w:hAnsiTheme="minorHAnsi" w:cs="Segoe UI"/>
          <w:bCs/>
          <w:sz w:val="22"/>
          <w:szCs w:val="22"/>
        </w:rPr>
        <w:t xml:space="preserve"> </w:t>
      </w:r>
      <w:r w:rsidRPr="00C55EC7">
        <w:rPr>
          <w:rFonts w:asciiTheme="minorHAnsi" w:hAnsiTheme="minorHAnsi" w:cs="Segoe UI"/>
          <w:bCs/>
          <w:sz w:val="22"/>
          <w:szCs w:val="22"/>
          <w:highlight w:val="black"/>
        </w:rPr>
        <w:t>774 429 289</w:t>
      </w:r>
      <w:r>
        <w:rPr>
          <w:rFonts w:asciiTheme="minorHAnsi" w:hAnsiTheme="minorHAnsi" w:cs="Segoe UI"/>
          <w:bCs/>
          <w:sz w:val="22"/>
          <w:szCs w:val="22"/>
        </w:rPr>
        <w:t xml:space="preserve">       </w:t>
      </w:r>
    </w:p>
    <w:p w14:paraId="61FBF338" w14:textId="77777777" w:rsidR="00A80A5A" w:rsidRPr="00A80A5A" w:rsidRDefault="00A80A5A" w:rsidP="00A80A5A">
      <w:pPr>
        <w:spacing w:after="120" w:line="276" w:lineRule="auto"/>
        <w:outlineLvl w:val="0"/>
        <w:rPr>
          <w:rFonts w:asciiTheme="minorHAnsi" w:hAnsiTheme="minorHAnsi" w:cs="Segoe UI"/>
          <w:b/>
          <w:smallCaps/>
          <w:spacing w:val="20"/>
          <w:sz w:val="22"/>
          <w:szCs w:val="22"/>
        </w:rPr>
      </w:pPr>
    </w:p>
    <w:p w14:paraId="19AE84BC" w14:textId="77777777" w:rsidR="00A80A5A" w:rsidRPr="00A80A5A" w:rsidRDefault="00A80A5A" w:rsidP="00A80A5A">
      <w:pPr>
        <w:spacing w:after="120" w:line="276" w:lineRule="auto"/>
        <w:rPr>
          <w:rFonts w:asciiTheme="minorHAnsi" w:hAnsiTheme="minorHAnsi" w:cs="Segoe UI"/>
          <w:b/>
          <w:sz w:val="22"/>
          <w:szCs w:val="22"/>
        </w:rPr>
      </w:pPr>
      <w:r w:rsidRPr="00A80A5A">
        <w:rPr>
          <w:rFonts w:asciiTheme="minorHAnsi" w:hAnsiTheme="minorHAnsi" w:cs="Segoe UI"/>
          <w:b/>
          <w:sz w:val="22"/>
          <w:szCs w:val="22"/>
        </w:rPr>
        <w:t>a</w:t>
      </w:r>
    </w:p>
    <w:p w14:paraId="5726EE85" w14:textId="15F4B9F1" w:rsidR="00A80A5A" w:rsidRPr="00A80A5A" w:rsidRDefault="00A80A5A" w:rsidP="00A80A5A">
      <w:pPr>
        <w:spacing w:after="120" w:line="276" w:lineRule="auto"/>
        <w:jc w:val="both"/>
        <w:rPr>
          <w:rFonts w:asciiTheme="minorHAnsi" w:hAnsiTheme="minorHAnsi" w:cs="Segoe UI"/>
          <w:b/>
          <w:sz w:val="22"/>
          <w:szCs w:val="22"/>
        </w:rPr>
      </w:pPr>
      <w:r w:rsidRPr="00A80A5A">
        <w:rPr>
          <w:rFonts w:asciiTheme="minorHAnsi" w:hAnsiTheme="minorHAnsi" w:cs="Segoe UI"/>
          <w:b/>
          <w:sz w:val="22"/>
          <w:szCs w:val="22"/>
        </w:rPr>
        <w:t xml:space="preserve">II. </w:t>
      </w:r>
      <w:r w:rsidR="00091004">
        <w:rPr>
          <w:rFonts w:asciiTheme="minorHAnsi" w:hAnsiTheme="minorHAnsi" w:cs="Segoe UI"/>
          <w:b/>
          <w:sz w:val="22"/>
          <w:szCs w:val="22"/>
        </w:rPr>
        <w:t>BONTÉ CLASS, s.r.o.</w:t>
      </w:r>
    </w:p>
    <w:p w14:paraId="1495AC4E" w14:textId="2EC8830E" w:rsidR="00A80A5A" w:rsidRPr="00A80A5A" w:rsidRDefault="00A80A5A" w:rsidP="00A80A5A">
      <w:pPr>
        <w:spacing w:line="276" w:lineRule="auto"/>
        <w:ind w:left="284"/>
        <w:jc w:val="both"/>
        <w:rPr>
          <w:rFonts w:asciiTheme="minorHAnsi" w:hAnsiTheme="minorHAnsi" w:cs="Segoe UI"/>
          <w:b/>
          <w:sz w:val="22"/>
          <w:szCs w:val="22"/>
        </w:rPr>
      </w:pPr>
      <w:r w:rsidRPr="00A80A5A">
        <w:rPr>
          <w:rFonts w:asciiTheme="minorHAnsi" w:hAnsiTheme="minorHAnsi" w:cs="Segoe UI"/>
          <w:sz w:val="22"/>
          <w:szCs w:val="22"/>
        </w:rPr>
        <w:t xml:space="preserve">Zastoupený: </w:t>
      </w:r>
      <w:r w:rsidR="00091004">
        <w:rPr>
          <w:rFonts w:asciiTheme="minorHAnsi" w:hAnsiTheme="minorHAnsi" w:cs="Segoe UI"/>
          <w:sz w:val="22"/>
          <w:szCs w:val="22"/>
        </w:rPr>
        <w:tab/>
      </w:r>
      <w:r w:rsidR="00091004">
        <w:rPr>
          <w:rFonts w:asciiTheme="minorHAnsi" w:hAnsiTheme="minorHAnsi" w:cs="Segoe UI"/>
          <w:sz w:val="22"/>
          <w:szCs w:val="22"/>
        </w:rPr>
        <w:tab/>
        <w:t>Pavel Beneš a Karel Řezáč, jednatelé</w:t>
      </w:r>
    </w:p>
    <w:p w14:paraId="4CFFE6DB" w14:textId="0ACA1FC4" w:rsidR="00A80A5A" w:rsidRPr="00A80A5A" w:rsidRDefault="00A80A5A" w:rsidP="00A80A5A">
      <w:pPr>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 xml:space="preserve">Se sídlem: </w:t>
      </w:r>
      <w:r w:rsidR="00091004">
        <w:rPr>
          <w:rFonts w:asciiTheme="minorHAnsi" w:hAnsiTheme="minorHAnsi" w:cs="Segoe UI"/>
          <w:sz w:val="22"/>
          <w:szCs w:val="22"/>
        </w:rPr>
        <w:tab/>
      </w:r>
      <w:r w:rsidR="00091004">
        <w:rPr>
          <w:rFonts w:asciiTheme="minorHAnsi" w:hAnsiTheme="minorHAnsi" w:cs="Segoe UI"/>
          <w:sz w:val="22"/>
          <w:szCs w:val="22"/>
        </w:rPr>
        <w:tab/>
      </w:r>
      <w:r w:rsidR="00091004">
        <w:rPr>
          <w:rFonts w:asciiTheme="minorHAnsi" w:hAnsiTheme="minorHAnsi" w:cs="Segoe UI"/>
          <w:sz w:val="22"/>
          <w:szCs w:val="22"/>
        </w:rPr>
        <w:tab/>
        <w:t xml:space="preserve">Mezi Mosty 711, 533 </w:t>
      </w:r>
      <w:proofErr w:type="gramStart"/>
      <w:r w:rsidR="00091004">
        <w:rPr>
          <w:rFonts w:asciiTheme="minorHAnsi" w:hAnsiTheme="minorHAnsi" w:cs="Segoe UI"/>
          <w:sz w:val="22"/>
          <w:szCs w:val="22"/>
        </w:rPr>
        <w:t>04  Sezemice</w:t>
      </w:r>
      <w:proofErr w:type="gramEnd"/>
    </w:p>
    <w:p w14:paraId="10483415" w14:textId="608DB055" w:rsidR="00A80A5A" w:rsidRPr="00A80A5A" w:rsidRDefault="00A80A5A" w:rsidP="00A80A5A">
      <w:pPr>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 xml:space="preserve">IČO: </w:t>
      </w:r>
      <w:r w:rsidR="00091004">
        <w:rPr>
          <w:rFonts w:asciiTheme="minorHAnsi" w:hAnsiTheme="minorHAnsi" w:cs="Segoe UI"/>
          <w:sz w:val="22"/>
          <w:szCs w:val="22"/>
        </w:rPr>
        <w:tab/>
      </w:r>
      <w:r w:rsidR="00091004">
        <w:rPr>
          <w:rFonts w:asciiTheme="minorHAnsi" w:hAnsiTheme="minorHAnsi" w:cs="Segoe UI"/>
          <w:sz w:val="22"/>
          <w:szCs w:val="22"/>
        </w:rPr>
        <w:tab/>
      </w:r>
      <w:r w:rsidR="00091004">
        <w:rPr>
          <w:rFonts w:asciiTheme="minorHAnsi" w:hAnsiTheme="minorHAnsi" w:cs="Segoe UI"/>
          <w:sz w:val="22"/>
          <w:szCs w:val="22"/>
        </w:rPr>
        <w:tab/>
        <w:t>27550192</w:t>
      </w:r>
    </w:p>
    <w:p w14:paraId="3D02B8E9" w14:textId="16E2E49B" w:rsidR="00A80A5A" w:rsidRPr="00A80A5A" w:rsidRDefault="00A80A5A" w:rsidP="00A80A5A">
      <w:pPr>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 xml:space="preserve">DIČ: </w:t>
      </w:r>
      <w:r w:rsidR="00091004">
        <w:rPr>
          <w:rFonts w:asciiTheme="minorHAnsi" w:hAnsiTheme="minorHAnsi" w:cs="Segoe UI"/>
          <w:sz w:val="22"/>
          <w:szCs w:val="22"/>
        </w:rPr>
        <w:tab/>
      </w:r>
      <w:r w:rsidR="00091004">
        <w:rPr>
          <w:rFonts w:asciiTheme="minorHAnsi" w:hAnsiTheme="minorHAnsi" w:cs="Segoe UI"/>
          <w:sz w:val="22"/>
          <w:szCs w:val="22"/>
        </w:rPr>
        <w:tab/>
      </w:r>
      <w:r w:rsidR="00091004">
        <w:rPr>
          <w:rFonts w:asciiTheme="minorHAnsi" w:hAnsiTheme="minorHAnsi" w:cs="Segoe UI"/>
          <w:sz w:val="22"/>
          <w:szCs w:val="22"/>
        </w:rPr>
        <w:tab/>
      </w:r>
      <w:r w:rsidR="00091004">
        <w:rPr>
          <w:rFonts w:asciiTheme="minorHAnsi" w:hAnsiTheme="minorHAnsi" w:cs="Segoe UI"/>
          <w:sz w:val="22"/>
          <w:szCs w:val="22"/>
        </w:rPr>
        <w:tab/>
        <w:t>CZ27550192</w:t>
      </w:r>
    </w:p>
    <w:p w14:paraId="2C7C8DB9" w14:textId="77A4C2A7" w:rsidR="00A80A5A" w:rsidRPr="00A80A5A" w:rsidRDefault="00A80A5A" w:rsidP="00A80A5A">
      <w:pPr>
        <w:tabs>
          <w:tab w:val="left" w:pos="360"/>
        </w:tabs>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Právnická osoba zapsaná v obchodním rejstříku vedeném u Krajského soudu v</w:t>
      </w:r>
      <w:r w:rsidR="00091004">
        <w:rPr>
          <w:rFonts w:asciiTheme="minorHAnsi" w:hAnsiTheme="minorHAnsi" w:cs="Segoe UI"/>
          <w:sz w:val="22"/>
          <w:szCs w:val="22"/>
        </w:rPr>
        <w:t> Hradci Králové</w:t>
      </w:r>
      <w:r w:rsidRPr="00A80A5A">
        <w:rPr>
          <w:rFonts w:asciiTheme="minorHAnsi" w:hAnsiTheme="minorHAnsi" w:cs="Segoe UI"/>
          <w:sz w:val="22"/>
          <w:szCs w:val="22"/>
        </w:rPr>
        <w:t xml:space="preserve">, </w:t>
      </w:r>
      <w:proofErr w:type="spellStart"/>
      <w:r w:rsidRPr="00A80A5A">
        <w:rPr>
          <w:rFonts w:asciiTheme="minorHAnsi" w:hAnsiTheme="minorHAnsi" w:cs="Segoe UI"/>
          <w:sz w:val="22"/>
          <w:szCs w:val="22"/>
        </w:rPr>
        <w:t>sp</w:t>
      </w:r>
      <w:proofErr w:type="spellEnd"/>
      <w:r w:rsidRPr="00A80A5A">
        <w:rPr>
          <w:rFonts w:asciiTheme="minorHAnsi" w:hAnsiTheme="minorHAnsi" w:cs="Segoe UI"/>
          <w:sz w:val="22"/>
          <w:szCs w:val="22"/>
        </w:rPr>
        <w:t xml:space="preserve">. zn. </w:t>
      </w:r>
      <w:r w:rsidR="00091004">
        <w:rPr>
          <w:rFonts w:asciiTheme="minorHAnsi" w:hAnsiTheme="minorHAnsi" w:cs="Segoe UI"/>
          <w:sz w:val="22"/>
          <w:szCs w:val="22"/>
        </w:rPr>
        <w:t>C 25591</w:t>
      </w:r>
    </w:p>
    <w:p w14:paraId="313A673C" w14:textId="53FCADCB" w:rsidR="00A80A5A" w:rsidRPr="00A80A5A" w:rsidRDefault="00A80A5A" w:rsidP="00A80A5A">
      <w:pPr>
        <w:tabs>
          <w:tab w:val="left" w:pos="360"/>
        </w:tabs>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 xml:space="preserve">Bankovní spojení: </w:t>
      </w:r>
      <w:r w:rsidR="00091004">
        <w:rPr>
          <w:rFonts w:asciiTheme="minorHAnsi" w:hAnsiTheme="minorHAnsi" w:cs="Segoe UI"/>
          <w:sz w:val="22"/>
          <w:szCs w:val="22"/>
        </w:rPr>
        <w:tab/>
      </w:r>
      <w:r w:rsidR="00091004">
        <w:rPr>
          <w:rFonts w:asciiTheme="minorHAnsi" w:hAnsiTheme="minorHAnsi" w:cs="Segoe UI"/>
          <w:sz w:val="22"/>
          <w:szCs w:val="22"/>
        </w:rPr>
        <w:tab/>
      </w:r>
      <w:r w:rsidR="00091004" w:rsidRPr="00C55EC7">
        <w:rPr>
          <w:rFonts w:asciiTheme="minorHAnsi" w:hAnsiTheme="minorHAnsi" w:cs="Segoe UI"/>
          <w:sz w:val="22"/>
          <w:szCs w:val="22"/>
          <w:highlight w:val="black"/>
        </w:rPr>
        <w:t>0800</w:t>
      </w:r>
    </w:p>
    <w:p w14:paraId="289731EE" w14:textId="65F41846" w:rsidR="00A80A5A" w:rsidRPr="00A80A5A" w:rsidRDefault="00A80A5A" w:rsidP="00A80A5A">
      <w:pPr>
        <w:tabs>
          <w:tab w:val="left" w:pos="360"/>
        </w:tabs>
        <w:spacing w:line="276" w:lineRule="auto"/>
        <w:ind w:left="284"/>
        <w:jc w:val="both"/>
        <w:rPr>
          <w:rFonts w:asciiTheme="minorHAnsi" w:hAnsiTheme="minorHAnsi" w:cs="Segoe UI"/>
          <w:sz w:val="22"/>
          <w:szCs w:val="22"/>
        </w:rPr>
      </w:pPr>
      <w:r w:rsidRPr="00A80A5A">
        <w:rPr>
          <w:rFonts w:asciiTheme="minorHAnsi" w:hAnsiTheme="minorHAnsi" w:cs="Segoe UI"/>
          <w:sz w:val="22"/>
          <w:szCs w:val="22"/>
        </w:rPr>
        <w:t xml:space="preserve">Číslo účtu: </w:t>
      </w:r>
      <w:r w:rsidR="00091004">
        <w:rPr>
          <w:rFonts w:asciiTheme="minorHAnsi" w:hAnsiTheme="minorHAnsi" w:cs="Segoe UI"/>
          <w:sz w:val="22"/>
          <w:szCs w:val="22"/>
        </w:rPr>
        <w:tab/>
      </w:r>
      <w:r w:rsidR="00091004">
        <w:rPr>
          <w:rFonts w:asciiTheme="minorHAnsi" w:hAnsiTheme="minorHAnsi" w:cs="Segoe UI"/>
          <w:sz w:val="22"/>
          <w:szCs w:val="22"/>
        </w:rPr>
        <w:tab/>
      </w:r>
      <w:r w:rsidR="00091004">
        <w:rPr>
          <w:rFonts w:asciiTheme="minorHAnsi" w:hAnsiTheme="minorHAnsi" w:cs="Segoe UI"/>
          <w:sz w:val="22"/>
          <w:szCs w:val="22"/>
        </w:rPr>
        <w:tab/>
      </w:r>
      <w:r w:rsidR="00091004" w:rsidRPr="00C55EC7">
        <w:rPr>
          <w:rFonts w:asciiTheme="minorHAnsi" w:hAnsiTheme="minorHAnsi" w:cs="Segoe UI"/>
          <w:sz w:val="22"/>
          <w:szCs w:val="22"/>
          <w:highlight w:val="black"/>
        </w:rPr>
        <w:t>1221270359</w:t>
      </w:r>
    </w:p>
    <w:p w14:paraId="4B6335BA" w14:textId="77777777" w:rsidR="00A80A5A" w:rsidRDefault="00A80A5A" w:rsidP="00A80A5A">
      <w:pPr>
        <w:spacing w:line="276" w:lineRule="auto"/>
        <w:ind w:left="284"/>
        <w:rPr>
          <w:rFonts w:asciiTheme="minorHAnsi" w:hAnsiTheme="minorHAnsi" w:cs="Segoe UI"/>
          <w:sz w:val="22"/>
          <w:szCs w:val="22"/>
        </w:rPr>
      </w:pPr>
      <w:r w:rsidRPr="00A80A5A">
        <w:rPr>
          <w:rFonts w:asciiTheme="minorHAnsi" w:hAnsiTheme="minorHAnsi" w:cs="Segoe UI"/>
          <w:sz w:val="22"/>
          <w:szCs w:val="22"/>
        </w:rPr>
        <w:t>(dále jen „</w:t>
      </w:r>
      <w:r>
        <w:rPr>
          <w:rFonts w:asciiTheme="minorHAnsi" w:hAnsiTheme="minorHAnsi" w:cs="Segoe UI"/>
          <w:b/>
          <w:i/>
          <w:sz w:val="22"/>
          <w:szCs w:val="22"/>
        </w:rPr>
        <w:t>poskytovatel</w:t>
      </w:r>
      <w:r w:rsidRPr="00A80A5A">
        <w:rPr>
          <w:rFonts w:asciiTheme="minorHAnsi" w:hAnsiTheme="minorHAnsi" w:cs="Segoe UI"/>
          <w:sz w:val="22"/>
          <w:szCs w:val="22"/>
        </w:rPr>
        <w:t>“)</w:t>
      </w:r>
    </w:p>
    <w:p w14:paraId="3810F83D" w14:textId="77777777" w:rsidR="008751EA" w:rsidRDefault="008751EA" w:rsidP="008751EA">
      <w:pPr>
        <w:spacing w:after="120" w:line="276" w:lineRule="auto"/>
        <w:ind w:left="284"/>
        <w:rPr>
          <w:rFonts w:asciiTheme="minorHAnsi" w:hAnsiTheme="minorHAnsi" w:cs="Segoe UI"/>
          <w:sz w:val="22"/>
          <w:szCs w:val="22"/>
        </w:rPr>
      </w:pPr>
      <w:r w:rsidRPr="00ED7793">
        <w:rPr>
          <w:rFonts w:asciiTheme="minorHAnsi" w:hAnsiTheme="minorHAnsi" w:cs="Segoe UI"/>
          <w:sz w:val="22"/>
          <w:szCs w:val="22"/>
        </w:rPr>
        <w:t>Poskytovatel</w:t>
      </w:r>
      <w:r w:rsidRPr="00A80A5A">
        <w:rPr>
          <w:rFonts w:asciiTheme="minorHAnsi" w:hAnsiTheme="minorHAnsi" w:cs="Segoe UI"/>
          <w:sz w:val="22"/>
          <w:szCs w:val="22"/>
        </w:rPr>
        <w:t>em je dodavatel po uzavření smlouvy na plnění veřejné zakázky.</w:t>
      </w:r>
    </w:p>
    <w:p w14:paraId="7E100390" w14:textId="43B448CC" w:rsidR="008751EA" w:rsidRPr="00A80A5A" w:rsidRDefault="008751EA" w:rsidP="00A80A5A">
      <w:pPr>
        <w:spacing w:line="276" w:lineRule="auto"/>
        <w:ind w:left="284"/>
        <w:rPr>
          <w:rFonts w:asciiTheme="minorHAnsi" w:hAnsiTheme="minorHAnsi" w:cs="Segoe UI"/>
          <w:sz w:val="22"/>
          <w:szCs w:val="22"/>
        </w:rPr>
      </w:pPr>
      <w:r>
        <w:rPr>
          <w:rFonts w:asciiTheme="minorHAnsi" w:hAnsiTheme="minorHAnsi" w:cs="Segoe UI"/>
          <w:sz w:val="22"/>
          <w:szCs w:val="22"/>
        </w:rPr>
        <w:t>Kontaktní osoba poskytovatele:</w:t>
      </w:r>
      <w:r w:rsidR="00091004">
        <w:rPr>
          <w:rFonts w:asciiTheme="minorHAnsi" w:hAnsiTheme="minorHAnsi" w:cs="Segoe UI"/>
          <w:sz w:val="22"/>
          <w:szCs w:val="22"/>
        </w:rPr>
        <w:t xml:space="preserve"> Karel Řezáč</w:t>
      </w:r>
    </w:p>
    <w:p w14:paraId="4765AF7C" w14:textId="77777777" w:rsidR="00A80A5A" w:rsidRPr="00A80A5A" w:rsidRDefault="00A80A5A" w:rsidP="008751EA">
      <w:pPr>
        <w:widowControl w:val="0"/>
        <w:spacing w:after="120" w:line="276" w:lineRule="auto"/>
        <w:rPr>
          <w:rFonts w:asciiTheme="minorHAnsi" w:hAnsiTheme="minorHAnsi" w:cs="Arial"/>
          <w:b/>
          <w:sz w:val="22"/>
          <w:szCs w:val="22"/>
        </w:rPr>
      </w:pPr>
    </w:p>
    <w:p w14:paraId="230A11C6" w14:textId="77777777" w:rsidR="00A80A5A" w:rsidRPr="00A80A5A" w:rsidRDefault="00A80A5A" w:rsidP="00A80A5A">
      <w:pPr>
        <w:widowControl w:val="0"/>
        <w:spacing w:after="120" w:line="276" w:lineRule="auto"/>
        <w:jc w:val="center"/>
        <w:rPr>
          <w:rFonts w:asciiTheme="minorHAnsi" w:hAnsiTheme="minorHAnsi" w:cs="Segoe UI"/>
          <w:b/>
          <w:sz w:val="22"/>
          <w:szCs w:val="22"/>
        </w:rPr>
      </w:pPr>
    </w:p>
    <w:p w14:paraId="545897B8" w14:textId="77777777" w:rsidR="00A80A5A" w:rsidRPr="00A80A5A" w:rsidRDefault="00A80A5A" w:rsidP="00A80A5A">
      <w:pPr>
        <w:widowControl w:val="0"/>
        <w:numPr>
          <w:ilvl w:val="0"/>
          <w:numId w:val="1"/>
        </w:numPr>
        <w:spacing w:after="120" w:line="276" w:lineRule="auto"/>
        <w:ind w:left="0" w:firstLine="0"/>
        <w:jc w:val="center"/>
        <w:rPr>
          <w:rFonts w:asciiTheme="minorHAnsi" w:hAnsiTheme="minorHAnsi" w:cs="Segoe UI"/>
          <w:b/>
          <w:sz w:val="22"/>
          <w:szCs w:val="22"/>
        </w:rPr>
      </w:pPr>
      <w:r w:rsidRPr="00A80A5A">
        <w:rPr>
          <w:rFonts w:asciiTheme="minorHAnsi" w:hAnsiTheme="minorHAnsi" w:cs="Segoe UI"/>
          <w:b/>
          <w:sz w:val="22"/>
          <w:szCs w:val="22"/>
        </w:rPr>
        <w:t>Základní ustanovení a účel smlouvy</w:t>
      </w:r>
    </w:p>
    <w:p w14:paraId="65C14FEC" w14:textId="77777777" w:rsidR="00A80A5A" w:rsidRPr="00A80A5A" w:rsidRDefault="00A80A5A" w:rsidP="00A80A5A">
      <w:pPr>
        <w:numPr>
          <w:ilvl w:val="1"/>
          <w:numId w:val="2"/>
        </w:numPr>
        <w:tabs>
          <w:tab w:val="clear" w:pos="792"/>
        </w:tabs>
        <w:spacing w:after="120" w:line="276" w:lineRule="auto"/>
        <w:ind w:left="567" w:hanging="573"/>
        <w:jc w:val="both"/>
        <w:rPr>
          <w:rFonts w:asciiTheme="minorHAnsi" w:hAnsiTheme="minorHAnsi" w:cs="Segoe UI"/>
          <w:sz w:val="22"/>
          <w:szCs w:val="22"/>
        </w:rPr>
      </w:pPr>
      <w:r w:rsidRPr="00A80A5A">
        <w:rPr>
          <w:rFonts w:asciiTheme="minorHAnsi" w:hAnsiTheme="minorHAnsi" w:cs="Segoe UI"/>
          <w:sz w:val="22"/>
          <w:szCs w:val="22"/>
        </w:rPr>
        <w:t>Tato smlouva je uzavřena dle § 1746 odst. 2 zákona č. 89/2012 Sb., občanský zákoník, ve znění pozdějších předpisů (dále jen „</w:t>
      </w:r>
      <w:r w:rsidRPr="00A80A5A">
        <w:rPr>
          <w:rFonts w:asciiTheme="minorHAnsi" w:hAnsiTheme="minorHAnsi" w:cs="Segoe UI"/>
          <w:i/>
          <w:sz w:val="22"/>
          <w:szCs w:val="22"/>
        </w:rPr>
        <w:t>občanský zákoník</w:t>
      </w:r>
      <w:r w:rsidRPr="00A80A5A">
        <w:rPr>
          <w:rFonts w:asciiTheme="minorHAnsi" w:hAnsiTheme="minorHAnsi" w:cs="Segoe UI"/>
          <w:sz w:val="22"/>
          <w:szCs w:val="22"/>
        </w:rPr>
        <w:t xml:space="preserve">“). Práva a povinnosti stran touto smlouvou neupravená se řídí příslušnými ustanoveními občanského zákoníku. </w:t>
      </w:r>
    </w:p>
    <w:p w14:paraId="44240805" w14:textId="6C904403" w:rsidR="00A80A5A" w:rsidRPr="00A80A5A" w:rsidRDefault="00A80A5A" w:rsidP="00A80A5A">
      <w:pPr>
        <w:numPr>
          <w:ilvl w:val="1"/>
          <w:numId w:val="2"/>
        </w:numPr>
        <w:tabs>
          <w:tab w:val="clear" w:pos="792"/>
        </w:tabs>
        <w:spacing w:after="120" w:line="276" w:lineRule="auto"/>
        <w:ind w:left="567" w:hanging="573"/>
        <w:jc w:val="both"/>
        <w:rPr>
          <w:rFonts w:asciiTheme="minorHAnsi" w:hAnsiTheme="minorHAnsi" w:cs="Segoe UI"/>
          <w:sz w:val="22"/>
          <w:szCs w:val="22"/>
        </w:rPr>
      </w:pPr>
      <w:r w:rsidRPr="00A80A5A">
        <w:rPr>
          <w:rFonts w:asciiTheme="minorHAnsi" w:hAnsiTheme="minorHAnsi" w:cs="Segoe UI"/>
          <w:sz w:val="22"/>
          <w:szCs w:val="22"/>
        </w:rPr>
        <w:t xml:space="preserve">Účelem této smlouvy je zajištění </w:t>
      </w:r>
      <w:r w:rsidR="00281A7E">
        <w:rPr>
          <w:rFonts w:asciiTheme="minorHAnsi" w:hAnsiTheme="minorHAnsi" w:cs="Segoe UI"/>
          <w:sz w:val="22"/>
          <w:szCs w:val="22"/>
        </w:rPr>
        <w:t xml:space="preserve">celodenního stravování pacientů a klientů </w:t>
      </w:r>
      <w:r w:rsidR="00213123">
        <w:rPr>
          <w:rFonts w:asciiTheme="minorHAnsi" w:hAnsiTheme="minorHAnsi" w:cs="Segoe UI"/>
          <w:sz w:val="22"/>
          <w:szCs w:val="22"/>
        </w:rPr>
        <w:t>objednatele</w:t>
      </w:r>
      <w:r w:rsidR="001515B4">
        <w:rPr>
          <w:rFonts w:asciiTheme="minorHAnsi" w:hAnsiTheme="minorHAnsi" w:cs="Segoe UI"/>
          <w:sz w:val="22"/>
          <w:szCs w:val="22"/>
        </w:rPr>
        <w:t>.</w:t>
      </w:r>
      <w:r w:rsidRPr="00A80A5A">
        <w:rPr>
          <w:rFonts w:asciiTheme="minorHAnsi" w:hAnsiTheme="minorHAnsi" w:cs="Segoe UI"/>
          <w:sz w:val="22"/>
          <w:szCs w:val="22"/>
        </w:rPr>
        <w:t xml:space="preserve"> </w:t>
      </w:r>
    </w:p>
    <w:p w14:paraId="35548840" w14:textId="43CD0E47" w:rsidR="00A80A5A" w:rsidRPr="00637627" w:rsidRDefault="00A80A5A" w:rsidP="00637627">
      <w:pPr>
        <w:numPr>
          <w:ilvl w:val="1"/>
          <w:numId w:val="2"/>
        </w:numPr>
        <w:tabs>
          <w:tab w:val="clear" w:pos="792"/>
        </w:tabs>
        <w:spacing w:after="120" w:line="276" w:lineRule="auto"/>
        <w:ind w:left="567" w:hanging="567"/>
        <w:jc w:val="both"/>
        <w:rPr>
          <w:rFonts w:asciiTheme="minorHAnsi" w:hAnsiTheme="minorHAnsi" w:cs="Segoe UI"/>
          <w:sz w:val="22"/>
          <w:szCs w:val="22"/>
        </w:rPr>
      </w:pPr>
      <w:r w:rsidRPr="00637627">
        <w:rPr>
          <w:rFonts w:asciiTheme="minorHAnsi" w:hAnsiTheme="minorHAnsi" w:cs="Segoe UI"/>
          <w:sz w:val="22"/>
          <w:szCs w:val="22"/>
        </w:rPr>
        <w:lastRenderedPageBreak/>
        <w:t xml:space="preserve">Tato smlouva je uzavřena v návaznosti na výsledek zadávacího řízení na veřejnou zakázku s názvem </w:t>
      </w:r>
      <w:r w:rsidR="00637627" w:rsidRPr="00637627">
        <w:rPr>
          <w:rFonts w:asciiTheme="minorHAnsi" w:hAnsiTheme="minorHAnsi"/>
          <w:b/>
          <w:sz w:val="22"/>
          <w:szCs w:val="22"/>
        </w:rPr>
        <w:t>„Zajištění a dovoz celodenní léčebné stravy pro LDN Rybitví pro roky 2024-2029“</w:t>
      </w:r>
      <w:r w:rsidRPr="00637627">
        <w:rPr>
          <w:rFonts w:asciiTheme="minorHAnsi" w:hAnsiTheme="minorHAnsi" w:cs="Segoe UI"/>
          <w:bCs/>
          <w:sz w:val="22"/>
          <w:szCs w:val="22"/>
        </w:rPr>
        <w:t xml:space="preserve"> </w:t>
      </w:r>
      <w:r w:rsidRPr="00637627">
        <w:rPr>
          <w:rFonts w:asciiTheme="minorHAnsi" w:hAnsiTheme="minorHAnsi" w:cs="Segoe UI"/>
          <w:sz w:val="22"/>
          <w:szCs w:val="22"/>
        </w:rPr>
        <w:t>(dále jen „</w:t>
      </w:r>
      <w:r w:rsidRPr="00637627">
        <w:rPr>
          <w:rFonts w:asciiTheme="minorHAnsi" w:hAnsiTheme="minorHAnsi" w:cs="Segoe UI"/>
          <w:i/>
          <w:sz w:val="22"/>
          <w:szCs w:val="22"/>
        </w:rPr>
        <w:t>Veřejná zakázka</w:t>
      </w:r>
      <w:r w:rsidRPr="00637627">
        <w:rPr>
          <w:rFonts w:asciiTheme="minorHAnsi" w:hAnsiTheme="minorHAnsi" w:cs="Segoe UI"/>
          <w:sz w:val="22"/>
          <w:szCs w:val="22"/>
        </w:rPr>
        <w:t xml:space="preserve">“), </w:t>
      </w:r>
      <w:r w:rsidRPr="00F67AEF">
        <w:rPr>
          <w:rFonts w:asciiTheme="minorHAnsi" w:hAnsiTheme="minorHAnsi" w:cs="Segoe UI"/>
          <w:sz w:val="22"/>
          <w:szCs w:val="22"/>
        </w:rPr>
        <w:t>kter</w:t>
      </w:r>
      <w:r w:rsidR="00F67AEF">
        <w:rPr>
          <w:rFonts w:asciiTheme="minorHAnsi" w:hAnsiTheme="minorHAnsi" w:cs="Segoe UI"/>
          <w:sz w:val="22"/>
          <w:szCs w:val="22"/>
        </w:rPr>
        <w:t>ý</w:t>
      </w:r>
      <w:r w:rsidRPr="00F67AEF">
        <w:rPr>
          <w:rFonts w:asciiTheme="minorHAnsi" w:hAnsiTheme="minorHAnsi" w:cs="Segoe UI"/>
          <w:sz w:val="22"/>
          <w:szCs w:val="22"/>
        </w:rPr>
        <w:t xml:space="preserve"> byl realizován </w:t>
      </w:r>
      <w:r w:rsidRPr="00637627">
        <w:rPr>
          <w:rFonts w:asciiTheme="minorHAnsi" w:hAnsiTheme="minorHAnsi" w:cs="Segoe UI"/>
          <w:sz w:val="22"/>
          <w:szCs w:val="22"/>
        </w:rPr>
        <w:t>objednatelem v pozici zadavatele veřejné zakázky podle zákona č. 134/2016 Sb., o zadávání veřejných zakázek, ve znění pozdějších předpisů.</w:t>
      </w:r>
      <w:r w:rsidR="00C40B91">
        <w:rPr>
          <w:rFonts w:asciiTheme="minorHAnsi" w:hAnsiTheme="minorHAnsi" w:cs="Segoe UI"/>
          <w:sz w:val="22"/>
          <w:szCs w:val="22"/>
        </w:rPr>
        <w:t xml:space="preserve"> Zadávací dokumentace k uvedené veřejné zakázce (ve znění případných úprava a doplnění) stejně jako nabídka poskytovatele jsou pro strany této smlouvy závazné, ač nejsou připojeny jako přílohy této smlouvy.</w:t>
      </w:r>
    </w:p>
    <w:p w14:paraId="06FBD054" w14:textId="7D186C69" w:rsidR="005D47CC" w:rsidRDefault="00ED0589" w:rsidP="00A80A5A">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w:t>
      </w:r>
      <w:r w:rsidR="00A80A5A" w:rsidRPr="00A80A5A">
        <w:rPr>
          <w:rFonts w:asciiTheme="minorHAnsi" w:hAnsiTheme="minorHAnsi" w:cs="Segoe UI"/>
          <w:sz w:val="22"/>
          <w:szCs w:val="22"/>
        </w:rPr>
        <w:t xml:space="preserve"> potvrzuje, že se detailně seznámil s rozsahem a povahou plnění, že jsou mu známy veškeré technické, kvalitativní a jiné podmínky nezbytné k realizaci plnění a že</w:t>
      </w:r>
      <w:r>
        <w:rPr>
          <w:rFonts w:asciiTheme="minorHAnsi" w:hAnsiTheme="minorHAnsi" w:cs="Segoe UI"/>
          <w:sz w:val="22"/>
          <w:szCs w:val="22"/>
        </w:rPr>
        <w:t xml:space="preserve"> disponuje takovými kapacitami,</w:t>
      </w:r>
      <w:r w:rsidR="00A80A5A" w:rsidRPr="00A80A5A">
        <w:rPr>
          <w:rFonts w:asciiTheme="minorHAnsi" w:hAnsiTheme="minorHAnsi" w:cs="Segoe UI"/>
          <w:sz w:val="22"/>
          <w:szCs w:val="22"/>
        </w:rPr>
        <w:t xml:space="preserve"> odbornými znalostmi</w:t>
      </w:r>
      <w:r>
        <w:rPr>
          <w:rFonts w:asciiTheme="minorHAnsi" w:hAnsiTheme="minorHAnsi" w:cs="Segoe UI"/>
          <w:sz w:val="22"/>
          <w:szCs w:val="22"/>
        </w:rPr>
        <w:t xml:space="preserve"> a oprávněními</w:t>
      </w:r>
      <w:r w:rsidR="00A80A5A" w:rsidRPr="00A80A5A">
        <w:rPr>
          <w:rFonts w:asciiTheme="minorHAnsi" w:hAnsiTheme="minorHAnsi" w:cs="Segoe UI"/>
          <w:sz w:val="22"/>
          <w:szCs w:val="22"/>
        </w:rPr>
        <w:t xml:space="preserve">, které jsou nezbytné pro realizaci plnění za dohodnutou smluvní cenu uvedenou </w:t>
      </w:r>
      <w:r w:rsidR="00A80A5A" w:rsidRPr="008751EA">
        <w:rPr>
          <w:rFonts w:asciiTheme="minorHAnsi" w:hAnsiTheme="minorHAnsi" w:cs="Segoe UI"/>
          <w:sz w:val="22"/>
          <w:szCs w:val="22"/>
        </w:rPr>
        <w:t>v čl. IV</w:t>
      </w:r>
      <w:r w:rsidR="00A80A5A" w:rsidRPr="00A80A5A">
        <w:rPr>
          <w:rFonts w:asciiTheme="minorHAnsi" w:hAnsiTheme="minorHAnsi" w:cs="Segoe UI"/>
          <w:sz w:val="22"/>
          <w:szCs w:val="22"/>
        </w:rPr>
        <w:t xml:space="preserve"> této smlouvy.</w:t>
      </w:r>
      <w:r w:rsidR="00173616">
        <w:rPr>
          <w:rFonts w:asciiTheme="minorHAnsi" w:hAnsiTheme="minorHAnsi" w:cs="Segoe UI"/>
          <w:sz w:val="22"/>
          <w:szCs w:val="22"/>
        </w:rPr>
        <w:t xml:space="preserve"> Pokud dojde ke změnám, které mohou ovlivnit plnění a rozsah smluvního vztahu, musí poskytovatel změny</w:t>
      </w:r>
      <w:r w:rsidR="001515B4">
        <w:rPr>
          <w:rFonts w:asciiTheme="minorHAnsi" w:hAnsiTheme="minorHAnsi" w:cs="Segoe UI"/>
          <w:sz w:val="22"/>
          <w:szCs w:val="22"/>
        </w:rPr>
        <w:t xml:space="preserve"> </w:t>
      </w:r>
      <w:r w:rsidR="00173616">
        <w:rPr>
          <w:rFonts w:asciiTheme="minorHAnsi" w:hAnsiTheme="minorHAnsi" w:cs="Segoe UI"/>
          <w:sz w:val="22"/>
          <w:szCs w:val="22"/>
        </w:rPr>
        <w:t xml:space="preserve">hlásit objednateli. </w:t>
      </w:r>
    </w:p>
    <w:p w14:paraId="0573C82A" w14:textId="77777777" w:rsidR="00ED0589" w:rsidRPr="00ED0589" w:rsidRDefault="00ED0589" w:rsidP="00ED0589">
      <w:pPr>
        <w:spacing w:after="120" w:line="276" w:lineRule="auto"/>
        <w:ind w:left="567"/>
        <w:jc w:val="both"/>
        <w:rPr>
          <w:rFonts w:asciiTheme="minorHAnsi" w:hAnsiTheme="minorHAnsi" w:cs="Segoe UI"/>
          <w:sz w:val="22"/>
          <w:szCs w:val="22"/>
        </w:rPr>
      </w:pPr>
    </w:p>
    <w:p w14:paraId="45D295BA" w14:textId="77777777" w:rsidR="00ED0589" w:rsidRPr="00ED0589" w:rsidRDefault="00ED0589" w:rsidP="00ED0589">
      <w:pPr>
        <w:numPr>
          <w:ilvl w:val="0"/>
          <w:numId w:val="2"/>
        </w:numPr>
        <w:spacing w:after="120" w:line="276" w:lineRule="auto"/>
        <w:jc w:val="center"/>
        <w:rPr>
          <w:rFonts w:asciiTheme="minorHAnsi" w:hAnsiTheme="minorHAnsi" w:cs="Segoe UI"/>
          <w:sz w:val="22"/>
          <w:szCs w:val="22"/>
        </w:rPr>
      </w:pPr>
      <w:r w:rsidRPr="00ED0589">
        <w:rPr>
          <w:rFonts w:asciiTheme="minorHAnsi" w:hAnsiTheme="minorHAnsi" w:cs="Segoe UI"/>
          <w:b/>
          <w:sz w:val="22"/>
          <w:szCs w:val="22"/>
        </w:rPr>
        <w:t>Předmět smlouvy</w:t>
      </w:r>
      <w:r w:rsidR="008E2648">
        <w:rPr>
          <w:rFonts w:asciiTheme="minorHAnsi" w:hAnsiTheme="minorHAnsi" w:cs="Segoe UI"/>
          <w:b/>
          <w:sz w:val="22"/>
          <w:szCs w:val="22"/>
        </w:rPr>
        <w:t xml:space="preserve"> </w:t>
      </w:r>
    </w:p>
    <w:p w14:paraId="3AC6C954" w14:textId="6866E568" w:rsidR="00ED0589" w:rsidRPr="00ED7793" w:rsidRDefault="00ED0589" w:rsidP="00ED7793">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Poskytovatel se zavazuje zajistit </w:t>
      </w:r>
      <w:r w:rsidR="001515B4">
        <w:rPr>
          <w:rFonts w:asciiTheme="minorHAnsi" w:hAnsiTheme="minorHAnsi" w:cs="Segoe UI"/>
          <w:sz w:val="22"/>
          <w:szCs w:val="22"/>
        </w:rPr>
        <w:t xml:space="preserve">léčebnou stravu </w:t>
      </w:r>
      <w:r>
        <w:rPr>
          <w:rFonts w:asciiTheme="minorHAnsi" w:hAnsiTheme="minorHAnsi" w:cs="Segoe UI"/>
          <w:sz w:val="22"/>
          <w:szCs w:val="22"/>
        </w:rPr>
        <w:t>pro pacienty</w:t>
      </w:r>
      <w:r w:rsidR="001515B4">
        <w:rPr>
          <w:rFonts w:asciiTheme="minorHAnsi" w:hAnsiTheme="minorHAnsi" w:cs="Segoe UI"/>
          <w:sz w:val="22"/>
          <w:szCs w:val="22"/>
        </w:rPr>
        <w:t xml:space="preserve"> a</w:t>
      </w:r>
      <w:r>
        <w:rPr>
          <w:rFonts w:asciiTheme="minorHAnsi" w:hAnsiTheme="minorHAnsi" w:cs="Segoe UI"/>
          <w:sz w:val="22"/>
          <w:szCs w:val="22"/>
        </w:rPr>
        <w:t xml:space="preserve"> klienty</w:t>
      </w:r>
      <w:r w:rsidR="001515B4">
        <w:rPr>
          <w:rFonts w:asciiTheme="minorHAnsi" w:hAnsiTheme="minorHAnsi" w:cs="Segoe UI"/>
          <w:sz w:val="22"/>
          <w:szCs w:val="22"/>
        </w:rPr>
        <w:t xml:space="preserve"> LDN Rybitví.</w:t>
      </w:r>
      <w:r>
        <w:rPr>
          <w:rFonts w:asciiTheme="minorHAnsi" w:hAnsiTheme="minorHAnsi" w:cs="Segoe UI"/>
          <w:sz w:val="22"/>
          <w:szCs w:val="22"/>
        </w:rPr>
        <w:t xml:space="preserve"> Poskytovatel se zavazuje </w:t>
      </w:r>
      <w:r w:rsidR="00ED7793">
        <w:rPr>
          <w:rFonts w:asciiTheme="minorHAnsi" w:hAnsiTheme="minorHAnsi" w:cs="Segoe UI"/>
          <w:sz w:val="22"/>
          <w:szCs w:val="22"/>
        </w:rPr>
        <w:t>vyrobit a připravit pokrmy ve svém zařízení a následně je dopravit do sídla objednatele, kde pokrmy budou převzaty zaměstnanci objednatele</w:t>
      </w:r>
      <w:r>
        <w:rPr>
          <w:rFonts w:asciiTheme="minorHAnsi" w:hAnsiTheme="minorHAnsi" w:cs="Segoe UI"/>
          <w:sz w:val="22"/>
          <w:szCs w:val="22"/>
        </w:rPr>
        <w:t xml:space="preserve">. </w:t>
      </w:r>
      <w:r w:rsidR="00ED7793" w:rsidRPr="00B21EA5">
        <w:rPr>
          <w:rFonts w:asciiTheme="minorHAnsi" w:hAnsiTheme="minorHAnsi" w:cs="Segoe UI"/>
          <w:sz w:val="22"/>
        </w:rPr>
        <w:t xml:space="preserve">Vlastní podávání </w:t>
      </w:r>
      <w:r w:rsidR="00ED7793">
        <w:rPr>
          <w:rFonts w:asciiTheme="minorHAnsi" w:hAnsiTheme="minorHAnsi" w:cs="Segoe UI"/>
          <w:sz w:val="22"/>
        </w:rPr>
        <w:t>pokrmů zajistí zadavatel</w:t>
      </w:r>
      <w:r w:rsidR="00ED7793" w:rsidRPr="00B21EA5">
        <w:rPr>
          <w:rFonts w:asciiTheme="minorHAnsi" w:hAnsiTheme="minorHAnsi" w:cs="Segoe UI"/>
          <w:sz w:val="22"/>
        </w:rPr>
        <w:t>.</w:t>
      </w:r>
    </w:p>
    <w:p w14:paraId="77265D4D" w14:textId="77777777" w:rsidR="00ED0589" w:rsidRDefault="00ED7793" w:rsidP="00ED0589">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Podrobný popis předmětu smlouvy je obsažen v Příloze </w:t>
      </w:r>
      <w:r w:rsidR="001E5971">
        <w:rPr>
          <w:rFonts w:asciiTheme="minorHAnsi" w:hAnsiTheme="minorHAnsi" w:cs="Segoe UI"/>
          <w:sz w:val="22"/>
          <w:szCs w:val="22"/>
        </w:rPr>
        <w:t>č.</w:t>
      </w:r>
      <w:r>
        <w:rPr>
          <w:rFonts w:asciiTheme="minorHAnsi" w:hAnsiTheme="minorHAnsi" w:cs="Segoe UI"/>
          <w:sz w:val="22"/>
          <w:szCs w:val="22"/>
        </w:rPr>
        <w:t xml:space="preserve"> 1 této smlouvy; poskytovatel je povinen provádět plnění předmětu smlouvy v souladu s touto smlouvou a jejími přílohami.</w:t>
      </w:r>
    </w:p>
    <w:p w14:paraId="15D63F3F" w14:textId="50FBBA79" w:rsidR="001E5971" w:rsidRDefault="001E5971" w:rsidP="00ED0589">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365665">
        <w:rPr>
          <w:rFonts w:asciiTheme="minorHAnsi" w:hAnsiTheme="minorHAnsi" w:cs="Segoe UI"/>
          <w:sz w:val="22"/>
          <w:szCs w:val="22"/>
        </w:rPr>
        <w:t xml:space="preserve">Poskytovatel dodá dietní stravu </w:t>
      </w:r>
      <w:r w:rsidR="00234930" w:rsidRPr="00365665">
        <w:rPr>
          <w:rFonts w:asciiTheme="minorHAnsi" w:hAnsiTheme="minorHAnsi" w:cs="Segoe UI"/>
          <w:sz w:val="22"/>
          <w:szCs w:val="22"/>
        </w:rPr>
        <w:t xml:space="preserve">pro pacienty a klienty </w:t>
      </w:r>
      <w:r w:rsidRPr="00365665">
        <w:rPr>
          <w:rFonts w:asciiTheme="minorHAnsi" w:hAnsiTheme="minorHAnsi" w:cs="Segoe UI"/>
          <w:sz w:val="22"/>
          <w:szCs w:val="22"/>
        </w:rPr>
        <w:t>v počtu porcí dle předchozí písemné objednávky (učiněné elektronickou formou</w:t>
      </w:r>
      <w:r w:rsidRPr="00173616">
        <w:rPr>
          <w:rFonts w:asciiTheme="minorHAnsi" w:hAnsiTheme="minorHAnsi" w:cs="Segoe UI"/>
          <w:sz w:val="22"/>
          <w:szCs w:val="22"/>
        </w:rPr>
        <w:t>)</w:t>
      </w:r>
      <w:r w:rsidR="00173616">
        <w:rPr>
          <w:rFonts w:asciiTheme="minorHAnsi" w:hAnsiTheme="minorHAnsi" w:cs="Segoe UI"/>
          <w:sz w:val="22"/>
          <w:szCs w:val="22"/>
        </w:rPr>
        <w:t>.</w:t>
      </w:r>
      <w:r w:rsidR="00365665" w:rsidRPr="00173616">
        <w:rPr>
          <w:rFonts w:asciiTheme="minorHAnsi" w:hAnsiTheme="minorHAnsi" w:cs="Segoe UI"/>
          <w:sz w:val="22"/>
          <w:szCs w:val="22"/>
        </w:rPr>
        <w:t xml:space="preserve"> Každý den ráno </w:t>
      </w:r>
      <w:r w:rsidR="00FF5A4E">
        <w:rPr>
          <w:rFonts w:asciiTheme="minorHAnsi" w:hAnsiTheme="minorHAnsi" w:cs="Segoe UI"/>
          <w:sz w:val="22"/>
          <w:szCs w:val="22"/>
        </w:rPr>
        <w:t>do</w:t>
      </w:r>
      <w:r w:rsidR="00173616">
        <w:rPr>
          <w:rFonts w:asciiTheme="minorHAnsi" w:hAnsiTheme="minorHAnsi" w:cs="Segoe UI"/>
          <w:sz w:val="22"/>
          <w:szCs w:val="22"/>
        </w:rPr>
        <w:t xml:space="preserve"> 5 hodin </w:t>
      </w:r>
      <w:r w:rsidR="00365665" w:rsidRPr="00173616">
        <w:rPr>
          <w:rFonts w:asciiTheme="minorHAnsi" w:hAnsiTheme="minorHAnsi" w:cs="Segoe UI"/>
          <w:sz w:val="22"/>
          <w:szCs w:val="22"/>
        </w:rPr>
        <w:t>bude zaslána tabulka s počtem diet a dodatečné objednávky budou řešeny dle aktuálních změn v provozu (úbytky počtu diet)</w:t>
      </w:r>
      <w:r w:rsidRPr="00173616">
        <w:rPr>
          <w:rFonts w:asciiTheme="minorHAnsi" w:hAnsiTheme="minorHAnsi" w:cs="Segoe UI"/>
          <w:sz w:val="22"/>
          <w:szCs w:val="22"/>
        </w:rPr>
        <w:t>.</w:t>
      </w:r>
      <w:r w:rsidR="00173616">
        <w:rPr>
          <w:rFonts w:asciiTheme="minorHAnsi" w:hAnsiTheme="minorHAnsi" w:cs="Segoe UI"/>
          <w:sz w:val="22"/>
          <w:szCs w:val="22"/>
        </w:rPr>
        <w:t xml:space="preserve"> Postupy jsou uvedeny v příloze č. 1 této smlouvy.</w:t>
      </w:r>
      <w:r w:rsidRPr="00173616">
        <w:rPr>
          <w:rFonts w:asciiTheme="minorHAnsi" w:hAnsiTheme="minorHAnsi" w:cs="Segoe UI"/>
          <w:sz w:val="22"/>
          <w:szCs w:val="22"/>
        </w:rPr>
        <w:t xml:space="preserve"> Poskytovatel se zavazuje, že normování pacientských diet</w:t>
      </w:r>
      <w:r w:rsidRPr="00365665">
        <w:rPr>
          <w:rFonts w:asciiTheme="minorHAnsi" w:hAnsiTheme="minorHAnsi" w:cs="Segoe UI"/>
          <w:sz w:val="22"/>
          <w:szCs w:val="22"/>
        </w:rPr>
        <w:t>, zpracování jídelníčků a receptur, poradenství při stanovování diet bude zajišťovat nutriční terapeut s odbornou způsobilostí k výkonu povolání.</w:t>
      </w:r>
      <w:r w:rsidR="00173616">
        <w:rPr>
          <w:rFonts w:asciiTheme="minorHAnsi" w:hAnsiTheme="minorHAnsi" w:cs="Segoe UI"/>
          <w:sz w:val="22"/>
          <w:szCs w:val="22"/>
        </w:rPr>
        <w:t xml:space="preserve"> Poskytovatel se zavazuje, že nutriční terapeut bude vykonávat dozor při přípravě léčebné stravy a jejím vydávání.</w:t>
      </w:r>
    </w:p>
    <w:p w14:paraId="5745197E" w14:textId="77777777" w:rsidR="00ED0589" w:rsidRPr="00ED7793" w:rsidRDefault="00ED0589" w:rsidP="00ED0589">
      <w:pPr>
        <w:numPr>
          <w:ilvl w:val="1"/>
          <w:numId w:val="2"/>
        </w:numPr>
        <w:tabs>
          <w:tab w:val="clear" w:pos="792"/>
        </w:tabs>
        <w:spacing w:after="120" w:line="276" w:lineRule="auto"/>
        <w:ind w:left="567" w:hanging="573"/>
        <w:jc w:val="both"/>
        <w:rPr>
          <w:rFonts w:asciiTheme="minorHAnsi" w:hAnsiTheme="minorHAnsi" w:cs="Segoe UI"/>
          <w:sz w:val="22"/>
          <w:szCs w:val="22"/>
        </w:rPr>
      </w:pPr>
      <w:r w:rsidRPr="00ED7793">
        <w:rPr>
          <w:rFonts w:asciiTheme="minorHAnsi" w:hAnsiTheme="minorHAnsi" w:cs="Segoe UI"/>
          <w:sz w:val="22"/>
          <w:szCs w:val="22"/>
        </w:rPr>
        <w:t xml:space="preserve">Objednatel se zavazuje uhradit zhotoviteli za tyto činnosti cenu </w:t>
      </w:r>
      <w:r w:rsidRPr="008751EA">
        <w:rPr>
          <w:rFonts w:asciiTheme="minorHAnsi" w:hAnsiTheme="minorHAnsi" w:cs="Segoe UI"/>
          <w:sz w:val="22"/>
          <w:szCs w:val="22"/>
        </w:rPr>
        <w:t>dle čl. IV této</w:t>
      </w:r>
      <w:r w:rsidRPr="00ED7793">
        <w:rPr>
          <w:rFonts w:asciiTheme="minorHAnsi" w:hAnsiTheme="minorHAnsi" w:cs="Segoe UI"/>
          <w:sz w:val="22"/>
          <w:szCs w:val="22"/>
        </w:rPr>
        <w:t xml:space="preserve"> smlouvy.</w:t>
      </w:r>
    </w:p>
    <w:p w14:paraId="3EA3CC96" w14:textId="77777777" w:rsidR="008F1EDB" w:rsidRDefault="008F1EDB" w:rsidP="00ED0589">
      <w:pPr>
        <w:tabs>
          <w:tab w:val="num" w:pos="567"/>
        </w:tabs>
        <w:spacing w:after="120" w:line="276" w:lineRule="auto"/>
        <w:ind w:left="567"/>
        <w:jc w:val="both"/>
        <w:rPr>
          <w:rFonts w:asciiTheme="minorHAnsi" w:hAnsiTheme="minorHAnsi" w:cs="Segoe UI"/>
          <w:sz w:val="22"/>
          <w:szCs w:val="22"/>
        </w:rPr>
      </w:pPr>
    </w:p>
    <w:p w14:paraId="5F6A176F" w14:textId="77777777" w:rsidR="00A37C7C" w:rsidRDefault="00A37C7C" w:rsidP="00A37C7C">
      <w:pPr>
        <w:numPr>
          <w:ilvl w:val="0"/>
          <w:numId w:val="2"/>
        </w:numPr>
        <w:tabs>
          <w:tab w:val="num" w:pos="567"/>
        </w:tabs>
        <w:spacing w:after="120" w:line="276" w:lineRule="auto"/>
        <w:jc w:val="center"/>
        <w:rPr>
          <w:rFonts w:asciiTheme="minorHAnsi" w:hAnsiTheme="minorHAnsi" w:cs="Segoe UI"/>
          <w:b/>
          <w:sz w:val="22"/>
          <w:szCs w:val="22"/>
        </w:rPr>
      </w:pPr>
      <w:r w:rsidRPr="00A37C7C">
        <w:rPr>
          <w:rFonts w:asciiTheme="minorHAnsi" w:hAnsiTheme="minorHAnsi" w:cs="Segoe UI"/>
          <w:b/>
          <w:sz w:val="22"/>
          <w:szCs w:val="22"/>
        </w:rPr>
        <w:t xml:space="preserve">Další povinnosti </w:t>
      </w:r>
      <w:r w:rsidR="00CB5D33">
        <w:rPr>
          <w:rFonts w:asciiTheme="minorHAnsi" w:hAnsiTheme="minorHAnsi" w:cs="Segoe UI"/>
          <w:b/>
          <w:sz w:val="22"/>
          <w:szCs w:val="22"/>
        </w:rPr>
        <w:t>poskytovatele</w:t>
      </w:r>
    </w:p>
    <w:p w14:paraId="0411D97D" w14:textId="42779EDA" w:rsidR="00A37C7C" w:rsidRPr="00A37C7C" w:rsidRDefault="00A37C7C" w:rsidP="00A37C7C">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w:t>
      </w:r>
      <w:r w:rsidRPr="00A37C7C">
        <w:rPr>
          <w:rFonts w:asciiTheme="minorHAnsi" w:hAnsiTheme="minorHAnsi" w:cs="Segoe UI"/>
          <w:sz w:val="22"/>
          <w:szCs w:val="22"/>
        </w:rPr>
        <w:t xml:space="preserve"> je povinen při plnění této smlouvy postupovat s odbornou a potřebnou péčí, v souladu s platnými a účinnými právním</w:t>
      </w:r>
      <w:r>
        <w:rPr>
          <w:rFonts w:asciiTheme="minorHAnsi" w:hAnsiTheme="minorHAnsi" w:cs="Segoe UI"/>
          <w:sz w:val="22"/>
          <w:szCs w:val="22"/>
        </w:rPr>
        <w:t xml:space="preserve">i předpisy, zejména </w:t>
      </w:r>
      <w:r w:rsidRPr="00ED7793">
        <w:rPr>
          <w:rFonts w:asciiTheme="minorHAnsi" w:hAnsiTheme="minorHAnsi" w:cs="Segoe UI"/>
          <w:sz w:val="22"/>
          <w:szCs w:val="22"/>
        </w:rPr>
        <w:t>zákonem č. 258/2000 Sb., o</w:t>
      </w:r>
      <w:r w:rsidR="00FF5A4E">
        <w:rPr>
          <w:rFonts w:asciiTheme="minorHAnsi" w:hAnsiTheme="minorHAnsi" w:cs="Segoe UI"/>
          <w:sz w:val="22"/>
          <w:szCs w:val="22"/>
        </w:rPr>
        <w:t> </w:t>
      </w:r>
      <w:r w:rsidRPr="00ED7793">
        <w:rPr>
          <w:rFonts w:asciiTheme="minorHAnsi" w:hAnsiTheme="minorHAnsi" w:cs="Segoe UI"/>
          <w:sz w:val="22"/>
          <w:szCs w:val="22"/>
        </w:rPr>
        <w:t>ochraně veřejného zdraví a o změně některých souvisejících zákonů, vyhláškou č. 137/2004 Sb., o hygienických požadavcích na stravovací služby a nařízením Evropského parlamentu a Rady č. 852/2004 o hygieně potravy. Poskytovatel je povinen si při plnění počínat v souladu s dokumentem Ministerstva zemědělství, č. j. 18559/2010-17000, Všeobecné požadavky na systém analýzy nebezpečí a stanovení kritických kontrolních bodů (HACCP) a podmínky pro jeho certifikaci.</w:t>
      </w:r>
      <w:r>
        <w:rPr>
          <w:rFonts w:asciiTheme="minorHAnsi" w:hAnsiTheme="minorHAnsi" w:cs="Segoe UI"/>
          <w:sz w:val="22"/>
          <w:szCs w:val="22"/>
        </w:rPr>
        <w:t xml:space="preserve"> </w:t>
      </w:r>
    </w:p>
    <w:p w14:paraId="3BD153EC" w14:textId="77777777" w:rsidR="00A37C7C" w:rsidRPr="00A37C7C" w:rsidRDefault="00A37C7C" w:rsidP="00A37C7C">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lastRenderedPageBreak/>
        <w:t>Poskytovatel</w:t>
      </w:r>
      <w:r w:rsidRPr="00A37C7C">
        <w:rPr>
          <w:rFonts w:asciiTheme="minorHAnsi" w:hAnsiTheme="minorHAnsi" w:cs="Segoe UI"/>
          <w:sz w:val="22"/>
          <w:szCs w:val="22"/>
        </w:rPr>
        <w:t xml:space="preserve"> je povinen disponovat oprávněními k podnikání nezbytnými pro plnění předmětu této smlouvy.</w:t>
      </w:r>
    </w:p>
    <w:p w14:paraId="688D5175" w14:textId="77777777" w:rsidR="00A37C7C" w:rsidRDefault="00A37C7C" w:rsidP="00A37C7C">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w:t>
      </w:r>
      <w:r w:rsidRPr="00A37C7C">
        <w:rPr>
          <w:rFonts w:asciiTheme="minorHAnsi" w:hAnsiTheme="minorHAnsi" w:cs="Segoe UI"/>
          <w:sz w:val="22"/>
          <w:szCs w:val="22"/>
        </w:rPr>
        <w:t xml:space="preserve"> je povinen bezodkladně oznamovat objednateli všechny okolnosti významné</w:t>
      </w:r>
      <w:r>
        <w:rPr>
          <w:rFonts w:asciiTheme="minorHAnsi" w:hAnsiTheme="minorHAnsi" w:cs="Segoe UI"/>
          <w:sz w:val="22"/>
          <w:szCs w:val="22"/>
        </w:rPr>
        <w:t xml:space="preserve"> pro plnění předmětu dle této smlouvy.</w:t>
      </w:r>
    </w:p>
    <w:p w14:paraId="107AF5B6" w14:textId="77777777" w:rsidR="001B37BF" w:rsidRDefault="001B37BF" w:rsidP="001B37BF">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1B37BF">
        <w:rPr>
          <w:rFonts w:asciiTheme="minorHAnsi" w:hAnsiTheme="minorHAnsi" w:cs="Segoe UI"/>
          <w:sz w:val="22"/>
          <w:szCs w:val="22"/>
        </w:rPr>
        <w:t xml:space="preserve">Poskytovatel </w:t>
      </w:r>
      <w:r>
        <w:rPr>
          <w:rFonts w:asciiTheme="minorHAnsi" w:hAnsiTheme="minorHAnsi" w:cs="Segoe UI"/>
          <w:sz w:val="22"/>
          <w:szCs w:val="22"/>
        </w:rPr>
        <w:t>je povinen objednateli před zahájením plnění dle této smlouvy předložit</w:t>
      </w:r>
      <w:r w:rsidRPr="001B37BF">
        <w:rPr>
          <w:rFonts w:asciiTheme="minorHAnsi" w:hAnsiTheme="minorHAnsi" w:cs="Segoe UI"/>
          <w:sz w:val="22"/>
          <w:szCs w:val="22"/>
        </w:rPr>
        <w:t xml:space="preserve"> ke schválení jídelní lístky a receptury. Při změně nebo nově zpracované receptuře</w:t>
      </w:r>
      <w:r>
        <w:rPr>
          <w:rFonts w:asciiTheme="minorHAnsi" w:hAnsiTheme="minorHAnsi" w:cs="Segoe UI"/>
          <w:sz w:val="22"/>
          <w:szCs w:val="22"/>
        </w:rPr>
        <w:t xml:space="preserve"> nebo jídelního lístku</w:t>
      </w:r>
      <w:r w:rsidRPr="001B37BF">
        <w:rPr>
          <w:rFonts w:asciiTheme="minorHAnsi" w:hAnsiTheme="minorHAnsi" w:cs="Segoe UI"/>
          <w:sz w:val="22"/>
          <w:szCs w:val="22"/>
        </w:rPr>
        <w:t xml:space="preserve"> předloží </w:t>
      </w:r>
      <w:r>
        <w:rPr>
          <w:rFonts w:asciiTheme="minorHAnsi" w:hAnsiTheme="minorHAnsi" w:cs="Segoe UI"/>
          <w:sz w:val="22"/>
          <w:szCs w:val="22"/>
        </w:rPr>
        <w:t>p</w:t>
      </w:r>
      <w:r w:rsidRPr="001B37BF">
        <w:rPr>
          <w:rFonts w:asciiTheme="minorHAnsi" w:hAnsiTheme="minorHAnsi" w:cs="Segoe UI"/>
          <w:sz w:val="22"/>
          <w:szCs w:val="22"/>
        </w:rPr>
        <w:t>oskytovatel jídelní lístky a</w:t>
      </w:r>
      <w:r>
        <w:rPr>
          <w:rFonts w:asciiTheme="minorHAnsi" w:hAnsiTheme="minorHAnsi" w:cs="Segoe UI"/>
          <w:sz w:val="22"/>
          <w:szCs w:val="22"/>
        </w:rPr>
        <w:t>/nebo</w:t>
      </w:r>
      <w:r w:rsidRPr="001B37BF">
        <w:rPr>
          <w:rFonts w:asciiTheme="minorHAnsi" w:hAnsiTheme="minorHAnsi" w:cs="Segoe UI"/>
          <w:sz w:val="22"/>
          <w:szCs w:val="22"/>
        </w:rPr>
        <w:t xml:space="preserve"> receptury </w:t>
      </w:r>
      <w:r>
        <w:rPr>
          <w:rFonts w:asciiTheme="minorHAnsi" w:hAnsiTheme="minorHAnsi" w:cs="Segoe UI"/>
          <w:sz w:val="22"/>
          <w:szCs w:val="22"/>
        </w:rPr>
        <w:t xml:space="preserve">objednateli </w:t>
      </w:r>
      <w:r w:rsidRPr="001B37BF">
        <w:rPr>
          <w:rFonts w:asciiTheme="minorHAnsi" w:hAnsiTheme="minorHAnsi" w:cs="Segoe UI"/>
          <w:sz w:val="22"/>
          <w:szCs w:val="22"/>
        </w:rPr>
        <w:t xml:space="preserve">bezodkladně k odsouhlasení. </w:t>
      </w:r>
    </w:p>
    <w:p w14:paraId="5830F26D" w14:textId="10ADD741" w:rsidR="00A46346" w:rsidRDefault="00A46346" w:rsidP="001B37BF">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 je povinen vést evidenci objednaných a skutečně dodaných porcí dietní a běžné stravy, a to v členění na stravu určenou pro pacienty nebo klienty</w:t>
      </w:r>
      <w:r w:rsidR="001515B4">
        <w:rPr>
          <w:rFonts w:asciiTheme="minorHAnsi" w:hAnsiTheme="minorHAnsi" w:cs="Segoe UI"/>
          <w:sz w:val="22"/>
          <w:szCs w:val="22"/>
        </w:rPr>
        <w:t xml:space="preserve"> </w:t>
      </w:r>
      <w:r>
        <w:rPr>
          <w:rFonts w:asciiTheme="minorHAnsi" w:hAnsiTheme="minorHAnsi" w:cs="Segoe UI"/>
          <w:sz w:val="22"/>
          <w:szCs w:val="22"/>
        </w:rPr>
        <w:t xml:space="preserve">– dle písemných objednávek objednatele. </w:t>
      </w:r>
    </w:p>
    <w:p w14:paraId="68D118FC" w14:textId="77777777" w:rsidR="001B37BF" w:rsidRDefault="001B37BF" w:rsidP="001B37BF">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Poskytovatel se zavazuje při plnění veřejné zakázky používat suroviny, polotovary a pokrmy, které splňují veškeré požadavky příslušných právních předpisů na kvalitu a bezpečnost potravin. Poskytovatel se dále zavazuje při plnění veřejné zakázky používat pouze takové obalové materiály, které splňují </w:t>
      </w:r>
      <w:r w:rsidRPr="001B37BF">
        <w:rPr>
          <w:rFonts w:asciiTheme="minorHAnsi" w:hAnsiTheme="minorHAnsi" w:cs="Segoe UI"/>
          <w:iCs/>
          <w:sz w:val="22"/>
          <w:szCs w:val="22"/>
        </w:rPr>
        <w:t>hygienické požadavky na výrobky určené pro styk s potravinami a pokrmy dle</w:t>
      </w:r>
      <w:r>
        <w:rPr>
          <w:rFonts w:asciiTheme="minorHAnsi" w:hAnsiTheme="minorHAnsi" w:cs="Segoe UI"/>
          <w:iCs/>
          <w:sz w:val="22"/>
          <w:szCs w:val="22"/>
        </w:rPr>
        <w:t xml:space="preserve"> </w:t>
      </w:r>
      <w:r>
        <w:rPr>
          <w:rFonts w:asciiTheme="minorHAnsi" w:hAnsiTheme="minorHAnsi" w:cs="Segoe UI"/>
          <w:sz w:val="22"/>
          <w:szCs w:val="22"/>
        </w:rPr>
        <w:t>příslušných právních předpisů.</w:t>
      </w:r>
    </w:p>
    <w:p w14:paraId="38B87023" w14:textId="77777777" w:rsidR="00895BC0" w:rsidRDefault="001B37BF" w:rsidP="001B37BF">
      <w:pPr>
        <w:numPr>
          <w:ilvl w:val="1"/>
          <w:numId w:val="2"/>
        </w:numPr>
        <w:tabs>
          <w:tab w:val="clear" w:pos="792"/>
          <w:tab w:val="num" w:pos="567"/>
        </w:tabs>
        <w:spacing w:after="120" w:line="276" w:lineRule="auto"/>
        <w:ind w:left="567" w:hanging="573"/>
        <w:jc w:val="both"/>
        <w:rPr>
          <w:rFonts w:asciiTheme="minorHAnsi" w:hAnsiTheme="minorHAnsi" w:cs="Segoe UI"/>
          <w:iCs/>
          <w:sz w:val="22"/>
          <w:szCs w:val="22"/>
        </w:rPr>
      </w:pPr>
      <w:r w:rsidRPr="00895BC0">
        <w:rPr>
          <w:rFonts w:asciiTheme="minorHAnsi" w:hAnsiTheme="minorHAnsi" w:cs="Segoe UI"/>
          <w:iCs/>
          <w:sz w:val="22"/>
          <w:szCs w:val="22"/>
        </w:rPr>
        <w:t xml:space="preserve">Objednatel je oprávněn vznést kritické připomínky vůči poskytovanému plnění </w:t>
      </w:r>
      <w:r w:rsidR="0021335D">
        <w:rPr>
          <w:rFonts w:asciiTheme="minorHAnsi" w:hAnsiTheme="minorHAnsi" w:cs="Segoe UI"/>
          <w:iCs/>
          <w:sz w:val="22"/>
          <w:szCs w:val="22"/>
        </w:rPr>
        <w:t xml:space="preserve">či jej reklamovat </w:t>
      </w:r>
      <w:r w:rsidRPr="00895BC0">
        <w:rPr>
          <w:rFonts w:asciiTheme="minorHAnsi" w:hAnsiTheme="minorHAnsi" w:cs="Segoe UI"/>
          <w:iCs/>
          <w:sz w:val="22"/>
          <w:szCs w:val="22"/>
        </w:rPr>
        <w:t xml:space="preserve">z důvodů nedodání stravy, nevyhovující kvality nebo množství dodávané stravy. </w:t>
      </w:r>
      <w:r w:rsidR="0021335D">
        <w:rPr>
          <w:rFonts w:asciiTheme="minorHAnsi" w:hAnsiTheme="minorHAnsi" w:cs="Segoe UI"/>
          <w:iCs/>
          <w:sz w:val="22"/>
          <w:szCs w:val="22"/>
        </w:rPr>
        <w:t>Poskytovatel je bezodkladně</w:t>
      </w:r>
      <w:r w:rsidR="00895BC0">
        <w:rPr>
          <w:rFonts w:asciiTheme="minorHAnsi" w:hAnsiTheme="minorHAnsi" w:cs="Segoe UI"/>
          <w:iCs/>
          <w:sz w:val="22"/>
          <w:szCs w:val="22"/>
        </w:rPr>
        <w:t xml:space="preserve"> povinen zajistit nápravu a o způsobu nápravy informovat objednatele.</w:t>
      </w:r>
      <w:r w:rsidR="0021335D">
        <w:rPr>
          <w:rFonts w:asciiTheme="minorHAnsi" w:hAnsiTheme="minorHAnsi" w:cs="Segoe UI"/>
          <w:iCs/>
          <w:sz w:val="22"/>
          <w:szCs w:val="22"/>
        </w:rPr>
        <w:t xml:space="preserve"> Pokud je předmětem reklamace systémová vada (používání nevyhovujících surovin, nedostatečná teplota dodávané stravy, menší než požadovaná gramáž dodávané stravy apod.), je poskytovatel povinen zajistit nápravu nejpozději do 24 hodin od obdržení reklamace.</w:t>
      </w:r>
    </w:p>
    <w:p w14:paraId="16B2BA78" w14:textId="77777777" w:rsidR="001B37BF" w:rsidRPr="00895BC0" w:rsidRDefault="001B37BF" w:rsidP="001B37BF">
      <w:pPr>
        <w:numPr>
          <w:ilvl w:val="1"/>
          <w:numId w:val="2"/>
        </w:numPr>
        <w:tabs>
          <w:tab w:val="clear" w:pos="792"/>
          <w:tab w:val="num" w:pos="567"/>
        </w:tabs>
        <w:spacing w:after="120" w:line="276" w:lineRule="auto"/>
        <w:ind w:left="567" w:hanging="573"/>
        <w:jc w:val="both"/>
        <w:rPr>
          <w:rFonts w:asciiTheme="minorHAnsi" w:hAnsiTheme="minorHAnsi" w:cs="Segoe UI"/>
          <w:iCs/>
          <w:sz w:val="22"/>
          <w:szCs w:val="22"/>
        </w:rPr>
      </w:pPr>
      <w:r w:rsidRPr="00895BC0">
        <w:rPr>
          <w:rFonts w:asciiTheme="minorHAnsi" w:hAnsiTheme="minorHAnsi" w:cs="Segoe UI"/>
          <w:iCs/>
          <w:sz w:val="22"/>
          <w:szCs w:val="22"/>
        </w:rPr>
        <w:t xml:space="preserve">Pokud </w:t>
      </w:r>
      <w:r w:rsidR="00895BC0" w:rsidRPr="00895BC0">
        <w:rPr>
          <w:rFonts w:asciiTheme="minorHAnsi" w:hAnsiTheme="minorHAnsi" w:cs="Segoe UI"/>
          <w:iCs/>
          <w:sz w:val="22"/>
          <w:szCs w:val="22"/>
        </w:rPr>
        <w:t>nedojde k dodání prokazatelně objednané porce dietní nebo běžné stravy</w:t>
      </w:r>
      <w:r w:rsidRPr="00895BC0">
        <w:rPr>
          <w:rFonts w:asciiTheme="minorHAnsi" w:hAnsiTheme="minorHAnsi" w:cs="Segoe UI"/>
          <w:iCs/>
          <w:sz w:val="22"/>
          <w:szCs w:val="22"/>
        </w:rPr>
        <w:t xml:space="preserve">, </w:t>
      </w:r>
      <w:r w:rsidR="00895BC0" w:rsidRPr="00895BC0">
        <w:rPr>
          <w:rFonts w:asciiTheme="minorHAnsi" w:hAnsiTheme="minorHAnsi" w:cs="Segoe UI"/>
          <w:iCs/>
          <w:sz w:val="22"/>
          <w:szCs w:val="22"/>
        </w:rPr>
        <w:t xml:space="preserve">poskytovatel bezodkladně </w:t>
      </w:r>
      <w:r w:rsidRPr="00895BC0">
        <w:rPr>
          <w:rFonts w:asciiTheme="minorHAnsi" w:hAnsiTheme="minorHAnsi" w:cs="Segoe UI"/>
          <w:iCs/>
          <w:sz w:val="22"/>
          <w:szCs w:val="22"/>
        </w:rPr>
        <w:t>na vlastní náklady zajistí náhradní stravu.</w:t>
      </w:r>
    </w:p>
    <w:p w14:paraId="61A85992" w14:textId="77777777" w:rsidR="001B37BF" w:rsidRPr="001B37BF" w:rsidRDefault="001B37BF" w:rsidP="001B37BF">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1B37BF">
        <w:rPr>
          <w:rFonts w:asciiTheme="minorHAnsi" w:hAnsiTheme="minorHAnsi" w:cs="Segoe UI"/>
          <w:iCs/>
          <w:sz w:val="22"/>
          <w:szCs w:val="22"/>
        </w:rPr>
        <w:t xml:space="preserve">Poskytovatel </w:t>
      </w:r>
      <w:r>
        <w:rPr>
          <w:rFonts w:asciiTheme="minorHAnsi" w:hAnsiTheme="minorHAnsi" w:cs="Segoe UI"/>
          <w:iCs/>
          <w:sz w:val="22"/>
          <w:szCs w:val="22"/>
        </w:rPr>
        <w:t>se zavazuje</w:t>
      </w:r>
      <w:r w:rsidRPr="001B37BF">
        <w:rPr>
          <w:rFonts w:asciiTheme="minorHAnsi" w:hAnsiTheme="minorHAnsi" w:cs="Segoe UI"/>
          <w:iCs/>
          <w:sz w:val="22"/>
          <w:szCs w:val="22"/>
        </w:rPr>
        <w:t xml:space="preserve"> </w:t>
      </w:r>
      <w:r>
        <w:rPr>
          <w:rFonts w:asciiTheme="minorHAnsi" w:hAnsiTheme="minorHAnsi" w:cs="Segoe UI"/>
          <w:iCs/>
          <w:sz w:val="22"/>
          <w:szCs w:val="22"/>
        </w:rPr>
        <w:t>umožnit objednateli provedení kontroly</w:t>
      </w:r>
      <w:r w:rsidRPr="001B37BF">
        <w:rPr>
          <w:rFonts w:asciiTheme="minorHAnsi" w:hAnsiTheme="minorHAnsi" w:cs="Segoe UI"/>
          <w:iCs/>
          <w:sz w:val="22"/>
          <w:szCs w:val="22"/>
        </w:rPr>
        <w:t xml:space="preserve"> se zaměřením na bezpečnost a kvalitu potravin, normování diet, provozní a osobní hygienu v</w:t>
      </w:r>
      <w:r>
        <w:rPr>
          <w:rFonts w:asciiTheme="minorHAnsi" w:hAnsiTheme="minorHAnsi" w:cs="Segoe UI"/>
          <w:iCs/>
          <w:sz w:val="22"/>
          <w:szCs w:val="22"/>
        </w:rPr>
        <w:t xml:space="preserve"> celém </w:t>
      </w:r>
      <w:r w:rsidRPr="001B37BF">
        <w:rPr>
          <w:rFonts w:asciiTheme="minorHAnsi" w:hAnsiTheme="minorHAnsi" w:cs="Segoe UI"/>
          <w:iCs/>
          <w:sz w:val="22"/>
          <w:szCs w:val="22"/>
        </w:rPr>
        <w:t xml:space="preserve">procesu </w:t>
      </w:r>
      <w:r>
        <w:rPr>
          <w:rFonts w:asciiTheme="minorHAnsi" w:hAnsiTheme="minorHAnsi" w:cs="Segoe UI"/>
          <w:iCs/>
          <w:sz w:val="22"/>
          <w:szCs w:val="22"/>
        </w:rPr>
        <w:t>zajištění</w:t>
      </w:r>
      <w:r w:rsidRPr="001B37BF">
        <w:rPr>
          <w:rFonts w:asciiTheme="minorHAnsi" w:hAnsiTheme="minorHAnsi" w:cs="Segoe UI"/>
          <w:iCs/>
          <w:sz w:val="22"/>
          <w:szCs w:val="22"/>
        </w:rPr>
        <w:t xml:space="preserve"> a expedic</w:t>
      </w:r>
      <w:r>
        <w:rPr>
          <w:rFonts w:asciiTheme="minorHAnsi" w:hAnsiTheme="minorHAnsi" w:cs="Segoe UI"/>
          <w:iCs/>
          <w:sz w:val="22"/>
          <w:szCs w:val="22"/>
        </w:rPr>
        <w:t>e pokrmů.</w:t>
      </w:r>
    </w:p>
    <w:p w14:paraId="128116ED" w14:textId="1C375D58" w:rsidR="00A37C7C" w:rsidRDefault="00A33D37" w:rsidP="00A37C7C">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Poskytovatel je povinen </w:t>
      </w:r>
      <w:r w:rsidRPr="00A33D37">
        <w:rPr>
          <w:rFonts w:asciiTheme="minorHAnsi" w:hAnsiTheme="minorHAnsi" w:cs="Segoe UI"/>
          <w:sz w:val="22"/>
          <w:szCs w:val="22"/>
        </w:rPr>
        <w:t>zajišťovat pravidelnou separaci odpadů dle zákona</w:t>
      </w:r>
      <w:r>
        <w:rPr>
          <w:rFonts w:asciiTheme="minorHAnsi" w:hAnsiTheme="minorHAnsi" w:cs="Segoe UI"/>
          <w:sz w:val="22"/>
          <w:szCs w:val="22"/>
        </w:rPr>
        <w:t xml:space="preserve"> č. </w:t>
      </w:r>
      <w:r w:rsidR="001515B4">
        <w:rPr>
          <w:rFonts w:asciiTheme="minorHAnsi" w:hAnsiTheme="minorHAnsi" w:cs="Segoe UI"/>
          <w:sz w:val="22"/>
          <w:szCs w:val="22"/>
        </w:rPr>
        <w:t>541/2020</w:t>
      </w:r>
      <w:r>
        <w:rPr>
          <w:rFonts w:asciiTheme="minorHAnsi" w:hAnsiTheme="minorHAnsi" w:cs="Segoe UI"/>
          <w:sz w:val="22"/>
          <w:szCs w:val="22"/>
        </w:rPr>
        <w:t xml:space="preserve"> Sb., o</w:t>
      </w:r>
      <w:r w:rsidR="00FF5A4E">
        <w:rPr>
          <w:rFonts w:asciiTheme="minorHAnsi" w:hAnsiTheme="minorHAnsi" w:cs="Segoe UI"/>
          <w:sz w:val="22"/>
          <w:szCs w:val="22"/>
        </w:rPr>
        <w:t> </w:t>
      </w:r>
      <w:r>
        <w:rPr>
          <w:rFonts w:asciiTheme="minorHAnsi" w:hAnsiTheme="minorHAnsi" w:cs="Segoe UI"/>
          <w:sz w:val="22"/>
          <w:szCs w:val="22"/>
        </w:rPr>
        <w:t>odpadech, ve znění pozdějších předpisů</w:t>
      </w:r>
      <w:r w:rsidRPr="00A33D37">
        <w:rPr>
          <w:rFonts w:asciiTheme="minorHAnsi" w:hAnsiTheme="minorHAnsi" w:cs="Segoe UI"/>
          <w:sz w:val="22"/>
          <w:szCs w:val="22"/>
        </w:rPr>
        <w:t>.</w:t>
      </w:r>
      <w:r>
        <w:rPr>
          <w:rFonts w:asciiTheme="minorHAnsi" w:hAnsiTheme="minorHAnsi" w:cs="Segoe UI"/>
          <w:sz w:val="22"/>
          <w:szCs w:val="22"/>
        </w:rPr>
        <w:t xml:space="preserve"> </w:t>
      </w:r>
    </w:p>
    <w:p w14:paraId="7D593040" w14:textId="77777777" w:rsidR="000C4D66" w:rsidRDefault="00A33D37"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A33D37">
        <w:rPr>
          <w:rFonts w:asciiTheme="minorHAnsi" w:hAnsiTheme="minorHAnsi" w:cs="Segoe UI"/>
          <w:sz w:val="22"/>
          <w:szCs w:val="22"/>
        </w:rPr>
        <w:t>Uložení a likvidaci biologicky rozložitelného odpadu, tzn. zbytků potravin a zbytků pokrmů</w:t>
      </w:r>
      <w:r>
        <w:rPr>
          <w:rFonts w:asciiTheme="minorHAnsi" w:hAnsiTheme="minorHAnsi" w:cs="Segoe UI"/>
          <w:sz w:val="22"/>
          <w:szCs w:val="22"/>
        </w:rPr>
        <w:t xml:space="preserve">, jakož i </w:t>
      </w:r>
      <w:r w:rsidRPr="00A33D37">
        <w:rPr>
          <w:rFonts w:asciiTheme="minorHAnsi" w:hAnsiTheme="minorHAnsi" w:cs="Segoe UI"/>
          <w:sz w:val="22"/>
          <w:szCs w:val="22"/>
        </w:rPr>
        <w:t>uložení a likvidaci separovaného komunálního, plastového, skleněného, papírového, kovového, případně dalšího odpadu</w:t>
      </w:r>
      <w:r>
        <w:rPr>
          <w:rFonts w:asciiTheme="minorHAnsi" w:hAnsiTheme="minorHAnsi" w:cs="Segoe UI"/>
          <w:sz w:val="22"/>
          <w:szCs w:val="22"/>
        </w:rPr>
        <w:t>,</w:t>
      </w:r>
      <w:r w:rsidRPr="00A33D37">
        <w:rPr>
          <w:rFonts w:asciiTheme="minorHAnsi" w:hAnsiTheme="minorHAnsi" w:cs="Segoe UI"/>
          <w:sz w:val="22"/>
          <w:szCs w:val="22"/>
        </w:rPr>
        <w:t xml:space="preserve"> zajišťuje na své náklady </w:t>
      </w:r>
      <w:r>
        <w:rPr>
          <w:rFonts w:asciiTheme="minorHAnsi" w:hAnsiTheme="minorHAnsi" w:cs="Segoe UI"/>
          <w:sz w:val="22"/>
          <w:szCs w:val="22"/>
        </w:rPr>
        <w:t>poskytovatel</w:t>
      </w:r>
      <w:r w:rsidRPr="00A33D37">
        <w:rPr>
          <w:rFonts w:asciiTheme="minorHAnsi" w:hAnsiTheme="minorHAnsi" w:cs="Segoe UI"/>
          <w:sz w:val="22"/>
          <w:szCs w:val="22"/>
        </w:rPr>
        <w:t xml:space="preserve"> v souladu s platnými právními předpisy.</w:t>
      </w:r>
    </w:p>
    <w:p w14:paraId="619D0341" w14:textId="0ACA76B8" w:rsidR="000C4D66" w:rsidRDefault="000C4D66"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Poskytovatel </w:t>
      </w:r>
      <w:r w:rsidRPr="000C4D66">
        <w:rPr>
          <w:rFonts w:asciiTheme="minorHAnsi" w:hAnsiTheme="minorHAnsi" w:cs="Segoe UI"/>
          <w:sz w:val="22"/>
          <w:szCs w:val="22"/>
        </w:rPr>
        <w:t xml:space="preserve">je povinen </w:t>
      </w:r>
      <w:r w:rsidR="00A46346">
        <w:rPr>
          <w:rFonts w:asciiTheme="minorHAnsi" w:hAnsiTheme="minorHAnsi" w:cs="Segoe UI"/>
          <w:sz w:val="22"/>
          <w:szCs w:val="22"/>
        </w:rPr>
        <w:t xml:space="preserve">využít pro plnění </w:t>
      </w:r>
      <w:r w:rsidR="00257A07">
        <w:rPr>
          <w:rFonts w:asciiTheme="minorHAnsi" w:hAnsiTheme="minorHAnsi" w:cs="Segoe UI"/>
          <w:sz w:val="22"/>
          <w:szCs w:val="22"/>
        </w:rPr>
        <w:t xml:space="preserve">Smlouvy </w:t>
      </w:r>
      <w:r w:rsidR="00A46346">
        <w:rPr>
          <w:rFonts w:asciiTheme="minorHAnsi" w:hAnsiTheme="minorHAnsi" w:cs="Segoe UI"/>
          <w:sz w:val="22"/>
          <w:szCs w:val="22"/>
        </w:rPr>
        <w:t>nutričního terapeuta,</w:t>
      </w:r>
      <w:r w:rsidRPr="000C4D66">
        <w:rPr>
          <w:rFonts w:asciiTheme="minorHAnsi" w:hAnsiTheme="minorHAnsi" w:cs="Segoe UI"/>
          <w:sz w:val="22"/>
          <w:szCs w:val="22"/>
        </w:rPr>
        <w:t xml:space="preserve"> prostřednictvím </w:t>
      </w:r>
      <w:r w:rsidR="00A46346">
        <w:rPr>
          <w:rFonts w:asciiTheme="minorHAnsi" w:hAnsiTheme="minorHAnsi" w:cs="Segoe UI"/>
          <w:sz w:val="22"/>
          <w:szCs w:val="22"/>
        </w:rPr>
        <w:t>kterého</w:t>
      </w:r>
      <w:r w:rsidRPr="000C4D66">
        <w:rPr>
          <w:rFonts w:asciiTheme="minorHAnsi" w:hAnsiTheme="minorHAnsi" w:cs="Segoe UI"/>
          <w:sz w:val="22"/>
          <w:szCs w:val="22"/>
        </w:rPr>
        <w:t xml:space="preserve"> byla prokazována kvalifikace v rámci zadávacího řízení na Veřejnou zakázku. </w:t>
      </w:r>
      <w:r w:rsidR="00A46346">
        <w:rPr>
          <w:rFonts w:asciiTheme="minorHAnsi" w:hAnsiTheme="minorHAnsi" w:cs="Segoe UI"/>
          <w:sz w:val="22"/>
          <w:szCs w:val="22"/>
        </w:rPr>
        <w:t>Poskytovatel</w:t>
      </w:r>
      <w:r w:rsidRPr="000C4D66">
        <w:rPr>
          <w:rFonts w:asciiTheme="minorHAnsi" w:hAnsiTheme="minorHAnsi" w:cs="Segoe UI"/>
          <w:sz w:val="22"/>
          <w:szCs w:val="22"/>
        </w:rPr>
        <w:t xml:space="preserve"> je oprávněn změnit </w:t>
      </w:r>
      <w:r w:rsidR="00A46346">
        <w:rPr>
          <w:rFonts w:asciiTheme="minorHAnsi" w:hAnsiTheme="minorHAnsi" w:cs="Segoe UI"/>
          <w:sz w:val="22"/>
          <w:szCs w:val="22"/>
        </w:rPr>
        <w:t>nutričního terapeuta</w:t>
      </w:r>
      <w:r w:rsidRPr="000C4D66">
        <w:rPr>
          <w:rFonts w:asciiTheme="minorHAnsi" w:hAnsiTheme="minorHAnsi" w:cs="Segoe UI"/>
          <w:sz w:val="22"/>
          <w:szCs w:val="22"/>
        </w:rPr>
        <w:t>, pomocí kter</w:t>
      </w:r>
      <w:r w:rsidR="00A46346">
        <w:rPr>
          <w:rFonts w:asciiTheme="minorHAnsi" w:hAnsiTheme="minorHAnsi" w:cs="Segoe UI"/>
          <w:sz w:val="22"/>
          <w:szCs w:val="22"/>
        </w:rPr>
        <w:t>ého</w:t>
      </w:r>
      <w:r w:rsidRPr="000C4D66">
        <w:rPr>
          <w:rFonts w:asciiTheme="minorHAnsi" w:hAnsiTheme="minorHAnsi" w:cs="Segoe UI"/>
          <w:sz w:val="22"/>
          <w:szCs w:val="22"/>
        </w:rPr>
        <w:t xml:space="preserve"> prokazoval splnění části kvalifikace, pouze z vážných důvodů, a to s předchozím písemným souhlasem objednatele. Žádost o souhlas se změnou </w:t>
      </w:r>
      <w:r w:rsidR="00A46346">
        <w:rPr>
          <w:rFonts w:asciiTheme="minorHAnsi" w:hAnsiTheme="minorHAnsi" w:cs="Segoe UI"/>
          <w:sz w:val="22"/>
          <w:szCs w:val="22"/>
        </w:rPr>
        <w:t>nutričního terapeuta</w:t>
      </w:r>
      <w:r w:rsidRPr="000C4D66">
        <w:rPr>
          <w:rFonts w:asciiTheme="minorHAnsi" w:hAnsiTheme="minorHAnsi" w:cs="Segoe UI"/>
          <w:sz w:val="22"/>
          <w:szCs w:val="22"/>
        </w:rPr>
        <w:t xml:space="preserve"> bude obsahovat doklady potřebné k prokázání požadované kvalifikace.</w:t>
      </w:r>
      <w:r>
        <w:rPr>
          <w:rFonts w:asciiTheme="minorHAnsi" w:hAnsiTheme="minorHAnsi" w:cs="Segoe UI"/>
          <w:sz w:val="22"/>
          <w:szCs w:val="22"/>
        </w:rPr>
        <w:t xml:space="preserve"> </w:t>
      </w:r>
      <w:r w:rsidRPr="000C4D66">
        <w:rPr>
          <w:rFonts w:asciiTheme="minorHAnsi" w:hAnsiTheme="minorHAnsi" w:cs="Segoe UI"/>
          <w:sz w:val="22"/>
          <w:szCs w:val="22"/>
        </w:rPr>
        <w:t xml:space="preserve">Nový </w:t>
      </w:r>
      <w:r w:rsidR="00A46346">
        <w:rPr>
          <w:rFonts w:asciiTheme="minorHAnsi" w:hAnsiTheme="minorHAnsi" w:cs="Segoe UI"/>
          <w:sz w:val="22"/>
          <w:szCs w:val="22"/>
        </w:rPr>
        <w:t>nutriční terapeut</w:t>
      </w:r>
      <w:r w:rsidRPr="000C4D66">
        <w:rPr>
          <w:rFonts w:asciiTheme="minorHAnsi" w:hAnsiTheme="minorHAnsi" w:cs="Segoe UI"/>
          <w:sz w:val="22"/>
          <w:szCs w:val="22"/>
        </w:rPr>
        <w:t xml:space="preserve"> musí disponovat minimálně stejnou kvalifikací, jakou disponoval </w:t>
      </w:r>
      <w:r w:rsidR="00DC1848">
        <w:rPr>
          <w:rFonts w:asciiTheme="minorHAnsi" w:hAnsiTheme="minorHAnsi" w:cs="Segoe UI"/>
          <w:sz w:val="22"/>
          <w:szCs w:val="22"/>
        </w:rPr>
        <w:t xml:space="preserve">původní </w:t>
      </w:r>
      <w:r w:rsidR="00A46346">
        <w:rPr>
          <w:rFonts w:asciiTheme="minorHAnsi" w:hAnsiTheme="minorHAnsi" w:cs="Segoe UI"/>
          <w:sz w:val="22"/>
          <w:szCs w:val="22"/>
        </w:rPr>
        <w:t>nutriční terapeut.</w:t>
      </w:r>
    </w:p>
    <w:p w14:paraId="5F92C621" w14:textId="4CF6E334" w:rsidR="00A37C7C" w:rsidRDefault="00927267" w:rsidP="00A37C7C">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927267">
        <w:rPr>
          <w:rFonts w:asciiTheme="minorHAnsi" w:hAnsiTheme="minorHAnsi" w:cs="Segoe UI"/>
          <w:sz w:val="22"/>
          <w:szCs w:val="22"/>
        </w:rPr>
        <w:lastRenderedPageBreak/>
        <w:t>Poskytovatel je po celou dobu trvání této smlouvy povinen být pojištěn jako odpovědný za škody způsobené svojí činností (obecná odpovědnost) třetím osobám, a to až do výše pojistného plnění 10.000.000,</w:t>
      </w:r>
      <w:r w:rsidR="00FF5A4E">
        <w:rPr>
          <w:rFonts w:asciiTheme="minorHAnsi" w:hAnsiTheme="minorHAnsi" w:cs="Segoe UI"/>
          <w:sz w:val="22"/>
          <w:szCs w:val="22"/>
        </w:rPr>
        <w:t xml:space="preserve">00 </w:t>
      </w:r>
      <w:r w:rsidRPr="00927267">
        <w:rPr>
          <w:rFonts w:asciiTheme="minorHAnsi" w:hAnsiTheme="minorHAnsi" w:cs="Segoe UI"/>
          <w:sz w:val="22"/>
          <w:szCs w:val="22"/>
        </w:rPr>
        <w:t xml:space="preserve">Kč. Poskytovatel je povinen toto pojištění prokázat kdykoli dle požadavku objednatele. </w:t>
      </w:r>
    </w:p>
    <w:p w14:paraId="3641DF67" w14:textId="77777777" w:rsidR="00957F12" w:rsidRPr="00957F12" w:rsidRDefault="00957F12" w:rsidP="000C4D66">
      <w:pPr>
        <w:numPr>
          <w:ilvl w:val="0"/>
          <w:numId w:val="2"/>
        </w:numPr>
        <w:spacing w:after="120" w:line="276" w:lineRule="auto"/>
        <w:jc w:val="center"/>
        <w:rPr>
          <w:rFonts w:asciiTheme="minorHAnsi" w:hAnsiTheme="minorHAnsi" w:cs="Segoe UI"/>
          <w:b/>
          <w:sz w:val="22"/>
          <w:szCs w:val="22"/>
        </w:rPr>
      </w:pPr>
      <w:r w:rsidRPr="00957F12">
        <w:rPr>
          <w:rFonts w:asciiTheme="minorHAnsi" w:hAnsiTheme="minorHAnsi" w:cs="Segoe UI"/>
          <w:b/>
          <w:sz w:val="22"/>
          <w:szCs w:val="22"/>
        </w:rPr>
        <w:t>Cena</w:t>
      </w:r>
    </w:p>
    <w:p w14:paraId="182443F1" w14:textId="318C7E1F" w:rsidR="00ED0589" w:rsidRDefault="00957F12" w:rsidP="000C4D66">
      <w:pPr>
        <w:numPr>
          <w:ilvl w:val="1"/>
          <w:numId w:val="2"/>
        </w:numPr>
        <w:spacing w:after="120" w:line="276" w:lineRule="auto"/>
        <w:ind w:left="567" w:hanging="573"/>
        <w:jc w:val="both"/>
        <w:rPr>
          <w:rFonts w:asciiTheme="minorHAnsi" w:hAnsiTheme="minorHAnsi" w:cs="Segoe UI"/>
          <w:sz w:val="22"/>
          <w:szCs w:val="22"/>
        </w:rPr>
      </w:pPr>
      <w:r w:rsidRPr="00957F12">
        <w:rPr>
          <w:rFonts w:asciiTheme="minorHAnsi" w:hAnsiTheme="minorHAnsi" w:cs="Segoe UI"/>
          <w:sz w:val="22"/>
          <w:szCs w:val="22"/>
        </w:rPr>
        <w:t xml:space="preserve">Objednatel </w:t>
      </w:r>
      <w:r>
        <w:rPr>
          <w:rFonts w:asciiTheme="minorHAnsi" w:hAnsiTheme="minorHAnsi" w:cs="Segoe UI"/>
          <w:sz w:val="22"/>
          <w:szCs w:val="22"/>
        </w:rPr>
        <w:t>poskytova</w:t>
      </w:r>
      <w:r w:rsidRPr="00957F12">
        <w:rPr>
          <w:rFonts w:asciiTheme="minorHAnsi" w:hAnsiTheme="minorHAnsi" w:cs="Segoe UI"/>
          <w:sz w:val="22"/>
          <w:szCs w:val="22"/>
        </w:rPr>
        <w:t xml:space="preserve">teli uhradí za poskytnuté služby cenu vypočtenou na základě skutečně </w:t>
      </w:r>
      <w:r>
        <w:rPr>
          <w:rFonts w:asciiTheme="minorHAnsi" w:hAnsiTheme="minorHAnsi" w:cs="Segoe UI"/>
          <w:sz w:val="22"/>
          <w:szCs w:val="22"/>
        </w:rPr>
        <w:t>dodaných</w:t>
      </w:r>
      <w:r w:rsidRPr="00957F12">
        <w:rPr>
          <w:rFonts w:asciiTheme="minorHAnsi" w:hAnsiTheme="minorHAnsi" w:cs="Segoe UI"/>
          <w:sz w:val="22"/>
          <w:szCs w:val="22"/>
        </w:rPr>
        <w:t xml:space="preserve"> a řádně vykázaných </w:t>
      </w:r>
      <w:r>
        <w:rPr>
          <w:rFonts w:asciiTheme="minorHAnsi" w:hAnsiTheme="minorHAnsi" w:cs="Segoe UI"/>
          <w:sz w:val="22"/>
          <w:szCs w:val="22"/>
        </w:rPr>
        <w:t>porcí dietní a běžné stravy a</w:t>
      </w:r>
      <w:r w:rsidRPr="00957F12">
        <w:rPr>
          <w:rFonts w:asciiTheme="minorHAnsi" w:hAnsiTheme="minorHAnsi" w:cs="Segoe UI"/>
          <w:sz w:val="22"/>
          <w:szCs w:val="22"/>
        </w:rPr>
        <w:t xml:space="preserve"> </w:t>
      </w:r>
      <w:r>
        <w:rPr>
          <w:rFonts w:asciiTheme="minorHAnsi" w:hAnsiTheme="minorHAnsi" w:cs="Segoe UI"/>
          <w:sz w:val="22"/>
          <w:szCs w:val="22"/>
        </w:rPr>
        <w:t xml:space="preserve">jednotkových cen stanovených </w:t>
      </w:r>
      <w:r w:rsidRPr="00230D7C">
        <w:rPr>
          <w:rFonts w:asciiTheme="minorHAnsi" w:hAnsiTheme="minorHAnsi" w:cs="Segoe UI"/>
          <w:sz w:val="22"/>
          <w:szCs w:val="22"/>
        </w:rPr>
        <w:t>v Příloze č. 2</w:t>
      </w:r>
      <w:r w:rsidR="00230D7C">
        <w:rPr>
          <w:rFonts w:asciiTheme="minorHAnsi" w:hAnsiTheme="minorHAnsi" w:cs="Segoe UI"/>
          <w:sz w:val="22"/>
          <w:szCs w:val="22"/>
        </w:rPr>
        <w:t>.1 (pro pacienty) a v Příloze č. 2.2 (pro klienty sociální služby)</w:t>
      </w:r>
      <w:r w:rsidRPr="00230D7C">
        <w:rPr>
          <w:rFonts w:asciiTheme="minorHAnsi" w:hAnsiTheme="minorHAnsi" w:cs="Segoe UI"/>
          <w:sz w:val="22"/>
          <w:szCs w:val="22"/>
        </w:rPr>
        <w:t xml:space="preserve"> této smlouvy</w:t>
      </w:r>
      <w:r>
        <w:rPr>
          <w:rFonts w:asciiTheme="minorHAnsi" w:hAnsiTheme="minorHAnsi" w:cs="Segoe UI"/>
          <w:sz w:val="22"/>
          <w:szCs w:val="22"/>
        </w:rPr>
        <w:t xml:space="preserve">. Cena bude hrazena měsíčně vždy za uplynulý měsíc. </w:t>
      </w:r>
    </w:p>
    <w:p w14:paraId="424F4001" w14:textId="3C2E8356" w:rsidR="00957F12" w:rsidRDefault="00957F12" w:rsidP="000C4D66">
      <w:pPr>
        <w:numPr>
          <w:ilvl w:val="1"/>
          <w:numId w:val="2"/>
        </w:numPr>
        <w:spacing w:after="120" w:line="276" w:lineRule="auto"/>
        <w:ind w:left="567" w:hanging="573"/>
        <w:jc w:val="both"/>
        <w:rPr>
          <w:rFonts w:asciiTheme="minorHAnsi" w:hAnsiTheme="minorHAnsi" w:cs="Segoe UI"/>
          <w:sz w:val="22"/>
          <w:szCs w:val="22"/>
        </w:rPr>
      </w:pPr>
      <w:r w:rsidRPr="00230D7C">
        <w:rPr>
          <w:rFonts w:asciiTheme="minorHAnsi" w:hAnsiTheme="minorHAnsi" w:cs="Segoe UI"/>
          <w:sz w:val="22"/>
          <w:szCs w:val="22"/>
        </w:rPr>
        <w:t xml:space="preserve">Jednotkové ceny dle Přílohy </w:t>
      </w:r>
      <w:r w:rsidR="00230D7C" w:rsidRPr="00230D7C">
        <w:rPr>
          <w:rFonts w:asciiTheme="minorHAnsi" w:hAnsiTheme="minorHAnsi" w:cs="Segoe UI"/>
          <w:sz w:val="22"/>
          <w:szCs w:val="22"/>
        </w:rPr>
        <w:t>č. 2</w:t>
      </w:r>
      <w:r w:rsidR="00230D7C">
        <w:rPr>
          <w:rFonts w:asciiTheme="minorHAnsi" w:hAnsiTheme="minorHAnsi" w:cs="Segoe UI"/>
          <w:sz w:val="22"/>
          <w:szCs w:val="22"/>
        </w:rPr>
        <w:t>.1 (pro pacienty) a v Příloze č. 2.2 (pro klienty sociální služby)</w:t>
      </w:r>
      <w:r w:rsidR="00230D7C" w:rsidRPr="00230D7C">
        <w:rPr>
          <w:rFonts w:asciiTheme="minorHAnsi" w:hAnsiTheme="minorHAnsi" w:cs="Segoe UI"/>
          <w:sz w:val="22"/>
          <w:szCs w:val="22"/>
        </w:rPr>
        <w:t xml:space="preserve"> </w:t>
      </w:r>
      <w:r w:rsidRPr="00230D7C">
        <w:rPr>
          <w:rFonts w:asciiTheme="minorHAnsi" w:hAnsiTheme="minorHAnsi" w:cs="Segoe UI"/>
          <w:sz w:val="22"/>
          <w:szCs w:val="22"/>
        </w:rPr>
        <w:t>této</w:t>
      </w:r>
      <w:r w:rsidRPr="00957F12">
        <w:rPr>
          <w:rFonts w:asciiTheme="minorHAnsi" w:hAnsiTheme="minorHAnsi" w:cs="Segoe UI"/>
          <w:sz w:val="22"/>
          <w:szCs w:val="22"/>
        </w:rPr>
        <w:t xml:space="preserve"> smlouvy jsou cenami konečnými, nejvýše přípustnými a závaznými po celou dobu trvání tohoto smluvního vztahu. V ceně plnění jsou zahrnuty veškeré náklady </w:t>
      </w:r>
      <w:r>
        <w:rPr>
          <w:rFonts w:asciiTheme="minorHAnsi" w:hAnsiTheme="minorHAnsi" w:cs="Segoe UI"/>
          <w:sz w:val="22"/>
          <w:szCs w:val="22"/>
        </w:rPr>
        <w:t>poskytova</w:t>
      </w:r>
      <w:r w:rsidRPr="00957F12">
        <w:rPr>
          <w:rFonts w:asciiTheme="minorHAnsi" w:hAnsiTheme="minorHAnsi" w:cs="Segoe UI"/>
          <w:sz w:val="22"/>
          <w:szCs w:val="22"/>
        </w:rPr>
        <w:t xml:space="preserve">tele související s plněním předmětu smlouvy včetně předpokládaných cenových vlivů, </w:t>
      </w:r>
      <w:r>
        <w:rPr>
          <w:rFonts w:asciiTheme="minorHAnsi" w:hAnsiTheme="minorHAnsi" w:cs="Segoe UI"/>
          <w:sz w:val="22"/>
          <w:szCs w:val="22"/>
        </w:rPr>
        <w:t>nákladů</w:t>
      </w:r>
      <w:r w:rsidRPr="00957F12">
        <w:rPr>
          <w:rFonts w:asciiTheme="minorHAnsi" w:hAnsiTheme="minorHAnsi" w:cs="Segoe UI"/>
          <w:sz w:val="22"/>
          <w:szCs w:val="22"/>
        </w:rPr>
        <w:t xml:space="preserve"> na </w:t>
      </w:r>
      <w:r>
        <w:rPr>
          <w:rFonts w:asciiTheme="minorHAnsi" w:hAnsiTheme="minorHAnsi" w:cs="Segoe UI"/>
          <w:sz w:val="22"/>
          <w:szCs w:val="22"/>
        </w:rPr>
        <w:t>suroviny</w:t>
      </w:r>
      <w:r w:rsidRPr="00957F12">
        <w:rPr>
          <w:rFonts w:asciiTheme="minorHAnsi" w:hAnsiTheme="minorHAnsi" w:cs="Segoe UI"/>
          <w:sz w:val="22"/>
          <w:szCs w:val="22"/>
        </w:rPr>
        <w:t>, na tech</w:t>
      </w:r>
      <w:r>
        <w:rPr>
          <w:rFonts w:asciiTheme="minorHAnsi" w:hAnsiTheme="minorHAnsi" w:cs="Segoe UI"/>
          <w:sz w:val="22"/>
          <w:szCs w:val="22"/>
        </w:rPr>
        <w:t>nologická zařízení, na přepravu a</w:t>
      </w:r>
      <w:r w:rsidRPr="00957F12">
        <w:rPr>
          <w:rFonts w:asciiTheme="minorHAnsi" w:hAnsiTheme="minorHAnsi" w:cs="Segoe UI"/>
          <w:sz w:val="22"/>
          <w:szCs w:val="22"/>
        </w:rPr>
        <w:t xml:space="preserve"> </w:t>
      </w:r>
      <w:r w:rsidRPr="00FF6156">
        <w:rPr>
          <w:rFonts w:asciiTheme="minorHAnsi" w:hAnsiTheme="minorHAnsi" w:cs="Segoe UI"/>
          <w:sz w:val="22"/>
          <w:szCs w:val="22"/>
        </w:rPr>
        <w:t>na vedení evidence.</w:t>
      </w:r>
      <w:r w:rsidR="000E318F">
        <w:rPr>
          <w:rFonts w:asciiTheme="minorHAnsi" w:hAnsiTheme="minorHAnsi" w:cs="Segoe UI"/>
          <w:sz w:val="22"/>
          <w:szCs w:val="22"/>
        </w:rPr>
        <w:t xml:space="preserve"> Poskytova</w:t>
      </w:r>
      <w:r w:rsidR="000E318F" w:rsidRPr="000E318F">
        <w:rPr>
          <w:rFonts w:asciiTheme="minorHAnsi" w:hAnsiTheme="minorHAnsi" w:cs="Segoe UI"/>
          <w:sz w:val="22"/>
          <w:szCs w:val="22"/>
        </w:rPr>
        <w:t>tel není oprávněn účtovat objednateli jakékoli dodatečné částky nezakládající se na j</w:t>
      </w:r>
      <w:r w:rsidR="000E318F">
        <w:rPr>
          <w:rFonts w:asciiTheme="minorHAnsi" w:hAnsiTheme="minorHAnsi" w:cs="Segoe UI"/>
          <w:sz w:val="22"/>
          <w:szCs w:val="22"/>
        </w:rPr>
        <w:t xml:space="preserve">ednotkových cenách uvedených </w:t>
      </w:r>
      <w:r w:rsidR="000E318F" w:rsidRPr="00230D7C">
        <w:rPr>
          <w:rFonts w:asciiTheme="minorHAnsi" w:hAnsiTheme="minorHAnsi" w:cs="Segoe UI"/>
          <w:sz w:val="22"/>
          <w:szCs w:val="22"/>
        </w:rPr>
        <w:t xml:space="preserve">v Příloze </w:t>
      </w:r>
      <w:r w:rsidR="00230D7C" w:rsidRPr="00230D7C">
        <w:rPr>
          <w:rFonts w:asciiTheme="minorHAnsi" w:hAnsiTheme="minorHAnsi" w:cs="Segoe UI"/>
          <w:sz w:val="22"/>
          <w:szCs w:val="22"/>
        </w:rPr>
        <w:t>č. 2</w:t>
      </w:r>
      <w:r w:rsidR="00230D7C">
        <w:rPr>
          <w:rFonts w:asciiTheme="minorHAnsi" w:hAnsiTheme="minorHAnsi" w:cs="Segoe UI"/>
          <w:sz w:val="22"/>
          <w:szCs w:val="22"/>
        </w:rPr>
        <w:t>.1 (pro pacienty) a v Příloze č. 2.2 (pro klienty sociální služby)</w:t>
      </w:r>
      <w:r w:rsidR="00230D7C" w:rsidRPr="00230D7C">
        <w:rPr>
          <w:rFonts w:asciiTheme="minorHAnsi" w:hAnsiTheme="minorHAnsi" w:cs="Segoe UI"/>
          <w:sz w:val="22"/>
          <w:szCs w:val="22"/>
        </w:rPr>
        <w:t xml:space="preserve"> </w:t>
      </w:r>
      <w:r w:rsidR="000E318F" w:rsidRPr="00230D7C">
        <w:rPr>
          <w:rFonts w:asciiTheme="minorHAnsi" w:hAnsiTheme="minorHAnsi" w:cs="Segoe UI"/>
          <w:sz w:val="22"/>
          <w:szCs w:val="22"/>
        </w:rPr>
        <w:t>této smlouvy.</w:t>
      </w:r>
    </w:p>
    <w:p w14:paraId="1BD11650" w14:textId="0914B9FC" w:rsidR="00CE4FCD" w:rsidRDefault="00CE4FCD" w:rsidP="000C4D66">
      <w:pPr>
        <w:numPr>
          <w:ilvl w:val="1"/>
          <w:numId w:val="2"/>
        </w:numPr>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Jednotkové ceny uvedené v </w:t>
      </w:r>
      <w:r w:rsidR="00230D7C" w:rsidRPr="00230D7C">
        <w:rPr>
          <w:rFonts w:asciiTheme="minorHAnsi" w:hAnsiTheme="minorHAnsi" w:cs="Segoe UI"/>
          <w:sz w:val="22"/>
          <w:szCs w:val="22"/>
        </w:rPr>
        <w:t>č. 2</w:t>
      </w:r>
      <w:r w:rsidR="00230D7C">
        <w:rPr>
          <w:rFonts w:asciiTheme="minorHAnsi" w:hAnsiTheme="minorHAnsi" w:cs="Segoe UI"/>
          <w:sz w:val="22"/>
          <w:szCs w:val="22"/>
        </w:rPr>
        <w:t>.1 (pro pacienty) a v Příloze č. 2.2 (pro klienty sociální služby)</w:t>
      </w:r>
      <w:r w:rsidR="00230D7C" w:rsidRPr="00230D7C">
        <w:rPr>
          <w:rFonts w:asciiTheme="minorHAnsi" w:hAnsiTheme="minorHAnsi" w:cs="Segoe UI"/>
          <w:sz w:val="22"/>
          <w:szCs w:val="22"/>
        </w:rPr>
        <w:t xml:space="preserve"> </w:t>
      </w:r>
      <w:r>
        <w:rPr>
          <w:rFonts w:asciiTheme="minorHAnsi" w:hAnsiTheme="minorHAnsi" w:cs="Segoe UI"/>
          <w:sz w:val="22"/>
          <w:szCs w:val="22"/>
        </w:rPr>
        <w:t xml:space="preserve">je možné </w:t>
      </w:r>
      <w:r w:rsidR="00225119">
        <w:rPr>
          <w:rFonts w:asciiTheme="minorHAnsi" w:hAnsiTheme="minorHAnsi" w:cs="Segoe UI"/>
          <w:sz w:val="22"/>
          <w:szCs w:val="22"/>
        </w:rPr>
        <w:t xml:space="preserve">zvýšit na základě předchozí písemné dohody obou stran vždy s účinností </w:t>
      </w:r>
      <w:r w:rsidR="00225119" w:rsidRPr="00746157">
        <w:rPr>
          <w:rFonts w:asciiTheme="minorHAnsi" w:hAnsiTheme="minorHAnsi" w:cs="Segoe UI"/>
          <w:sz w:val="22"/>
          <w:szCs w:val="22"/>
        </w:rPr>
        <w:t>od 1. března</w:t>
      </w:r>
      <w:r w:rsidR="00225119">
        <w:rPr>
          <w:rFonts w:asciiTheme="minorHAnsi" w:hAnsiTheme="minorHAnsi" w:cs="Segoe UI"/>
          <w:sz w:val="22"/>
          <w:szCs w:val="22"/>
        </w:rPr>
        <w:t xml:space="preserve"> následujícího roku od podpisu této Smlouvy z důvodu inflace za předpokladu, že inflace bude větší než 2,5 %, a to vždy o tolik procent, kolik procent činila inflace v předcházejícím kalendářním roce.  Inflací se pro účely této smlouvy rozumí meziroční inflace měřená přírůstkem průměrného ročního indexu spotřebitelských cen zboží a služeb, kterou vydává každým kalendářním rokem Český statistický úřad za rok předcházející, vyjádřená v procentech. </w:t>
      </w:r>
    </w:p>
    <w:p w14:paraId="75573CD4" w14:textId="77777777" w:rsidR="000E318F" w:rsidRDefault="000E318F" w:rsidP="000E318F">
      <w:pPr>
        <w:spacing w:after="120" w:line="276" w:lineRule="auto"/>
        <w:ind w:left="567"/>
        <w:jc w:val="both"/>
        <w:rPr>
          <w:rFonts w:asciiTheme="minorHAnsi" w:hAnsiTheme="minorHAnsi" w:cs="Segoe UI"/>
          <w:sz w:val="22"/>
          <w:szCs w:val="22"/>
        </w:rPr>
      </w:pPr>
    </w:p>
    <w:p w14:paraId="2EC58262" w14:textId="77777777" w:rsidR="000E318F" w:rsidRPr="000E318F" w:rsidRDefault="000E318F" w:rsidP="000C4D66">
      <w:pPr>
        <w:numPr>
          <w:ilvl w:val="0"/>
          <w:numId w:val="2"/>
        </w:numPr>
        <w:spacing w:after="120" w:line="276" w:lineRule="auto"/>
        <w:jc w:val="center"/>
        <w:rPr>
          <w:rFonts w:asciiTheme="minorHAnsi" w:hAnsiTheme="minorHAnsi" w:cs="Segoe UI"/>
          <w:b/>
          <w:sz w:val="22"/>
          <w:szCs w:val="22"/>
        </w:rPr>
      </w:pPr>
      <w:r w:rsidRPr="000E318F">
        <w:rPr>
          <w:rFonts w:asciiTheme="minorHAnsi" w:hAnsiTheme="minorHAnsi" w:cs="Segoe UI"/>
          <w:b/>
          <w:sz w:val="22"/>
          <w:szCs w:val="22"/>
        </w:rPr>
        <w:t>Fakturace a platební podmínky</w:t>
      </w:r>
    </w:p>
    <w:p w14:paraId="6A27BCB2" w14:textId="77777777" w:rsidR="000E318F" w:rsidRPr="000E318F" w:rsidRDefault="000E318F"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0E318F">
        <w:rPr>
          <w:rFonts w:asciiTheme="minorHAnsi" w:hAnsiTheme="minorHAnsi" w:cs="Segoe UI"/>
          <w:sz w:val="22"/>
          <w:szCs w:val="22"/>
        </w:rPr>
        <w:t>Zálohové platby nebudou poskytovány.</w:t>
      </w:r>
    </w:p>
    <w:p w14:paraId="117EE35D" w14:textId="7852396C" w:rsidR="000E318F" w:rsidRPr="00A31A94" w:rsidRDefault="000E318F" w:rsidP="000C4D66">
      <w:pPr>
        <w:numPr>
          <w:ilvl w:val="1"/>
          <w:numId w:val="2"/>
        </w:numPr>
        <w:spacing w:line="276" w:lineRule="auto"/>
        <w:ind w:left="567" w:hanging="573"/>
        <w:jc w:val="both"/>
        <w:rPr>
          <w:rFonts w:asciiTheme="minorHAnsi" w:hAnsiTheme="minorHAnsi" w:cs="Segoe UI"/>
          <w:sz w:val="22"/>
          <w:szCs w:val="22"/>
        </w:rPr>
      </w:pPr>
      <w:r w:rsidRPr="000E318F">
        <w:rPr>
          <w:rFonts w:asciiTheme="minorHAnsi" w:hAnsiTheme="minorHAnsi" w:cs="Segoe UI"/>
          <w:sz w:val="22"/>
          <w:szCs w:val="22"/>
        </w:rPr>
        <w:t xml:space="preserve">Cena bude hrazena měsíčně na základě </w:t>
      </w:r>
      <w:r w:rsidR="001B0F92">
        <w:rPr>
          <w:rFonts w:asciiTheme="minorHAnsi" w:hAnsiTheme="minorHAnsi" w:cs="Segoe UI"/>
          <w:sz w:val="22"/>
          <w:szCs w:val="22"/>
        </w:rPr>
        <w:t xml:space="preserve">dodacích listů a </w:t>
      </w:r>
      <w:r w:rsidRPr="000E318F">
        <w:rPr>
          <w:rFonts w:asciiTheme="minorHAnsi" w:hAnsiTheme="minorHAnsi" w:cs="Segoe UI"/>
          <w:sz w:val="22"/>
          <w:szCs w:val="22"/>
        </w:rPr>
        <w:t xml:space="preserve">faktur vystavených </w:t>
      </w:r>
      <w:r>
        <w:rPr>
          <w:rFonts w:asciiTheme="minorHAnsi" w:hAnsiTheme="minorHAnsi" w:cs="Segoe UI"/>
          <w:sz w:val="22"/>
          <w:szCs w:val="22"/>
        </w:rPr>
        <w:t>poskytovate</w:t>
      </w:r>
      <w:r w:rsidR="00A31A94">
        <w:rPr>
          <w:rFonts w:asciiTheme="minorHAnsi" w:hAnsiTheme="minorHAnsi" w:cs="Segoe UI"/>
          <w:sz w:val="22"/>
          <w:szCs w:val="22"/>
        </w:rPr>
        <w:t>lem</w:t>
      </w:r>
      <w:r w:rsidRPr="000E318F">
        <w:rPr>
          <w:rFonts w:asciiTheme="minorHAnsi" w:hAnsiTheme="minorHAnsi" w:cs="Segoe UI"/>
          <w:sz w:val="22"/>
          <w:szCs w:val="22"/>
        </w:rPr>
        <w:t>.</w:t>
      </w:r>
      <w:r w:rsidR="00366769">
        <w:rPr>
          <w:rFonts w:asciiTheme="minorHAnsi" w:hAnsiTheme="minorHAnsi" w:cs="Segoe UI"/>
          <w:sz w:val="22"/>
          <w:szCs w:val="22"/>
        </w:rPr>
        <w:t xml:space="preserve"> </w:t>
      </w:r>
      <w:r w:rsidR="001B0F92">
        <w:rPr>
          <w:rFonts w:asciiTheme="minorHAnsi" w:hAnsiTheme="minorHAnsi" w:cs="Segoe UI"/>
          <w:sz w:val="22"/>
          <w:szCs w:val="22"/>
        </w:rPr>
        <w:t>Dodací listy a f</w:t>
      </w:r>
      <w:r w:rsidR="00366769">
        <w:rPr>
          <w:rFonts w:asciiTheme="minorHAnsi" w:hAnsiTheme="minorHAnsi" w:cs="Segoe UI"/>
          <w:sz w:val="22"/>
          <w:szCs w:val="22"/>
        </w:rPr>
        <w:t xml:space="preserve">aktury budou vystavovány zvlášť </w:t>
      </w:r>
      <w:r w:rsidR="00A31A94">
        <w:rPr>
          <w:rFonts w:asciiTheme="minorHAnsi" w:hAnsiTheme="minorHAnsi" w:cs="Segoe UI"/>
          <w:sz w:val="22"/>
          <w:szCs w:val="22"/>
        </w:rPr>
        <w:t xml:space="preserve">pro jednotlivé typy stravy: </w:t>
      </w:r>
    </w:p>
    <w:p w14:paraId="4BE53370" w14:textId="5ACBF8A5" w:rsidR="00A31A94" w:rsidRPr="00A31A94" w:rsidRDefault="001B0F92" w:rsidP="00A37C7C">
      <w:pPr>
        <w:pStyle w:val="Odstavecseseznamem"/>
        <w:numPr>
          <w:ilvl w:val="0"/>
          <w:numId w:val="9"/>
        </w:numPr>
        <w:spacing w:line="276" w:lineRule="auto"/>
        <w:ind w:left="1276"/>
        <w:jc w:val="both"/>
        <w:rPr>
          <w:rFonts w:asciiTheme="minorHAnsi" w:hAnsiTheme="minorHAnsi" w:cs="Arial"/>
          <w:sz w:val="22"/>
          <w:szCs w:val="22"/>
        </w:rPr>
      </w:pPr>
      <w:r>
        <w:rPr>
          <w:rFonts w:asciiTheme="minorHAnsi" w:hAnsiTheme="minorHAnsi" w:cs="Arial"/>
          <w:sz w:val="22"/>
          <w:szCs w:val="22"/>
        </w:rPr>
        <w:t xml:space="preserve">dodací list a </w:t>
      </w:r>
      <w:r w:rsidR="00A31A94">
        <w:rPr>
          <w:rFonts w:asciiTheme="minorHAnsi" w:hAnsiTheme="minorHAnsi" w:cs="Arial"/>
          <w:sz w:val="22"/>
          <w:szCs w:val="22"/>
        </w:rPr>
        <w:t xml:space="preserve">faktura za </w:t>
      </w:r>
      <w:r>
        <w:rPr>
          <w:rFonts w:asciiTheme="minorHAnsi" w:hAnsiTheme="minorHAnsi" w:cs="Arial"/>
          <w:sz w:val="22"/>
          <w:szCs w:val="22"/>
        </w:rPr>
        <w:t xml:space="preserve">léčebnou </w:t>
      </w:r>
      <w:r w:rsidR="00A31A94">
        <w:rPr>
          <w:rFonts w:asciiTheme="minorHAnsi" w:hAnsiTheme="minorHAnsi" w:cs="Arial"/>
          <w:sz w:val="22"/>
          <w:szCs w:val="22"/>
        </w:rPr>
        <w:t>stravu</w:t>
      </w:r>
      <w:r w:rsidR="00A31A94" w:rsidRPr="00A31A94">
        <w:rPr>
          <w:rFonts w:asciiTheme="minorHAnsi" w:hAnsiTheme="minorHAnsi" w:cs="Arial"/>
          <w:sz w:val="22"/>
          <w:szCs w:val="22"/>
        </w:rPr>
        <w:t xml:space="preserve"> pacientů</w:t>
      </w:r>
      <w:r>
        <w:rPr>
          <w:rFonts w:asciiTheme="minorHAnsi" w:hAnsiTheme="minorHAnsi" w:cs="Arial"/>
          <w:sz w:val="22"/>
          <w:szCs w:val="22"/>
        </w:rPr>
        <w:t xml:space="preserve"> </w:t>
      </w:r>
      <w:r w:rsidRPr="001B0F92">
        <w:rPr>
          <w:rFonts w:asciiTheme="minorHAnsi" w:hAnsiTheme="minorHAnsi" w:cs="Arial"/>
          <w:sz w:val="22"/>
          <w:szCs w:val="22"/>
          <w:u w:val="single"/>
        </w:rPr>
        <w:t>dle jednotlivých oddělení</w:t>
      </w:r>
    </w:p>
    <w:p w14:paraId="32F3228F" w14:textId="0DD78575" w:rsidR="00A31A94" w:rsidRDefault="001B0F92" w:rsidP="00A37C7C">
      <w:pPr>
        <w:pStyle w:val="Odstavecseseznamem"/>
        <w:numPr>
          <w:ilvl w:val="0"/>
          <w:numId w:val="9"/>
        </w:numPr>
        <w:spacing w:line="276" w:lineRule="auto"/>
        <w:ind w:left="1276"/>
        <w:jc w:val="both"/>
        <w:rPr>
          <w:rFonts w:asciiTheme="minorHAnsi" w:hAnsiTheme="minorHAnsi" w:cs="Arial"/>
          <w:sz w:val="22"/>
          <w:szCs w:val="22"/>
        </w:rPr>
      </w:pPr>
      <w:r>
        <w:rPr>
          <w:rFonts w:asciiTheme="minorHAnsi" w:hAnsiTheme="minorHAnsi" w:cs="Arial"/>
          <w:sz w:val="22"/>
          <w:szCs w:val="22"/>
        </w:rPr>
        <w:t xml:space="preserve">dodací list a </w:t>
      </w:r>
      <w:r w:rsidR="00A31A94">
        <w:rPr>
          <w:rFonts w:asciiTheme="minorHAnsi" w:hAnsiTheme="minorHAnsi" w:cs="Arial"/>
          <w:sz w:val="22"/>
          <w:szCs w:val="22"/>
        </w:rPr>
        <w:t xml:space="preserve">faktura za </w:t>
      </w:r>
      <w:r>
        <w:rPr>
          <w:rFonts w:asciiTheme="minorHAnsi" w:hAnsiTheme="minorHAnsi" w:cs="Arial"/>
          <w:sz w:val="22"/>
          <w:szCs w:val="22"/>
        </w:rPr>
        <w:t>léčebnou</w:t>
      </w:r>
      <w:r w:rsidR="00A31A94">
        <w:rPr>
          <w:rFonts w:asciiTheme="minorHAnsi" w:hAnsiTheme="minorHAnsi" w:cs="Arial"/>
          <w:sz w:val="22"/>
          <w:szCs w:val="22"/>
        </w:rPr>
        <w:t xml:space="preserve"> stravu</w:t>
      </w:r>
      <w:r w:rsidR="00A31A94" w:rsidRPr="00A31A94">
        <w:rPr>
          <w:rFonts w:asciiTheme="minorHAnsi" w:hAnsiTheme="minorHAnsi" w:cs="Arial"/>
          <w:sz w:val="22"/>
          <w:szCs w:val="22"/>
        </w:rPr>
        <w:t xml:space="preserve"> klientů</w:t>
      </w:r>
      <w:r w:rsidR="00746157">
        <w:rPr>
          <w:rFonts w:asciiTheme="minorHAnsi" w:hAnsiTheme="minorHAnsi" w:cs="Arial"/>
          <w:sz w:val="22"/>
          <w:szCs w:val="22"/>
        </w:rPr>
        <w:t xml:space="preserve"> sociální služby</w:t>
      </w:r>
    </w:p>
    <w:p w14:paraId="6FB1A9C5" w14:textId="77777777" w:rsidR="00257A07" w:rsidRPr="00A31A94" w:rsidRDefault="00257A07" w:rsidP="00257A07">
      <w:pPr>
        <w:pStyle w:val="Odstavecseseznamem"/>
        <w:spacing w:line="276" w:lineRule="auto"/>
        <w:ind w:left="1276"/>
        <w:jc w:val="both"/>
        <w:rPr>
          <w:rFonts w:asciiTheme="minorHAnsi" w:hAnsiTheme="minorHAnsi" w:cs="Arial"/>
          <w:sz w:val="22"/>
          <w:szCs w:val="22"/>
        </w:rPr>
      </w:pPr>
    </w:p>
    <w:p w14:paraId="28EA6062" w14:textId="77777777" w:rsidR="000E318F" w:rsidRPr="000E318F" w:rsidRDefault="000E318F"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0E318F">
        <w:rPr>
          <w:rFonts w:asciiTheme="minorHAnsi" w:hAnsiTheme="minorHAnsi" w:cs="Segoe UI"/>
          <w:sz w:val="22"/>
          <w:szCs w:val="22"/>
        </w:rPr>
        <w:t xml:space="preserve">Splatnost faktur je sjednána na min. </w:t>
      </w:r>
      <w:r>
        <w:rPr>
          <w:rFonts w:asciiTheme="minorHAnsi" w:hAnsiTheme="minorHAnsi" w:cs="Segoe UI"/>
          <w:sz w:val="22"/>
          <w:szCs w:val="22"/>
        </w:rPr>
        <w:t>14</w:t>
      </w:r>
      <w:r w:rsidRPr="000E318F">
        <w:rPr>
          <w:rFonts w:asciiTheme="minorHAnsi" w:hAnsiTheme="minorHAnsi" w:cs="Segoe UI"/>
          <w:sz w:val="22"/>
          <w:szCs w:val="22"/>
        </w:rPr>
        <w:t xml:space="preserve"> dnů od doručení faktury objednateli.</w:t>
      </w:r>
    </w:p>
    <w:p w14:paraId="428049AC" w14:textId="29DF3945" w:rsidR="000E318F" w:rsidRPr="000E318F" w:rsidRDefault="002F2EE5"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Faktury budou doručeny</w:t>
      </w:r>
      <w:r w:rsidR="000E318F" w:rsidRPr="000E318F">
        <w:rPr>
          <w:rFonts w:asciiTheme="minorHAnsi" w:hAnsiTheme="minorHAnsi" w:cs="Segoe UI"/>
          <w:sz w:val="22"/>
          <w:szCs w:val="22"/>
        </w:rPr>
        <w:t xml:space="preserve"> objednateli nejpozději </w:t>
      </w:r>
      <w:r w:rsidR="000E318F" w:rsidRPr="00746157">
        <w:rPr>
          <w:rFonts w:asciiTheme="minorHAnsi" w:hAnsiTheme="minorHAnsi" w:cs="Segoe UI"/>
          <w:sz w:val="22"/>
          <w:szCs w:val="22"/>
        </w:rPr>
        <w:t>do 5. dne</w:t>
      </w:r>
      <w:r w:rsidR="000E318F" w:rsidRPr="000E318F">
        <w:rPr>
          <w:rFonts w:asciiTheme="minorHAnsi" w:hAnsiTheme="minorHAnsi" w:cs="Segoe UI"/>
          <w:sz w:val="22"/>
          <w:szCs w:val="22"/>
        </w:rPr>
        <w:t xml:space="preserve"> kalendářního měsíce následujícího po</w:t>
      </w:r>
      <w:r w:rsidR="00746157">
        <w:rPr>
          <w:rFonts w:asciiTheme="minorHAnsi" w:hAnsiTheme="minorHAnsi" w:cs="Segoe UI"/>
          <w:sz w:val="22"/>
          <w:szCs w:val="22"/>
        </w:rPr>
        <w:t> </w:t>
      </w:r>
      <w:r w:rsidR="000E318F" w:rsidRPr="000E318F">
        <w:rPr>
          <w:rFonts w:asciiTheme="minorHAnsi" w:hAnsiTheme="minorHAnsi" w:cs="Segoe UI"/>
          <w:sz w:val="22"/>
          <w:szCs w:val="22"/>
        </w:rPr>
        <w:t>měsíci, k němuž se vyúčtování vztahuje.</w:t>
      </w:r>
    </w:p>
    <w:p w14:paraId="4E971C8E" w14:textId="0AE0DD98" w:rsidR="000E318F" w:rsidRPr="000E318F" w:rsidRDefault="002F2EE5"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Faktury</w:t>
      </w:r>
      <w:r w:rsidR="000E318F" w:rsidRPr="000E318F">
        <w:rPr>
          <w:rFonts w:asciiTheme="minorHAnsi" w:hAnsiTheme="minorHAnsi" w:cs="Segoe UI"/>
          <w:sz w:val="22"/>
          <w:szCs w:val="22"/>
        </w:rPr>
        <w:t xml:space="preserve"> musí obsahovat náležitosti daňového dokladu dle zákona č. 235/2004 Sb., o dani z přidané hodnoty, ve znění pozdějších předpisů</w:t>
      </w:r>
      <w:r>
        <w:rPr>
          <w:rFonts w:asciiTheme="minorHAnsi" w:hAnsiTheme="minorHAnsi" w:cs="Segoe UI"/>
          <w:sz w:val="22"/>
          <w:szCs w:val="22"/>
        </w:rPr>
        <w:t xml:space="preserve">. </w:t>
      </w:r>
      <w:r w:rsidR="001B0F92">
        <w:rPr>
          <w:rFonts w:asciiTheme="minorHAnsi" w:hAnsiTheme="minorHAnsi" w:cs="Segoe UI"/>
          <w:sz w:val="22"/>
          <w:szCs w:val="22"/>
        </w:rPr>
        <w:t xml:space="preserve">Dodací list </w:t>
      </w:r>
      <w:r w:rsidR="000E318F" w:rsidRPr="000E318F">
        <w:rPr>
          <w:rFonts w:asciiTheme="minorHAnsi" w:hAnsiTheme="minorHAnsi" w:cs="Segoe UI"/>
          <w:sz w:val="22"/>
          <w:szCs w:val="22"/>
        </w:rPr>
        <w:t xml:space="preserve">musí </w:t>
      </w:r>
      <w:r>
        <w:rPr>
          <w:rFonts w:asciiTheme="minorHAnsi" w:hAnsiTheme="minorHAnsi" w:cs="Segoe UI"/>
          <w:sz w:val="22"/>
          <w:szCs w:val="22"/>
        </w:rPr>
        <w:t xml:space="preserve">dále </w:t>
      </w:r>
      <w:r w:rsidR="000E318F" w:rsidRPr="000E318F">
        <w:rPr>
          <w:rFonts w:asciiTheme="minorHAnsi" w:hAnsiTheme="minorHAnsi" w:cs="Segoe UI"/>
          <w:sz w:val="22"/>
          <w:szCs w:val="22"/>
        </w:rPr>
        <w:t xml:space="preserve">obsahovat </w:t>
      </w:r>
      <w:r w:rsidR="000E318F">
        <w:rPr>
          <w:rFonts w:asciiTheme="minorHAnsi" w:hAnsiTheme="minorHAnsi" w:cs="Segoe UI"/>
          <w:sz w:val="22"/>
          <w:szCs w:val="22"/>
        </w:rPr>
        <w:t xml:space="preserve">soupis porcí </w:t>
      </w:r>
      <w:r>
        <w:rPr>
          <w:rFonts w:asciiTheme="minorHAnsi" w:hAnsiTheme="minorHAnsi" w:cs="Segoe UI"/>
          <w:sz w:val="22"/>
          <w:szCs w:val="22"/>
        </w:rPr>
        <w:t>příslušného typu</w:t>
      </w:r>
      <w:r w:rsidR="000E318F">
        <w:rPr>
          <w:rFonts w:asciiTheme="minorHAnsi" w:hAnsiTheme="minorHAnsi" w:cs="Segoe UI"/>
          <w:sz w:val="22"/>
          <w:szCs w:val="22"/>
        </w:rPr>
        <w:t xml:space="preserve"> stravy</w:t>
      </w:r>
      <w:r w:rsidR="000E318F" w:rsidRPr="000E318F">
        <w:rPr>
          <w:rFonts w:asciiTheme="minorHAnsi" w:hAnsiTheme="minorHAnsi" w:cs="Segoe UI"/>
          <w:sz w:val="22"/>
          <w:szCs w:val="22"/>
        </w:rPr>
        <w:t xml:space="preserve"> </w:t>
      </w:r>
      <w:r w:rsidR="000E318F">
        <w:rPr>
          <w:rFonts w:asciiTheme="minorHAnsi" w:hAnsiTheme="minorHAnsi" w:cs="Segoe UI"/>
          <w:sz w:val="22"/>
          <w:szCs w:val="22"/>
        </w:rPr>
        <w:t xml:space="preserve">objednané a dodané </w:t>
      </w:r>
      <w:r w:rsidR="000E318F" w:rsidRPr="000E318F">
        <w:rPr>
          <w:rFonts w:asciiTheme="minorHAnsi" w:hAnsiTheme="minorHAnsi" w:cs="Segoe UI"/>
          <w:sz w:val="22"/>
          <w:szCs w:val="22"/>
        </w:rPr>
        <w:t>ve fakturovaném období v členění dle jednotlivých p</w:t>
      </w:r>
      <w:r w:rsidR="00C966B9">
        <w:rPr>
          <w:rFonts w:asciiTheme="minorHAnsi" w:hAnsiTheme="minorHAnsi" w:cs="Segoe UI"/>
          <w:sz w:val="22"/>
          <w:szCs w:val="22"/>
        </w:rPr>
        <w:t xml:space="preserve">oložek uvedených </w:t>
      </w:r>
      <w:r w:rsidR="00C966B9" w:rsidRPr="00746157">
        <w:rPr>
          <w:rFonts w:asciiTheme="minorHAnsi" w:hAnsiTheme="minorHAnsi" w:cs="Segoe UI"/>
          <w:sz w:val="22"/>
          <w:szCs w:val="22"/>
        </w:rPr>
        <w:t>v P</w:t>
      </w:r>
      <w:r w:rsidR="000E318F" w:rsidRPr="00746157">
        <w:rPr>
          <w:rFonts w:asciiTheme="minorHAnsi" w:hAnsiTheme="minorHAnsi" w:cs="Segoe UI"/>
          <w:sz w:val="22"/>
          <w:szCs w:val="22"/>
        </w:rPr>
        <w:t>říloze </w:t>
      </w:r>
      <w:r w:rsidR="00746157" w:rsidRPr="00746157">
        <w:rPr>
          <w:rFonts w:asciiTheme="minorHAnsi" w:hAnsiTheme="minorHAnsi" w:cs="Segoe UI"/>
          <w:sz w:val="22"/>
          <w:szCs w:val="22"/>
        </w:rPr>
        <w:t>č</w:t>
      </w:r>
      <w:r w:rsidR="00746157" w:rsidRPr="00230D7C">
        <w:rPr>
          <w:rFonts w:asciiTheme="minorHAnsi" w:hAnsiTheme="minorHAnsi" w:cs="Segoe UI"/>
          <w:sz w:val="22"/>
          <w:szCs w:val="22"/>
        </w:rPr>
        <w:t>. 2</w:t>
      </w:r>
      <w:r w:rsidR="00746157">
        <w:rPr>
          <w:rFonts w:asciiTheme="minorHAnsi" w:hAnsiTheme="minorHAnsi" w:cs="Segoe UI"/>
          <w:sz w:val="22"/>
          <w:szCs w:val="22"/>
        </w:rPr>
        <w:t>.1 (pro pacienty) a v Příloze č. 2.2 (pro klienty sociální služby)</w:t>
      </w:r>
      <w:r w:rsidR="00746157" w:rsidRPr="00230D7C">
        <w:rPr>
          <w:rFonts w:asciiTheme="minorHAnsi" w:hAnsiTheme="minorHAnsi" w:cs="Segoe UI"/>
          <w:sz w:val="22"/>
          <w:szCs w:val="22"/>
        </w:rPr>
        <w:t xml:space="preserve"> </w:t>
      </w:r>
      <w:r w:rsidR="000E318F" w:rsidRPr="000E318F">
        <w:rPr>
          <w:rFonts w:asciiTheme="minorHAnsi" w:hAnsiTheme="minorHAnsi" w:cs="Segoe UI"/>
          <w:sz w:val="22"/>
          <w:szCs w:val="22"/>
        </w:rPr>
        <w:t>této smlouvy</w:t>
      </w:r>
      <w:r>
        <w:rPr>
          <w:rFonts w:asciiTheme="minorHAnsi" w:hAnsiTheme="minorHAnsi" w:cs="Segoe UI"/>
          <w:sz w:val="22"/>
          <w:szCs w:val="22"/>
        </w:rPr>
        <w:t xml:space="preserve">, </w:t>
      </w:r>
      <w:r w:rsidR="001B0F92">
        <w:rPr>
          <w:rFonts w:asciiTheme="minorHAnsi" w:hAnsiTheme="minorHAnsi" w:cs="Segoe UI"/>
          <w:sz w:val="22"/>
          <w:szCs w:val="22"/>
        </w:rPr>
        <w:t xml:space="preserve">ve faktuře </w:t>
      </w:r>
      <w:r w:rsidR="000E318F" w:rsidRPr="000E318F">
        <w:rPr>
          <w:rFonts w:asciiTheme="minorHAnsi" w:hAnsiTheme="minorHAnsi" w:cs="Segoe UI"/>
          <w:sz w:val="22"/>
          <w:szCs w:val="22"/>
        </w:rPr>
        <w:t>musí být dále uveden</w:t>
      </w:r>
      <w:r>
        <w:rPr>
          <w:rFonts w:asciiTheme="minorHAnsi" w:hAnsiTheme="minorHAnsi" w:cs="Segoe UI"/>
          <w:sz w:val="22"/>
          <w:szCs w:val="22"/>
        </w:rPr>
        <w:t>y</w:t>
      </w:r>
      <w:r w:rsidR="000E318F" w:rsidRPr="000E318F">
        <w:rPr>
          <w:rFonts w:asciiTheme="minorHAnsi" w:hAnsiTheme="minorHAnsi" w:cs="Segoe UI"/>
          <w:sz w:val="22"/>
          <w:szCs w:val="22"/>
        </w:rPr>
        <w:t xml:space="preserve"> cen</w:t>
      </w:r>
      <w:r>
        <w:rPr>
          <w:rFonts w:asciiTheme="minorHAnsi" w:hAnsiTheme="minorHAnsi" w:cs="Segoe UI"/>
          <w:sz w:val="22"/>
          <w:szCs w:val="22"/>
        </w:rPr>
        <w:t>y</w:t>
      </w:r>
      <w:r w:rsidR="000E318F" w:rsidRPr="000E318F">
        <w:rPr>
          <w:rFonts w:asciiTheme="minorHAnsi" w:hAnsiTheme="minorHAnsi" w:cs="Segoe UI"/>
          <w:sz w:val="22"/>
          <w:szCs w:val="22"/>
        </w:rPr>
        <w:t xml:space="preserve"> za každou z fakturovaných položek a </w:t>
      </w:r>
      <w:r w:rsidR="000E318F" w:rsidRPr="000E318F">
        <w:rPr>
          <w:rFonts w:asciiTheme="minorHAnsi" w:hAnsiTheme="minorHAnsi" w:cs="Segoe UI"/>
          <w:sz w:val="22"/>
          <w:szCs w:val="22"/>
        </w:rPr>
        <w:lastRenderedPageBreak/>
        <w:t xml:space="preserve">celková částka, vždy v členění částky bez DPH, sazba DPH a částka s DPH. Tento soupis </w:t>
      </w:r>
      <w:r w:rsidR="006525C8">
        <w:rPr>
          <w:rFonts w:asciiTheme="minorHAnsi" w:hAnsiTheme="minorHAnsi" w:cs="Segoe UI"/>
          <w:sz w:val="22"/>
          <w:szCs w:val="22"/>
        </w:rPr>
        <w:t xml:space="preserve">(evidence) </w:t>
      </w:r>
      <w:r w:rsidR="000E318F" w:rsidRPr="000E318F">
        <w:rPr>
          <w:rFonts w:asciiTheme="minorHAnsi" w:hAnsiTheme="minorHAnsi" w:cs="Segoe UI"/>
          <w:sz w:val="22"/>
          <w:szCs w:val="22"/>
        </w:rPr>
        <w:t xml:space="preserve">musí být </w:t>
      </w:r>
      <w:r w:rsidR="00A37C7C">
        <w:rPr>
          <w:rFonts w:asciiTheme="minorHAnsi" w:hAnsiTheme="minorHAnsi" w:cs="Segoe UI"/>
          <w:sz w:val="22"/>
          <w:szCs w:val="22"/>
        </w:rPr>
        <w:t xml:space="preserve">vždy </w:t>
      </w:r>
      <w:r w:rsidR="000E318F" w:rsidRPr="000E318F">
        <w:rPr>
          <w:rFonts w:asciiTheme="minorHAnsi" w:hAnsiTheme="minorHAnsi" w:cs="Segoe UI"/>
          <w:sz w:val="22"/>
          <w:szCs w:val="22"/>
        </w:rPr>
        <w:t xml:space="preserve">přílohou </w:t>
      </w:r>
      <w:r w:rsidR="00A37C7C">
        <w:rPr>
          <w:rFonts w:asciiTheme="minorHAnsi" w:hAnsiTheme="minorHAnsi" w:cs="Segoe UI"/>
          <w:sz w:val="22"/>
          <w:szCs w:val="22"/>
        </w:rPr>
        <w:t xml:space="preserve">příslušné </w:t>
      </w:r>
      <w:r w:rsidR="000E318F" w:rsidRPr="000E318F">
        <w:rPr>
          <w:rFonts w:asciiTheme="minorHAnsi" w:hAnsiTheme="minorHAnsi" w:cs="Segoe UI"/>
          <w:sz w:val="22"/>
          <w:szCs w:val="22"/>
        </w:rPr>
        <w:t>faktury v elektronické podobě ve formátu *.</w:t>
      </w:r>
      <w:proofErr w:type="spellStart"/>
      <w:r w:rsidR="000E318F" w:rsidRPr="000E318F">
        <w:rPr>
          <w:rFonts w:asciiTheme="minorHAnsi" w:hAnsiTheme="minorHAnsi" w:cs="Segoe UI"/>
          <w:sz w:val="22"/>
          <w:szCs w:val="22"/>
        </w:rPr>
        <w:t>xls</w:t>
      </w:r>
      <w:proofErr w:type="spellEnd"/>
      <w:r w:rsidR="000E318F" w:rsidRPr="000E318F">
        <w:rPr>
          <w:rFonts w:asciiTheme="minorHAnsi" w:hAnsiTheme="minorHAnsi" w:cs="Segoe UI"/>
          <w:sz w:val="22"/>
          <w:szCs w:val="22"/>
        </w:rPr>
        <w:t>.</w:t>
      </w:r>
      <w:r w:rsidR="00A33D37">
        <w:rPr>
          <w:rFonts w:asciiTheme="minorHAnsi" w:hAnsiTheme="minorHAnsi" w:cs="Segoe UI"/>
          <w:sz w:val="22"/>
          <w:szCs w:val="22"/>
        </w:rPr>
        <w:t xml:space="preserve"> </w:t>
      </w:r>
    </w:p>
    <w:p w14:paraId="162F61F5" w14:textId="2B369CD7" w:rsidR="000E318F" w:rsidRPr="000E318F" w:rsidRDefault="00A37C7C"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Objednatel po doručení </w:t>
      </w:r>
      <w:r w:rsidR="001B0F92">
        <w:rPr>
          <w:rFonts w:asciiTheme="minorHAnsi" w:hAnsiTheme="minorHAnsi" w:cs="Segoe UI"/>
          <w:sz w:val="22"/>
          <w:szCs w:val="22"/>
        </w:rPr>
        <w:t xml:space="preserve">dodacích listů a </w:t>
      </w:r>
      <w:r>
        <w:rPr>
          <w:rFonts w:asciiTheme="minorHAnsi" w:hAnsiTheme="minorHAnsi" w:cs="Segoe UI"/>
          <w:sz w:val="22"/>
          <w:szCs w:val="22"/>
        </w:rPr>
        <w:t>faktur ty</w:t>
      </w:r>
      <w:r w:rsidR="000E318F" w:rsidRPr="000E318F">
        <w:rPr>
          <w:rFonts w:asciiTheme="minorHAnsi" w:hAnsiTheme="minorHAnsi" w:cs="Segoe UI"/>
          <w:sz w:val="22"/>
          <w:szCs w:val="22"/>
        </w:rPr>
        <w:t xml:space="preserve">to zkontroluje s ohledem na náležitosti faktury dle předchozího odstavce, správnost rozsahu fakturovaných služeb a </w:t>
      </w:r>
      <w:r w:rsidR="006525C8">
        <w:rPr>
          <w:rFonts w:asciiTheme="minorHAnsi" w:hAnsiTheme="minorHAnsi" w:cs="Segoe UI"/>
          <w:sz w:val="22"/>
          <w:szCs w:val="22"/>
        </w:rPr>
        <w:t>jednotkovýc</w:t>
      </w:r>
      <w:r w:rsidR="000E318F" w:rsidRPr="000E318F">
        <w:rPr>
          <w:rFonts w:asciiTheme="minorHAnsi" w:hAnsiTheme="minorHAnsi" w:cs="Segoe UI"/>
          <w:sz w:val="22"/>
          <w:szCs w:val="22"/>
        </w:rPr>
        <w:t>h cen uvedených v</w:t>
      </w:r>
      <w:r>
        <w:rPr>
          <w:rFonts w:asciiTheme="minorHAnsi" w:hAnsiTheme="minorHAnsi" w:cs="Segoe UI"/>
          <w:sz w:val="22"/>
          <w:szCs w:val="22"/>
        </w:rPr>
        <w:t> </w:t>
      </w:r>
      <w:r w:rsidRPr="00746157">
        <w:rPr>
          <w:rFonts w:asciiTheme="minorHAnsi" w:hAnsiTheme="minorHAnsi" w:cs="Segoe UI"/>
          <w:sz w:val="22"/>
          <w:szCs w:val="22"/>
        </w:rPr>
        <w:t>P</w:t>
      </w:r>
      <w:r w:rsidR="000E318F" w:rsidRPr="00746157">
        <w:rPr>
          <w:rFonts w:asciiTheme="minorHAnsi" w:hAnsiTheme="minorHAnsi" w:cs="Segoe UI"/>
          <w:sz w:val="22"/>
          <w:szCs w:val="22"/>
        </w:rPr>
        <w:t xml:space="preserve">říloze </w:t>
      </w:r>
      <w:r w:rsidR="00746157" w:rsidRPr="00230D7C">
        <w:rPr>
          <w:rFonts w:asciiTheme="minorHAnsi" w:hAnsiTheme="minorHAnsi" w:cs="Segoe UI"/>
          <w:sz w:val="22"/>
          <w:szCs w:val="22"/>
        </w:rPr>
        <w:t>č. 2</w:t>
      </w:r>
      <w:r w:rsidR="00746157">
        <w:rPr>
          <w:rFonts w:asciiTheme="minorHAnsi" w:hAnsiTheme="minorHAnsi" w:cs="Segoe UI"/>
          <w:sz w:val="22"/>
          <w:szCs w:val="22"/>
        </w:rPr>
        <w:t>.1 (pro pacienty) a v Příloze č. 2.2 (pro klienty sociální služby)</w:t>
      </w:r>
      <w:r w:rsidR="00746157" w:rsidRPr="00230D7C">
        <w:rPr>
          <w:rFonts w:asciiTheme="minorHAnsi" w:hAnsiTheme="minorHAnsi" w:cs="Segoe UI"/>
          <w:sz w:val="22"/>
          <w:szCs w:val="22"/>
        </w:rPr>
        <w:t xml:space="preserve"> </w:t>
      </w:r>
      <w:r w:rsidR="000E318F" w:rsidRPr="000E318F">
        <w:rPr>
          <w:rFonts w:asciiTheme="minorHAnsi" w:hAnsiTheme="minorHAnsi" w:cs="Segoe UI"/>
          <w:sz w:val="22"/>
          <w:szCs w:val="22"/>
        </w:rPr>
        <w:t xml:space="preserve">této </w:t>
      </w:r>
      <w:r w:rsidR="001B0F92">
        <w:rPr>
          <w:rFonts w:asciiTheme="minorHAnsi" w:hAnsiTheme="minorHAnsi" w:cs="Segoe UI"/>
          <w:sz w:val="22"/>
          <w:szCs w:val="22"/>
        </w:rPr>
        <w:t>S</w:t>
      </w:r>
      <w:r w:rsidR="000E318F" w:rsidRPr="000E318F">
        <w:rPr>
          <w:rFonts w:asciiTheme="minorHAnsi" w:hAnsiTheme="minorHAnsi" w:cs="Segoe UI"/>
          <w:sz w:val="22"/>
          <w:szCs w:val="22"/>
        </w:rPr>
        <w:t>mlouvy. Nebud</w:t>
      </w:r>
      <w:r>
        <w:rPr>
          <w:rFonts w:asciiTheme="minorHAnsi" w:hAnsiTheme="minorHAnsi" w:cs="Segoe UI"/>
          <w:sz w:val="22"/>
          <w:szCs w:val="22"/>
        </w:rPr>
        <w:t>ou-li faktury</w:t>
      </w:r>
      <w:r w:rsidR="000E318F" w:rsidRPr="000E318F">
        <w:rPr>
          <w:rFonts w:asciiTheme="minorHAnsi" w:hAnsiTheme="minorHAnsi" w:cs="Segoe UI"/>
          <w:sz w:val="22"/>
          <w:szCs w:val="22"/>
        </w:rPr>
        <w:t xml:space="preserve"> obsahovat tyto náležitosti, je objednatel oprávněn faktur</w:t>
      </w:r>
      <w:r>
        <w:rPr>
          <w:rFonts w:asciiTheme="minorHAnsi" w:hAnsiTheme="minorHAnsi" w:cs="Segoe UI"/>
          <w:sz w:val="22"/>
          <w:szCs w:val="22"/>
        </w:rPr>
        <w:t>y</w:t>
      </w:r>
      <w:r w:rsidR="000E318F" w:rsidRPr="000E318F">
        <w:rPr>
          <w:rFonts w:asciiTheme="minorHAnsi" w:hAnsiTheme="minorHAnsi" w:cs="Segoe UI"/>
          <w:sz w:val="22"/>
          <w:szCs w:val="22"/>
        </w:rPr>
        <w:t xml:space="preserve"> vrátit k opravě. </w:t>
      </w:r>
      <w:r>
        <w:rPr>
          <w:rFonts w:asciiTheme="minorHAnsi" w:hAnsiTheme="minorHAnsi" w:cs="Segoe UI"/>
          <w:sz w:val="22"/>
          <w:szCs w:val="22"/>
        </w:rPr>
        <w:t>Poskytovatel</w:t>
      </w:r>
      <w:r w:rsidR="000E318F" w:rsidRPr="000E318F">
        <w:rPr>
          <w:rFonts w:asciiTheme="minorHAnsi" w:hAnsiTheme="minorHAnsi" w:cs="Segoe UI"/>
          <w:sz w:val="22"/>
          <w:szCs w:val="22"/>
        </w:rPr>
        <w:t xml:space="preserve"> je povinen na adresu objednatele do </w:t>
      </w:r>
      <w:r w:rsidR="000E318F" w:rsidRPr="00344DD7">
        <w:rPr>
          <w:rFonts w:asciiTheme="minorHAnsi" w:hAnsiTheme="minorHAnsi" w:cs="Segoe UI"/>
          <w:sz w:val="22"/>
          <w:szCs w:val="22"/>
        </w:rPr>
        <w:t>5 kalendářních dnů</w:t>
      </w:r>
      <w:r w:rsidR="000E318F" w:rsidRPr="000E318F">
        <w:rPr>
          <w:rFonts w:asciiTheme="minorHAnsi" w:hAnsiTheme="minorHAnsi" w:cs="Segoe UI"/>
          <w:sz w:val="22"/>
          <w:szCs w:val="22"/>
        </w:rPr>
        <w:t xml:space="preserve"> předložit faktur</w:t>
      </w:r>
      <w:r>
        <w:rPr>
          <w:rFonts w:asciiTheme="minorHAnsi" w:hAnsiTheme="minorHAnsi" w:cs="Segoe UI"/>
          <w:sz w:val="22"/>
          <w:szCs w:val="22"/>
        </w:rPr>
        <w:t>y nové či opravené</w:t>
      </w:r>
      <w:r w:rsidR="000E318F" w:rsidRPr="000E318F">
        <w:rPr>
          <w:rFonts w:asciiTheme="minorHAnsi" w:hAnsiTheme="minorHAnsi" w:cs="Segoe UI"/>
          <w:sz w:val="22"/>
          <w:szCs w:val="22"/>
        </w:rPr>
        <w:t>.</w:t>
      </w:r>
    </w:p>
    <w:p w14:paraId="21DA1FB7" w14:textId="2B11005C" w:rsidR="001B0F92" w:rsidRPr="001B0F92" w:rsidRDefault="000E318F" w:rsidP="000C4D66">
      <w:pPr>
        <w:numPr>
          <w:ilvl w:val="1"/>
          <w:numId w:val="2"/>
        </w:numPr>
        <w:tabs>
          <w:tab w:val="clear" w:pos="792"/>
          <w:tab w:val="num" w:pos="567"/>
        </w:tabs>
        <w:spacing w:after="120" w:line="276" w:lineRule="auto"/>
        <w:ind w:left="567" w:hanging="573"/>
        <w:jc w:val="both"/>
        <w:rPr>
          <w:rFonts w:asciiTheme="minorHAnsi" w:hAnsiTheme="minorHAnsi" w:cs="Segoe UI"/>
          <w:color w:val="17365D" w:themeColor="text2" w:themeShade="BF"/>
          <w:sz w:val="22"/>
          <w:szCs w:val="22"/>
        </w:rPr>
      </w:pPr>
      <w:r w:rsidRPr="001B0F92">
        <w:rPr>
          <w:rFonts w:asciiTheme="minorHAnsi" w:hAnsiTheme="minorHAnsi" w:cs="Segoe UI"/>
          <w:sz w:val="22"/>
          <w:szCs w:val="22"/>
        </w:rPr>
        <w:t xml:space="preserve">Adresou pro doručování faktur je Léčebna dlouhodobě nemocných Rybitví, </w:t>
      </w:r>
      <w:r w:rsidRPr="001B0F92">
        <w:rPr>
          <w:rFonts w:asciiTheme="minorHAnsi" w:hAnsiTheme="minorHAnsi" w:cs="Arial"/>
          <w:sz w:val="22"/>
          <w:szCs w:val="22"/>
        </w:rPr>
        <w:t>Činžovních domů 139-140, 533 54 Rybitví</w:t>
      </w:r>
      <w:r w:rsidR="001B0F92" w:rsidRPr="001B0F92">
        <w:rPr>
          <w:rFonts w:asciiTheme="minorHAnsi" w:hAnsiTheme="minorHAnsi" w:cs="Arial"/>
          <w:sz w:val="22"/>
          <w:szCs w:val="22"/>
        </w:rPr>
        <w:t xml:space="preserve">, elektronická adresa </w:t>
      </w:r>
      <w:r w:rsidR="001B0F92" w:rsidRPr="001B0F92">
        <w:rPr>
          <w:rFonts w:asciiTheme="minorHAnsi" w:hAnsiTheme="minorHAnsi" w:cs="Arial"/>
          <w:b/>
          <w:bCs/>
          <w:color w:val="17365D" w:themeColor="text2" w:themeShade="BF"/>
          <w:sz w:val="22"/>
          <w:szCs w:val="22"/>
        </w:rPr>
        <w:t>info@ldn-rybitvi.cz.</w:t>
      </w:r>
    </w:p>
    <w:p w14:paraId="19D22680" w14:textId="5DDA7C29" w:rsidR="000E318F" w:rsidRPr="001B0F92" w:rsidRDefault="000E318F" w:rsidP="000C4D66">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1B0F92">
        <w:rPr>
          <w:rFonts w:asciiTheme="minorHAnsi" w:hAnsiTheme="minorHAnsi" w:cs="Segoe UI"/>
          <w:sz w:val="22"/>
          <w:szCs w:val="22"/>
        </w:rPr>
        <w:t>Veškeré platby dle této smlouvy budou probíhat bezhotovostně v korunách českých.</w:t>
      </w:r>
    </w:p>
    <w:p w14:paraId="2E1BBE4A" w14:textId="77777777" w:rsidR="00927267" w:rsidRDefault="00927267" w:rsidP="00927267">
      <w:pPr>
        <w:spacing w:after="120" w:line="276" w:lineRule="auto"/>
        <w:ind w:left="567"/>
        <w:jc w:val="both"/>
        <w:rPr>
          <w:rFonts w:asciiTheme="minorHAnsi" w:hAnsiTheme="minorHAnsi" w:cs="Segoe UI"/>
          <w:sz w:val="22"/>
          <w:szCs w:val="22"/>
        </w:rPr>
      </w:pPr>
    </w:p>
    <w:p w14:paraId="795FE2CA" w14:textId="69C425DD" w:rsidR="00927267" w:rsidRPr="00365665" w:rsidRDefault="00927267" w:rsidP="00927267">
      <w:pPr>
        <w:numPr>
          <w:ilvl w:val="0"/>
          <w:numId w:val="2"/>
        </w:numPr>
        <w:spacing w:after="120" w:line="276" w:lineRule="auto"/>
        <w:jc w:val="center"/>
        <w:rPr>
          <w:rFonts w:asciiTheme="minorHAnsi" w:hAnsiTheme="minorHAnsi" w:cs="Segoe UI"/>
          <w:color w:val="FF0000"/>
          <w:sz w:val="22"/>
          <w:szCs w:val="22"/>
        </w:rPr>
      </w:pPr>
      <w:r w:rsidRPr="00927267">
        <w:rPr>
          <w:rFonts w:asciiTheme="minorHAnsi" w:hAnsiTheme="minorHAnsi" w:cs="Segoe UI"/>
          <w:b/>
          <w:sz w:val="22"/>
          <w:szCs w:val="22"/>
        </w:rPr>
        <w:t>Sankce za neplnění smlouvy</w:t>
      </w:r>
      <w:r w:rsidR="00365665">
        <w:rPr>
          <w:rFonts w:asciiTheme="minorHAnsi" w:hAnsiTheme="minorHAnsi" w:cs="Segoe UI"/>
          <w:b/>
          <w:sz w:val="22"/>
          <w:szCs w:val="22"/>
        </w:rPr>
        <w:t xml:space="preserve"> </w:t>
      </w:r>
    </w:p>
    <w:p w14:paraId="6E8C4B47" w14:textId="77777777" w:rsidR="005F2662" w:rsidRPr="005F2662" w:rsidRDefault="00927267"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w:t>
      </w:r>
      <w:r w:rsidRPr="00927267">
        <w:rPr>
          <w:rFonts w:asciiTheme="minorHAnsi" w:hAnsiTheme="minorHAnsi" w:cs="Segoe UI"/>
          <w:sz w:val="22"/>
          <w:szCs w:val="22"/>
        </w:rPr>
        <w:t xml:space="preserve"> se zavazuje uhradit objednateli následující smluvní pokuty za porušení povinností </w:t>
      </w:r>
      <w:r>
        <w:rPr>
          <w:rFonts w:asciiTheme="minorHAnsi" w:hAnsiTheme="minorHAnsi" w:cs="Segoe UI"/>
          <w:sz w:val="22"/>
          <w:szCs w:val="22"/>
        </w:rPr>
        <w:t>poskytovat</w:t>
      </w:r>
      <w:r w:rsidRPr="00927267">
        <w:rPr>
          <w:rFonts w:asciiTheme="minorHAnsi" w:hAnsiTheme="minorHAnsi" w:cs="Segoe UI"/>
          <w:sz w:val="22"/>
          <w:szCs w:val="22"/>
        </w:rPr>
        <w:t>ele dle této smlouvy:</w:t>
      </w:r>
    </w:p>
    <w:p w14:paraId="1730D237" w14:textId="4FA5B038" w:rsidR="00927267" w:rsidRPr="003843C5" w:rsidRDefault="00927267" w:rsidP="00927267">
      <w:pPr>
        <w:pStyle w:val="Odstavecseseznamem"/>
        <w:numPr>
          <w:ilvl w:val="0"/>
          <w:numId w:val="14"/>
        </w:numPr>
        <w:spacing w:after="120" w:line="276" w:lineRule="auto"/>
        <w:ind w:left="1134"/>
        <w:jc w:val="both"/>
        <w:rPr>
          <w:rFonts w:asciiTheme="minorHAnsi" w:hAnsiTheme="minorHAnsi" w:cs="Segoe UI"/>
          <w:sz w:val="22"/>
          <w:szCs w:val="22"/>
        </w:rPr>
      </w:pPr>
      <w:r w:rsidRPr="003843C5">
        <w:rPr>
          <w:rFonts w:asciiTheme="minorHAnsi" w:hAnsiTheme="minorHAnsi" w:cs="Segoe UI"/>
          <w:sz w:val="22"/>
          <w:szCs w:val="22"/>
        </w:rPr>
        <w:t xml:space="preserve">jestliže </w:t>
      </w:r>
      <w:r w:rsidR="0021335D" w:rsidRPr="003843C5">
        <w:rPr>
          <w:rFonts w:asciiTheme="minorHAnsi" w:hAnsiTheme="minorHAnsi" w:cs="Segoe UI"/>
          <w:sz w:val="22"/>
          <w:szCs w:val="22"/>
        </w:rPr>
        <w:t>poskytovatel</w:t>
      </w:r>
      <w:r w:rsidRPr="003843C5">
        <w:rPr>
          <w:rFonts w:asciiTheme="minorHAnsi" w:hAnsiTheme="minorHAnsi" w:cs="Segoe UI"/>
          <w:sz w:val="22"/>
          <w:szCs w:val="22"/>
        </w:rPr>
        <w:t xml:space="preserve"> n</w:t>
      </w:r>
      <w:r w:rsidR="0021335D" w:rsidRPr="003843C5">
        <w:rPr>
          <w:rFonts w:asciiTheme="minorHAnsi" w:hAnsiTheme="minorHAnsi" w:cs="Segoe UI"/>
          <w:sz w:val="22"/>
          <w:szCs w:val="22"/>
        </w:rPr>
        <w:t xml:space="preserve">edodá </w:t>
      </w:r>
      <w:r w:rsidRPr="003843C5">
        <w:rPr>
          <w:rFonts w:asciiTheme="minorHAnsi" w:hAnsiTheme="minorHAnsi" w:cs="Segoe UI"/>
          <w:sz w:val="22"/>
          <w:szCs w:val="22"/>
        </w:rPr>
        <w:t>objedna</w:t>
      </w:r>
      <w:r w:rsidR="0021335D" w:rsidRPr="003843C5">
        <w:rPr>
          <w:rFonts w:asciiTheme="minorHAnsi" w:hAnsiTheme="minorHAnsi" w:cs="Segoe UI"/>
          <w:sz w:val="22"/>
          <w:szCs w:val="22"/>
        </w:rPr>
        <w:t xml:space="preserve">nou </w:t>
      </w:r>
      <w:r w:rsidR="00EE4FE9">
        <w:rPr>
          <w:rFonts w:asciiTheme="minorHAnsi" w:hAnsiTheme="minorHAnsi" w:cs="Segoe UI"/>
          <w:sz w:val="22"/>
          <w:szCs w:val="22"/>
        </w:rPr>
        <w:t>léčebnou</w:t>
      </w:r>
      <w:r w:rsidR="0021335D" w:rsidRPr="003843C5">
        <w:rPr>
          <w:rFonts w:asciiTheme="minorHAnsi" w:hAnsiTheme="minorHAnsi" w:cs="Segoe UI"/>
          <w:sz w:val="22"/>
          <w:szCs w:val="22"/>
        </w:rPr>
        <w:t xml:space="preserve"> stravu ve sjednaném termínu, uhradí objednateli smluvní pokutu ve výši </w:t>
      </w:r>
      <w:r w:rsidR="003843C5">
        <w:rPr>
          <w:rFonts w:asciiTheme="minorHAnsi" w:hAnsiTheme="minorHAnsi" w:cs="Segoe UI"/>
          <w:sz w:val="22"/>
          <w:szCs w:val="22"/>
        </w:rPr>
        <w:t>1</w:t>
      </w:r>
      <w:r w:rsidR="003843C5" w:rsidRPr="003843C5">
        <w:rPr>
          <w:rFonts w:asciiTheme="minorHAnsi" w:hAnsiTheme="minorHAnsi" w:cs="Segoe UI"/>
          <w:sz w:val="22"/>
          <w:szCs w:val="22"/>
        </w:rPr>
        <w:t>0 % z ceny za opožděně dodanou stravu</w:t>
      </w:r>
      <w:r w:rsidR="005F2662">
        <w:rPr>
          <w:rFonts w:asciiTheme="minorHAnsi" w:hAnsiTheme="minorHAnsi" w:cs="Segoe UI"/>
          <w:sz w:val="22"/>
          <w:szCs w:val="22"/>
        </w:rPr>
        <w:t>. Pokud strava nebyla poskytovatelem dodána vůbec</w:t>
      </w:r>
      <w:r w:rsidR="00DC1848">
        <w:rPr>
          <w:rFonts w:asciiTheme="minorHAnsi" w:hAnsiTheme="minorHAnsi" w:cs="Segoe UI"/>
          <w:sz w:val="22"/>
          <w:szCs w:val="22"/>
        </w:rPr>
        <w:t xml:space="preserve"> a poskytovatel nedodal ani stravu náhradní</w:t>
      </w:r>
      <w:r w:rsidR="005F2662">
        <w:rPr>
          <w:rFonts w:asciiTheme="minorHAnsi" w:hAnsiTheme="minorHAnsi" w:cs="Segoe UI"/>
          <w:sz w:val="22"/>
          <w:szCs w:val="22"/>
        </w:rPr>
        <w:t>, uhradí obje</w:t>
      </w:r>
      <w:r w:rsidR="00DC1848">
        <w:rPr>
          <w:rFonts w:asciiTheme="minorHAnsi" w:hAnsiTheme="minorHAnsi" w:cs="Segoe UI"/>
          <w:sz w:val="22"/>
          <w:szCs w:val="22"/>
        </w:rPr>
        <w:t>dnateli smluvní pokutu ve výši 3</w:t>
      </w:r>
      <w:r w:rsidR="005F2662">
        <w:rPr>
          <w:rFonts w:asciiTheme="minorHAnsi" w:hAnsiTheme="minorHAnsi" w:cs="Segoe UI"/>
          <w:sz w:val="22"/>
          <w:szCs w:val="22"/>
        </w:rPr>
        <w:t xml:space="preserve">0 000 Kč za každou vynechanou </w:t>
      </w:r>
      <w:r w:rsidR="005F2662" w:rsidRPr="00746157">
        <w:rPr>
          <w:rFonts w:asciiTheme="minorHAnsi" w:hAnsiTheme="minorHAnsi" w:cs="Segoe UI"/>
          <w:sz w:val="22"/>
          <w:szCs w:val="22"/>
        </w:rPr>
        <w:t>dovážku stravy</w:t>
      </w:r>
      <w:r w:rsidR="003843C5" w:rsidRPr="00746157">
        <w:rPr>
          <w:rFonts w:asciiTheme="minorHAnsi" w:hAnsiTheme="minorHAnsi" w:cs="Segoe UI"/>
          <w:sz w:val="22"/>
          <w:szCs w:val="22"/>
        </w:rPr>
        <w:t>;</w:t>
      </w:r>
    </w:p>
    <w:p w14:paraId="46FD3F5A" w14:textId="77777777" w:rsidR="003843C5" w:rsidRPr="008830B9" w:rsidRDefault="008830B9" w:rsidP="00927267">
      <w:pPr>
        <w:pStyle w:val="Odstavecseseznamem"/>
        <w:numPr>
          <w:ilvl w:val="0"/>
          <w:numId w:val="14"/>
        </w:numPr>
        <w:spacing w:after="120" w:line="276" w:lineRule="auto"/>
        <w:ind w:left="1134"/>
        <w:jc w:val="both"/>
        <w:rPr>
          <w:rFonts w:asciiTheme="minorHAnsi" w:hAnsiTheme="minorHAnsi" w:cs="Segoe UI"/>
          <w:sz w:val="22"/>
          <w:szCs w:val="22"/>
        </w:rPr>
      </w:pPr>
      <w:r w:rsidRPr="003843C5">
        <w:rPr>
          <w:rFonts w:asciiTheme="minorHAnsi" w:hAnsiTheme="minorHAnsi" w:cs="Segoe UI"/>
          <w:sz w:val="22"/>
          <w:szCs w:val="22"/>
        </w:rPr>
        <w:t>jestliže poskytovatel</w:t>
      </w:r>
      <w:r>
        <w:rPr>
          <w:rFonts w:asciiTheme="minorHAnsi" w:hAnsiTheme="minorHAnsi" w:cs="Segoe UI"/>
          <w:sz w:val="22"/>
          <w:szCs w:val="22"/>
        </w:rPr>
        <w:t xml:space="preserve"> nezajistí nápravu reklamované vady včas dle čl. III.7 této smlouvy, uhradí objednateli smluvní pokutu ve výši </w:t>
      </w:r>
      <w:r w:rsidR="005F2662">
        <w:rPr>
          <w:rFonts w:asciiTheme="minorHAnsi" w:hAnsiTheme="minorHAnsi" w:cs="Segoe UI"/>
          <w:sz w:val="22"/>
          <w:szCs w:val="22"/>
        </w:rPr>
        <w:t>5</w:t>
      </w:r>
      <w:r>
        <w:rPr>
          <w:rFonts w:asciiTheme="minorHAnsi" w:hAnsiTheme="minorHAnsi" w:cs="Segoe UI"/>
          <w:sz w:val="22"/>
          <w:szCs w:val="22"/>
        </w:rPr>
        <w:t xml:space="preserve"> 000 Kč za každý takový případ a započatý den prodlení; </w:t>
      </w:r>
    </w:p>
    <w:p w14:paraId="7C744273" w14:textId="77777777" w:rsidR="008830B9" w:rsidRPr="005F2662" w:rsidRDefault="008830B9" w:rsidP="00927267">
      <w:pPr>
        <w:pStyle w:val="Odstavecseseznamem"/>
        <w:numPr>
          <w:ilvl w:val="0"/>
          <w:numId w:val="14"/>
        </w:numPr>
        <w:spacing w:after="120" w:line="276" w:lineRule="auto"/>
        <w:ind w:left="1134"/>
        <w:jc w:val="both"/>
        <w:rPr>
          <w:rFonts w:asciiTheme="minorHAnsi" w:hAnsiTheme="minorHAnsi" w:cs="Segoe UI"/>
          <w:sz w:val="22"/>
          <w:szCs w:val="22"/>
        </w:rPr>
      </w:pPr>
      <w:r w:rsidRPr="003843C5">
        <w:rPr>
          <w:rFonts w:asciiTheme="minorHAnsi" w:hAnsiTheme="minorHAnsi" w:cs="Segoe UI"/>
          <w:sz w:val="22"/>
          <w:szCs w:val="22"/>
        </w:rPr>
        <w:t>jestliže poskytovatel</w:t>
      </w:r>
      <w:r>
        <w:rPr>
          <w:rFonts w:asciiTheme="minorHAnsi" w:hAnsiTheme="minorHAnsi" w:cs="Segoe UI"/>
          <w:sz w:val="22"/>
          <w:szCs w:val="22"/>
        </w:rPr>
        <w:t xml:space="preserve"> v rozporu s čl. III.13 nebude mít uzavřenu pojistnou smlouvu, uhradí objednateli smluvní pokutu ve výši </w:t>
      </w:r>
      <w:r w:rsidR="005F2662">
        <w:rPr>
          <w:rFonts w:asciiTheme="minorHAnsi" w:hAnsiTheme="minorHAnsi" w:cs="Segoe UI"/>
          <w:sz w:val="22"/>
          <w:szCs w:val="22"/>
        </w:rPr>
        <w:t>2</w:t>
      </w:r>
      <w:r>
        <w:rPr>
          <w:rFonts w:asciiTheme="minorHAnsi" w:hAnsiTheme="minorHAnsi" w:cs="Segoe UI"/>
          <w:sz w:val="22"/>
          <w:szCs w:val="22"/>
        </w:rPr>
        <w:t xml:space="preserve"> 000 Kč za každý započatý den, kdy </w:t>
      </w:r>
      <w:r w:rsidR="005F2662">
        <w:rPr>
          <w:rFonts w:asciiTheme="minorHAnsi" w:hAnsiTheme="minorHAnsi" w:cs="Segoe UI"/>
          <w:sz w:val="22"/>
          <w:szCs w:val="22"/>
        </w:rPr>
        <w:t>pojistnou smlouvu nebude mít uzavřenu;</w:t>
      </w:r>
    </w:p>
    <w:p w14:paraId="13261F0E" w14:textId="77777777" w:rsidR="005F2662" w:rsidRPr="005F2662" w:rsidRDefault="005F2662" w:rsidP="00927267">
      <w:pPr>
        <w:pStyle w:val="Odstavecseseznamem"/>
        <w:numPr>
          <w:ilvl w:val="0"/>
          <w:numId w:val="14"/>
        </w:numPr>
        <w:spacing w:after="120" w:line="276" w:lineRule="auto"/>
        <w:ind w:left="1134"/>
        <w:jc w:val="both"/>
        <w:rPr>
          <w:rFonts w:asciiTheme="minorHAnsi" w:hAnsiTheme="minorHAnsi" w:cs="Segoe UI"/>
          <w:sz w:val="22"/>
          <w:szCs w:val="22"/>
        </w:rPr>
      </w:pPr>
      <w:r>
        <w:rPr>
          <w:rFonts w:asciiTheme="minorHAnsi" w:hAnsiTheme="minorHAnsi" w:cs="Segoe UI"/>
          <w:sz w:val="22"/>
          <w:szCs w:val="22"/>
        </w:rPr>
        <w:t>jestliže poskytovatel poruší jinou povinnost vyplývající mu z této smlouvy, uhradí objednateli smluvní pokutu ve výši 1 000 Kč za každý takový případ a započatý den prodlení.</w:t>
      </w:r>
    </w:p>
    <w:p w14:paraId="38821781" w14:textId="77777777" w:rsid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Uhrazením smluvní pokuty dle této smlouvy není dotčeno právo na náhradu škody vzniklé porušením smluvní povinnosti</w:t>
      </w:r>
      <w:r>
        <w:rPr>
          <w:rFonts w:asciiTheme="minorHAnsi" w:hAnsiTheme="minorHAnsi" w:cs="Segoe UI"/>
          <w:sz w:val="22"/>
          <w:szCs w:val="22"/>
        </w:rPr>
        <w:t>.</w:t>
      </w:r>
    </w:p>
    <w:p w14:paraId="71CC8B46" w14:textId="77777777" w:rsid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 xml:space="preserve">Ke smluvní pokutě bude vystavena samostatná faktura se lhůtou splatnosti min. </w:t>
      </w:r>
      <w:r>
        <w:rPr>
          <w:rFonts w:asciiTheme="minorHAnsi" w:hAnsiTheme="minorHAnsi" w:cs="Segoe UI"/>
          <w:sz w:val="22"/>
          <w:szCs w:val="22"/>
        </w:rPr>
        <w:t>14</w:t>
      </w:r>
      <w:r w:rsidRPr="005F2662">
        <w:rPr>
          <w:rFonts w:asciiTheme="minorHAnsi" w:hAnsiTheme="minorHAnsi" w:cs="Segoe UI"/>
          <w:sz w:val="22"/>
          <w:szCs w:val="22"/>
        </w:rPr>
        <w:t xml:space="preserve"> dnů.</w:t>
      </w:r>
    </w:p>
    <w:p w14:paraId="4F07ED59" w14:textId="77777777" w:rsid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 xml:space="preserve">Poskytovatel </w:t>
      </w:r>
      <w:r w:rsidRPr="005F2662">
        <w:rPr>
          <w:rFonts w:asciiTheme="minorHAnsi" w:hAnsiTheme="minorHAnsi" w:cs="Segoe UI"/>
          <w:sz w:val="22"/>
          <w:szCs w:val="22"/>
        </w:rPr>
        <w:t>se zavazuje uhradit zhotoviteli zákonný úrok z prodlení ve výši dle právních předpisů v případě prodlení s úhradou faktur</w:t>
      </w:r>
      <w:r>
        <w:rPr>
          <w:rFonts w:asciiTheme="minorHAnsi" w:hAnsiTheme="minorHAnsi" w:cs="Segoe UI"/>
          <w:sz w:val="22"/>
          <w:szCs w:val="22"/>
        </w:rPr>
        <w:t>.</w:t>
      </w:r>
    </w:p>
    <w:p w14:paraId="7E293EFA" w14:textId="77777777" w:rsidR="005F2662" w:rsidRDefault="005F2662" w:rsidP="005F2662">
      <w:pPr>
        <w:spacing w:after="120" w:line="276" w:lineRule="auto"/>
        <w:ind w:left="567"/>
        <w:jc w:val="both"/>
        <w:rPr>
          <w:rFonts w:asciiTheme="minorHAnsi" w:hAnsiTheme="minorHAnsi" w:cs="Segoe UI"/>
          <w:sz w:val="22"/>
          <w:szCs w:val="22"/>
        </w:rPr>
      </w:pPr>
    </w:p>
    <w:p w14:paraId="0F62003F" w14:textId="77777777" w:rsidR="005F2662" w:rsidRPr="005F2662" w:rsidRDefault="005F2662" w:rsidP="005F2662">
      <w:pPr>
        <w:numPr>
          <w:ilvl w:val="0"/>
          <w:numId w:val="2"/>
        </w:numPr>
        <w:spacing w:after="120" w:line="276" w:lineRule="auto"/>
        <w:jc w:val="center"/>
        <w:rPr>
          <w:rFonts w:asciiTheme="minorHAnsi" w:hAnsiTheme="minorHAnsi" w:cs="Segoe UI"/>
          <w:b/>
          <w:sz w:val="22"/>
          <w:szCs w:val="22"/>
        </w:rPr>
      </w:pPr>
      <w:r w:rsidRPr="005F2662">
        <w:rPr>
          <w:rFonts w:asciiTheme="minorHAnsi" w:hAnsiTheme="minorHAnsi" w:cs="Segoe UI"/>
          <w:b/>
          <w:sz w:val="22"/>
          <w:szCs w:val="22"/>
        </w:rPr>
        <w:t xml:space="preserve">Doba trvání smlouvy </w:t>
      </w:r>
      <w:r w:rsidR="008E2648">
        <w:rPr>
          <w:rFonts w:asciiTheme="minorHAnsi" w:hAnsiTheme="minorHAnsi" w:cs="Segoe UI"/>
          <w:b/>
          <w:sz w:val="22"/>
          <w:szCs w:val="22"/>
        </w:rPr>
        <w:t xml:space="preserve">a </w:t>
      </w:r>
      <w:r w:rsidR="008E2648" w:rsidRPr="005F2662">
        <w:rPr>
          <w:rFonts w:asciiTheme="minorHAnsi" w:hAnsiTheme="minorHAnsi" w:cs="Segoe UI"/>
          <w:b/>
          <w:sz w:val="22"/>
          <w:szCs w:val="22"/>
        </w:rPr>
        <w:t>místo plnění</w:t>
      </w:r>
    </w:p>
    <w:p w14:paraId="3DB03B71" w14:textId="435CAA1B" w:rsidR="005F2662" w:rsidRP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 xml:space="preserve">Tato smlouva nabývá platnosti dnem podpisu oběma smluvními stranami a </w:t>
      </w:r>
      <w:r w:rsidR="008E2648">
        <w:rPr>
          <w:rFonts w:asciiTheme="minorHAnsi" w:hAnsiTheme="minorHAnsi" w:cs="Segoe UI"/>
          <w:sz w:val="22"/>
          <w:szCs w:val="22"/>
        </w:rPr>
        <w:t xml:space="preserve">její </w:t>
      </w:r>
      <w:r w:rsidR="008E2648" w:rsidRPr="00EE4FE9">
        <w:rPr>
          <w:rFonts w:asciiTheme="minorHAnsi" w:hAnsiTheme="minorHAnsi" w:cs="Segoe UI"/>
          <w:sz w:val="22"/>
          <w:szCs w:val="22"/>
        </w:rPr>
        <w:t>platnost končí dne 30.4.202</w:t>
      </w:r>
      <w:r w:rsidR="00EE4FE9" w:rsidRPr="00EE4FE9">
        <w:rPr>
          <w:rFonts w:asciiTheme="minorHAnsi" w:hAnsiTheme="minorHAnsi" w:cs="Segoe UI"/>
          <w:sz w:val="22"/>
          <w:szCs w:val="22"/>
        </w:rPr>
        <w:t>9</w:t>
      </w:r>
      <w:r w:rsidRPr="00EE4FE9">
        <w:rPr>
          <w:rFonts w:asciiTheme="minorHAnsi" w:hAnsiTheme="minorHAnsi" w:cs="Segoe UI"/>
          <w:sz w:val="22"/>
          <w:szCs w:val="22"/>
        </w:rPr>
        <w:t>. Smlouva nabývá účinnosti uveřejněním v registru smluv v souladu se</w:t>
      </w:r>
      <w:r w:rsidR="008E2648" w:rsidRPr="00EE4FE9">
        <w:rPr>
          <w:rFonts w:asciiTheme="minorHAnsi" w:hAnsiTheme="minorHAnsi" w:cs="Segoe UI"/>
          <w:sz w:val="22"/>
          <w:szCs w:val="22"/>
        </w:rPr>
        <w:t xml:space="preserve"> zákonem</w:t>
      </w:r>
      <w:r w:rsidRPr="005F2662">
        <w:rPr>
          <w:rFonts w:asciiTheme="minorHAnsi" w:hAnsiTheme="minorHAnsi" w:cs="Segoe UI"/>
          <w:sz w:val="22"/>
          <w:szCs w:val="22"/>
        </w:rPr>
        <w:t xml:space="preserve"> č.</w:t>
      </w:r>
      <w:r w:rsidR="0081526D">
        <w:rPr>
          <w:rFonts w:asciiTheme="minorHAnsi" w:hAnsiTheme="minorHAnsi" w:cs="Segoe UI"/>
          <w:sz w:val="22"/>
          <w:szCs w:val="22"/>
        </w:rPr>
        <w:t> </w:t>
      </w:r>
      <w:r w:rsidRPr="005F2662">
        <w:rPr>
          <w:rFonts w:asciiTheme="minorHAnsi" w:hAnsiTheme="minorHAnsi" w:cs="Segoe UI"/>
          <w:sz w:val="22"/>
          <w:szCs w:val="22"/>
        </w:rPr>
        <w:t xml:space="preserve">340/2015 Sb., o zvláštních podmínkách účinnosti některých smluv, uveřejňování těchto smluv </w:t>
      </w:r>
      <w:r w:rsidRPr="005F2662">
        <w:rPr>
          <w:rFonts w:asciiTheme="minorHAnsi" w:hAnsiTheme="minorHAnsi" w:cs="Segoe UI"/>
          <w:sz w:val="22"/>
          <w:szCs w:val="22"/>
        </w:rPr>
        <w:lastRenderedPageBreak/>
        <w:t xml:space="preserve">a o registru smluv (dále jen </w:t>
      </w:r>
      <w:r w:rsidRPr="006525C8">
        <w:rPr>
          <w:rFonts w:asciiTheme="minorHAnsi" w:hAnsiTheme="minorHAnsi" w:cs="Segoe UI"/>
          <w:sz w:val="22"/>
          <w:szCs w:val="22"/>
        </w:rPr>
        <w:t>„</w:t>
      </w:r>
      <w:r w:rsidRPr="006525C8">
        <w:rPr>
          <w:rFonts w:asciiTheme="minorHAnsi" w:hAnsiTheme="minorHAnsi" w:cs="Segoe UI"/>
          <w:i/>
          <w:sz w:val="22"/>
          <w:szCs w:val="22"/>
        </w:rPr>
        <w:t>zákon o registru smluv</w:t>
      </w:r>
      <w:r w:rsidRPr="005F2662">
        <w:rPr>
          <w:rFonts w:asciiTheme="minorHAnsi" w:hAnsiTheme="minorHAnsi" w:cs="Segoe UI"/>
          <w:sz w:val="22"/>
          <w:szCs w:val="22"/>
        </w:rPr>
        <w:t>“). Smlouvu v registru smluv uveřejní objednatel.</w:t>
      </w:r>
    </w:p>
    <w:p w14:paraId="2CE52DA0" w14:textId="44AD9319" w:rsidR="005F2662" w:rsidRP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Plnění předmětu smlouvy počíná dnem 1.</w:t>
      </w:r>
      <w:r>
        <w:rPr>
          <w:rFonts w:asciiTheme="minorHAnsi" w:hAnsiTheme="minorHAnsi" w:cs="Segoe UI"/>
          <w:sz w:val="22"/>
          <w:szCs w:val="22"/>
        </w:rPr>
        <w:t>5.20</w:t>
      </w:r>
      <w:r w:rsidR="00EE4FE9">
        <w:rPr>
          <w:rFonts w:asciiTheme="minorHAnsi" w:hAnsiTheme="minorHAnsi" w:cs="Segoe UI"/>
          <w:sz w:val="22"/>
          <w:szCs w:val="22"/>
        </w:rPr>
        <w:t>24</w:t>
      </w:r>
      <w:r w:rsidRPr="005F2662">
        <w:rPr>
          <w:rFonts w:asciiTheme="minorHAnsi" w:hAnsiTheme="minorHAnsi" w:cs="Segoe UI"/>
          <w:sz w:val="22"/>
          <w:szCs w:val="22"/>
        </w:rPr>
        <w:t>. Nabyla-li smlouva účinnosti po 1.</w:t>
      </w:r>
      <w:r>
        <w:rPr>
          <w:rFonts w:asciiTheme="minorHAnsi" w:hAnsiTheme="minorHAnsi" w:cs="Segoe UI"/>
          <w:sz w:val="22"/>
          <w:szCs w:val="22"/>
        </w:rPr>
        <w:t>5.20</w:t>
      </w:r>
      <w:r w:rsidR="00EE4FE9">
        <w:rPr>
          <w:rFonts w:asciiTheme="minorHAnsi" w:hAnsiTheme="minorHAnsi" w:cs="Segoe UI"/>
          <w:sz w:val="22"/>
          <w:szCs w:val="22"/>
        </w:rPr>
        <w:t>24</w:t>
      </w:r>
      <w:r w:rsidRPr="005F2662">
        <w:rPr>
          <w:rFonts w:asciiTheme="minorHAnsi" w:hAnsiTheme="minorHAnsi" w:cs="Segoe UI"/>
          <w:sz w:val="22"/>
          <w:szCs w:val="22"/>
        </w:rPr>
        <w:t>, počíná plnění předmětu smlouvy prvním dnem následujícím po dni nabytí účinnosti smlouvy.</w:t>
      </w:r>
    </w:p>
    <w:p w14:paraId="6F142937" w14:textId="646E389A" w:rsidR="005F2662" w:rsidRP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Tato smlouva může být ukončena dohodou smluvních stran, nebo písemnou výpovědí bez uvedení důvodu s</w:t>
      </w:r>
      <w:r w:rsidR="0081526D">
        <w:rPr>
          <w:rFonts w:asciiTheme="minorHAnsi" w:hAnsiTheme="minorHAnsi" w:cs="Segoe UI"/>
          <w:sz w:val="22"/>
          <w:szCs w:val="22"/>
        </w:rPr>
        <w:t>e </w:t>
      </w:r>
      <w:proofErr w:type="gramStart"/>
      <w:r w:rsidRPr="005F2662">
        <w:rPr>
          <w:rFonts w:asciiTheme="minorHAnsi" w:hAnsiTheme="minorHAnsi" w:cs="Segoe UI"/>
          <w:sz w:val="22"/>
          <w:szCs w:val="22"/>
        </w:rPr>
        <w:t>6</w:t>
      </w:r>
      <w:r w:rsidR="00582756">
        <w:rPr>
          <w:rFonts w:asciiTheme="minorHAnsi" w:hAnsiTheme="minorHAnsi" w:cs="Segoe UI"/>
          <w:sz w:val="22"/>
          <w:szCs w:val="22"/>
        </w:rPr>
        <w:t>-</w:t>
      </w:r>
      <w:r w:rsidR="0081526D">
        <w:rPr>
          <w:rFonts w:asciiTheme="minorHAnsi" w:hAnsiTheme="minorHAnsi" w:cs="Segoe UI"/>
          <w:sz w:val="22"/>
          <w:szCs w:val="22"/>
        </w:rPr>
        <w:t xml:space="preserve">ti </w:t>
      </w:r>
      <w:r w:rsidRPr="005F2662">
        <w:rPr>
          <w:rFonts w:asciiTheme="minorHAnsi" w:hAnsiTheme="minorHAnsi" w:cs="Segoe UI"/>
          <w:sz w:val="22"/>
          <w:szCs w:val="22"/>
        </w:rPr>
        <w:t>měsíční</w:t>
      </w:r>
      <w:proofErr w:type="gramEnd"/>
      <w:r w:rsidRPr="005F2662">
        <w:rPr>
          <w:rFonts w:asciiTheme="minorHAnsi" w:hAnsiTheme="minorHAnsi" w:cs="Segoe UI"/>
          <w:sz w:val="22"/>
          <w:szCs w:val="22"/>
        </w:rPr>
        <w:t xml:space="preserve"> výpovědní dobou, která počíná běžet 1. dne měsíce následujícího po měsíci, v němž byla písemná výpověď doručena druhé smluvní straně.</w:t>
      </w:r>
    </w:p>
    <w:p w14:paraId="737E17DE" w14:textId="77777777" w:rsidR="005F2662" w:rsidRP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sidRPr="005F2662">
        <w:rPr>
          <w:rFonts w:asciiTheme="minorHAnsi" w:hAnsiTheme="minorHAnsi" w:cs="Segoe UI"/>
          <w:sz w:val="22"/>
          <w:szCs w:val="22"/>
        </w:rPr>
        <w:t xml:space="preserve">Objednatel je dále oprávněn tuto smlouvu vypovědět v případě, že </w:t>
      </w:r>
      <w:r>
        <w:rPr>
          <w:rFonts w:asciiTheme="minorHAnsi" w:hAnsiTheme="minorHAnsi" w:cs="Segoe UI"/>
          <w:sz w:val="22"/>
          <w:szCs w:val="22"/>
        </w:rPr>
        <w:t>poskytovatel</w:t>
      </w:r>
      <w:r w:rsidRPr="005F2662">
        <w:rPr>
          <w:rFonts w:asciiTheme="minorHAnsi" w:hAnsiTheme="minorHAnsi" w:cs="Segoe UI"/>
          <w:sz w:val="22"/>
          <w:szCs w:val="22"/>
        </w:rPr>
        <w:t xml:space="preserve"> opakovaně poruší své povinnosti z této smlouvy a na tuto skutečnost bude ze strany objednatele alespoň jedenkrát písemně upozorněn. V takovém případě účinnost této smlouvy končí uplynutím výpovědní doby, která činí 3 měsíce.</w:t>
      </w:r>
    </w:p>
    <w:p w14:paraId="47668746" w14:textId="77777777" w:rsidR="005F2662" w:rsidRDefault="005F2662"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Poskytovatel</w:t>
      </w:r>
      <w:r w:rsidRPr="005F2662">
        <w:rPr>
          <w:rFonts w:asciiTheme="minorHAnsi" w:hAnsiTheme="minorHAnsi" w:cs="Segoe UI"/>
          <w:sz w:val="22"/>
          <w:szCs w:val="22"/>
        </w:rPr>
        <w:t xml:space="preserve"> je oprávněn tuto smlouvu vypovědět v případě, že je objednatel v prodlení se zaplacením faktury vystavené dle čl. V. této smlouvy o více než 90 dnů. V takovém případě účinnost této smlouvy končí uplynutím výpovědní doby, která činí 3 měsíce.</w:t>
      </w:r>
    </w:p>
    <w:p w14:paraId="43606A5C" w14:textId="77777777" w:rsidR="008E2648" w:rsidRDefault="008E2648" w:rsidP="005F2662">
      <w:pPr>
        <w:numPr>
          <w:ilvl w:val="1"/>
          <w:numId w:val="2"/>
        </w:numPr>
        <w:tabs>
          <w:tab w:val="clear" w:pos="792"/>
          <w:tab w:val="num" w:pos="567"/>
        </w:tabs>
        <w:spacing w:after="120" w:line="276" w:lineRule="auto"/>
        <w:ind w:left="567" w:hanging="573"/>
        <w:jc w:val="both"/>
        <w:rPr>
          <w:rFonts w:asciiTheme="minorHAnsi" w:hAnsiTheme="minorHAnsi" w:cs="Segoe UI"/>
          <w:sz w:val="22"/>
          <w:szCs w:val="22"/>
        </w:rPr>
      </w:pPr>
      <w:r>
        <w:rPr>
          <w:rFonts w:asciiTheme="minorHAnsi" w:hAnsiTheme="minorHAnsi" w:cs="Segoe UI"/>
          <w:sz w:val="22"/>
          <w:szCs w:val="22"/>
        </w:rPr>
        <w:t>Místem plnění smlouvy je sídlo objednatele.</w:t>
      </w:r>
    </w:p>
    <w:p w14:paraId="64DD34C5" w14:textId="77777777" w:rsidR="008E2648" w:rsidRDefault="008E2648" w:rsidP="008E2648">
      <w:pPr>
        <w:spacing w:after="120" w:line="276" w:lineRule="auto"/>
        <w:ind w:left="567"/>
        <w:jc w:val="both"/>
        <w:rPr>
          <w:rFonts w:asciiTheme="minorHAnsi" w:hAnsiTheme="minorHAnsi" w:cs="Segoe UI"/>
          <w:sz w:val="22"/>
          <w:szCs w:val="22"/>
        </w:rPr>
      </w:pPr>
    </w:p>
    <w:p w14:paraId="153E523F" w14:textId="77777777" w:rsidR="008E2648" w:rsidRPr="008E2648" w:rsidRDefault="008E2648" w:rsidP="008E2648">
      <w:pPr>
        <w:numPr>
          <w:ilvl w:val="0"/>
          <w:numId w:val="2"/>
        </w:numPr>
        <w:spacing w:after="120" w:line="276" w:lineRule="auto"/>
        <w:jc w:val="center"/>
        <w:rPr>
          <w:rFonts w:asciiTheme="minorHAnsi" w:hAnsiTheme="minorHAnsi" w:cs="Segoe UI"/>
          <w:b/>
          <w:sz w:val="22"/>
          <w:szCs w:val="22"/>
        </w:rPr>
      </w:pPr>
      <w:r w:rsidRPr="008E2648">
        <w:rPr>
          <w:rFonts w:asciiTheme="minorHAnsi" w:hAnsiTheme="minorHAnsi" w:cs="Segoe UI"/>
          <w:b/>
          <w:sz w:val="22"/>
          <w:szCs w:val="22"/>
        </w:rPr>
        <w:t>Společná a závěrečná ustanovení</w:t>
      </w:r>
    </w:p>
    <w:p w14:paraId="12E5E4DA" w14:textId="77777777" w:rsidR="008E2648" w:rsidRP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sidRPr="008E2648">
        <w:rPr>
          <w:rFonts w:asciiTheme="minorHAnsi" w:hAnsiTheme="minorHAnsi" w:cs="Segoe UI"/>
          <w:sz w:val="22"/>
          <w:szCs w:val="22"/>
        </w:rPr>
        <w:t xml:space="preserve">Tato smlouva se řídí českým právním řádem. </w:t>
      </w:r>
    </w:p>
    <w:p w14:paraId="188927E2" w14:textId="77777777" w:rsidR="008E2648" w:rsidRP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Pr>
          <w:rFonts w:asciiTheme="minorHAnsi" w:hAnsiTheme="minorHAnsi" w:cs="Segoe UI"/>
          <w:sz w:val="22"/>
          <w:szCs w:val="22"/>
        </w:rPr>
        <w:t>Poskytovatel</w:t>
      </w:r>
      <w:r w:rsidRPr="008E2648">
        <w:rPr>
          <w:rFonts w:asciiTheme="minorHAnsi" w:hAnsiTheme="minorHAnsi" w:cs="Segoe UI"/>
          <w:sz w:val="22"/>
          <w:szCs w:val="22"/>
        </w:rPr>
        <w:t xml:space="preserve"> není oprávněn bez souhlasu objednatele postoupit práva a povinnosti, ani jakékoli pohledávky za objednatelem, vyplývající z této smlouvy třetí osobě. </w:t>
      </w:r>
    </w:p>
    <w:p w14:paraId="60CBD4C7" w14:textId="77777777" w:rsidR="008E2648" w:rsidRP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Pr>
          <w:rFonts w:asciiTheme="minorHAnsi" w:hAnsiTheme="minorHAnsi" w:cs="Segoe UI"/>
          <w:sz w:val="22"/>
          <w:szCs w:val="22"/>
        </w:rPr>
        <w:t>Poskytovatel</w:t>
      </w:r>
      <w:r w:rsidRPr="008E2648">
        <w:rPr>
          <w:rFonts w:asciiTheme="minorHAnsi" w:hAnsiTheme="minorHAnsi" w:cs="Segoe UI"/>
          <w:sz w:val="22"/>
          <w:szCs w:val="22"/>
        </w:rPr>
        <w:t xml:space="preserve"> si je vědom, že je ve smyslu § 2 písm. e) zákona č. 320/2001 Sb., o finanční kontrole ve veřejné správě a o změně některých zákonů, ve znění pozdějších předpisů, povinen spolupůsobit při výkonu finanční kontroly.</w:t>
      </w:r>
    </w:p>
    <w:p w14:paraId="06AEC1AB" w14:textId="77777777" w:rsidR="008E2648" w:rsidRP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sidRPr="008E2648">
        <w:rPr>
          <w:rFonts w:asciiTheme="minorHAnsi" w:hAnsiTheme="minorHAnsi" w:cs="Segoe UI"/>
          <w:sz w:val="22"/>
          <w:szCs w:val="22"/>
        </w:rPr>
        <w:t xml:space="preserve">Veškeré technické a obchodní informace druhé smluvní strany se považují za důvěrné ve smyslu § 504 občanského zákoníku a smluvní strany jsou povinny zachovávat mlčenlivost o technických a obchodních informacích, o kterých se dozvěděly v souvislosti s plněním dle této smlouvy. Smluvní strany jsou také povinny zachovávat mlčenlivost dle Nařízení Evropského parlamentu a Rady (EU) 2016/679 (obecné nařízení o ochraně osobních údajů), o osobních údajích. Povinnost mlčenlivosti trvá i po ukončení smlouvy. </w:t>
      </w:r>
      <w:r>
        <w:rPr>
          <w:rFonts w:asciiTheme="minorHAnsi" w:hAnsiTheme="minorHAnsi" w:cs="Segoe UI"/>
          <w:sz w:val="22"/>
          <w:szCs w:val="22"/>
        </w:rPr>
        <w:t>Poskytovatel</w:t>
      </w:r>
      <w:r w:rsidRPr="008E2648">
        <w:rPr>
          <w:rFonts w:asciiTheme="minorHAnsi" w:hAnsiTheme="minorHAnsi" w:cs="Segoe UI"/>
          <w:sz w:val="22"/>
          <w:szCs w:val="22"/>
        </w:rPr>
        <w:t xml:space="preserve"> odpovídá objednateli v plné míře za škodu, kterou mu způsobí porušením tohoto ustanovení.</w:t>
      </w:r>
    </w:p>
    <w:p w14:paraId="79487BC2" w14:textId="77777777" w:rsid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sidRPr="008E2648">
        <w:rPr>
          <w:rFonts w:asciiTheme="minorHAnsi" w:hAnsiTheme="minorHAnsi" w:cs="Segoe UI"/>
          <w:sz w:val="22"/>
          <w:szCs w:val="22"/>
        </w:rPr>
        <w:t xml:space="preserve">Smluvní strany berou na vědomí, že tato smlouva včetně případných budoucích dodatků bude v souladu se zákonem o registru smluv uveřejněna v registru smluv. </w:t>
      </w:r>
      <w:r>
        <w:rPr>
          <w:rFonts w:asciiTheme="minorHAnsi" w:hAnsiTheme="minorHAnsi" w:cs="Segoe UI"/>
          <w:sz w:val="22"/>
          <w:szCs w:val="22"/>
        </w:rPr>
        <w:t>Poskytovatel</w:t>
      </w:r>
      <w:r w:rsidRPr="008E2648">
        <w:rPr>
          <w:rFonts w:asciiTheme="minorHAnsi" w:hAnsiTheme="minorHAnsi" w:cs="Segoe UI"/>
          <w:sz w:val="22"/>
          <w:szCs w:val="22"/>
        </w:rPr>
        <w:t xml:space="preserve"> prohlašuje, že tato smlouva neobsahuje jeho obchodní tajemství, osobní údaje, které by nebylo možno uveřejnit, utajované informace ve smyslu ustanovení zák</w:t>
      </w:r>
      <w:r w:rsidR="00D30521">
        <w:rPr>
          <w:rFonts w:asciiTheme="minorHAnsi" w:hAnsiTheme="minorHAnsi" w:cs="Segoe UI"/>
          <w:sz w:val="22"/>
          <w:szCs w:val="22"/>
        </w:rPr>
        <w:t>ona</w:t>
      </w:r>
      <w:r w:rsidRPr="008E2648">
        <w:rPr>
          <w:rFonts w:asciiTheme="minorHAnsi" w:hAnsiTheme="minorHAnsi" w:cs="Segoe UI"/>
          <w:sz w:val="22"/>
          <w:szCs w:val="22"/>
        </w:rPr>
        <w:t xml:space="preserve"> č. 412/2005 Sb., o ochraně utajovaných informací, ani jiné informace či skutečnosti, které by nebylo možno uveřejnit.</w:t>
      </w:r>
    </w:p>
    <w:p w14:paraId="6CC0BBFB" w14:textId="77777777" w:rsidR="00D30521" w:rsidRPr="008E2648" w:rsidRDefault="00ED7EB4"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Pr>
          <w:rFonts w:asciiTheme="minorHAnsi" w:hAnsiTheme="minorHAnsi" w:cs="Segoe UI"/>
          <w:sz w:val="22"/>
          <w:szCs w:val="22"/>
        </w:rPr>
        <w:t>Poskytovatel</w:t>
      </w:r>
      <w:r w:rsidR="00D30521" w:rsidRPr="00D30521">
        <w:rPr>
          <w:rFonts w:asciiTheme="minorHAnsi" w:hAnsiTheme="minorHAnsi" w:cs="Segoe UI"/>
          <w:sz w:val="22"/>
          <w:szCs w:val="22"/>
        </w:rPr>
        <w:t xml:space="preserve"> souhlasí s poskytováním údajů v této smlouvě obsažených, nebo i celé smlouvy, případně dalších údajů týkajících se závazku touto smlouvou založeného v sou</w:t>
      </w:r>
      <w:r w:rsidR="00D30521">
        <w:rPr>
          <w:rFonts w:asciiTheme="minorHAnsi" w:hAnsiTheme="minorHAnsi" w:cs="Segoe UI"/>
          <w:sz w:val="22"/>
          <w:szCs w:val="22"/>
        </w:rPr>
        <w:t>ladu se zákonem</w:t>
      </w:r>
      <w:r w:rsidR="00D30521" w:rsidRPr="00D30521">
        <w:rPr>
          <w:rFonts w:asciiTheme="minorHAnsi" w:hAnsiTheme="minorHAnsi" w:cs="Segoe UI"/>
          <w:sz w:val="22"/>
          <w:szCs w:val="22"/>
        </w:rPr>
        <w:t xml:space="preserve"> č. 106/1999 Sb., o svobodném </w:t>
      </w:r>
      <w:r w:rsidR="00D30521">
        <w:rPr>
          <w:rFonts w:asciiTheme="minorHAnsi" w:hAnsiTheme="minorHAnsi" w:cs="Segoe UI"/>
          <w:sz w:val="22"/>
          <w:szCs w:val="22"/>
        </w:rPr>
        <w:t>přístupu k informacím, ve znění pozdějších předpisů.</w:t>
      </w:r>
    </w:p>
    <w:p w14:paraId="38F88BCA" w14:textId="77777777" w:rsidR="008E2648" w:rsidRP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sidRPr="008E2648">
        <w:rPr>
          <w:rFonts w:asciiTheme="minorHAnsi" w:hAnsiTheme="minorHAnsi" w:cs="Segoe UI"/>
          <w:sz w:val="22"/>
          <w:szCs w:val="22"/>
        </w:rPr>
        <w:lastRenderedPageBreak/>
        <w:t>Pro případ, že některá ze smluvních stran odmítne převzít písemnost nebo její převzetí znemožní, se má za to, že písemnost byla doručena třetího dne od předání držiteli poštovní licence k doručení.</w:t>
      </w:r>
    </w:p>
    <w:p w14:paraId="321784BF" w14:textId="77777777" w:rsidR="008E2648" w:rsidRDefault="008E2648" w:rsidP="008E2648">
      <w:pPr>
        <w:numPr>
          <w:ilvl w:val="1"/>
          <w:numId w:val="2"/>
        </w:numPr>
        <w:tabs>
          <w:tab w:val="clear" w:pos="792"/>
        </w:tabs>
        <w:spacing w:after="120" w:line="276" w:lineRule="auto"/>
        <w:ind w:left="567" w:hanging="567"/>
        <w:jc w:val="both"/>
        <w:rPr>
          <w:rFonts w:asciiTheme="minorHAnsi" w:hAnsiTheme="minorHAnsi" w:cs="Segoe UI"/>
          <w:sz w:val="22"/>
          <w:szCs w:val="22"/>
        </w:rPr>
      </w:pPr>
      <w:r w:rsidRPr="008E2648">
        <w:rPr>
          <w:rFonts w:asciiTheme="minorHAnsi" w:hAnsiTheme="minorHAnsi" w:cs="Segoe UI"/>
          <w:sz w:val="22"/>
          <w:szCs w:val="22"/>
        </w:rPr>
        <w:t>Tuto smlouvu lze měnit pouze písemně, formou oboustranně podepsaného dodatku k této smlouvě, nestanoví-li tato smlouva jinak</w:t>
      </w:r>
      <w:r w:rsidR="00FF6156">
        <w:rPr>
          <w:rFonts w:asciiTheme="minorHAnsi" w:hAnsiTheme="minorHAnsi" w:cs="Segoe UI"/>
          <w:sz w:val="22"/>
          <w:szCs w:val="22"/>
        </w:rPr>
        <w:t>.</w:t>
      </w:r>
    </w:p>
    <w:p w14:paraId="4B4C6E59" w14:textId="50AA3AEA" w:rsidR="00FF6156" w:rsidRPr="00FF6156" w:rsidRDefault="00D30521" w:rsidP="00FF6156">
      <w:pPr>
        <w:numPr>
          <w:ilvl w:val="1"/>
          <w:numId w:val="2"/>
        </w:numPr>
        <w:tabs>
          <w:tab w:val="clear" w:pos="792"/>
        </w:tabs>
        <w:spacing w:after="120" w:line="276" w:lineRule="auto"/>
        <w:ind w:left="567" w:hanging="567"/>
        <w:jc w:val="both"/>
        <w:rPr>
          <w:rFonts w:asciiTheme="minorHAnsi" w:hAnsiTheme="minorHAnsi" w:cs="Segoe UI"/>
          <w:sz w:val="22"/>
          <w:szCs w:val="22"/>
        </w:rPr>
      </w:pPr>
      <w:r>
        <w:rPr>
          <w:rFonts w:asciiTheme="minorHAnsi" w:hAnsiTheme="minorHAnsi" w:cs="Segoe UI"/>
          <w:sz w:val="22"/>
          <w:szCs w:val="22"/>
        </w:rPr>
        <w:t>Poskytovatel</w:t>
      </w:r>
      <w:r w:rsidR="00FF6156" w:rsidRPr="00FF6156">
        <w:rPr>
          <w:rFonts w:asciiTheme="minorHAnsi" w:hAnsiTheme="minorHAnsi" w:cs="Segoe UI"/>
          <w:sz w:val="22"/>
          <w:szCs w:val="22"/>
        </w:rPr>
        <w:t xml:space="preserve"> i objednatel jsou povinni se navzájem informovat o tom, že se dostaly do úpadku ve smyslu § 3 zák. č. 182/2006 Sb., </w:t>
      </w:r>
      <w:r w:rsidR="00FF6156">
        <w:rPr>
          <w:rFonts w:asciiTheme="minorHAnsi" w:hAnsiTheme="minorHAnsi" w:cs="Segoe UI"/>
          <w:sz w:val="22"/>
          <w:szCs w:val="22"/>
        </w:rPr>
        <w:t xml:space="preserve">insolvenční zákon, </w:t>
      </w:r>
      <w:r w:rsidR="00CC4697">
        <w:rPr>
          <w:rFonts w:asciiTheme="minorHAnsi" w:hAnsiTheme="minorHAnsi" w:cs="Segoe UI"/>
          <w:sz w:val="22"/>
          <w:szCs w:val="22"/>
        </w:rPr>
        <w:t xml:space="preserve">ve znění pozdějších předpisů, </w:t>
      </w:r>
      <w:r w:rsidR="00FF6156" w:rsidRPr="00FF6156">
        <w:rPr>
          <w:rFonts w:asciiTheme="minorHAnsi" w:hAnsiTheme="minorHAnsi" w:cs="Segoe UI"/>
          <w:sz w:val="22"/>
          <w:szCs w:val="22"/>
        </w:rPr>
        <w:t>nebo byl na</w:t>
      </w:r>
      <w:r w:rsidR="00582756">
        <w:rPr>
          <w:rFonts w:asciiTheme="minorHAnsi" w:hAnsiTheme="minorHAnsi" w:cs="Segoe UI"/>
          <w:sz w:val="22"/>
          <w:szCs w:val="22"/>
        </w:rPr>
        <w:t> </w:t>
      </w:r>
      <w:r w:rsidR="00FF6156" w:rsidRPr="00FF6156">
        <w:rPr>
          <w:rFonts w:asciiTheme="minorHAnsi" w:hAnsiTheme="minorHAnsi" w:cs="Segoe UI"/>
          <w:sz w:val="22"/>
          <w:szCs w:val="22"/>
        </w:rPr>
        <w:t>jejich majetek prohlášen konkurs.</w:t>
      </w:r>
    </w:p>
    <w:p w14:paraId="4E3239CD" w14:textId="20BA2AF6" w:rsidR="00FF6156" w:rsidRPr="00FF6156" w:rsidRDefault="00FF6156" w:rsidP="00FF6156">
      <w:pPr>
        <w:numPr>
          <w:ilvl w:val="1"/>
          <w:numId w:val="2"/>
        </w:numPr>
        <w:tabs>
          <w:tab w:val="clear" w:pos="792"/>
        </w:tabs>
        <w:spacing w:after="120" w:line="276" w:lineRule="auto"/>
        <w:ind w:left="567" w:hanging="567"/>
        <w:jc w:val="both"/>
        <w:rPr>
          <w:rFonts w:asciiTheme="minorHAnsi" w:hAnsiTheme="minorHAnsi" w:cs="Segoe UI"/>
          <w:sz w:val="22"/>
          <w:szCs w:val="22"/>
        </w:rPr>
      </w:pPr>
      <w:r w:rsidRPr="00FF6156">
        <w:rPr>
          <w:rFonts w:asciiTheme="minorHAnsi" w:hAnsiTheme="minorHAnsi" w:cs="Segoe UI"/>
          <w:sz w:val="22"/>
          <w:szCs w:val="22"/>
        </w:rPr>
        <w:t>Tato smlouva je vyhotovena ve 4 vyhotoveních, přičemž každá ze smluvních stran obdrží 2</w:t>
      </w:r>
      <w:r w:rsidR="00582756">
        <w:rPr>
          <w:rFonts w:asciiTheme="minorHAnsi" w:hAnsiTheme="minorHAnsi" w:cs="Segoe UI"/>
          <w:sz w:val="22"/>
          <w:szCs w:val="22"/>
        </w:rPr>
        <w:t> </w:t>
      </w:r>
      <w:r w:rsidRPr="00FF6156">
        <w:rPr>
          <w:rFonts w:asciiTheme="minorHAnsi" w:hAnsiTheme="minorHAnsi" w:cs="Segoe UI"/>
          <w:sz w:val="22"/>
          <w:szCs w:val="22"/>
        </w:rPr>
        <w:t>vyhotovení.</w:t>
      </w:r>
    </w:p>
    <w:p w14:paraId="77E055C5" w14:textId="77777777" w:rsidR="00FF6156" w:rsidRDefault="00FF6156" w:rsidP="00FF6156">
      <w:pPr>
        <w:numPr>
          <w:ilvl w:val="1"/>
          <w:numId w:val="2"/>
        </w:numPr>
        <w:tabs>
          <w:tab w:val="clear" w:pos="792"/>
        </w:tabs>
        <w:spacing w:after="120" w:line="276" w:lineRule="auto"/>
        <w:ind w:left="567" w:hanging="567"/>
        <w:jc w:val="both"/>
        <w:rPr>
          <w:rFonts w:asciiTheme="minorHAnsi" w:hAnsiTheme="minorHAnsi" w:cs="Segoe UI"/>
          <w:sz w:val="22"/>
          <w:szCs w:val="22"/>
        </w:rPr>
      </w:pPr>
      <w:r w:rsidRPr="00FF6156">
        <w:rPr>
          <w:rFonts w:asciiTheme="minorHAnsi" w:hAnsiTheme="minorHAnsi" w:cs="Segoe UI"/>
          <w:sz w:val="22"/>
          <w:szCs w:val="22"/>
        </w:rPr>
        <w:t>Nedílnou součásti této smlouvy jsou následující přílohy:</w:t>
      </w:r>
    </w:p>
    <w:p w14:paraId="744760C6" w14:textId="77777777" w:rsidR="00D30521" w:rsidRPr="00D30521" w:rsidRDefault="00D30521" w:rsidP="00D30521">
      <w:pPr>
        <w:spacing w:after="120" w:line="276" w:lineRule="auto"/>
        <w:ind w:left="567"/>
        <w:jc w:val="both"/>
        <w:rPr>
          <w:rFonts w:asciiTheme="minorHAnsi" w:hAnsiTheme="minorHAnsi" w:cs="Segoe UI"/>
          <w:sz w:val="22"/>
          <w:szCs w:val="22"/>
        </w:rPr>
      </w:pPr>
      <w:r w:rsidRPr="00D30521">
        <w:rPr>
          <w:rFonts w:asciiTheme="minorHAnsi" w:hAnsiTheme="minorHAnsi" w:cs="Segoe UI"/>
          <w:sz w:val="22"/>
          <w:szCs w:val="22"/>
        </w:rPr>
        <w:t>Příloha č. 1 Specifikace předmětu plnění a normy potravin pro vydávané diety v LDN Rybitví</w:t>
      </w:r>
    </w:p>
    <w:p w14:paraId="16780490" w14:textId="1E6A6193" w:rsidR="007352EE" w:rsidRDefault="00D30521" w:rsidP="00D30521">
      <w:pPr>
        <w:spacing w:after="120" w:line="276" w:lineRule="auto"/>
        <w:ind w:left="567"/>
        <w:jc w:val="both"/>
        <w:rPr>
          <w:rFonts w:asciiTheme="minorHAnsi" w:hAnsiTheme="minorHAnsi" w:cs="Segoe UI"/>
          <w:sz w:val="22"/>
          <w:szCs w:val="22"/>
        </w:rPr>
      </w:pPr>
      <w:r w:rsidRPr="00D30521">
        <w:rPr>
          <w:rFonts w:asciiTheme="minorHAnsi" w:hAnsiTheme="minorHAnsi" w:cs="Segoe UI"/>
          <w:sz w:val="22"/>
          <w:szCs w:val="22"/>
        </w:rPr>
        <w:t xml:space="preserve">Příloha </w:t>
      </w:r>
      <w:r w:rsidR="007352EE" w:rsidRPr="00230D7C">
        <w:rPr>
          <w:rFonts w:asciiTheme="minorHAnsi" w:hAnsiTheme="minorHAnsi" w:cs="Segoe UI"/>
          <w:sz w:val="22"/>
          <w:szCs w:val="22"/>
        </w:rPr>
        <w:t>č. 2</w:t>
      </w:r>
      <w:r w:rsidR="007352EE">
        <w:rPr>
          <w:rFonts w:asciiTheme="minorHAnsi" w:hAnsiTheme="minorHAnsi" w:cs="Segoe UI"/>
          <w:sz w:val="22"/>
          <w:szCs w:val="22"/>
        </w:rPr>
        <w:t xml:space="preserve">.1 Jednotkové ceny (pro pacienty) </w:t>
      </w:r>
    </w:p>
    <w:p w14:paraId="71586FA8" w14:textId="2001C751" w:rsidR="00D30521" w:rsidRPr="00D30521" w:rsidRDefault="007352EE" w:rsidP="00D30521">
      <w:pPr>
        <w:spacing w:after="120" w:line="276" w:lineRule="auto"/>
        <w:ind w:left="567"/>
        <w:jc w:val="both"/>
        <w:rPr>
          <w:rFonts w:asciiTheme="minorHAnsi" w:hAnsiTheme="minorHAnsi" w:cs="Segoe UI"/>
          <w:sz w:val="22"/>
          <w:szCs w:val="22"/>
        </w:rPr>
      </w:pPr>
      <w:r>
        <w:rPr>
          <w:rFonts w:asciiTheme="minorHAnsi" w:hAnsiTheme="minorHAnsi" w:cs="Segoe UI"/>
          <w:sz w:val="22"/>
          <w:szCs w:val="22"/>
        </w:rPr>
        <w:t>Příloze č. 2.2 Jednotkové ceny (pro klienty sociální služby)</w:t>
      </w:r>
    </w:p>
    <w:p w14:paraId="68C0773D" w14:textId="77777777" w:rsidR="00D30521" w:rsidRDefault="00D30521" w:rsidP="00D30521">
      <w:pPr>
        <w:spacing w:after="120" w:line="276" w:lineRule="auto"/>
        <w:rPr>
          <w:rFonts w:asciiTheme="minorHAnsi" w:hAnsiTheme="minorHAnsi" w:cs="Segoe UI"/>
          <w:sz w:val="22"/>
          <w:szCs w:val="22"/>
        </w:rPr>
      </w:pPr>
    </w:p>
    <w:p w14:paraId="3AAB5F10" w14:textId="77777777" w:rsidR="00D30521" w:rsidRDefault="00D30521" w:rsidP="00D30521">
      <w:pPr>
        <w:spacing w:after="120" w:line="276" w:lineRule="auto"/>
        <w:rPr>
          <w:rFonts w:asciiTheme="minorHAnsi" w:hAnsiTheme="minorHAnsi" w:cs="Segoe UI"/>
          <w:sz w:val="22"/>
          <w:szCs w:val="22"/>
        </w:rPr>
      </w:pPr>
    </w:p>
    <w:p w14:paraId="5B6AC4F9" w14:textId="77777777" w:rsidR="00D30521" w:rsidRDefault="00D30521" w:rsidP="00D30521">
      <w:pPr>
        <w:spacing w:after="120" w:line="276" w:lineRule="auto"/>
        <w:ind w:left="4536" w:hanging="4536"/>
        <w:rPr>
          <w:rFonts w:asciiTheme="minorHAnsi" w:hAnsiTheme="minorHAnsi" w:cs="Segoe UI"/>
          <w:sz w:val="22"/>
          <w:szCs w:val="22"/>
        </w:rPr>
      </w:pPr>
      <w:r>
        <w:rPr>
          <w:rFonts w:asciiTheme="minorHAnsi" w:hAnsiTheme="minorHAnsi" w:cs="Segoe UI"/>
          <w:sz w:val="22"/>
          <w:szCs w:val="22"/>
        </w:rPr>
        <w:t xml:space="preserve">Za objednatele: </w:t>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t>Za poskytovatele:</w:t>
      </w:r>
    </w:p>
    <w:p w14:paraId="2A136E55" w14:textId="6F331B85" w:rsidR="00D30521" w:rsidRPr="00D30521" w:rsidRDefault="00D30521" w:rsidP="00D30521">
      <w:pPr>
        <w:spacing w:after="120" w:line="276" w:lineRule="auto"/>
        <w:ind w:left="4536" w:hanging="4536"/>
        <w:rPr>
          <w:rFonts w:asciiTheme="minorHAnsi" w:hAnsiTheme="minorHAnsi" w:cs="Segoe UI"/>
          <w:sz w:val="22"/>
          <w:szCs w:val="22"/>
        </w:rPr>
      </w:pPr>
      <w:r w:rsidRPr="00D30521">
        <w:rPr>
          <w:rFonts w:asciiTheme="minorHAnsi" w:hAnsiTheme="minorHAnsi" w:cs="Segoe UI"/>
          <w:sz w:val="22"/>
          <w:szCs w:val="22"/>
        </w:rPr>
        <w:t>V </w:t>
      </w:r>
      <w:r>
        <w:rPr>
          <w:rFonts w:asciiTheme="minorHAnsi" w:hAnsiTheme="minorHAnsi" w:cs="Segoe UI"/>
          <w:sz w:val="22"/>
          <w:szCs w:val="22"/>
        </w:rPr>
        <w:t>Rybitví</w:t>
      </w:r>
      <w:r w:rsidRPr="00D30521">
        <w:rPr>
          <w:rFonts w:asciiTheme="minorHAnsi" w:hAnsiTheme="minorHAnsi" w:cs="Segoe UI"/>
          <w:sz w:val="22"/>
          <w:szCs w:val="22"/>
        </w:rPr>
        <w:t xml:space="preserve"> dne</w:t>
      </w:r>
      <w:r w:rsidR="00C55EC7">
        <w:rPr>
          <w:rFonts w:asciiTheme="minorHAnsi" w:hAnsiTheme="minorHAnsi" w:cs="Segoe UI"/>
          <w:sz w:val="22"/>
          <w:szCs w:val="22"/>
        </w:rPr>
        <w:t xml:space="preserve"> 4.6.2024</w:t>
      </w:r>
      <w:r w:rsidRPr="00D30521">
        <w:rPr>
          <w:rFonts w:asciiTheme="minorHAnsi" w:hAnsiTheme="minorHAnsi" w:cs="Segoe UI"/>
          <w:sz w:val="22"/>
          <w:szCs w:val="22"/>
        </w:rPr>
        <w:tab/>
      </w:r>
      <w:r w:rsidRPr="00D30521">
        <w:rPr>
          <w:rFonts w:asciiTheme="minorHAnsi" w:hAnsiTheme="minorHAnsi" w:cs="Segoe UI"/>
          <w:sz w:val="22"/>
          <w:szCs w:val="22"/>
        </w:rPr>
        <w:tab/>
      </w:r>
      <w:r w:rsidRPr="00D30521">
        <w:rPr>
          <w:rFonts w:asciiTheme="minorHAnsi" w:hAnsiTheme="minorHAnsi" w:cs="Segoe UI"/>
          <w:sz w:val="22"/>
          <w:szCs w:val="22"/>
        </w:rPr>
        <w:tab/>
        <w:t>V </w:t>
      </w:r>
      <w:r w:rsidR="00C40B91">
        <w:rPr>
          <w:rFonts w:asciiTheme="minorHAnsi" w:hAnsiTheme="minorHAnsi" w:cs="Segoe UI"/>
          <w:sz w:val="22"/>
          <w:szCs w:val="22"/>
        </w:rPr>
        <w:t>Sezemicích</w:t>
      </w:r>
      <w:r w:rsidRPr="00D30521">
        <w:rPr>
          <w:rFonts w:asciiTheme="minorHAnsi" w:hAnsiTheme="minorHAnsi" w:cs="Segoe UI"/>
          <w:sz w:val="22"/>
          <w:szCs w:val="22"/>
        </w:rPr>
        <w:t xml:space="preserve"> dne</w:t>
      </w:r>
      <w:r>
        <w:rPr>
          <w:rFonts w:asciiTheme="minorHAnsi" w:hAnsiTheme="minorHAnsi" w:cs="Segoe UI"/>
          <w:sz w:val="22"/>
          <w:szCs w:val="22"/>
        </w:rPr>
        <w:t xml:space="preserve"> </w:t>
      </w:r>
      <w:r w:rsidR="00C55EC7">
        <w:rPr>
          <w:rFonts w:asciiTheme="minorHAnsi" w:hAnsiTheme="minorHAnsi" w:cs="Segoe UI"/>
          <w:sz w:val="22"/>
          <w:szCs w:val="22"/>
        </w:rPr>
        <w:t>4.6.2024</w:t>
      </w:r>
    </w:p>
    <w:p w14:paraId="467C7F9B" w14:textId="77777777" w:rsidR="00D30521" w:rsidRPr="00D30521" w:rsidRDefault="00D30521" w:rsidP="00D30521">
      <w:pPr>
        <w:spacing w:after="120" w:line="276" w:lineRule="auto"/>
        <w:rPr>
          <w:rFonts w:asciiTheme="minorHAnsi" w:hAnsiTheme="minorHAnsi" w:cs="Segoe UI"/>
          <w:color w:val="FF0000"/>
          <w:sz w:val="22"/>
          <w:szCs w:val="22"/>
          <w:lang w:val="en-US"/>
        </w:rPr>
      </w:pPr>
      <w:r w:rsidRPr="00D30521">
        <w:rPr>
          <w:rFonts w:asciiTheme="minorHAnsi" w:hAnsiTheme="minorHAnsi" w:cs="Segoe UI"/>
          <w:sz w:val="22"/>
          <w:szCs w:val="22"/>
        </w:rPr>
        <w:tab/>
      </w:r>
      <w:r w:rsidRPr="00D30521">
        <w:rPr>
          <w:rFonts w:asciiTheme="minorHAnsi" w:hAnsiTheme="minorHAnsi" w:cs="Segoe UI"/>
          <w:sz w:val="22"/>
          <w:szCs w:val="22"/>
        </w:rPr>
        <w:tab/>
      </w:r>
      <w:r w:rsidRPr="00D30521">
        <w:rPr>
          <w:rFonts w:asciiTheme="minorHAnsi" w:hAnsiTheme="minorHAnsi" w:cs="Segoe UI"/>
          <w:sz w:val="22"/>
          <w:szCs w:val="22"/>
        </w:rPr>
        <w:tab/>
      </w:r>
    </w:p>
    <w:p w14:paraId="31383726" w14:textId="77777777" w:rsidR="00D30521" w:rsidRPr="00D30521" w:rsidRDefault="00D30521" w:rsidP="00D30521">
      <w:pPr>
        <w:spacing w:after="120" w:line="276" w:lineRule="auto"/>
        <w:rPr>
          <w:rFonts w:asciiTheme="minorHAnsi" w:hAnsiTheme="minorHAnsi" w:cs="Segoe UI"/>
          <w:sz w:val="22"/>
          <w:szCs w:val="22"/>
        </w:rPr>
      </w:pPr>
    </w:p>
    <w:p w14:paraId="54A87E7A" w14:textId="77777777" w:rsidR="00D30521" w:rsidRPr="00D30521" w:rsidRDefault="00D30521" w:rsidP="00D30521">
      <w:pPr>
        <w:spacing w:after="120" w:line="276" w:lineRule="auto"/>
        <w:rPr>
          <w:rFonts w:asciiTheme="minorHAnsi" w:hAnsiTheme="minorHAnsi" w:cs="Segoe UI"/>
          <w:sz w:val="22"/>
          <w:szCs w:val="22"/>
        </w:rPr>
      </w:pPr>
    </w:p>
    <w:p w14:paraId="5F08E7B5" w14:textId="77777777" w:rsidR="00D30521" w:rsidRPr="00D30521" w:rsidRDefault="00D30521" w:rsidP="00D30521">
      <w:pPr>
        <w:spacing w:after="120" w:line="276" w:lineRule="auto"/>
        <w:rPr>
          <w:rFonts w:asciiTheme="minorHAnsi" w:hAnsiTheme="minorHAnsi" w:cs="Segoe UI"/>
          <w:sz w:val="22"/>
          <w:szCs w:val="22"/>
        </w:rPr>
      </w:pPr>
      <w:r w:rsidRPr="00D30521">
        <w:rPr>
          <w:rFonts w:asciiTheme="minorHAnsi" w:hAnsiTheme="minorHAnsi" w:cs="Segoe UI"/>
          <w:sz w:val="22"/>
          <w:szCs w:val="22"/>
        </w:rPr>
        <w:t>……………………….</w:t>
      </w:r>
      <w:r w:rsidRPr="00D30521">
        <w:rPr>
          <w:rFonts w:asciiTheme="minorHAnsi" w:hAnsiTheme="minorHAnsi" w:cs="Segoe UI"/>
          <w:sz w:val="22"/>
          <w:szCs w:val="22"/>
        </w:rPr>
        <w:tab/>
      </w:r>
      <w:r w:rsidRPr="00D30521">
        <w:rPr>
          <w:rFonts w:asciiTheme="minorHAnsi" w:hAnsiTheme="minorHAnsi" w:cs="Segoe UI"/>
          <w:sz w:val="22"/>
          <w:szCs w:val="22"/>
        </w:rPr>
        <w:tab/>
      </w:r>
      <w:r w:rsidRPr="00D30521">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t>…………………………………</w:t>
      </w:r>
    </w:p>
    <w:p w14:paraId="75299EB8" w14:textId="75A6555E" w:rsidR="000E318F" w:rsidRDefault="00D30521" w:rsidP="00C40B91">
      <w:pPr>
        <w:spacing w:line="276" w:lineRule="auto"/>
        <w:rPr>
          <w:rFonts w:asciiTheme="minorHAnsi" w:hAnsiTheme="minorHAnsi" w:cs="Segoe UI"/>
          <w:sz w:val="22"/>
          <w:szCs w:val="22"/>
        </w:rPr>
      </w:pPr>
      <w:r w:rsidRPr="00A80A5A">
        <w:rPr>
          <w:rFonts w:asciiTheme="minorHAnsi" w:hAnsiTheme="minorHAnsi" w:cs="Arial"/>
          <w:sz w:val="22"/>
          <w:szCs w:val="22"/>
        </w:rPr>
        <w:t xml:space="preserve">Mgr. </w:t>
      </w:r>
      <w:r w:rsidR="007352EE">
        <w:rPr>
          <w:rFonts w:asciiTheme="minorHAnsi" w:hAnsiTheme="minorHAnsi" w:cs="Arial"/>
          <w:sz w:val="22"/>
          <w:szCs w:val="22"/>
        </w:rPr>
        <w:t xml:space="preserve">Bc. </w:t>
      </w:r>
      <w:r w:rsidRPr="00A80A5A">
        <w:rPr>
          <w:rFonts w:asciiTheme="minorHAnsi" w:hAnsiTheme="minorHAnsi" w:cs="Arial"/>
          <w:sz w:val="22"/>
          <w:szCs w:val="22"/>
        </w:rPr>
        <w:t>Jana Tomšů</w:t>
      </w:r>
      <w:r w:rsidRPr="00D30521">
        <w:rPr>
          <w:rFonts w:asciiTheme="minorHAnsi" w:hAnsiTheme="minorHAnsi" w:cs="Segoe UI"/>
          <w:sz w:val="22"/>
          <w:szCs w:val="22"/>
        </w:rPr>
        <w:tab/>
      </w:r>
      <w:r w:rsidRPr="00D30521">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sidR="00C40B91">
        <w:rPr>
          <w:rFonts w:asciiTheme="minorHAnsi" w:hAnsiTheme="minorHAnsi" w:cs="Segoe UI"/>
          <w:sz w:val="22"/>
          <w:szCs w:val="22"/>
        </w:rPr>
        <w:tab/>
      </w:r>
      <w:r w:rsidR="00C40B91" w:rsidRPr="00C40B91">
        <w:rPr>
          <w:rFonts w:asciiTheme="minorHAnsi" w:hAnsiTheme="minorHAnsi" w:cs="Segoe UI"/>
          <w:sz w:val="22"/>
          <w:szCs w:val="22"/>
        </w:rPr>
        <w:t>Pavel Beneš a Karel Řezáč</w:t>
      </w:r>
    </w:p>
    <w:p w14:paraId="0CA3D6A8" w14:textId="1557BF54" w:rsidR="00C40B91" w:rsidRDefault="00C40B91" w:rsidP="00C40B91">
      <w:pPr>
        <w:spacing w:line="276" w:lineRule="auto"/>
        <w:rPr>
          <w:rFonts w:asciiTheme="minorHAnsi" w:hAnsiTheme="minorHAnsi" w:cs="Segoe UI"/>
          <w:sz w:val="22"/>
          <w:szCs w:val="22"/>
        </w:rPr>
      </w:pPr>
      <w:r>
        <w:rPr>
          <w:rFonts w:asciiTheme="minorHAnsi" w:hAnsiTheme="minorHAnsi" w:cs="Segoe UI"/>
          <w:sz w:val="22"/>
          <w:szCs w:val="22"/>
        </w:rPr>
        <w:t xml:space="preserve">ředitelka </w:t>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t>jednatelé</w:t>
      </w:r>
    </w:p>
    <w:p w14:paraId="020A5EDF" w14:textId="6249DBF1" w:rsidR="00C40B91" w:rsidRPr="00ED0589" w:rsidRDefault="00C40B91" w:rsidP="00C40B91">
      <w:pPr>
        <w:spacing w:line="276" w:lineRule="auto"/>
        <w:rPr>
          <w:rFonts w:asciiTheme="minorHAnsi" w:hAnsiTheme="minorHAnsi" w:cs="Segoe UI"/>
          <w:sz w:val="22"/>
          <w:szCs w:val="22"/>
        </w:rPr>
      </w:pPr>
      <w:r>
        <w:rPr>
          <w:rFonts w:asciiTheme="minorHAnsi" w:hAnsiTheme="minorHAnsi" w:cs="Segoe UI"/>
          <w:sz w:val="22"/>
          <w:szCs w:val="22"/>
        </w:rPr>
        <w:t>Léčebna dlouhodobě nemocných Rybitví</w:t>
      </w:r>
      <w:r>
        <w:rPr>
          <w:rFonts w:asciiTheme="minorHAnsi" w:hAnsiTheme="minorHAnsi" w:cs="Segoe UI"/>
          <w:sz w:val="22"/>
          <w:szCs w:val="22"/>
        </w:rPr>
        <w:tab/>
      </w:r>
      <w:r>
        <w:rPr>
          <w:rFonts w:asciiTheme="minorHAnsi" w:hAnsiTheme="minorHAnsi" w:cs="Segoe UI"/>
          <w:sz w:val="22"/>
          <w:szCs w:val="22"/>
        </w:rPr>
        <w:tab/>
      </w:r>
      <w:r>
        <w:rPr>
          <w:rFonts w:asciiTheme="minorHAnsi" w:hAnsiTheme="minorHAnsi" w:cs="Segoe UI"/>
          <w:sz w:val="22"/>
          <w:szCs w:val="22"/>
        </w:rPr>
        <w:tab/>
        <w:t>BONTÉ CLASS, s.r.o.</w:t>
      </w:r>
    </w:p>
    <w:sectPr w:rsidR="00C40B91" w:rsidRPr="00ED0589" w:rsidSect="00E73E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AE52" w14:textId="77777777" w:rsidR="002B3724" w:rsidRDefault="002B3724" w:rsidP="00D30521">
      <w:r>
        <w:separator/>
      </w:r>
    </w:p>
  </w:endnote>
  <w:endnote w:type="continuationSeparator" w:id="0">
    <w:p w14:paraId="2F781EB3" w14:textId="77777777" w:rsidR="002B3724" w:rsidRDefault="002B3724" w:rsidP="00D3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92265413"/>
      <w:docPartObj>
        <w:docPartGallery w:val="Page Numbers (Bottom of Page)"/>
        <w:docPartUnique/>
      </w:docPartObj>
    </w:sdtPr>
    <w:sdtContent>
      <w:p w14:paraId="77661128" w14:textId="77777777" w:rsidR="00D30521" w:rsidRPr="00D30521" w:rsidRDefault="00D30521">
        <w:pPr>
          <w:pStyle w:val="Zpat"/>
          <w:jc w:val="center"/>
          <w:rPr>
            <w:rFonts w:asciiTheme="minorHAnsi" w:hAnsiTheme="minorHAnsi"/>
            <w:sz w:val="22"/>
            <w:szCs w:val="22"/>
          </w:rPr>
        </w:pPr>
        <w:r w:rsidRPr="00D30521">
          <w:rPr>
            <w:rFonts w:asciiTheme="minorHAnsi" w:hAnsiTheme="minorHAnsi"/>
            <w:sz w:val="22"/>
            <w:szCs w:val="22"/>
          </w:rPr>
          <w:fldChar w:fldCharType="begin"/>
        </w:r>
        <w:r w:rsidRPr="00D30521">
          <w:rPr>
            <w:rFonts w:asciiTheme="minorHAnsi" w:hAnsiTheme="minorHAnsi"/>
            <w:sz w:val="22"/>
            <w:szCs w:val="22"/>
          </w:rPr>
          <w:instrText xml:space="preserve"> PAGE   \* MERGEFORMAT </w:instrText>
        </w:r>
        <w:r w:rsidRPr="00D30521">
          <w:rPr>
            <w:rFonts w:asciiTheme="minorHAnsi" w:hAnsiTheme="minorHAnsi"/>
            <w:sz w:val="22"/>
            <w:szCs w:val="22"/>
          </w:rPr>
          <w:fldChar w:fldCharType="separate"/>
        </w:r>
        <w:r w:rsidR="00ED7EB4">
          <w:rPr>
            <w:rFonts w:asciiTheme="minorHAnsi" w:hAnsiTheme="minorHAnsi"/>
            <w:noProof/>
            <w:sz w:val="22"/>
            <w:szCs w:val="22"/>
          </w:rPr>
          <w:t>7</w:t>
        </w:r>
        <w:r w:rsidRPr="00D30521">
          <w:rPr>
            <w:rFonts w:asciiTheme="minorHAnsi" w:hAnsiTheme="minorHAnsi"/>
            <w:sz w:val="22"/>
            <w:szCs w:val="22"/>
          </w:rPr>
          <w:fldChar w:fldCharType="end"/>
        </w:r>
      </w:p>
    </w:sdtContent>
  </w:sdt>
  <w:p w14:paraId="21AD2CA3" w14:textId="77777777" w:rsidR="00D30521" w:rsidRDefault="00D305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A2169" w14:textId="77777777" w:rsidR="002B3724" w:rsidRDefault="002B3724" w:rsidP="00D30521">
      <w:r>
        <w:separator/>
      </w:r>
    </w:p>
  </w:footnote>
  <w:footnote w:type="continuationSeparator" w:id="0">
    <w:p w14:paraId="0D10FB6A" w14:textId="77777777" w:rsidR="002B3724" w:rsidRDefault="002B3724" w:rsidP="00D3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C0E1" w14:textId="0C15B4BC" w:rsidR="00615BF3" w:rsidRPr="001A138F" w:rsidRDefault="00615BF3" w:rsidP="00615BF3">
    <w:pPr>
      <w:pStyle w:val="Zhlav"/>
      <w:tabs>
        <w:tab w:val="clear" w:pos="4536"/>
        <w:tab w:val="left" w:pos="330"/>
        <w:tab w:val="left" w:pos="765"/>
        <w:tab w:val="left" w:pos="1701"/>
        <w:tab w:val="center" w:pos="5031"/>
      </w:tabs>
      <w:ind w:left="379" w:firstLine="330"/>
      <w:jc w:val="center"/>
      <w:rPr>
        <w:b/>
        <w:sz w:val="32"/>
        <w:szCs w:val="32"/>
      </w:rPr>
    </w:pPr>
    <w:r>
      <w:rPr>
        <w:noProof/>
      </w:rPr>
      <w:drawing>
        <wp:anchor distT="0" distB="0" distL="114300" distR="114300" simplePos="0" relativeHeight="251659264" behindDoc="0" locked="0" layoutInCell="1" allowOverlap="1" wp14:anchorId="1B08DBED" wp14:editId="5A97C963">
          <wp:simplePos x="0" y="0"/>
          <wp:positionH relativeFrom="column">
            <wp:posOffset>352425</wp:posOffset>
          </wp:positionH>
          <wp:positionV relativeFrom="paragraph">
            <wp:posOffset>-251460</wp:posOffset>
          </wp:positionV>
          <wp:extent cx="695325" cy="781685"/>
          <wp:effectExtent l="0" t="0" r="9525" b="0"/>
          <wp:wrapNone/>
          <wp:docPr id="6410138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38F">
      <w:rPr>
        <w:b/>
        <w:sz w:val="32"/>
        <w:szCs w:val="32"/>
      </w:rPr>
      <w:t>Léčebna dlouhodobě nemocných Rybitví</w:t>
    </w:r>
  </w:p>
  <w:p w14:paraId="4B9950E7" w14:textId="77777777" w:rsidR="00615BF3" w:rsidRPr="001A138F" w:rsidRDefault="00615BF3" w:rsidP="00615BF3">
    <w:pPr>
      <w:pStyle w:val="Zhlav"/>
      <w:tabs>
        <w:tab w:val="clear" w:pos="4536"/>
        <w:tab w:val="left" w:pos="851"/>
        <w:tab w:val="left" w:pos="1134"/>
        <w:tab w:val="left" w:pos="1701"/>
        <w:tab w:val="center" w:pos="4820"/>
        <w:tab w:val="center" w:pos="5031"/>
      </w:tabs>
      <w:jc w:val="center"/>
    </w:pPr>
    <w:r w:rsidRPr="001A138F">
      <w:t xml:space="preserve">Činžovních domů </w:t>
    </w:r>
    <w:r>
      <w:t>139-</w:t>
    </w:r>
    <w:r w:rsidRPr="001A138F">
      <w:t>140, 533 54 Rybitví</w:t>
    </w:r>
  </w:p>
  <w:p w14:paraId="53C18D9A" w14:textId="77777777" w:rsidR="00615BF3" w:rsidRDefault="00615BF3" w:rsidP="00615BF3">
    <w:pPr>
      <w:pStyle w:val="Zhlav"/>
      <w:tabs>
        <w:tab w:val="clear" w:pos="4536"/>
        <w:tab w:val="left" w:pos="1395"/>
        <w:tab w:val="left" w:pos="1701"/>
        <w:tab w:val="left" w:pos="2694"/>
        <w:tab w:val="center" w:pos="5031"/>
      </w:tabs>
      <w:jc w:val="center"/>
    </w:pPr>
    <w:r w:rsidRPr="001A138F">
      <w:t>IČ: 00190560</w:t>
    </w:r>
  </w:p>
  <w:p w14:paraId="2856D52D" w14:textId="77777777" w:rsidR="00615BF3" w:rsidRDefault="00615B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E824BD"/>
    <w:multiLevelType w:val="hybridMultilevel"/>
    <w:tmpl w:val="FC24BF42"/>
    <w:lvl w:ilvl="0" w:tplc="048CB3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EE4B3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59288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C9087E"/>
    <w:multiLevelType w:val="multilevel"/>
    <w:tmpl w:val="FF24C9E8"/>
    <w:lvl w:ilvl="0">
      <w:start w:val="1"/>
      <w:numFmt w:val="upperLetter"/>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strike w:val="0"/>
        <w:color w:val="auto"/>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09547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A9075F"/>
    <w:multiLevelType w:val="hybridMultilevel"/>
    <w:tmpl w:val="FD10116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ECC7BD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34617"/>
    <w:multiLevelType w:val="multilevel"/>
    <w:tmpl w:val="AD2AB9DC"/>
    <w:lvl w:ilvl="0">
      <w:start w:val="5"/>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540" w:hanging="540"/>
      </w:pPr>
      <w:rPr>
        <w:rFonts w:hint="default"/>
        <w:b w:val="0"/>
        <w:u w:val="none"/>
      </w:rPr>
    </w:lvl>
    <w:lvl w:ilvl="2">
      <w:start w:val="1"/>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0" w15:restartNumberingAfterBreak="0">
    <w:nsid w:val="3E366ED0"/>
    <w:multiLevelType w:val="hybridMultilevel"/>
    <w:tmpl w:val="DF602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4500682"/>
    <w:multiLevelType w:val="hybridMultilevel"/>
    <w:tmpl w:val="D450BDC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34298D"/>
    <w:multiLevelType w:val="hybridMultilevel"/>
    <w:tmpl w:val="6F546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195348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9C01DAE"/>
    <w:multiLevelType w:val="hybridMultilevel"/>
    <w:tmpl w:val="750CE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5E686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26672579">
    <w:abstractNumId w:val="13"/>
  </w:num>
  <w:num w:numId="2" w16cid:durableId="1585063974">
    <w:abstractNumId w:val="0"/>
  </w:num>
  <w:num w:numId="3" w16cid:durableId="381906381">
    <w:abstractNumId w:val="8"/>
  </w:num>
  <w:num w:numId="4" w16cid:durableId="1266039552">
    <w:abstractNumId w:val="1"/>
  </w:num>
  <w:num w:numId="5" w16cid:durableId="1786188867">
    <w:abstractNumId w:val="3"/>
  </w:num>
  <w:num w:numId="6" w16cid:durableId="1530603589">
    <w:abstractNumId w:val="16"/>
  </w:num>
  <w:num w:numId="7" w16cid:durableId="1071580130">
    <w:abstractNumId w:val="12"/>
  </w:num>
  <w:num w:numId="8" w16cid:durableId="485902555">
    <w:abstractNumId w:val="15"/>
  </w:num>
  <w:num w:numId="9" w16cid:durableId="495730480">
    <w:abstractNumId w:val="11"/>
  </w:num>
  <w:num w:numId="10" w16cid:durableId="1358695334">
    <w:abstractNumId w:val="9"/>
  </w:num>
  <w:num w:numId="11" w16cid:durableId="1335911544">
    <w:abstractNumId w:val="4"/>
  </w:num>
  <w:num w:numId="12" w16cid:durableId="132329409">
    <w:abstractNumId w:val="2"/>
  </w:num>
  <w:num w:numId="13" w16cid:durableId="1930119425">
    <w:abstractNumId w:val="5"/>
  </w:num>
  <w:num w:numId="14" w16cid:durableId="1431657158">
    <w:abstractNumId w:val="6"/>
  </w:num>
  <w:num w:numId="15" w16cid:durableId="1718895500">
    <w:abstractNumId w:val="14"/>
  </w:num>
  <w:num w:numId="16" w16cid:durableId="1075590481">
    <w:abstractNumId w:val="7"/>
  </w:num>
  <w:num w:numId="17" w16cid:durableId="623972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5A"/>
    <w:rsid w:val="0002608B"/>
    <w:rsid w:val="00091004"/>
    <w:rsid w:val="000B74E6"/>
    <w:rsid w:val="000C4D66"/>
    <w:rsid w:val="000E318F"/>
    <w:rsid w:val="00143CDD"/>
    <w:rsid w:val="001515B4"/>
    <w:rsid w:val="00173616"/>
    <w:rsid w:val="001B0F92"/>
    <w:rsid w:val="001B37BF"/>
    <w:rsid w:val="001C2E3E"/>
    <w:rsid w:val="001E5971"/>
    <w:rsid w:val="00213123"/>
    <w:rsid w:val="0021335D"/>
    <w:rsid w:val="00225119"/>
    <w:rsid w:val="00227F8B"/>
    <w:rsid w:val="00230D7C"/>
    <w:rsid w:val="00234930"/>
    <w:rsid w:val="00257A07"/>
    <w:rsid w:val="00281A7E"/>
    <w:rsid w:val="00295A92"/>
    <w:rsid w:val="00297D03"/>
    <w:rsid w:val="002B3724"/>
    <w:rsid w:val="002F2EE5"/>
    <w:rsid w:val="00344DD7"/>
    <w:rsid w:val="00365665"/>
    <w:rsid w:val="00366769"/>
    <w:rsid w:val="003843C5"/>
    <w:rsid w:val="0039788B"/>
    <w:rsid w:val="003A4477"/>
    <w:rsid w:val="00481C39"/>
    <w:rsid w:val="00582756"/>
    <w:rsid w:val="00592E67"/>
    <w:rsid w:val="005A4FD1"/>
    <w:rsid w:val="005D47CC"/>
    <w:rsid w:val="005F2662"/>
    <w:rsid w:val="00615BF3"/>
    <w:rsid w:val="00637627"/>
    <w:rsid w:val="006525C8"/>
    <w:rsid w:val="006A2A8C"/>
    <w:rsid w:val="007352EE"/>
    <w:rsid w:val="00746157"/>
    <w:rsid w:val="00781B6A"/>
    <w:rsid w:val="007C4534"/>
    <w:rsid w:val="007D50A8"/>
    <w:rsid w:val="0081526D"/>
    <w:rsid w:val="008751EA"/>
    <w:rsid w:val="008830B9"/>
    <w:rsid w:val="00895BC0"/>
    <w:rsid w:val="008A0AC8"/>
    <w:rsid w:val="008E2648"/>
    <w:rsid w:val="008F1EDB"/>
    <w:rsid w:val="00927267"/>
    <w:rsid w:val="00957F12"/>
    <w:rsid w:val="00A1551D"/>
    <w:rsid w:val="00A31A94"/>
    <w:rsid w:val="00A33D37"/>
    <w:rsid w:val="00A37C7C"/>
    <w:rsid w:val="00A46346"/>
    <w:rsid w:val="00A80A5A"/>
    <w:rsid w:val="00B92EA8"/>
    <w:rsid w:val="00C40B91"/>
    <w:rsid w:val="00C55EC7"/>
    <w:rsid w:val="00C966B9"/>
    <w:rsid w:val="00CB5D33"/>
    <w:rsid w:val="00CC4697"/>
    <w:rsid w:val="00CE17BD"/>
    <w:rsid w:val="00CE4FCD"/>
    <w:rsid w:val="00D30521"/>
    <w:rsid w:val="00D553A7"/>
    <w:rsid w:val="00DB4927"/>
    <w:rsid w:val="00DC1848"/>
    <w:rsid w:val="00E63050"/>
    <w:rsid w:val="00E71846"/>
    <w:rsid w:val="00E73ED4"/>
    <w:rsid w:val="00ED0589"/>
    <w:rsid w:val="00ED7793"/>
    <w:rsid w:val="00ED7EB4"/>
    <w:rsid w:val="00EE4FE9"/>
    <w:rsid w:val="00F67AEF"/>
    <w:rsid w:val="00F97716"/>
    <w:rsid w:val="00FB4482"/>
    <w:rsid w:val="00FF5A4E"/>
    <w:rsid w:val="00FF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656BB"/>
  <w15:docId w15:val="{FF887BE5-9304-43A7-8800-77CFEC1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A5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1E5971"/>
    <w:rPr>
      <w:sz w:val="16"/>
      <w:szCs w:val="16"/>
    </w:rPr>
  </w:style>
  <w:style w:type="paragraph" w:styleId="Textkomente">
    <w:name w:val="annotation text"/>
    <w:basedOn w:val="Normln"/>
    <w:link w:val="TextkomenteChar"/>
    <w:uiPriority w:val="99"/>
    <w:unhideWhenUsed/>
    <w:rsid w:val="001E5971"/>
    <w:rPr>
      <w:sz w:val="20"/>
      <w:szCs w:val="20"/>
    </w:rPr>
  </w:style>
  <w:style w:type="character" w:customStyle="1" w:styleId="TextkomenteChar">
    <w:name w:val="Text komentáře Char"/>
    <w:basedOn w:val="Standardnpsmoodstavce"/>
    <w:link w:val="Textkomente"/>
    <w:uiPriority w:val="99"/>
    <w:rsid w:val="001E59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5971"/>
    <w:rPr>
      <w:b/>
      <w:bCs/>
    </w:rPr>
  </w:style>
  <w:style w:type="character" w:customStyle="1" w:styleId="PedmtkomenteChar">
    <w:name w:val="Předmět komentáře Char"/>
    <w:basedOn w:val="TextkomenteChar"/>
    <w:link w:val="Pedmtkomente"/>
    <w:uiPriority w:val="99"/>
    <w:semiHidden/>
    <w:rsid w:val="001E597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E5971"/>
    <w:rPr>
      <w:rFonts w:ascii="Tahoma" w:hAnsi="Tahoma" w:cs="Tahoma"/>
      <w:sz w:val="16"/>
      <w:szCs w:val="16"/>
    </w:rPr>
  </w:style>
  <w:style w:type="character" w:customStyle="1" w:styleId="TextbublinyChar">
    <w:name w:val="Text bubliny Char"/>
    <w:basedOn w:val="Standardnpsmoodstavce"/>
    <w:link w:val="Textbubliny"/>
    <w:uiPriority w:val="99"/>
    <w:semiHidden/>
    <w:rsid w:val="001E5971"/>
    <w:rPr>
      <w:rFonts w:ascii="Tahoma" w:eastAsia="Times New Roman" w:hAnsi="Tahoma" w:cs="Tahoma"/>
      <w:sz w:val="16"/>
      <w:szCs w:val="16"/>
      <w:lang w:eastAsia="cs-CZ"/>
    </w:rPr>
  </w:style>
  <w:style w:type="paragraph" w:styleId="Odstavecseseznamem">
    <w:name w:val="List Paragraph"/>
    <w:basedOn w:val="Normln"/>
    <w:uiPriority w:val="34"/>
    <w:qFormat/>
    <w:rsid w:val="00A31A94"/>
    <w:pPr>
      <w:ind w:left="720"/>
      <w:contextualSpacing/>
    </w:pPr>
  </w:style>
  <w:style w:type="character" w:customStyle="1" w:styleId="FontStyle27">
    <w:name w:val="Font Style27"/>
    <w:rsid w:val="001B37BF"/>
    <w:rPr>
      <w:rFonts w:ascii="Verdana" w:hAnsi="Verdana" w:cs="Verdana"/>
      <w:i/>
      <w:iCs/>
      <w:sz w:val="16"/>
      <w:szCs w:val="16"/>
    </w:rPr>
  </w:style>
  <w:style w:type="paragraph" w:styleId="Zhlav">
    <w:name w:val="header"/>
    <w:basedOn w:val="Normln"/>
    <w:link w:val="ZhlavChar"/>
    <w:unhideWhenUsed/>
    <w:rsid w:val="00D30521"/>
    <w:pPr>
      <w:tabs>
        <w:tab w:val="center" w:pos="4536"/>
        <w:tab w:val="right" w:pos="9072"/>
      </w:tabs>
    </w:pPr>
  </w:style>
  <w:style w:type="character" w:customStyle="1" w:styleId="ZhlavChar">
    <w:name w:val="Záhlaví Char"/>
    <w:basedOn w:val="Standardnpsmoodstavce"/>
    <w:link w:val="Zhlav"/>
    <w:rsid w:val="00D3052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0521"/>
    <w:pPr>
      <w:tabs>
        <w:tab w:val="center" w:pos="4536"/>
        <w:tab w:val="right" w:pos="9072"/>
      </w:tabs>
    </w:pPr>
  </w:style>
  <w:style w:type="character" w:customStyle="1" w:styleId="ZpatChar">
    <w:name w:val="Zápatí Char"/>
    <w:basedOn w:val="Standardnpsmoodstavce"/>
    <w:link w:val="Zpat"/>
    <w:uiPriority w:val="99"/>
    <w:rsid w:val="00D30521"/>
    <w:rPr>
      <w:rFonts w:ascii="Times New Roman" w:eastAsia="Times New Roman" w:hAnsi="Times New Roman" w:cs="Times New Roman"/>
      <w:sz w:val="24"/>
      <w:szCs w:val="24"/>
      <w:lang w:eastAsia="cs-CZ"/>
    </w:rPr>
  </w:style>
  <w:style w:type="paragraph" w:styleId="Revize">
    <w:name w:val="Revision"/>
    <w:hidden/>
    <w:uiPriority w:val="99"/>
    <w:semiHidden/>
    <w:rsid w:val="0002608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2481</Words>
  <Characters>14640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dc:creator>
  <cp:lastModifiedBy>Jana Menclova</cp:lastModifiedBy>
  <cp:revision>2</cp:revision>
  <cp:lastPrinted>2024-06-04T09:34:00Z</cp:lastPrinted>
  <dcterms:created xsi:type="dcterms:W3CDTF">2024-06-04T09:40:00Z</dcterms:created>
  <dcterms:modified xsi:type="dcterms:W3CDTF">2024-06-04T09:40:00Z</dcterms:modified>
</cp:coreProperties>
</file>