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16" w:after="0" w:line="320" w:lineRule="exact"/>
        <w:ind w:left="3416" w:right="0" w:firstLine="0"/>
      </w:pPr>
      <w:r/>
      <w:r>
        <w:rPr lang="cs-CZ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Objednavka c.JH276881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99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24848</wp:posOffset>
            </wp:positionV>
            <wp:extent cx="6840001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1" cy="180"/>
                    </a:xfrm>
                    <a:custGeom>
                      <a:rect l="l" t="t" r="r" b="b"/>
                      <a:pathLst>
                        <a:path w="6840001" h="180">
                          <a:moveTo>
                            <a:pt x="0" y="0"/>
                          </a:moveTo>
                          <a:lnTo>
                            <a:pt x="6840001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772"/>
        </w:tabs>
        <w:spacing w:before="0" w:after="0" w:line="255" w:lineRule="exact"/>
        <w:ind w:left="103" w:right="406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Odberatel: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Dodavatel: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3996004</wp:posOffset>
            </wp:positionH>
            <wp:positionV relativeFrom="line">
              <wp:posOffset>20320</wp:posOffset>
            </wp:positionV>
            <wp:extent cx="1638300" cy="55880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6004" y="20320"/>
                      <a:ext cx="1524000" cy="444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ROCHE s.r.o.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Sokolovská 685/136f 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18600 Praha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Nemocnice Jindřichův Hradec,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4" name="Freeform 104">
              <a:hlinkClick r:id="rId10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5" name="Freeform 105">
              <a:hlinkClick r:id="rId10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7" name="Freeform 107">
              <a:hlinkClick r:id="rId106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8" name="Freeform 108">
              <a:hlinkClick r:id="rId106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377 38 Jindřichův Hradec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26095157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CZ699005400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103" w:right="-4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3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49617052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CZ49617052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220382566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220382595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3163" w:space="2629"/>
            <w:col w:w="4599" w:space="0"/>
          </w:cols>
          <w:docGrid w:linePitch="360"/>
        </w:sect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6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prague.objednavkydia@roche.com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18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172820</wp:posOffset>
            </wp:positionV>
            <wp:extent cx="6840006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382"/>
          <w:tab w:val="left" w:pos="1390"/>
          <w:tab w:val="left" w:pos="2302"/>
          <w:tab w:val="left" w:pos="2542"/>
          <w:tab w:val="left" w:pos="3598"/>
          <w:tab w:val="left" w:pos="4510"/>
          <w:tab w:val="left" w:pos="4847"/>
          <w:tab w:val="left" w:pos="5087"/>
          <w:tab w:val="left" w:pos="6575"/>
          <w:tab w:val="left" w:pos="7871"/>
          <w:tab w:val="left" w:pos="8111"/>
          <w:tab w:val="left" w:pos="8687"/>
          <w:tab w:val="left" w:pos="9504"/>
          <w:tab w:val="left" w:pos="10320"/>
        </w:tabs>
        <w:spacing w:before="0" w:after="0" w:line="184" w:lineRule="exact"/>
        <w:ind w:left="46" w:right="34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Od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26.5.2021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vstupuje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platnost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nařízení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EU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zdravotnických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prostředcích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-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MDR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(novela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89/2021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Sb).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Produkty, které spadají pod MDR budou dodány  dle nařízení (MDR) vč. doplnění potřebných údajů do DL a faktur.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4" w:after="0" w:line="200" w:lineRule="exact"/>
        <w:ind w:left="46" w:right="440" w:firstLine="0"/>
      </w:pPr>
      <w:r>
        <w:drawing>
          <wp:anchor simplePos="0" relativeHeight="251658327" behindDoc="0" locked="0" layoutInCell="1" allowOverlap="1">
            <wp:simplePos x="0" y="0"/>
            <wp:positionH relativeFrom="page">
              <wp:posOffset>5907359</wp:posOffset>
            </wp:positionH>
            <wp:positionV relativeFrom="line">
              <wp:posOffset>267971</wp:posOffset>
            </wp:positionV>
            <wp:extent cx="1036320" cy="5080"/>
            <wp:effectExtent l="0" t="0" r="0" b="0"/>
            <wp:wrapNone/>
            <wp:docPr id="110" name="Freeform 110">
              <a:hlinkClick r:id="rId100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36320" cy="5080"/>
                    </a:xfrm>
                    <a:custGeom>
                      <a:rect l="l" t="t" r="r" b="b"/>
                      <a:pathLst>
                        <a:path w="1036320" h="5080">
                          <a:moveTo>
                            <a:pt x="0" y="0"/>
                          </a:moveTo>
                          <a:lnTo>
                            <a:pt x="1036320" y="0"/>
                          </a:lnTo>
                          <a:lnTo>
                            <a:pt x="1036320" y="5080"/>
                          </a:lnTo>
                          <a:lnTo>
                            <a:pt x="0" y="5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 PŘÍPADĚ OBJEDNÁVKY NAD 50.000,- Kč BEZ DPH PROSÍME O AKCEPTACI TÉTO OBJEDNÁVKY NA E-MAIL </w:t>
      </w:r>
      <w:hyperlink r:id="rId100" w:history="1">
        <w:r>
          <w:rPr lang="cs-CZ" sz="16" baseline="0" dirty="0">
            <w:jc w:val="left"/>
            <w:rFonts w:ascii="Arial" w:hAnsi="Arial" w:cs="Arial"/>
            <w:b/>
            <w:bCs/>
            <w:color w:val="FF0000"/>
            <w:spacing w:val="-13"/>
            <w:sz w:val="16"/>
            <w:szCs w:val="16"/>
          </w:rPr>
          <w:t>OBCHODNI@NEMJH.CZ</w:t>
        </w:r>
      </w:hyperlink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 V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TOMTO ZNĚNÍ: 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3" w:lineRule="exact"/>
        <w:ind w:left="46" w:right="0" w:firstLine="0"/>
      </w:pPr>
      <w:r/>
      <w:r>
        <w:rPr lang="cs-CZ" sz="14" baseline="0" dirty="0">
          <w:jc w:val="left"/>
          <w:rFonts w:ascii="Arial" w:hAnsi="Arial" w:cs="Arial"/>
          <w:b/>
          <w:bCs/>
          <w:color w:val="FF0000"/>
          <w:sz w:val="14"/>
          <w:szCs w:val="14"/>
        </w:rPr>
        <w:t>„Dne ………….. jsme přijali Vaši objednávku č…………. a tuto objednávku akceptujeme.“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80" w:lineRule="exact"/>
        <w:ind w:left="102" w:right="0" w:firstLine="0"/>
      </w:pPr>
      <w:r>
        <w:drawing>
          <wp:anchor simplePos="0" relativeHeight="251658334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14677</wp:posOffset>
            </wp:positionV>
            <wp:extent cx="6840006" cy="180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FF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20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0"/>
        <w:tblOverlap w:val="never"/>
        "
        <w:tblW w:w="11020" w:type="dxa"/>
        <w:tblLook w:val="04A0" w:firstRow="1" w:lastRow="0" w:firstColumn="1" w:lastColumn="0" w:noHBand="0" w:noVBand="1"/>
      </w:tblPr>
      <w:tblGrid>
        <w:gridCol w:w="1440"/>
        <w:gridCol w:w="1280"/>
        <w:gridCol w:w="2080"/>
        <w:gridCol w:w="960"/>
        <w:gridCol w:w="480"/>
        <w:gridCol w:w="960"/>
        <w:gridCol w:w="960"/>
        <w:gridCol w:w="640"/>
        <w:gridCol w:w="1119"/>
        <w:gridCol w:w="1120"/>
      </w:tblGrid>
      <w:tr>
        <w:trPr>
          <w:trHeight w:hRule="exact" w:val="4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</w:rPr>
              <w:t>Středisko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Kód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Název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395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>J. cena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2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23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>J. cena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4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109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615" w:right="64" w:hanging="447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Celkem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Celkem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03001938322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C3c - 2 100 Integra/cobas 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testů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02" w:space="2373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03039773190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497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CHOL2 HiCo T 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Integra/cobas 400 testů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79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03149501001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ISE Electrode Reference 1 pc.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03183688122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ALB Gen 2 300 Integra/cobas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300 testů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03183696122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IRON II 200 Integra/cobas 200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testů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66" w:space="2309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03183777190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497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ETOH Gen 2 100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Integra/cobas 100 testů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79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03246353001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ISE Electrode Chlorine 1 pc.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03271749190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Elecsys HCG+beta II 100 testů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0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03277356190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Elecsys Prolactin II CalSet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86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2x(2 x 1ml)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4872" w:space="2603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03507343190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IGA II 150 cobas 150 testů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0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04469658190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ALB-T Gen 2 100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Integra/cobas 100 testů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4649" w:space="2826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04491041190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VALP2 100 cobas 100 testů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0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54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04880293190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CleanCell M 2x2 L 2 x 2 l	</w:t>
      </w:r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95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1/2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97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6142662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6419585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6495110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1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tbl>
      <w:tblPr>
        <w:tblStyle w:val="TableGrid"/>
        <w:tblLayout w:type="fixed"/>
        <w:tblpPr w:leftFromText="0" w:rightFromText="0" w:vertAnchor="text" w:horzAnchor="page" w:tblpX="566" w:tblpY="7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04880340190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ProCell M 2 x 2 2 x 2 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0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26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06472931190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Elecsys Anti-TPO CalSet 2x(2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x 1,5ml)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23" w:space="2351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07005717190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LDL-C GEN 3, 200 testů 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testů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07030207190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Elecsys CA 125 II CalSet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Level 1 &amp; 2, 2 × 1 mL each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43" w:space="2532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07528566190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HDL-C Gen.4, 350Tests cobas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85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c,Integra 350 testů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07713223190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Elecsys PreciCon. Active B12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2 x 3 ml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93" w:space="2381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08429324190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Elecsys TSH V2 200 testů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0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08791686190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Elecsys PSA total cobas e 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43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V3 100 testů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93" w:space="2381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09038116190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Elecsys Vitamin D total III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846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CalSet 2x(2x1mL)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09315268190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Elecsys pro BNP II V2.1 100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testů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32" w:space="2443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10825441001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ISE Electrode Potassium 1 pc.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79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10825468001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ISE Electrode Sodium 1 pc.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11776223190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Elecsys CA 125 100 testů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0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11820788122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Elecsys Myoglobin STAT 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testů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98" w:space="2376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12102137001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Combirack Elec-Mod E170 48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x 84 pcs.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20767107322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TRIGL 250 Integra/cobas 250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testů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Vystavil: Matějková Veronika, 2024-06-04 09:26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9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61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2/2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63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185175</wp:posOffset>
            </wp:positionV>
            <wp:extent cx="50349" cy="193001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4" w:after="0" w:line="176" w:lineRule="exact"/>
        <w:ind w:left="502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671" w:space="1282"/>
            <w:col w:w="3867" w:space="0"/>
          </w:cols>
          <w:docGrid w:linePitch="360"/>
        </w:sectPr>
        <w:spacing w:before="0" w:after="0" w:line="220" w:lineRule="exact"/>
        <w:ind w:left="0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Celkem vč. DPH: 357 406,63 Kč</w:t>
      </w:r>
      <w:r>
        <w:rPr>
          <w:rFonts w:ascii="Times New Roman" w:hAnsi="Times New Roman" w:cs="Times New Roman"/>
          <w:sz w:val="22"/>
          <w:szCs w:val="22"/>
        </w:rPr>
        <w:t> </w:t>
      </w:r>
      <w:r>
        <w:drawing>
          <wp:anchor simplePos="0" relativeHeight="251658364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3693535</wp:posOffset>
            </wp:positionV>
            <wp:extent cx="25174" cy="193001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3693535</wp:posOffset>
            </wp:positionV>
            <wp:extent cx="25175" cy="193001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3693535</wp:posOffset>
            </wp:positionV>
            <wp:extent cx="25175" cy="193001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3693535</wp:posOffset>
            </wp:positionV>
            <wp:extent cx="50349" cy="193001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3693535</wp:posOffset>
            </wp:positionV>
            <wp:extent cx="75525" cy="193001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9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3693535</wp:posOffset>
            </wp:positionV>
            <wp:extent cx="50350" cy="193001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3693535</wp:posOffset>
            </wp:positionV>
            <wp:extent cx="25175" cy="193001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3693535</wp:posOffset>
            </wp:positionV>
            <wp:extent cx="25175" cy="193001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3693535</wp:posOffset>
            </wp:positionV>
            <wp:extent cx="50350" cy="193001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3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3693535</wp:posOffset>
            </wp:positionV>
            <wp:extent cx="75525" cy="193001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4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3693535</wp:posOffset>
            </wp:positionV>
            <wp:extent cx="25174" cy="193001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3693535</wp:posOffset>
            </wp:positionV>
            <wp:extent cx="75525" cy="193001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3693535</wp:posOffset>
            </wp:positionV>
            <wp:extent cx="50349" cy="193001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3693535</wp:posOffset>
            </wp:positionV>
            <wp:extent cx="75524" cy="193001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3693535</wp:posOffset>
            </wp:positionV>
            <wp:extent cx="50350" cy="193001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3693535</wp:posOffset>
            </wp:positionV>
            <wp:extent cx="75524" cy="193001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3693535</wp:posOffset>
            </wp:positionV>
            <wp:extent cx="25175" cy="193001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3693535</wp:posOffset>
            </wp:positionV>
            <wp:extent cx="75525" cy="193001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3693535</wp:posOffset>
            </wp:positionV>
            <wp:extent cx="25174" cy="193001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3693535</wp:posOffset>
            </wp:positionV>
            <wp:extent cx="50350" cy="193001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3693535</wp:posOffset>
            </wp:positionV>
            <wp:extent cx="75524" cy="193001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3693535</wp:posOffset>
            </wp:positionV>
            <wp:extent cx="25175" cy="193001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3693535</wp:posOffset>
            </wp:positionV>
            <wp:extent cx="50350" cy="193001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3693535</wp:posOffset>
            </wp:positionV>
            <wp:extent cx="25175" cy="193001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6142662</wp:posOffset>
            </wp:positionH>
            <wp:positionV relativeFrom="paragraph">
              <wp:posOffset>3693535</wp:posOffset>
            </wp:positionV>
            <wp:extent cx="75525" cy="193001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3693535</wp:posOffset>
            </wp:positionV>
            <wp:extent cx="50350" cy="193001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3693535</wp:posOffset>
            </wp:positionV>
            <wp:extent cx="25175" cy="193001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6419585</wp:posOffset>
            </wp:positionH>
            <wp:positionV relativeFrom="paragraph">
              <wp:posOffset>3693535</wp:posOffset>
            </wp:positionV>
            <wp:extent cx="25175" cy="193001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6495110</wp:posOffset>
            </wp:positionH>
            <wp:positionV relativeFrom="paragraph">
              <wp:posOffset>3693535</wp:posOffset>
            </wp:positionV>
            <wp:extent cx="50349" cy="193001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3693535</wp:posOffset>
            </wp:positionV>
            <wp:extent cx="50349" cy="193001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3693535</wp:posOffset>
            </wp:positionV>
            <wp:extent cx="75525" cy="193001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3693535</wp:posOffset>
            </wp:positionV>
            <wp:extent cx="25174" cy="193001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3693535</wp:posOffset>
            </wp:positionV>
            <wp:extent cx="50350" cy="193001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3693535</wp:posOffset>
            </wp:positionV>
            <wp:extent cx="180" cy="193001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3693535</wp:posOffset>
            </wp:positionV>
            <wp:extent cx="180" cy="193001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36004</wp:posOffset>
            </wp:positionH>
            <wp:positionV relativeFrom="line">
              <wp:posOffset>93612</wp:posOffset>
            </wp:positionV>
            <wp:extent cx="319659" cy="126046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004" y="93612"/>
                      <a:ext cx="205359" cy="117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" w:lineRule="exact"/>
                          <w:ind w:left="0" w:right="0" w:firstLine="0"/>
                        </w:pPr>
                        <w:hyperlink r:id="rId149" w:history="1">
                          <w:r>
                            <w:rPr lang="cs-CZ" sz="2" baseline="0" dirty="0">
                              <w:jc w:val="left"/>
                              <w:rFonts w:ascii="Arial" w:hAnsi="Arial" w:cs="Arial"/>
                              <w:color w:val="000000"/>
                              <w:spacing w:val="-1"/>
                              <w:sz w:val="2"/>
                              <w:szCs w:val="2"/>
                            </w:rPr>
                            <w:t>Powered by TCPDF (www.tcpdf.org)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1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5" w:h="16847"/>
      <w:pgMar w:top="500" w:right="500" w:bottom="78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mailto:OBCHODNI@NEMJH.CZ"/><Relationship Id="rId103" Type="http://schemas.openxmlformats.org/officeDocument/2006/relationships/hyperlink" TargetMode="External" Target="mailto:obchodni@nemjh.cz"/><Relationship Id="rId106" Type="http://schemas.openxmlformats.org/officeDocument/2006/relationships/hyperlink" TargetMode="External" Target="mailto:prague.objednavkydia@roche.com"/><Relationship Id="rId149" Type="http://schemas.openxmlformats.org/officeDocument/2006/relationships/hyperlink" TargetMode="External" Target="http://www.tcpdf.org/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2024-06-04T09:02:27Z</dcterms:created>
  <dcterms:modified xsi:type="dcterms:W3CDTF">2024-06-04T09:02:27Z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