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2pt;width:598.3pt;height:844.2pt;mso-position-horizontal-relative:page;mso-position-vertical-relative:page;z-index:-67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ind w:left="1476"/>
                  </w:pPr>
                  <w:r>
                    <w:rPr/>
                    <w:t>Níže uvedeného dne, měsíce a roku uzavřela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spacing w:line="252" w:lineRule="exact" w:before="0"/>
                    <w:ind w:left="1476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Prodávající:  Správa Krkonošského národního parku</w:t>
                  </w:r>
                </w:p>
                <w:p>
                  <w:pPr>
                    <w:pStyle w:val="BodyText"/>
                    <w:tabs>
                      <w:tab w:pos="2807" w:val="left" w:leader="none"/>
                    </w:tabs>
                    <w:spacing w:line="250" w:lineRule="exact"/>
                    <w:ind w:left="1469"/>
                  </w:pPr>
                  <w:r>
                    <w:rPr/>
                    <w:t>se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sídlem:</w:t>
                    <w:tab/>
                    <w:t>Dobrovského 3, 543 01</w:t>
                  </w:r>
                  <w:r>
                    <w:rPr>
                      <w:spacing w:val="-35"/>
                    </w:rPr>
                    <w:t> </w:t>
                  </w:r>
                  <w:r>
                    <w:rPr/>
                    <w:t>Vrchlabí</w:t>
                  </w:r>
                </w:p>
                <w:p>
                  <w:pPr>
                    <w:pStyle w:val="BodyText"/>
                    <w:tabs>
                      <w:tab w:pos="2807" w:val="left" w:leader="none"/>
                    </w:tabs>
                    <w:spacing w:line="251" w:lineRule="exact"/>
                    <w:ind w:left="1476"/>
                  </w:pPr>
                  <w:r>
                    <w:rPr/>
                    <w:t>IČ:</w:t>
                    <w:tab/>
                    <w:t>00088455</w:t>
                  </w:r>
                </w:p>
                <w:p>
                  <w:pPr>
                    <w:pStyle w:val="BodyText"/>
                    <w:tabs>
                      <w:tab w:pos="2887" w:val="left" w:leader="none"/>
                    </w:tabs>
                    <w:spacing w:before="1"/>
                    <w:ind w:left="1461" w:right="5286"/>
                  </w:pPr>
                  <w:r>
                    <w:rPr/>
                    <w:t>zastoupená:</w:t>
                    <w:tab/>
                    <w:t>PhDr. Robinem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Bóhnischem,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ředitelem</w:t>
                  </w:r>
                  <w:r>
                    <w:rPr>
                      <w:w w:val="97"/>
                    </w:rPr>
                    <w:t> </w:t>
                  </w:r>
                  <w:r>
                    <w:rPr/>
                    <w:t>ve věcech smluvních a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obchodních: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pStyle w:val="BodyText"/>
                    <w:ind w:left="8510"/>
                  </w:pPr>
                  <w:r>
                    <w:rPr/>
                    <w:t>(dále jen prodávající)</w:t>
                  </w: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tabs>
                      <w:tab w:pos="2815" w:val="left" w:leader="none"/>
                    </w:tabs>
                    <w:spacing w:line="252" w:lineRule="exact" w:before="209"/>
                    <w:ind w:left="1469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Kupující:</w:t>
                    <w:tab/>
                    <w:t>Bidfood Kralupy s. r.</w:t>
                  </w:r>
                  <w:r>
                    <w:rPr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o.</w:t>
                  </w:r>
                </w:p>
                <w:p>
                  <w:pPr>
                    <w:pStyle w:val="BodyText"/>
                    <w:tabs>
                      <w:tab w:pos="2815" w:val="left" w:leader="none"/>
                    </w:tabs>
                    <w:ind w:left="1461" w:right="4150"/>
                  </w:pPr>
                  <w:r>
                    <w:rPr/>
                    <w:t>se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sídlem:</w:t>
                    <w:tab/>
                    <w:t>V Růžovém údolí 553, 278 00  Kralupy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nad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Vltavou</w:t>
                  </w:r>
                  <w:r>
                    <w:rPr>
                      <w:w w:val="97"/>
                    </w:rPr>
                    <w:t> </w:t>
                  </w:r>
                  <w:r>
                    <w:rPr/>
                    <w:t>zapsaná dne: 01.10.2002 v obchodním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rejstříku,</w:t>
                  </w:r>
                </w:p>
                <w:p>
                  <w:pPr>
                    <w:pStyle w:val="BodyText"/>
                    <w:tabs>
                      <w:tab w:pos="2814" w:val="left" w:leader="none"/>
                    </w:tabs>
                    <w:spacing w:line="250" w:lineRule="exact" w:before="6"/>
                    <w:ind w:left="1476" w:right="6427" w:hanging="14"/>
                  </w:pPr>
                  <w:r>
                    <w:rPr/>
                    <w:t>vedeném v Praze, oddíl C, vložka 89715 IČO:</w:t>
                    <w:tab/>
                    <w:t>26724359</w:t>
                  </w:r>
                </w:p>
                <w:p>
                  <w:pPr>
                    <w:pStyle w:val="BodyText"/>
                    <w:tabs>
                      <w:tab w:pos="2815" w:val="left" w:leader="none"/>
                    </w:tabs>
                    <w:spacing w:line="249" w:lineRule="exact"/>
                    <w:ind w:left="1469"/>
                  </w:pPr>
                  <w:r>
                    <w:rPr/>
                    <w:t>DIČ:</w:t>
                    <w:tab/>
                    <w:t>CZ26724359</w:t>
                  </w:r>
                </w:p>
                <w:p>
                  <w:pPr>
                    <w:pStyle w:val="BodyText"/>
                    <w:spacing w:line="252" w:lineRule="exact" w:before="2"/>
                    <w:ind w:left="1469"/>
                  </w:pPr>
                  <w:r>
                    <w:rPr/>
                    <w:t>bankovní spojení:</w:t>
                  </w:r>
                </w:p>
                <w:p>
                  <w:pPr>
                    <w:pStyle w:val="BodyText"/>
                    <w:tabs>
                      <w:tab w:pos="3549" w:val="left" w:leader="none"/>
                    </w:tabs>
                    <w:spacing w:line="248" w:lineRule="exact" w:before="7"/>
                    <w:ind w:left="1469" w:right="4965" w:hanging="7"/>
                  </w:pPr>
                  <w:r>
                    <w:rPr/>
                    <w:t>zastoupená:</w:t>
                    <w:tab/>
                    <w:t>Ing. Jiřím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Rudolfem,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jednatelem</w:t>
                  </w:r>
                  <w:r>
                    <w:rPr>
                      <w:w w:val="100"/>
                    </w:rPr>
                    <w:t> </w:t>
                  </w:r>
                  <w:r>
                    <w:rPr/>
                    <w:t>pověřený zaměstnanec k jednání ve věcech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obchodních:</w:t>
                  </w:r>
                </w:p>
                <w:p>
                  <w:pPr>
                    <w:pStyle w:val="BodyText"/>
                    <w:ind w:left="8112" w:right="1420" w:firstLine="662"/>
                    <w:jc w:val="right"/>
                  </w:pPr>
                  <w:r>
                    <w:rPr/>
                    <w:t>(dále jen kupující)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(dále jen smluvní strany)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pStyle w:val="BodyText"/>
                    <w:ind w:left="1469" w:right="1422" w:hanging="7"/>
                  </w:pPr>
                  <w:r>
                    <w:rPr/>
                    <w:t>ve smyslu ustanovení § 2079 a násl. zákona č. 89/2012 Sb., občanský zákoník, ve znění pozdějších předpisů (dále jen občanský zákoník), tuto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spacing w:before="0"/>
                    <w:ind w:left="3180" w:right="3136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w w:val="105"/>
                      <w:sz w:val="22"/>
                    </w:rPr>
                    <w:t>Rámcovou  kupní  smlouvu  č. SMLDEU-30-28/2024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before="0"/>
                    <w:ind w:left="3178" w:right="3136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I.</w:t>
                  </w:r>
                </w:p>
                <w:p>
                  <w:pPr>
                    <w:spacing w:before="1"/>
                    <w:ind w:left="3180" w:right="3129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Předmět smlouvy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pStyle w:val="BodyText"/>
                    <w:ind w:left="1814" w:right="1428" w:hanging="338"/>
                    <w:jc w:val="both"/>
                  </w:pPr>
                  <w:r>
                    <w:rPr/>
                    <w:t>1. Touto rámcovou smlouvou se prodávající zavazuje, že kupujícímu bude prodávat jelení, srnčí a černou zvěřinu formou jednotlivých dodávek této zvěřiny v předpokládaném celkovém objemu  7.000  kg  +/-  10%  (dále  jen  zvěřina).  Dodávky  budou  realizovány v období od 01.07.2024 nejpozději do 30.06.2025. Kupující se zavazuje, že jednotlivé dodávky shora uvedené zvěřiny bude od prodávajícího přejímat a platit za ně prodávajícímu kupní cenu za podmínek stanovených touto smlouvou.</w:t>
                  </w:r>
                </w:p>
                <w:p>
                  <w:pPr>
                    <w:pStyle w:val="BodyText"/>
                    <w:spacing w:before="120"/>
                    <w:ind w:left="1807" w:right="1428" w:hanging="346"/>
                    <w:jc w:val="both"/>
                  </w:pPr>
                  <w:r>
                    <w:rPr/>
                    <w:t>2. V souladu s § 2132 občanského zákoníku se vlastníkem zvěřiny kupující stává teprve úplným zaplacením kupní ceny. Nebezpečí škody na věci však na kupujícího přechází již jejím převzetím.</w:t>
                  </w:r>
                </w:p>
                <w:p>
                  <w:pPr>
                    <w:pStyle w:val="BodyText"/>
                    <w:spacing w:line="254" w:lineRule="auto" w:before="114"/>
                    <w:ind w:left="1813" w:right="1422" w:hanging="345"/>
                    <w:jc w:val="both"/>
                  </w:pPr>
                  <w:r>
                    <w:rPr/>
                    <w:t>3. Prodávající dodá zvěřinu v době plnění sjednané v této smlouvě, pokud tomu nebrání vážné důvody na straně kupujícího, zejména jeho platební neschopnost či nedodržení doby splatnosti, tedy prodlení kupujícího s úhradou ceny zvěřiny dle této smlouvy. V tomto případě si prodávající vyhrazuje právo zastavit dočasně dodávky, případně odstoupit od smlouvy s okamžitou platností, a to bez možnosti uplatnění náhrady za nesplnění dohodnutého množství plnění druhou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stranou.</w:t>
                  </w:r>
                </w:p>
                <w:p>
                  <w:pPr>
                    <w:pStyle w:val="BodyText"/>
                    <w:spacing w:before="121"/>
                    <w:ind w:left="1821" w:right="1422" w:hanging="360"/>
                    <w:jc w:val="both"/>
                  </w:pPr>
                  <w:r>
                    <w:rPr/>
                    <w:t>4. Prodávající se bude snažit dbát na rovnoměrnost dodávek v průběhu celé sjednané doby plnění.</w:t>
                  </w:r>
                </w:p>
                <w:p>
                  <w:pPr>
                    <w:pStyle w:val="BodyText"/>
                    <w:spacing w:before="121"/>
                    <w:ind w:left="1461"/>
                  </w:pPr>
                  <w:r>
                    <w:rPr/>
                    <w:t>5.  Drobné, nepodstatné vady nemají za následek odklad povinnosti uhradit kupní cenu.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31"/>
                    </w:rPr>
                  </w:pPr>
                </w:p>
                <w:p>
                  <w:pPr>
                    <w:spacing w:before="1"/>
                    <w:ind w:left="1461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* povinně doplněný údaj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before="1"/>
                    <w:ind w:left="5882" w:right="1422" w:hanging="172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Rámcová</w:t>
                  </w:r>
                  <w:r>
                    <w:rPr>
                      <w:spacing w:val="-32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kupní</w:t>
                  </w:r>
                  <w:r>
                    <w:rPr>
                      <w:spacing w:val="-37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smlouva</w:t>
                  </w:r>
                  <w:r>
                    <w:rPr>
                      <w:spacing w:val="-49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-</w:t>
                  </w:r>
                  <w:r>
                    <w:rPr>
                      <w:spacing w:val="-38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dodávky</w:t>
                  </w:r>
                  <w:r>
                    <w:rPr>
                      <w:spacing w:val="-38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zvěřiny</w:t>
                  </w:r>
                  <w:r>
                    <w:rPr>
                      <w:spacing w:val="-35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2024/2025 </w:t>
                  </w:r>
                  <w:r>
                    <w:rPr>
                      <w:w w:val="110"/>
                      <w:sz w:val="20"/>
                    </w:rPr>
                    <w:t>1/3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2pt;width:598.3pt;height:844.2pt;mso-position-horizontal-relative:page;mso-position-vertical-relative:page;z-index:-6736" coordorigin="0,0" coordsize="11966,16884">
            <v:shape style="position:absolute;left:0;top:0;width:11966;height:16884" type="#_x0000_t75" stroked="false">
              <v:imagedata r:id="rId5" o:title=""/>
            </v:shape>
            <v:shape style="position:absolute;left:1449;top:414;width:10199;height:6335" coordorigin="1449,414" coordsize="10199,6335" path="m2910,3175l1449,3175,1449,3476,2910,3476,2910,3175m4966,3175l3573,3175,3573,3476,4966,3476,4966,3175m5032,5947l3530,5947,3530,6247,5032,6247,5032,5947m8607,6448l7130,6448,7130,6749,8607,6749,8607,6448m9548,2916l5006,2916,5006,3216,9548,3216,9548,2916m11647,414l8243,414,8243,2217,11647,2217,11647,414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70" w:h="16890"/>
          <w:pgMar w:top="1600" w:bottom="280" w:left="1680" w:right="1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0pt;margin-top:0pt;width:595.1pt;height:841.7pt;mso-position-horizontal-relative:page;mso-position-vertical-relative:page;z-index:-67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spacing w:before="0"/>
                    <w:ind w:left="2994" w:right="285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Kupní cena a platební podmínky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ind w:left="1505"/>
                  </w:pPr>
                  <w:r>
                    <w:rPr/>
                    <w:t>1.  Za </w:t>
                  </w:r>
                  <w:r>
                    <w:rPr>
                      <w:w w:val="90"/>
                    </w:rPr>
                    <w:t>1 </w:t>
                  </w:r>
                  <w:r>
                    <w:rPr/>
                    <w:t>kg zvěřiny v dece bez hlavy a spárků je kupní cena následující:</w:t>
                  </w: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tabs>
                      <w:tab w:pos="4902" w:val="left" w:leader="none"/>
                      <w:tab w:pos="7480" w:val="left" w:leader="none"/>
                    </w:tabs>
                    <w:spacing w:before="0"/>
                    <w:ind w:left="185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Druh</w:t>
                    <w:tab/>
                  </w:r>
                  <w:r>
                    <w:rPr>
                      <w:b/>
                      <w:position w:val="1"/>
                      <w:sz w:val="22"/>
                    </w:rPr>
                    <w:t>Váha</w:t>
                    <w:tab/>
                    <w:t>Cena (Kč </w:t>
                  </w:r>
                  <w:r>
                    <w:rPr>
                      <w:position w:val="1"/>
                      <w:sz w:val="22"/>
                    </w:rPr>
                    <w:t>/ </w:t>
                  </w:r>
                  <w:r>
                    <w:rPr>
                      <w:b/>
                      <w:position w:val="1"/>
                      <w:sz w:val="22"/>
                    </w:rPr>
                    <w:t>kg) bez</w:t>
                  </w:r>
                  <w:r>
                    <w:rPr>
                      <w:b/>
                      <w:spacing w:val="-42"/>
                      <w:position w:val="1"/>
                      <w:sz w:val="22"/>
                    </w:rPr>
                    <w:t> </w:t>
                  </w:r>
                  <w:r>
                    <w:rPr>
                      <w:b/>
                      <w:position w:val="1"/>
                      <w:sz w:val="22"/>
                    </w:rPr>
                    <w:t>DPH</w:t>
                  </w:r>
                </w:p>
                <w:p>
                  <w:pPr>
                    <w:tabs>
                      <w:tab w:pos="4974" w:val="left" w:leader="none"/>
                    </w:tabs>
                    <w:spacing w:line="352" w:lineRule="exact" w:before="178"/>
                    <w:ind w:left="1836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position w:val="-14"/>
                      <w:sz w:val="22"/>
                    </w:rPr>
                    <w:t>Srnčí</w:t>
                    <w:tab/>
                  </w:r>
                  <w:r>
                    <w:rPr>
                      <w:sz w:val="22"/>
                    </w:rPr>
                    <w:t>nad</w:t>
                  </w:r>
                  <w:r>
                    <w:rPr>
                      <w:spacing w:val="-2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10kg</w:t>
                  </w:r>
                </w:p>
                <w:p>
                  <w:pPr>
                    <w:pStyle w:val="BodyText"/>
                    <w:spacing w:line="202" w:lineRule="exact"/>
                    <w:ind w:left="1838" w:right="2850"/>
                    <w:jc w:val="center"/>
                  </w:pPr>
                  <w:r>
                    <w:rPr>
                      <w:w w:val="105"/>
                    </w:rPr>
                    <w:t>5 </w:t>
                  </w:r>
                  <w:r>
                    <w:rPr>
                      <w:w w:val="150"/>
                    </w:rPr>
                    <w:t>-</w:t>
                  </w:r>
                  <w:r>
                    <w:rPr>
                      <w:spacing w:val="-53"/>
                      <w:w w:val="150"/>
                    </w:rPr>
                    <w:t> </w:t>
                  </w:r>
                  <w:r>
                    <w:rPr>
                      <w:w w:val="105"/>
                    </w:rPr>
                    <w:t>10kg</w:t>
                  </w:r>
                </w:p>
                <w:p>
                  <w:pPr>
                    <w:tabs>
                      <w:tab w:pos="4974" w:val="left" w:leader="none"/>
                    </w:tabs>
                    <w:spacing w:before="169"/>
                    <w:ind w:left="1836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position w:val="1"/>
                      <w:sz w:val="22"/>
                    </w:rPr>
                    <w:t>Jelení</w:t>
                    <w:tab/>
                  </w:r>
                  <w:r>
                    <w:rPr>
                      <w:sz w:val="22"/>
                    </w:rPr>
                    <w:t>nad</w:t>
                  </w:r>
                  <w:r>
                    <w:rPr>
                      <w:spacing w:val="-2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15kg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tabs>
                      <w:tab w:pos="4974" w:val="left" w:leader="none"/>
                    </w:tabs>
                    <w:spacing w:before="0"/>
                    <w:ind w:left="1843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position w:val="1"/>
                      <w:sz w:val="22"/>
                    </w:rPr>
                    <w:t>Černá</w:t>
                    <w:tab/>
                  </w:r>
                  <w:r>
                    <w:rPr>
                      <w:sz w:val="22"/>
                    </w:rPr>
                    <w:t>30 -</w:t>
                  </w:r>
                  <w:r>
                    <w:rPr>
                      <w:spacing w:val="-3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80kg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tabs>
                      <w:tab w:pos="4989" w:val="left" w:leader="none"/>
                    </w:tabs>
                    <w:spacing w:before="0"/>
                    <w:ind w:left="1843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Černá</w:t>
                    <w:tab/>
                  </w:r>
                  <w:r>
                    <w:rPr>
                      <w:sz w:val="22"/>
                    </w:rPr>
                    <w:t>10</w:t>
                  </w:r>
                  <w:r>
                    <w:rPr>
                      <w:spacing w:val="-1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-</w:t>
                  </w:r>
                  <w:r>
                    <w:rPr>
                      <w:spacing w:val="-1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29kg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</w:t>
                  </w:r>
                  <w:r>
                    <w:rPr>
                      <w:spacing w:val="-1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nad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80kg</w:t>
                  </w: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spacing w:before="147"/>
                    <w:ind w:left="1843" w:right="1364" w:hanging="360"/>
                    <w:jc w:val="both"/>
                  </w:pPr>
                  <w:r>
                    <w:rPr/>
                    <w:t>2. Smluvní strany se shodly, že sjednané ceny výše uvedené je možno měnit v případě nastalých změn dle § 1765 občanského zákoníku. Smluvní strana je povinna na změnu přistoupit, dojde-li ke změně cen u stejné komodity na relevantním trhu o více jak 5% oproti cenám dosud v místě a čase obvyklým.</w:t>
                  </w:r>
                </w:p>
                <w:p>
                  <w:pPr>
                    <w:pStyle w:val="BodyText"/>
                    <w:spacing w:before="120"/>
                    <w:ind w:left="1822" w:right="1358" w:hanging="339"/>
                    <w:jc w:val="both"/>
                  </w:pPr>
                  <w:r>
                    <w:rPr/>
                    <w:t>3. Kupní cena podle této smlouvy bude kupujícím placena prodávajícímu za každou jednotlivou dodávku zvěřiny, kterou od prodávajícího převezme na základě faktury,  kterou prodávající na každou dodávku vystaví a zašle kupujícímu. Splatnost  každé faktury je do 30 dnů ode dne jejího vystavení. V případě opožděné platby bude účtováno penále 0,05% z</w:t>
                  </w:r>
                  <w:r>
                    <w:rPr>
                      <w:spacing w:val="-45"/>
                    </w:rPr>
                    <w:t> </w:t>
                  </w:r>
                  <w:r>
                    <w:rPr/>
                    <w:t>fakturované částky za každý den prodlení.</w:t>
                  </w:r>
                </w:p>
                <w:p>
                  <w:pPr>
                    <w:pStyle w:val="BodyText"/>
                    <w:rPr>
                      <w:rFonts w:ascii="Times New Roman"/>
                      <w:sz w:val="35"/>
                    </w:rPr>
                  </w:pPr>
                </w:p>
                <w:p>
                  <w:pPr>
                    <w:spacing w:before="0"/>
                    <w:ind w:left="2965" w:right="2850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w w:val="110"/>
                      <w:sz w:val="18"/>
                    </w:rPr>
                    <w:t>III.</w:t>
                  </w:r>
                </w:p>
                <w:p>
                  <w:pPr>
                    <w:spacing w:before="7"/>
                    <w:ind w:left="2973" w:right="285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Doba plnění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pStyle w:val="BodyText"/>
                    <w:ind w:left="1836" w:right="1359" w:hanging="338"/>
                    <w:jc w:val="both"/>
                  </w:pPr>
                  <w:r>
                    <w:rPr/>
                    <w:t>1. Tato smlouva se uzavírá na dobu určitou, která počíná dnem podpisu této smlouvy zástupci obou smluvních stran a končí dnem 30.06.2025, přičemž dodávky zvěřiny začnou být realizovány od 01.07.2024.</w:t>
                  </w: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sz w:val="29"/>
                    </w:rPr>
                  </w:pPr>
                </w:p>
                <w:p>
                  <w:pPr>
                    <w:spacing w:line="252" w:lineRule="exact" w:before="0"/>
                    <w:ind w:left="2958" w:right="285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w w:val="90"/>
                      <w:sz w:val="22"/>
                    </w:rPr>
                    <w:t>IV.</w:t>
                  </w:r>
                </w:p>
                <w:p>
                  <w:pPr>
                    <w:spacing w:line="252" w:lineRule="exact" w:before="0"/>
                    <w:ind w:left="2979" w:right="285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Dodací podmínky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pStyle w:val="BodyText"/>
                    <w:ind w:left="1843" w:right="1358" w:hanging="345"/>
                    <w:jc w:val="both"/>
                  </w:pPr>
                  <w:r>
                    <w:rPr/>
                    <w:t>1. Prodávající bude dodávat kupujícímu zvěřinu postupně v dodacích lhůtách </w:t>
                  </w:r>
                  <w:r>
                    <w:rPr>
                      <w:w w:val="150"/>
                    </w:rPr>
                    <w:t>- </w:t>
                  </w:r>
                  <w:r>
                    <w:rPr/>
                    <w:t>předpoklad 1x týdně v období lovu. Případnou změnu termínu lze sjednat i telefonicky tři dny  předem, nejpozději však jeden den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předem.</w:t>
                  </w:r>
                </w:p>
                <w:p>
                  <w:pPr>
                    <w:pStyle w:val="BodyText"/>
                    <w:spacing w:before="120"/>
                    <w:ind w:left="1483"/>
                  </w:pPr>
                  <w:r>
                    <w:rPr/>
                    <w:t>2.  Jako odběrní místo se sjednává:</w:t>
                  </w:r>
                </w:p>
                <w:p>
                  <w:pPr>
                    <w:pStyle w:val="BodyText"/>
                    <w:tabs>
                      <w:tab w:pos="8347" w:val="left" w:leader="none"/>
                    </w:tabs>
                    <w:spacing w:before="111"/>
                    <w:ind w:left="130"/>
                    <w:jc w:val="center"/>
                  </w:pPr>
                  <w:r>
                    <w:rPr/>
                    <w:t>sídlo Vrchlabí, Rokytnice nad Jizerou, Svoboda nad Úpou - (dle dohody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s</w:t>
                    <w:tab/>
                    <w:t>).</w:t>
                  </w:r>
                </w:p>
                <w:p>
                  <w:pPr>
                    <w:pStyle w:val="BodyText"/>
                    <w:spacing w:line="242" w:lineRule="auto" w:before="123"/>
                    <w:ind w:left="1843" w:right="1357" w:hanging="353"/>
                    <w:jc w:val="both"/>
                  </w:pPr>
                  <w:r>
                    <w:rPr/>
                    <w:t>3. Zvěřina bude prodávajícímu připravena k odběru řádně ošetřena,  bez hlavy a dolních částí běhů, vychladlá, čistá, suchá a vyšetřená. Při poškození zvěřiny bude poskytnuta kupujícímu odpovídající sleva na hmotnost takto:</w:t>
                  </w:r>
                </w:p>
                <w:p>
                  <w:pPr>
                    <w:pStyle w:val="BodyText"/>
                    <w:tabs>
                      <w:tab w:pos="669" w:val="left" w:leader="none"/>
                    </w:tabs>
                    <w:spacing w:line="252" w:lineRule="exact" w:before="140"/>
                    <w:ind w:right="452"/>
                    <w:jc w:val="center"/>
                  </w:pPr>
                  <w:r>
                    <w:rPr/>
                    <w:t>Plec</w:t>
                    <w:tab/>
                    <w:t>3</w:t>
                  </w:r>
                  <w:r>
                    <w:rPr>
                      <w:spacing w:val="-35"/>
                    </w:rPr>
                    <w:t> </w:t>
                  </w:r>
                  <w:r>
                    <w:rPr/>
                    <w:t>kg</w:t>
                  </w:r>
                </w:p>
                <w:p>
                  <w:pPr>
                    <w:tabs>
                      <w:tab w:pos="2353" w:val="left" w:leader="none"/>
                      <w:tab w:pos="2973" w:val="left" w:leader="none"/>
                    </w:tabs>
                    <w:spacing w:line="282" w:lineRule="exact" w:before="0"/>
                    <w:ind w:left="0" w:right="2850" w:firstLine="0"/>
                    <w:jc w:val="center"/>
                    <w:rPr>
                      <w:sz w:val="22"/>
                    </w:rPr>
                  </w:pPr>
                  <w:r>
                    <w:rPr>
                      <w:b/>
                      <w:position w:val="3"/>
                      <w:sz w:val="22"/>
                    </w:rPr>
                    <w:t>Jelení</w:t>
                    <w:tab/>
                  </w:r>
                  <w:r>
                    <w:rPr>
                      <w:sz w:val="22"/>
                    </w:rPr>
                    <w:t>Kýta</w:t>
                    <w:tab/>
                    <w:t>5</w:t>
                  </w:r>
                  <w:r>
                    <w:rPr>
                      <w:spacing w:val="-3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kg</w:t>
                  </w:r>
                </w:p>
                <w:p>
                  <w:pPr>
                    <w:pStyle w:val="BodyText"/>
                    <w:spacing w:before="28"/>
                    <w:ind w:left="2391" w:right="2850"/>
                    <w:jc w:val="center"/>
                  </w:pPr>
                  <w:r>
                    <w:rPr/>
                    <w:t>Hřbet  5 kg</w:t>
                  </w:r>
                </w:p>
                <w:p>
                  <w:pPr>
                    <w:spacing w:before="180"/>
                    <w:ind w:left="161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povinně doplněný údaj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line="247" w:lineRule="auto" w:before="1"/>
                    <w:ind w:left="5882" w:right="1351" w:hanging="165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Rámcová</w:t>
                  </w:r>
                  <w:r>
                    <w:rPr>
                      <w:spacing w:val="-33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kupní</w:t>
                  </w:r>
                  <w:r>
                    <w:rPr>
                      <w:spacing w:val="-36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smlouva</w:t>
                  </w:r>
                  <w:r>
                    <w:rPr>
                      <w:spacing w:val="-47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-</w:t>
                  </w:r>
                  <w:r>
                    <w:rPr>
                      <w:spacing w:val="-39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dodávky</w:t>
                  </w:r>
                  <w:r>
                    <w:rPr>
                      <w:spacing w:val="-38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zvěřiny</w:t>
                  </w:r>
                  <w:r>
                    <w:rPr>
                      <w:spacing w:val="-36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2024/2025 </w:t>
                  </w:r>
                  <w:r>
                    <w:rPr>
                      <w:w w:val="110"/>
                      <w:sz w:val="20"/>
                    </w:rPr>
                    <w:t>2/3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6688" coordorigin="0,0" coordsize="11902,16834">
            <v:shape style="position:absolute;left:0;top:0;width:11902;height:16834" type="#_x0000_t75" stroked="false">
              <v:imagedata r:id="rId6" o:title=""/>
            </v:shape>
            <v:shape style="position:absolute;left:1613;top:13903;width:9065;height:1246" type="#_x0000_t75" stroked="false">
              <v:imagedata r:id="rId7" o:title=""/>
            </v:shape>
            <v:shape style="position:absolute;left:8306;top:3394;width:1734;height:9562" coordorigin="8306,3394" coordsize="1734,9562" path="m9964,3394l8306,3394,8306,5824,9964,5824,9964,3394m10040,12655l9016,12655,9016,12955,10040,12955,10040,12655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8"/>
        </w:rPr>
      </w:pPr>
    </w:p>
    <w:tbl>
      <w:tblPr>
        <w:tblW w:w="0" w:type="auto"/>
        <w:jc w:val="left"/>
        <w:tblInd w:w="1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0"/>
        <w:gridCol w:w="2777"/>
        <w:gridCol w:w="3510"/>
      </w:tblGrid>
      <w:tr>
        <w:trPr>
          <w:trHeight w:val="325" w:hRule="exact"/>
        </w:trPr>
        <w:tc>
          <w:tcPr>
            <w:tcW w:w="2040" w:type="dxa"/>
          </w:tcPr>
          <w:p>
            <w:pPr/>
          </w:p>
        </w:tc>
        <w:tc>
          <w:tcPr>
            <w:tcW w:w="2777" w:type="dxa"/>
          </w:tcPr>
          <w:p>
            <w:pPr/>
          </w:p>
        </w:tc>
        <w:tc>
          <w:tcPr>
            <w:tcW w:w="3510" w:type="dxa"/>
          </w:tcPr>
          <w:p>
            <w:pPr/>
          </w:p>
        </w:tc>
      </w:tr>
      <w:tr>
        <w:trPr>
          <w:trHeight w:val="388" w:hRule="exact"/>
        </w:trPr>
        <w:tc>
          <w:tcPr>
            <w:tcW w:w="2040" w:type="dxa"/>
            <w:vMerge w:val="restart"/>
          </w:tcPr>
          <w:p>
            <w:pPr/>
          </w:p>
        </w:tc>
        <w:tc>
          <w:tcPr>
            <w:tcW w:w="2777" w:type="dxa"/>
          </w:tcPr>
          <w:p>
            <w:pPr/>
          </w:p>
        </w:tc>
        <w:tc>
          <w:tcPr>
            <w:tcW w:w="3510" w:type="dxa"/>
          </w:tcPr>
          <w:p>
            <w:pPr/>
          </w:p>
        </w:tc>
      </w:tr>
      <w:tr>
        <w:trPr>
          <w:trHeight w:val="364" w:hRule="exact"/>
        </w:trPr>
        <w:tc>
          <w:tcPr>
            <w:tcW w:w="2040" w:type="dxa"/>
            <w:vMerge/>
          </w:tcPr>
          <w:p>
            <w:pPr/>
          </w:p>
        </w:tc>
        <w:tc>
          <w:tcPr>
            <w:tcW w:w="2777" w:type="dxa"/>
          </w:tcPr>
          <w:p>
            <w:pPr/>
          </w:p>
        </w:tc>
        <w:tc>
          <w:tcPr>
            <w:tcW w:w="3510" w:type="dxa"/>
          </w:tcPr>
          <w:p>
            <w:pPr/>
          </w:p>
        </w:tc>
      </w:tr>
      <w:tr>
        <w:trPr>
          <w:trHeight w:val="499" w:hRule="exact"/>
        </w:trPr>
        <w:tc>
          <w:tcPr>
            <w:tcW w:w="2040" w:type="dxa"/>
          </w:tcPr>
          <w:p>
            <w:pPr/>
          </w:p>
        </w:tc>
        <w:tc>
          <w:tcPr>
            <w:tcW w:w="2777" w:type="dxa"/>
          </w:tcPr>
          <w:p>
            <w:pPr/>
          </w:p>
        </w:tc>
        <w:tc>
          <w:tcPr>
            <w:tcW w:w="3510" w:type="dxa"/>
          </w:tcPr>
          <w:p>
            <w:pPr/>
          </w:p>
        </w:tc>
      </w:tr>
      <w:tr>
        <w:trPr>
          <w:trHeight w:val="569" w:hRule="exact"/>
        </w:trPr>
        <w:tc>
          <w:tcPr>
            <w:tcW w:w="2040" w:type="dxa"/>
          </w:tcPr>
          <w:p>
            <w:pPr/>
          </w:p>
        </w:tc>
        <w:tc>
          <w:tcPr>
            <w:tcW w:w="2777" w:type="dxa"/>
          </w:tcPr>
          <w:p>
            <w:pPr/>
          </w:p>
        </w:tc>
        <w:tc>
          <w:tcPr>
            <w:tcW w:w="3510" w:type="dxa"/>
          </w:tcPr>
          <w:p>
            <w:pPr/>
          </w:p>
        </w:tc>
      </w:tr>
      <w:tr>
        <w:trPr>
          <w:trHeight w:val="610" w:hRule="exact"/>
        </w:trPr>
        <w:tc>
          <w:tcPr>
            <w:tcW w:w="2040" w:type="dxa"/>
          </w:tcPr>
          <w:p>
            <w:pPr/>
          </w:p>
        </w:tc>
        <w:tc>
          <w:tcPr>
            <w:tcW w:w="6287" w:type="dxa"/>
            <w:gridSpan w:val="2"/>
          </w:tcPr>
          <w:p>
            <w:pPr/>
          </w:p>
        </w:tc>
      </w:tr>
    </w:tbl>
    <w:p>
      <w:pPr>
        <w:spacing w:after="0"/>
        <w:sectPr>
          <w:pgSz w:w="11910" w:h="16840"/>
          <w:pgMar w:top="1580" w:bottom="280" w:left="1520" w:right="1680"/>
        </w:sectPr>
      </w:pPr>
    </w:p>
    <w:tbl>
      <w:tblPr>
        <w:tblW w:w="0" w:type="auto"/>
        <w:jc w:val="left"/>
        <w:tblInd w:w="92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6"/>
        <w:gridCol w:w="1590"/>
      </w:tblGrid>
      <w:tr>
        <w:trPr>
          <w:trHeight w:val="267" w:hRule="exact"/>
        </w:trPr>
        <w:tc>
          <w:tcPr>
            <w:tcW w:w="2216" w:type="dxa"/>
            <w:vMerge w:val="restart"/>
          </w:tcPr>
          <w:p>
            <w:pPr/>
          </w:p>
        </w:tc>
        <w:tc>
          <w:tcPr>
            <w:tcW w:w="1590" w:type="dxa"/>
          </w:tcPr>
          <w:p>
            <w:pPr/>
          </w:p>
        </w:tc>
      </w:tr>
      <w:tr>
        <w:trPr>
          <w:trHeight w:val="284" w:hRule="exact"/>
        </w:trPr>
        <w:tc>
          <w:tcPr>
            <w:tcW w:w="2216" w:type="dxa"/>
            <w:vMerge/>
          </w:tcPr>
          <w:p>
            <w:pPr/>
          </w:p>
        </w:tc>
        <w:tc>
          <w:tcPr>
            <w:tcW w:w="1590" w:type="dxa"/>
          </w:tcPr>
          <w:p>
            <w:pPr/>
          </w:p>
        </w:tc>
      </w:tr>
      <w:tr>
        <w:trPr>
          <w:trHeight w:val="265" w:hRule="exact"/>
        </w:trPr>
        <w:tc>
          <w:tcPr>
            <w:tcW w:w="2216" w:type="dxa"/>
          </w:tcPr>
          <w:p>
            <w:pPr/>
          </w:p>
        </w:tc>
        <w:tc>
          <w:tcPr>
            <w:tcW w:w="1590" w:type="dxa"/>
          </w:tcPr>
          <w:p>
            <w:pPr/>
          </w:p>
        </w:tc>
      </w:tr>
      <w:tr>
        <w:trPr>
          <w:trHeight w:val="300" w:hRule="exact"/>
        </w:trPr>
        <w:tc>
          <w:tcPr>
            <w:tcW w:w="2216" w:type="dxa"/>
          </w:tcPr>
          <w:p>
            <w:pPr/>
          </w:p>
        </w:tc>
        <w:tc>
          <w:tcPr>
            <w:tcW w:w="1590" w:type="dxa"/>
          </w:tcPr>
          <w:p>
            <w:pPr/>
          </w:p>
        </w:tc>
      </w:tr>
      <w:tr>
        <w:trPr>
          <w:trHeight w:val="267" w:hRule="exact"/>
        </w:trPr>
        <w:tc>
          <w:tcPr>
            <w:tcW w:w="2216" w:type="dxa"/>
          </w:tcPr>
          <w:p>
            <w:pPr/>
          </w:p>
        </w:tc>
        <w:tc>
          <w:tcPr>
            <w:tcW w:w="1590" w:type="dxa"/>
          </w:tcPr>
          <w:p>
            <w:pPr/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0pt;margin-top:0pt;width:595.1pt;height:841.7pt;mso-position-horizontal-relative:page;mso-position-vertical-relative:page;z-index:-66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41"/>
                    </w:rPr>
                  </w:pPr>
                </w:p>
                <w:p>
                  <w:pPr>
                    <w:tabs>
                      <w:tab w:pos="5161" w:val="left" w:leader="none"/>
                      <w:tab w:pos="5838" w:val="left" w:leader="none"/>
                    </w:tabs>
                    <w:spacing w:line="345" w:lineRule="exact" w:before="0"/>
                    <w:ind w:left="2808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position w:val="-14"/>
                      <w:sz w:val="22"/>
                    </w:rPr>
                    <w:t>Srnčí</w:t>
                    <w:tab/>
                  </w:r>
                  <w:r>
                    <w:rPr>
                      <w:sz w:val="22"/>
                    </w:rPr>
                    <w:t>Plec</w:t>
                    <w:tab/>
                  </w:r>
                  <w:r>
                    <w:rPr>
                      <w:w w:val="85"/>
                      <w:sz w:val="22"/>
                    </w:rPr>
                    <w:t>1</w:t>
                  </w:r>
                  <w:r>
                    <w:rPr>
                      <w:spacing w:val="-21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kg</w:t>
                  </w:r>
                </w:p>
                <w:p>
                  <w:pPr>
                    <w:pStyle w:val="BodyText"/>
                    <w:spacing w:line="195" w:lineRule="exact"/>
                    <w:ind w:left="2276" w:right="2850"/>
                    <w:jc w:val="center"/>
                  </w:pPr>
                  <w:r>
                    <w:rPr/>
                    <w:t>Kýta  2 kg</w:t>
                  </w:r>
                </w:p>
                <w:p>
                  <w:pPr>
                    <w:pStyle w:val="BodyText"/>
                    <w:tabs>
                      <w:tab w:pos="662" w:val="left" w:leader="none"/>
                    </w:tabs>
                    <w:spacing w:line="251" w:lineRule="exact" w:before="28"/>
                    <w:ind w:right="523"/>
                    <w:jc w:val="center"/>
                  </w:pPr>
                  <w:r>
                    <w:rPr/>
                    <w:t>Plec</w:t>
                    <w:tab/>
                    <w:t>3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kg</w:t>
                  </w:r>
                </w:p>
                <w:p>
                  <w:pPr>
                    <w:tabs>
                      <w:tab w:pos="5161" w:val="left" w:leader="none"/>
                    </w:tabs>
                    <w:spacing w:line="273" w:lineRule="auto" w:before="0"/>
                    <w:ind w:left="5155" w:right="5700" w:hanging="2347"/>
                    <w:jc w:val="lef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Černá nad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20</w:t>
                  </w:r>
                  <w:r>
                    <w:rPr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kg</w:t>
                    <w:tab/>
                    <w:tab/>
                  </w:r>
                  <w:r>
                    <w:rPr>
                      <w:position w:val="-2"/>
                      <w:sz w:val="22"/>
                    </w:rPr>
                    <w:t>Kýta </w:t>
                  </w:r>
                  <w:r>
                    <w:rPr>
                      <w:spacing w:val="28"/>
                      <w:position w:val="-2"/>
                      <w:sz w:val="22"/>
                    </w:rPr>
                    <w:t> </w:t>
                  </w:r>
                  <w:r>
                    <w:rPr>
                      <w:position w:val="-2"/>
                      <w:sz w:val="22"/>
                    </w:rPr>
                    <w:t>5</w:t>
                  </w:r>
                  <w:r>
                    <w:rPr>
                      <w:spacing w:val="-8"/>
                      <w:position w:val="-2"/>
                      <w:sz w:val="22"/>
                    </w:rPr>
                    <w:t> </w:t>
                  </w:r>
                  <w:r>
                    <w:rPr>
                      <w:position w:val="-2"/>
                      <w:sz w:val="22"/>
                    </w:rPr>
                    <w:t>kg</w:t>
                  </w:r>
                  <w:r>
                    <w:rPr>
                      <w:w w:val="90"/>
                      <w:position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Hřbet  5</w:t>
                  </w:r>
                  <w:r>
                    <w:rPr>
                      <w:spacing w:val="-3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kg</w:t>
                  </w:r>
                </w:p>
                <w:p>
                  <w:pPr>
                    <w:pStyle w:val="BodyText"/>
                    <w:spacing w:line="247" w:lineRule="auto" w:before="124"/>
                    <w:ind w:left="1785" w:right="1409" w:hanging="353"/>
                    <w:jc w:val="both"/>
                  </w:pPr>
                  <w:r>
                    <w:rPr/>
                    <w:t>4. Smluvní strany se dohodly, že výši slevy na hmotnost z důvodu poškození zvěřiny lze ve výjimečných případech upravit </w:t>
                  </w:r>
                  <w:r>
                    <w:rPr>
                      <w:w w:val="150"/>
                    </w:rPr>
                    <w:t>- </w:t>
                  </w:r>
                  <w:r>
                    <w:rPr/>
                    <w:t>zvýšit (výši slevy a důvod jejího zvýšení je nutno uvést na dodacím listu).</w:t>
                  </w:r>
                </w:p>
                <w:p>
                  <w:pPr>
                    <w:pStyle w:val="BodyText"/>
                    <w:spacing w:before="99"/>
                    <w:ind w:left="1786" w:right="1416" w:hanging="353"/>
                    <w:jc w:val="both"/>
                  </w:pPr>
                  <w:r>
                    <w:rPr/>
                    <w:t>5. Veterinární odbavení zvěřiny podle veterinárního zákona č. 246/2022  Sb.,  v platném znění, si zajišťuje na vlastní náklady kupující, pokud se smluvní strany nedohodnou jinak. Každý kus dodané zvěře bude opatřen plombou a lístkem o původu zvěře.</w:t>
                  </w:r>
                </w:p>
                <w:p>
                  <w:pPr>
                    <w:pStyle w:val="BodyText"/>
                    <w:spacing w:before="120"/>
                    <w:ind w:left="1770" w:right="1408" w:hanging="338"/>
                    <w:jc w:val="both"/>
                  </w:pPr>
                  <w:r>
                    <w:rPr/>
                    <w:t>6. Prodávající při předání zvěřiny kupujícímu přiloží dodací list ve dvou vyhotoveních s tím, že jedno potvrzené vyhotovení zůstane prodávajícímu. Dodací list bude obsahovat kromě označení prodávajícího a kupujícího zejména druh zvěřiny, váhu jednotlivých druhů zvěřiny, počet kusů, cenu za jednotku, výši srážek a dat předání a převzetí zvěřiny, jméno, funkci předávajícího a přejímajícího a SPZ vozidla přejímajícího. Váha zvěřiny po odečtení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srážek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bude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na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dodacím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listu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zaokrouhlena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na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celé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kg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takto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fakturována.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31"/>
                    </w:rPr>
                  </w:pPr>
                </w:p>
                <w:p>
                  <w:pPr>
                    <w:spacing w:line="252" w:lineRule="exact" w:before="0"/>
                    <w:ind w:left="2864" w:right="285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V.</w:t>
                  </w:r>
                </w:p>
                <w:p>
                  <w:pPr>
                    <w:spacing w:line="252" w:lineRule="exact" w:before="0"/>
                    <w:ind w:left="2887" w:right="285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Závěrečná ustanovení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pStyle w:val="BodyText"/>
                    <w:spacing w:line="247" w:lineRule="auto"/>
                    <w:ind w:left="1793" w:right="1417" w:hanging="339"/>
                    <w:jc w:val="both"/>
                  </w:pPr>
                  <w:r>
                    <w:rPr/>
                    <w:t>1. Ostatní právní vztahy mezi smluvními stranami touto smlouvou výslovně neupravené se řídí ustanoveními občanského zákoníku.</w:t>
                  </w:r>
                </w:p>
                <w:p>
                  <w:pPr>
                    <w:pStyle w:val="BodyText"/>
                    <w:spacing w:before="106"/>
                    <w:ind w:left="1785" w:right="1408" w:hanging="346"/>
                    <w:jc w:val="both"/>
                  </w:pPr>
                  <w:r>
                    <w:rPr/>
                    <w:t>2. Tato smlouva nabývá platnosti dnem podpisu smluvních stran a účinnosti dnem  zveřejnění v registru smluv. Smluvní strany souhlasí s uveřejněním této smlouvy, včetně všech jejích změn a dodatků v registru</w:t>
                  </w:r>
                  <w:r>
                    <w:rPr>
                      <w:spacing w:val="-39"/>
                    </w:rPr>
                    <w:t> </w:t>
                  </w:r>
                  <w:r>
                    <w:rPr/>
                    <w:t>smluv.</w:t>
                  </w:r>
                </w:p>
                <w:p>
                  <w:pPr>
                    <w:pStyle w:val="BodyText"/>
                    <w:spacing w:line="242" w:lineRule="auto" w:before="120"/>
                    <w:ind w:left="1793" w:right="1400" w:hanging="353"/>
                    <w:jc w:val="both"/>
                  </w:pPr>
                  <w:r>
                    <w:rPr/>
                    <w:t>3. Tuto smlouvu je oprávněna vypovědět strana  prodávající  i kupující,  přičemž  výpověď musí být provedena písemně i bez udání důvodu s tím, že výpovědní lhůta je měsíční a počíná běžet prvého dne měsíce následujícího po doručení výpovědi druhé smluvní straně.</w:t>
                  </w:r>
                </w:p>
                <w:p>
                  <w:pPr>
                    <w:pStyle w:val="BodyText"/>
                    <w:spacing w:before="104"/>
                    <w:ind w:left="1786" w:right="1407" w:hanging="346"/>
                    <w:jc w:val="both"/>
                  </w:pPr>
                  <w:r>
                    <w:rPr/>
                    <w:t>4.  Jakékoliv doplňky,  nebo změny k této smlouvě jsou  platné pouze tehdy, jsou-li učiněny  v písemné formě a</w:t>
                  </w:r>
                  <w:r>
                    <w:rPr>
                      <w:spacing w:val="-45"/>
                    </w:rPr>
                    <w:t> </w:t>
                  </w:r>
                  <w:r>
                    <w:rPr/>
                    <w:t>jsou-li podepsány oprávněnými zástupci obou smluvních stran.</w:t>
                  </w:r>
                </w:p>
                <w:p>
                  <w:pPr>
                    <w:pStyle w:val="BodyText"/>
                    <w:spacing w:line="244" w:lineRule="auto" w:before="115"/>
                    <w:ind w:left="1792" w:right="1416" w:hanging="353"/>
                    <w:jc w:val="both"/>
                  </w:pPr>
                  <w:r>
                    <w:rPr/>
                    <w:t>5. Tato smlouva je vyhotovena ve dvou výtiscích, z nichž jeden obdrží strana prodávající a druhý strana kupující.</w:t>
                  </w:r>
                </w:p>
                <w:p>
                  <w:pPr>
                    <w:pStyle w:val="BodyText"/>
                    <w:spacing w:line="244" w:lineRule="auto" w:before="109"/>
                    <w:ind w:left="1793" w:right="1402" w:hanging="353"/>
                    <w:jc w:val="both"/>
                  </w:pPr>
                  <w:r>
                    <w:rPr/>
                    <w:t>6. Zástupci obou smluvních stran po přečtení textu této smlouvy potvrzují jeho správnost svými podpisy.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</w:rPr>
                  </w:pPr>
                </w:p>
                <w:p>
                  <w:pPr>
                    <w:tabs>
                      <w:tab w:pos="3397" w:val="left" w:leader="none"/>
                      <w:tab w:pos="6954" w:val="left" w:leader="none"/>
                    </w:tabs>
                    <w:spacing w:line="288" w:lineRule="exact" w:before="0"/>
                    <w:ind w:left="144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6"/>
                      <w:sz w:val="22"/>
                    </w:rPr>
                    <w:t>Ve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w w:val="99"/>
                      <w:sz w:val="22"/>
                    </w:rPr>
                    <w:t>Vrchlab</w:t>
                  </w:r>
                  <w:r>
                    <w:rPr>
                      <w:spacing w:val="-3"/>
                      <w:w w:val="99"/>
                      <w:sz w:val="22"/>
                    </w:rPr>
                    <w:t>í</w:t>
                  </w:r>
                  <w:r>
                    <w:rPr>
                      <w:w w:val="99"/>
                      <w:sz w:val="22"/>
                    </w:rPr>
                    <w:t>,</w:t>
                  </w:r>
                  <w:r>
                    <w:rPr>
                      <w:spacing w:val="17"/>
                      <w:sz w:val="22"/>
                    </w:rPr>
                    <w:t> </w:t>
                  </w:r>
                  <w:r>
                    <w:rPr>
                      <w:w w:val="98"/>
                      <w:sz w:val="22"/>
                    </w:rPr>
                    <w:t>dne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b/>
                      <w:w w:val="74"/>
                      <w:sz w:val="26"/>
                    </w:rPr>
                    <w:t>2</w:t>
                  </w:r>
                  <w:r>
                    <w:rPr>
                      <w:b/>
                      <w:spacing w:val="-8"/>
                      <w:sz w:val="26"/>
                    </w:rPr>
                    <w:t> </w:t>
                  </w:r>
                  <w:r>
                    <w:rPr>
                      <w:b/>
                      <w:spacing w:val="-1"/>
                      <w:w w:val="70"/>
                      <w:sz w:val="26"/>
                    </w:rPr>
                    <w:t>3</w:t>
                  </w:r>
                  <w:r>
                    <w:rPr>
                      <w:b/>
                      <w:w w:val="131"/>
                      <w:sz w:val="8"/>
                    </w:rPr>
                    <w:t>.</w:t>
                  </w:r>
                  <w:r>
                    <w:rPr>
                      <w:b/>
                      <w:sz w:val="8"/>
                    </w:rPr>
                    <w:t>     </w:t>
                  </w:r>
                  <w:r>
                    <w:rPr>
                      <w:b/>
                      <w:spacing w:val="-5"/>
                      <w:sz w:val="8"/>
                    </w:rPr>
                    <w:t> </w:t>
                  </w:r>
                  <w:r>
                    <w:rPr>
                      <w:b/>
                      <w:w w:val="70"/>
                      <w:sz w:val="26"/>
                    </w:rPr>
                    <w:t>0</w:t>
                  </w:r>
                  <w:r>
                    <w:rPr>
                      <w:b/>
                      <w:spacing w:val="-1"/>
                      <w:w w:val="70"/>
                      <w:sz w:val="26"/>
                    </w:rPr>
                    <w:t>5</w:t>
                  </w:r>
                  <w:r>
                    <w:rPr>
                      <w:b/>
                      <w:w w:val="131"/>
                      <w:sz w:val="8"/>
                    </w:rPr>
                    <w:t>.</w:t>
                  </w:r>
                  <w:r>
                    <w:rPr>
                      <w:b/>
                      <w:sz w:val="8"/>
                    </w:rPr>
                    <w:t>      </w:t>
                  </w:r>
                  <w:r>
                    <w:rPr>
                      <w:b/>
                      <w:spacing w:val="9"/>
                      <w:sz w:val="8"/>
                    </w:rPr>
                    <w:t> </w:t>
                  </w:r>
                  <w:r>
                    <w:rPr>
                      <w:b/>
                      <w:w w:val="57"/>
                      <w:sz w:val="26"/>
                    </w:rPr>
                    <w:t>2024</w:t>
                  </w:r>
                  <w:r>
                    <w:rPr>
                      <w:b/>
                      <w:sz w:val="26"/>
                    </w:rPr>
                    <w:tab/>
                  </w:r>
                  <w:r>
                    <w:rPr>
                      <w:w w:val="103"/>
                      <w:position w:val="-1"/>
                      <w:sz w:val="22"/>
                    </w:rPr>
                    <w:t>V</w:t>
                  </w:r>
                  <w:r>
                    <w:rPr>
                      <w:spacing w:val="9"/>
                      <w:position w:val="-1"/>
                      <w:sz w:val="22"/>
                    </w:rPr>
                    <w:t> </w:t>
                  </w:r>
                  <w:r>
                    <w:rPr>
                      <w:w w:val="97"/>
                      <w:position w:val="-1"/>
                      <w:sz w:val="22"/>
                    </w:rPr>
                    <w:t>Kral</w:t>
                  </w:r>
                  <w:r>
                    <w:rPr>
                      <w:spacing w:val="-3"/>
                      <w:w w:val="97"/>
                      <w:position w:val="-1"/>
                      <w:sz w:val="22"/>
                    </w:rPr>
                    <w:t>u</w:t>
                  </w:r>
                  <w:r>
                    <w:rPr>
                      <w:w w:val="97"/>
                      <w:position w:val="-1"/>
                      <w:sz w:val="22"/>
                    </w:rPr>
                    <w:t>pech</w:t>
                  </w:r>
                  <w:r>
                    <w:rPr>
                      <w:spacing w:val="17"/>
                      <w:position w:val="-1"/>
                      <w:sz w:val="22"/>
                    </w:rPr>
                    <w:t> </w:t>
                  </w:r>
                  <w:r>
                    <w:rPr>
                      <w:w w:val="92"/>
                      <w:position w:val="-1"/>
                      <w:sz w:val="22"/>
                    </w:rPr>
                    <w:t>nad</w:t>
                  </w:r>
                  <w:r>
                    <w:rPr>
                      <w:spacing w:val="13"/>
                      <w:position w:val="-1"/>
                      <w:sz w:val="22"/>
                    </w:rPr>
                    <w:t> </w:t>
                  </w:r>
                  <w:r>
                    <w:rPr>
                      <w:w w:val="97"/>
                      <w:position w:val="-1"/>
                      <w:sz w:val="22"/>
                    </w:rPr>
                    <w:t>Vltavou,</w:t>
                  </w:r>
                  <w:r>
                    <w:rPr>
                      <w:spacing w:val="23"/>
                      <w:position w:val="-1"/>
                      <w:sz w:val="22"/>
                    </w:rPr>
                    <w:t> </w:t>
                  </w:r>
                  <w:r>
                    <w:rPr>
                      <w:w w:val="96"/>
                      <w:position w:val="-1"/>
                      <w:sz w:val="22"/>
                    </w:rPr>
                    <w:t>dne</w:t>
                  </w:r>
                </w:p>
                <w:p>
                  <w:pPr>
                    <w:spacing w:line="184" w:lineRule="exact" w:before="0"/>
                    <w:ind w:left="2778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Správa  Krkonošského  národního parku</w:t>
                  </w:r>
                </w:p>
                <w:p>
                  <w:pPr>
                    <w:spacing w:before="23"/>
                    <w:ind w:left="4608" w:right="6381" w:hanging="38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ého 3 HLABÍ</w:t>
                  </w:r>
                </w:p>
                <w:p>
                  <w:pPr>
                    <w:spacing w:before="44"/>
                    <w:ind w:left="1425" w:right="2850" w:firstLine="0"/>
                    <w:jc w:val="center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CZ00088455</w:t>
                  </w:r>
                </w:p>
                <w:p>
                  <w:pPr>
                    <w:pStyle w:val="BodyText"/>
                    <w:tabs>
                      <w:tab w:pos="5651" w:val="left" w:leader="none"/>
                    </w:tabs>
                    <w:spacing w:line="257" w:lineRule="exact" w:before="172"/>
                    <w:ind w:right="89"/>
                    <w:jc w:val="center"/>
                  </w:pPr>
                  <w:r>
                    <w:rPr/>
                    <w:t>’hDr.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Robin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BóhnJ;</w:t>
                    <w:tab/>
                  </w:r>
                  <w:r>
                    <w:rPr>
                      <w:position w:val="1"/>
                    </w:rPr>
                    <w:t>Ing</w:t>
                  </w:r>
                  <w:r>
                    <w:rPr>
                      <w:i/>
                      <w:position w:val="1"/>
                      <w:sz w:val="18"/>
                    </w:rPr>
                    <w:t>t </w:t>
                  </w:r>
                  <w:r>
                    <w:rPr>
                      <w:i/>
                      <w:spacing w:val="18"/>
                      <w:position w:val="1"/>
                      <w:sz w:val="18"/>
                    </w:rPr>
                    <w:t> </w:t>
                  </w:r>
                  <w:r>
                    <w:rPr>
                      <w:position w:val="1"/>
                    </w:rPr>
                    <w:t>JiřiRudblf</w:t>
                  </w:r>
                </w:p>
                <w:p>
                  <w:pPr>
                    <w:pStyle w:val="BodyText"/>
                    <w:tabs>
                      <w:tab w:pos="8322" w:val="left" w:leader="none"/>
                    </w:tabs>
                    <w:spacing w:line="252" w:lineRule="exact"/>
                    <w:ind w:left="3073"/>
                  </w:pPr>
                  <w:r>
                    <w:rPr/>
                    <w:t>ředitel</w:t>
                    <w:tab/>
                  </w:r>
                  <w:r>
                    <w:rPr>
                      <w:position w:val="1"/>
                    </w:rPr>
                    <w:t>jednatel</w:t>
                  </w:r>
                </w:p>
                <w:p>
                  <w:pPr>
                    <w:pStyle w:val="BodyText"/>
                    <w:tabs>
                      <w:tab w:pos="4312" w:val="left" w:leader="none"/>
                      <w:tab w:pos="7624" w:val="left" w:leader="none"/>
                    </w:tabs>
                    <w:spacing w:line="257" w:lineRule="exact"/>
                    <w:ind w:left="1469"/>
                  </w:pPr>
                  <w:r>
                    <w:rPr/>
                    <w:t>Správy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Krkonošského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nárc</w:t>
                    <w:tab/>
                    <w:t>lího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parku</w:t>
                    <w:tab/>
                  </w:r>
                  <w:r>
                    <w:rPr>
                      <w:position w:val="1"/>
                    </w:rPr>
                    <w:t>Bidfood</w:t>
                  </w:r>
                  <w:r>
                    <w:rPr>
                      <w:spacing w:val="-1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Kralupy</w:t>
                  </w:r>
                  <w:r>
                    <w:rPr>
                      <w:spacing w:val="-18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s.</w:t>
                  </w:r>
                  <w:r>
                    <w:rPr>
                      <w:spacing w:val="-8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r.</w:t>
                  </w:r>
                  <w:r>
                    <w:rPr>
                      <w:spacing w:val="-1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o.</w:t>
                  </w:r>
                </w:p>
                <w:p>
                  <w:pPr>
                    <w:tabs>
                      <w:tab w:pos="1914" w:val="left" w:leader="none"/>
                    </w:tabs>
                    <w:spacing w:before="152"/>
                    <w:ind w:left="0" w:right="1662" w:firstLine="0"/>
                    <w:jc w:val="right"/>
                    <w:rPr>
                      <w:b/>
                      <w:sz w:val="32"/>
                    </w:rPr>
                  </w:pPr>
                  <w:r>
                    <w:rPr>
                      <w:b/>
                      <w:w w:val="110"/>
                      <w:sz w:val="32"/>
                    </w:rPr>
                    <w:t>(^Bidfood</w:t>
                    <w:tab/>
                    <w:t>„</w:t>
                  </w:r>
                </w:p>
                <w:p>
                  <w:pPr>
                    <w:spacing w:line="197" w:lineRule="exact" w:before="13"/>
                    <w:ind w:left="0" w:right="2560" w:firstLine="0"/>
                    <w:jc w:val="right"/>
                    <w:rPr>
                      <w:i/>
                      <w:sz w:val="18"/>
                    </w:rPr>
                  </w:pPr>
                  <w:r>
                    <w:rPr>
                      <w:i/>
                      <w:w w:val="95"/>
                      <w:sz w:val="18"/>
                    </w:rPr>
                    <w:t>Knkpysj.o.</w:t>
                  </w:r>
                </w:p>
                <w:p>
                  <w:pPr>
                    <w:tabs>
                      <w:tab w:pos="8322" w:val="left" w:leader="none"/>
                    </w:tabs>
                    <w:spacing w:line="237" w:lineRule="exact" w:before="0"/>
                    <w:ind w:left="144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8"/>
                    </w:rPr>
                    <w:t>* povinně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doplněný údaj</w:t>
                    <w:tab/>
                  </w:r>
                  <w:r>
                    <w:rPr>
                      <w:position w:val="12"/>
                      <w:sz w:val="16"/>
                    </w:rPr>
                    <w:t>V Růžovém  údolí</w:t>
                  </w:r>
                  <w:r>
                    <w:rPr>
                      <w:spacing w:val="26"/>
                      <w:position w:val="12"/>
                      <w:sz w:val="16"/>
                    </w:rPr>
                    <w:t> </w:t>
                  </w:r>
                  <w:r>
                    <w:rPr>
                      <w:position w:val="12"/>
                      <w:sz w:val="16"/>
                    </w:rPr>
                    <w:t>553</w:t>
                  </w:r>
                </w:p>
                <w:p>
                  <w:pPr>
                    <w:spacing w:line="113" w:lineRule="exact" w:before="0"/>
                    <w:ind w:left="810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Kralupy nad Vltavou 278 01</w:t>
                  </w:r>
                </w:p>
                <w:p>
                  <w:pPr>
                    <w:spacing w:line="165" w:lineRule="exact" w:before="0"/>
                    <w:ind w:left="6344" w:right="0" w:firstLine="0"/>
                    <w:jc w:val="center"/>
                    <w:rPr>
                      <w:sz w:val="16"/>
                    </w:rPr>
                  </w:pPr>
                  <w:r>
                    <w:rPr>
                      <w:w w:val="110"/>
                      <w:sz w:val="16"/>
                    </w:rPr>
                    <w:t>OlC: CZ26724359, IČ 26724359</w:t>
                  </w:r>
                </w:p>
                <w:p>
                  <w:pPr>
                    <w:spacing w:line="218" w:lineRule="exact" w:before="0"/>
                    <w:ind w:left="567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Rámcová kupní smlouva - dodávky zvěřiny 2024/2025</w:t>
                  </w:r>
                </w:p>
                <w:p>
                  <w:pPr>
                    <w:tabs>
                      <w:tab w:pos="5845" w:val="left" w:leader="none"/>
                    </w:tabs>
                    <w:spacing w:line="251" w:lineRule="exact" w:before="0"/>
                    <w:ind w:left="958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18"/>
                    </w:rPr>
                    <w:t>Za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správnost:</w:t>
                    <w:tab/>
                  </w:r>
                  <w:r>
                    <w:rPr>
                      <w:sz w:val="22"/>
                    </w:rPr>
                    <w:t>3/3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before="0"/>
                    <w:ind w:left="95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č. 01: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6640" coordorigin="0,0" coordsize="11902,16834">
            <v:shape style="position:absolute;left:0;top:0;width:11902;height:16834" type="#_x0000_t75" stroked="false">
              <v:imagedata r:id="rId8" o:title=""/>
            </v:shape>
            <v:shape style="position:absolute;left:1728;top:12571;width:2390;height:1246" type="#_x0000_t75" stroked="false">
              <v:imagedata r:id="rId9" o:title=""/>
            </v:shape>
            <v:shape style="position:absolute;left:6840;top:12370;width:3845;height:1706" type="#_x0000_t75" stroked="false">
              <v:imagedata r:id="rId10" o:title=""/>
            </v:shape>
            <v:shape style="position:absolute;left:2124;top:15782;width:1102;height:288" type="#_x0000_t75" stroked="false">
              <v:imagedata r:id="rId11" o:title=""/>
            </v:shape>
            <v:shape style="position:absolute;left:1402;top:12304;width:9600;height:4177" coordorigin="1402,12304" coordsize="9600,4177" path="m4452,15721l2282,15721,2282,16481,4452,16481,4452,15721m4610,12431l1402,12431,1402,13393,4610,13393,4610,12431m11002,12304l6711,12304,6711,13304,11002,13304,11002,12304e" filled="true" fillcolor="#000000" stroked="false">
              <v:path arrowok="t"/>
              <v:fill type="solid"/>
            </v:shape>
            <w10:wrap type="none"/>
          </v:group>
        </w:pict>
      </w:r>
    </w:p>
    <w:sectPr>
      <w:pgSz w:w="11910" w:h="16840"/>
      <w:pgMar w:top="13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2024-06-04T07:46:59Z</dcterms:created>
  <dcterms:modified xsi:type="dcterms:W3CDTF">2024-06-04T07:46:59Z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2024-06-03T00:00:00Z</vt:filetime>
  </property>
  <property fmtid="{D5CDD505-2E9C-101B-9397-08002B2CF9AE}" pid="3" name="LastSaved">
    <vt:filetime>2024-06-04T00:00:00Z</vt:filetime>
  </property>
</Properties>
</file>