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6D" w:rsidRPr="00C01E74" w:rsidRDefault="001B0B6D" w:rsidP="001B0B6D">
      <w:pPr>
        <w:suppressAutoHyphens/>
        <w:jc w:val="center"/>
        <w:rPr>
          <w:rFonts w:asciiTheme="minorHAnsi" w:hAnsiTheme="minorHAnsi" w:cstheme="minorHAnsi"/>
          <w:b/>
          <w:sz w:val="36"/>
          <w:szCs w:val="36"/>
        </w:rPr>
      </w:pPr>
      <w:r w:rsidRPr="00C01E74">
        <w:rPr>
          <w:rFonts w:asciiTheme="minorHAnsi" w:hAnsiTheme="minorHAnsi" w:cstheme="minorHAnsi"/>
          <w:b/>
          <w:sz w:val="36"/>
          <w:szCs w:val="36"/>
        </w:rPr>
        <w:t>Smlouva o dílo</w:t>
      </w:r>
    </w:p>
    <w:p w:rsidR="001B0B6D" w:rsidRPr="00C01E74" w:rsidRDefault="001B0B6D" w:rsidP="001B0B6D">
      <w:pPr>
        <w:suppressAutoHyphens/>
        <w:jc w:val="center"/>
        <w:rPr>
          <w:rFonts w:asciiTheme="minorHAnsi" w:hAnsiTheme="minorHAnsi" w:cstheme="minorHAnsi"/>
        </w:rPr>
      </w:pPr>
      <w:r w:rsidRPr="00C01E74">
        <w:rPr>
          <w:rFonts w:asciiTheme="minorHAnsi" w:hAnsiTheme="minorHAnsi" w:cstheme="minorHAnsi"/>
        </w:rPr>
        <w:t>uzavřena podle § 2586 a následujících zákona č. 89/2012 Sb., občanského zákoníku,</w:t>
      </w:r>
    </w:p>
    <w:p w:rsidR="001B0B6D" w:rsidRPr="00C01E74" w:rsidRDefault="001B0B6D" w:rsidP="001B0B6D">
      <w:pPr>
        <w:suppressAutoHyphens/>
        <w:jc w:val="center"/>
        <w:rPr>
          <w:rFonts w:asciiTheme="minorHAnsi" w:hAnsiTheme="minorHAnsi" w:cstheme="minorHAnsi"/>
        </w:rPr>
      </w:pPr>
      <w:r w:rsidRPr="00C01E74">
        <w:rPr>
          <w:rFonts w:asciiTheme="minorHAnsi" w:hAnsiTheme="minorHAnsi" w:cstheme="minorHAnsi"/>
        </w:rPr>
        <w:t>ve znění pozdějších předpisů</w:t>
      </w:r>
    </w:p>
    <w:p w:rsidR="001B0B6D" w:rsidRPr="00C01E74" w:rsidRDefault="001B0B6D" w:rsidP="001B0B6D">
      <w:pPr>
        <w:suppressAutoHyphens/>
        <w:spacing w:before="40" w:after="60"/>
        <w:jc w:val="both"/>
        <w:rPr>
          <w:rFonts w:asciiTheme="minorHAnsi" w:hAnsiTheme="minorHAnsi" w:cstheme="minorHAnsi"/>
        </w:rPr>
      </w:pPr>
      <w:r w:rsidRPr="00C01E74">
        <w:rPr>
          <w:rFonts w:asciiTheme="minorHAnsi" w:hAnsiTheme="minorHAnsi" w:cstheme="minorHAnsi"/>
        </w:rPr>
        <w:t xml:space="preserve">Číslo smlouvy objednatele: </w:t>
      </w:r>
      <w:r w:rsidR="006A3B81">
        <w:rPr>
          <w:rFonts w:asciiTheme="minorHAnsi" w:hAnsiTheme="minorHAnsi" w:cstheme="minorHAnsi"/>
        </w:rPr>
        <w:t>SMK/</w:t>
      </w:r>
      <w:r w:rsidR="0019201A">
        <w:rPr>
          <w:rFonts w:asciiTheme="minorHAnsi" w:hAnsiTheme="minorHAnsi" w:cstheme="minorHAnsi"/>
        </w:rPr>
        <w:t>1119</w:t>
      </w:r>
      <w:r w:rsidR="006A3B81">
        <w:rPr>
          <w:rFonts w:asciiTheme="minorHAnsi" w:hAnsiTheme="minorHAnsi" w:cstheme="minorHAnsi"/>
        </w:rPr>
        <w:t>/2024</w:t>
      </w:r>
    </w:p>
    <w:p w:rsidR="001B0B6D" w:rsidRPr="00C01E74" w:rsidRDefault="001B0B6D" w:rsidP="001B0B6D">
      <w:pPr>
        <w:suppressAutoHyphens/>
        <w:spacing w:before="40" w:after="60"/>
        <w:jc w:val="both"/>
        <w:rPr>
          <w:rFonts w:asciiTheme="minorHAnsi" w:hAnsiTheme="minorHAnsi" w:cstheme="minorHAnsi"/>
        </w:rPr>
      </w:pPr>
    </w:p>
    <w:p w:rsidR="001B0B6D" w:rsidRPr="00C01E74" w:rsidRDefault="001B0B6D" w:rsidP="001B0B6D">
      <w:pPr>
        <w:pStyle w:val="Nadpis1"/>
        <w:tabs>
          <w:tab w:val="clear" w:pos="540"/>
          <w:tab w:val="num" w:pos="567"/>
        </w:tabs>
        <w:suppressAutoHyphens/>
        <w:spacing w:before="40" w:after="60"/>
        <w:jc w:val="both"/>
        <w:rPr>
          <w:rFonts w:asciiTheme="minorHAnsi" w:hAnsiTheme="minorHAnsi" w:cstheme="minorHAnsi"/>
          <w:sz w:val="28"/>
          <w:szCs w:val="28"/>
        </w:rPr>
      </w:pPr>
      <w:r w:rsidRPr="00C01E74">
        <w:rPr>
          <w:rFonts w:asciiTheme="minorHAnsi" w:hAnsiTheme="minorHAnsi" w:cstheme="minorHAnsi"/>
          <w:sz w:val="28"/>
          <w:szCs w:val="28"/>
        </w:rPr>
        <w:t>Smluvní strany</w:t>
      </w:r>
    </w:p>
    <w:p w:rsidR="001B0B6D" w:rsidRPr="00E60172" w:rsidRDefault="001B0B6D" w:rsidP="001B0B6D">
      <w:pPr>
        <w:pStyle w:val="Nadpis2"/>
        <w:tabs>
          <w:tab w:val="clear" w:pos="860"/>
          <w:tab w:val="num" w:pos="567"/>
        </w:tabs>
        <w:ind w:left="567" w:hanging="567"/>
        <w:rPr>
          <w:rFonts w:asciiTheme="minorHAnsi" w:hAnsiTheme="minorHAnsi" w:cstheme="minorHAnsi"/>
          <w:b/>
          <w:sz w:val="20"/>
          <w:szCs w:val="20"/>
        </w:rPr>
      </w:pPr>
      <w:r w:rsidRPr="00E60172">
        <w:rPr>
          <w:rFonts w:asciiTheme="minorHAnsi" w:hAnsiTheme="minorHAnsi" w:cstheme="minorHAnsi"/>
          <w:b/>
          <w:sz w:val="20"/>
          <w:szCs w:val="20"/>
        </w:rPr>
        <w:t>statutární město Karviná</w:t>
      </w:r>
    </w:p>
    <w:p w:rsidR="001B0B6D" w:rsidRPr="00E60172" w:rsidRDefault="001B0B6D" w:rsidP="001B0B6D">
      <w:pPr>
        <w:pStyle w:val="Zkladntext"/>
        <w:tabs>
          <w:tab w:val="left" w:pos="0"/>
          <w:tab w:val="num" w:pos="567"/>
        </w:tabs>
        <w:ind w:left="567" w:hanging="567"/>
        <w:rPr>
          <w:rFonts w:asciiTheme="minorHAnsi" w:hAnsiTheme="minorHAnsi" w:cstheme="minorHAnsi"/>
          <w:sz w:val="20"/>
          <w:szCs w:val="20"/>
        </w:rPr>
      </w:pPr>
      <w:r w:rsidRPr="00E60172">
        <w:rPr>
          <w:rFonts w:asciiTheme="minorHAnsi" w:hAnsiTheme="minorHAnsi" w:cstheme="minorHAnsi"/>
          <w:sz w:val="20"/>
          <w:szCs w:val="20"/>
        </w:rPr>
        <w:tab/>
        <w:t>se sídlem:</w:t>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t>Fryštátská 72/1, 733 24 Karviná Fryštát</w:t>
      </w:r>
    </w:p>
    <w:p w:rsidR="001B0B6D" w:rsidRPr="00E60172" w:rsidRDefault="001B0B6D" w:rsidP="001B0B6D">
      <w:pPr>
        <w:pStyle w:val="Zkladntext"/>
        <w:tabs>
          <w:tab w:val="left" w:pos="0"/>
          <w:tab w:val="num" w:pos="567"/>
        </w:tabs>
        <w:ind w:left="567" w:hanging="567"/>
        <w:rPr>
          <w:rFonts w:asciiTheme="minorHAnsi" w:hAnsiTheme="minorHAnsi" w:cstheme="minorHAnsi"/>
          <w:sz w:val="20"/>
          <w:szCs w:val="20"/>
        </w:rPr>
      </w:pPr>
      <w:r w:rsidRPr="00E60172">
        <w:rPr>
          <w:rFonts w:asciiTheme="minorHAnsi" w:hAnsiTheme="minorHAnsi" w:cstheme="minorHAnsi"/>
          <w:sz w:val="20"/>
          <w:szCs w:val="20"/>
        </w:rPr>
        <w:tab/>
        <w:t>zastoupeno</w:t>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r>
      <w:r w:rsidR="002E44B9" w:rsidRPr="00E60172">
        <w:rPr>
          <w:rFonts w:asciiTheme="minorHAnsi" w:hAnsiTheme="minorHAnsi" w:cstheme="minorHAnsi"/>
          <w:sz w:val="20"/>
          <w:szCs w:val="20"/>
        </w:rPr>
        <w:t xml:space="preserve">Ing. Jan Wolf, </w:t>
      </w:r>
      <w:r w:rsidRPr="00E60172">
        <w:rPr>
          <w:rFonts w:asciiTheme="minorHAnsi" w:hAnsiTheme="minorHAnsi" w:cstheme="minorHAnsi"/>
          <w:sz w:val="20"/>
          <w:szCs w:val="20"/>
        </w:rPr>
        <w:t>primátorem města</w:t>
      </w:r>
    </w:p>
    <w:p w:rsidR="002E44B9" w:rsidRPr="00E60172" w:rsidRDefault="001B0B6D" w:rsidP="00AA7B89">
      <w:pPr>
        <w:pStyle w:val="Default"/>
        <w:rPr>
          <w:rFonts w:asciiTheme="minorHAnsi" w:hAnsiTheme="minorHAnsi" w:cstheme="minorHAnsi"/>
          <w:sz w:val="20"/>
          <w:szCs w:val="20"/>
        </w:rPr>
      </w:pPr>
      <w:r w:rsidRPr="00E60172">
        <w:rPr>
          <w:rFonts w:asciiTheme="minorHAnsi" w:hAnsiTheme="minorHAnsi" w:cstheme="minorHAnsi"/>
          <w:sz w:val="20"/>
          <w:szCs w:val="20"/>
        </w:rPr>
        <w:tab/>
        <w:t xml:space="preserve">k podpisu smlouvy oprávněn </w:t>
      </w:r>
      <w:r w:rsidR="002E44B9" w:rsidRPr="00E60172">
        <w:rPr>
          <w:rFonts w:asciiTheme="minorHAnsi" w:hAnsiTheme="minorHAnsi" w:cstheme="minorHAnsi"/>
          <w:sz w:val="20"/>
          <w:szCs w:val="20"/>
        </w:rPr>
        <w:t>na zák</w:t>
      </w:r>
      <w:r w:rsidR="00AA7B89" w:rsidRPr="00E60172">
        <w:rPr>
          <w:rFonts w:asciiTheme="minorHAnsi" w:hAnsiTheme="minorHAnsi" w:cstheme="minorHAnsi"/>
          <w:sz w:val="20"/>
          <w:szCs w:val="20"/>
        </w:rPr>
        <w:t xml:space="preserve">ladě pověření ze dne </w:t>
      </w:r>
      <w:proofErr w:type="gramStart"/>
      <w:r w:rsidR="00AA7B89" w:rsidRPr="00E60172">
        <w:rPr>
          <w:rFonts w:asciiTheme="minorHAnsi" w:hAnsiTheme="minorHAnsi" w:cstheme="minorHAnsi"/>
          <w:sz w:val="20"/>
          <w:szCs w:val="20"/>
        </w:rPr>
        <w:t>02.01.2023</w:t>
      </w:r>
      <w:proofErr w:type="gramEnd"/>
      <w:r w:rsidR="002E44B9" w:rsidRPr="00E60172">
        <w:rPr>
          <w:rFonts w:asciiTheme="minorHAnsi" w:hAnsiTheme="minorHAnsi" w:cstheme="minorHAnsi"/>
          <w:sz w:val="20"/>
          <w:szCs w:val="20"/>
        </w:rPr>
        <w:t xml:space="preserve"> </w:t>
      </w:r>
    </w:p>
    <w:p w:rsidR="002E44B9" w:rsidRPr="00E60172" w:rsidRDefault="002E44B9" w:rsidP="00AA7B89">
      <w:pPr>
        <w:overflowPunct/>
        <w:ind w:left="2832" w:firstLine="708"/>
        <w:textAlignment w:val="auto"/>
        <w:rPr>
          <w:rFonts w:asciiTheme="minorHAnsi" w:eastAsiaTheme="minorHAnsi" w:hAnsiTheme="minorHAnsi" w:cstheme="minorHAnsi"/>
          <w:color w:val="000000"/>
          <w:lang w:eastAsia="en-US"/>
        </w:rPr>
      </w:pPr>
      <w:r w:rsidRPr="00E60172">
        <w:rPr>
          <w:rFonts w:asciiTheme="minorHAnsi" w:eastAsiaTheme="minorHAnsi" w:hAnsiTheme="minorHAnsi" w:cstheme="minorHAnsi"/>
          <w:color w:val="000000"/>
          <w:lang w:eastAsia="en-US"/>
        </w:rPr>
        <w:t xml:space="preserve">Ing. Helena Bogoczová, MPA, vedoucí Odboru majetkového </w:t>
      </w:r>
    </w:p>
    <w:p w:rsidR="002E44B9" w:rsidRPr="00E60172" w:rsidRDefault="002E44B9" w:rsidP="00AA7B89">
      <w:pPr>
        <w:overflowPunct/>
        <w:ind w:firstLine="708"/>
        <w:textAlignment w:val="auto"/>
        <w:rPr>
          <w:rFonts w:asciiTheme="minorHAnsi" w:eastAsiaTheme="minorHAnsi" w:hAnsiTheme="minorHAnsi" w:cstheme="minorHAnsi"/>
          <w:color w:val="000000"/>
          <w:lang w:eastAsia="en-US"/>
        </w:rPr>
      </w:pPr>
      <w:r w:rsidRPr="00E60172">
        <w:rPr>
          <w:rFonts w:asciiTheme="minorHAnsi" w:eastAsiaTheme="minorHAnsi" w:hAnsiTheme="minorHAnsi" w:cstheme="minorHAnsi"/>
          <w:color w:val="000000"/>
          <w:lang w:eastAsia="en-US"/>
        </w:rPr>
        <w:t xml:space="preserve">jednání ve věcech: </w:t>
      </w:r>
    </w:p>
    <w:p w:rsidR="002E44B9" w:rsidRPr="00E60172" w:rsidRDefault="002E44B9" w:rsidP="00AA7B89">
      <w:pPr>
        <w:overflowPunct/>
        <w:ind w:firstLine="708"/>
        <w:textAlignment w:val="auto"/>
        <w:rPr>
          <w:rFonts w:asciiTheme="minorHAnsi" w:eastAsiaTheme="minorHAnsi" w:hAnsiTheme="minorHAnsi" w:cstheme="minorHAnsi"/>
          <w:color w:val="000000"/>
          <w:lang w:eastAsia="en-US"/>
        </w:rPr>
      </w:pPr>
      <w:r w:rsidRPr="00E60172">
        <w:rPr>
          <w:rFonts w:asciiTheme="minorHAnsi" w:eastAsiaTheme="minorHAnsi" w:hAnsiTheme="minorHAnsi" w:cstheme="minorHAnsi"/>
          <w:color w:val="000000"/>
          <w:lang w:eastAsia="en-US"/>
        </w:rPr>
        <w:t xml:space="preserve">a) smluvních: </w:t>
      </w:r>
      <w:r w:rsidRPr="00E60172">
        <w:rPr>
          <w:rFonts w:asciiTheme="minorHAnsi" w:eastAsiaTheme="minorHAnsi" w:hAnsiTheme="minorHAnsi" w:cstheme="minorHAnsi"/>
          <w:color w:val="000000"/>
          <w:lang w:eastAsia="en-US"/>
        </w:rPr>
        <w:tab/>
      </w:r>
      <w:r w:rsidRPr="00E60172">
        <w:rPr>
          <w:rFonts w:asciiTheme="minorHAnsi" w:eastAsiaTheme="minorHAnsi" w:hAnsiTheme="minorHAnsi" w:cstheme="minorHAnsi"/>
          <w:color w:val="000000"/>
          <w:lang w:eastAsia="en-US"/>
        </w:rPr>
        <w:tab/>
      </w:r>
      <w:r w:rsidRPr="00E60172">
        <w:rPr>
          <w:rFonts w:asciiTheme="minorHAnsi" w:eastAsiaTheme="minorHAnsi" w:hAnsiTheme="minorHAnsi" w:cstheme="minorHAnsi"/>
          <w:color w:val="000000"/>
          <w:lang w:eastAsia="en-US"/>
        </w:rPr>
        <w:tab/>
        <w:t xml:space="preserve">Ing. Helena Bogoczová, MPA, vedoucí Odboru majetkového </w:t>
      </w:r>
    </w:p>
    <w:p w:rsidR="00E60172" w:rsidRDefault="002E44B9" w:rsidP="009F2785">
      <w:pPr>
        <w:overflowPunct/>
        <w:ind w:left="3540" w:hanging="2832"/>
        <w:textAlignment w:val="auto"/>
        <w:rPr>
          <w:rFonts w:asciiTheme="minorHAnsi" w:hAnsiTheme="minorHAnsi" w:cstheme="minorHAnsi"/>
        </w:rPr>
      </w:pPr>
      <w:r w:rsidRPr="00E60172">
        <w:rPr>
          <w:rFonts w:asciiTheme="minorHAnsi" w:eastAsiaTheme="minorHAnsi" w:hAnsiTheme="minorHAnsi" w:cstheme="minorHAnsi"/>
          <w:color w:val="000000"/>
          <w:lang w:eastAsia="en-US"/>
        </w:rPr>
        <w:t xml:space="preserve">b) technických: </w:t>
      </w:r>
      <w:r w:rsidRPr="00E60172">
        <w:rPr>
          <w:rFonts w:asciiTheme="minorHAnsi" w:eastAsiaTheme="minorHAnsi" w:hAnsiTheme="minorHAnsi" w:cstheme="minorHAnsi"/>
          <w:color w:val="000000"/>
          <w:lang w:eastAsia="en-US"/>
        </w:rPr>
        <w:tab/>
      </w:r>
      <w:proofErr w:type="spellStart"/>
      <w:r w:rsidR="009F2785">
        <w:rPr>
          <w:rFonts w:asciiTheme="minorHAnsi" w:eastAsiaTheme="minorHAnsi" w:hAnsiTheme="minorHAnsi" w:cstheme="minorHAnsi"/>
          <w:color w:val="000000"/>
          <w:lang w:eastAsia="en-US"/>
        </w:rPr>
        <w:t>xx</w:t>
      </w:r>
      <w:proofErr w:type="spellEnd"/>
      <w:r w:rsidR="00060893" w:rsidRPr="00E60172">
        <w:rPr>
          <w:rFonts w:asciiTheme="minorHAnsi" w:hAnsiTheme="minorHAnsi" w:cstheme="minorHAnsi"/>
        </w:rPr>
        <w:tab/>
      </w:r>
      <w:r w:rsidR="00060893" w:rsidRPr="00E60172">
        <w:rPr>
          <w:rFonts w:asciiTheme="minorHAnsi" w:hAnsiTheme="minorHAnsi" w:cstheme="minorHAnsi"/>
        </w:rPr>
        <w:tab/>
      </w:r>
    </w:p>
    <w:p w:rsidR="001B0B6D" w:rsidRPr="00E60172" w:rsidRDefault="00E60172" w:rsidP="001B0B6D">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r>
      <w:r w:rsidR="001B0B6D" w:rsidRPr="00E60172">
        <w:rPr>
          <w:rFonts w:asciiTheme="minorHAnsi" w:hAnsiTheme="minorHAnsi" w:cstheme="minorHAnsi"/>
          <w:sz w:val="20"/>
          <w:szCs w:val="20"/>
        </w:rPr>
        <w:t>IČ:</w:t>
      </w:r>
      <w:r w:rsidR="001B0B6D" w:rsidRPr="00E60172">
        <w:rPr>
          <w:rFonts w:asciiTheme="minorHAnsi" w:hAnsiTheme="minorHAnsi" w:cstheme="minorHAnsi"/>
          <w:sz w:val="20"/>
          <w:szCs w:val="20"/>
        </w:rPr>
        <w:tab/>
      </w:r>
      <w:r w:rsidR="001B0B6D" w:rsidRPr="00E60172">
        <w:rPr>
          <w:rFonts w:asciiTheme="minorHAnsi" w:hAnsiTheme="minorHAnsi" w:cstheme="minorHAnsi"/>
          <w:sz w:val="20"/>
          <w:szCs w:val="20"/>
        </w:rPr>
        <w:tab/>
      </w:r>
      <w:r w:rsidR="001B0B6D" w:rsidRPr="00E60172">
        <w:rPr>
          <w:rFonts w:asciiTheme="minorHAnsi" w:hAnsiTheme="minorHAnsi" w:cstheme="minorHAnsi"/>
          <w:sz w:val="20"/>
          <w:szCs w:val="20"/>
        </w:rPr>
        <w:tab/>
      </w:r>
      <w:r w:rsidR="001B0B6D" w:rsidRPr="00E60172">
        <w:rPr>
          <w:rFonts w:asciiTheme="minorHAnsi" w:hAnsiTheme="minorHAnsi" w:cstheme="minorHAnsi"/>
          <w:sz w:val="20"/>
          <w:szCs w:val="20"/>
        </w:rPr>
        <w:tab/>
        <w:t>00297534</w:t>
      </w:r>
    </w:p>
    <w:p w:rsidR="001B0B6D" w:rsidRPr="00E60172" w:rsidRDefault="001B0B6D" w:rsidP="001B0B6D">
      <w:pPr>
        <w:pStyle w:val="Zkladntext"/>
        <w:tabs>
          <w:tab w:val="left" w:pos="0"/>
          <w:tab w:val="num" w:pos="567"/>
        </w:tabs>
        <w:ind w:left="567" w:hanging="567"/>
        <w:rPr>
          <w:rFonts w:asciiTheme="minorHAnsi" w:hAnsiTheme="minorHAnsi" w:cstheme="minorHAnsi"/>
          <w:sz w:val="20"/>
          <w:szCs w:val="20"/>
        </w:rPr>
      </w:pPr>
      <w:r w:rsidRPr="00E60172">
        <w:rPr>
          <w:rFonts w:asciiTheme="minorHAnsi" w:hAnsiTheme="minorHAnsi" w:cstheme="minorHAnsi"/>
          <w:sz w:val="20"/>
          <w:szCs w:val="20"/>
        </w:rPr>
        <w:tab/>
        <w:t>DIČ:</w:t>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t>CZ00297534</w:t>
      </w:r>
    </w:p>
    <w:p w:rsidR="001B0B6D" w:rsidRPr="00E60172" w:rsidRDefault="001B0B6D" w:rsidP="002E44B9">
      <w:pPr>
        <w:pStyle w:val="Zkladntext"/>
        <w:tabs>
          <w:tab w:val="left" w:pos="0"/>
          <w:tab w:val="num" w:pos="567"/>
        </w:tabs>
        <w:ind w:left="567" w:hanging="567"/>
        <w:rPr>
          <w:rFonts w:asciiTheme="minorHAnsi" w:hAnsiTheme="minorHAnsi" w:cstheme="minorHAnsi"/>
          <w:sz w:val="20"/>
          <w:szCs w:val="20"/>
        </w:rPr>
      </w:pP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r>
    </w:p>
    <w:p w:rsidR="001B0B6D" w:rsidRPr="00E60172" w:rsidRDefault="001B0B6D" w:rsidP="001B0B6D">
      <w:pPr>
        <w:tabs>
          <w:tab w:val="num" w:pos="567"/>
        </w:tabs>
        <w:ind w:left="567" w:hanging="567"/>
        <w:rPr>
          <w:rFonts w:asciiTheme="minorHAnsi" w:hAnsiTheme="minorHAnsi" w:cstheme="minorHAnsi"/>
          <w:b/>
          <w:bCs/>
          <w:iCs/>
        </w:rPr>
      </w:pPr>
      <w:r w:rsidRPr="00E60172">
        <w:rPr>
          <w:rFonts w:asciiTheme="minorHAnsi" w:hAnsiTheme="minorHAnsi" w:cstheme="minorHAnsi"/>
          <w:b/>
          <w:bCs/>
          <w:iCs/>
        </w:rPr>
        <w:tab/>
        <w:t xml:space="preserve">(dále jen objednatel) </w:t>
      </w:r>
    </w:p>
    <w:p w:rsidR="001B0B6D" w:rsidRPr="00E60172" w:rsidRDefault="001B0B6D" w:rsidP="001B0B6D">
      <w:pPr>
        <w:tabs>
          <w:tab w:val="num" w:pos="567"/>
        </w:tabs>
        <w:spacing w:before="40" w:after="40"/>
        <w:ind w:left="567" w:hanging="567"/>
        <w:rPr>
          <w:rFonts w:asciiTheme="minorHAnsi" w:hAnsiTheme="minorHAnsi" w:cstheme="minorHAnsi"/>
          <w:b/>
          <w:bCs/>
        </w:rPr>
      </w:pPr>
      <w:r w:rsidRPr="00E60172">
        <w:rPr>
          <w:rFonts w:asciiTheme="minorHAnsi" w:hAnsiTheme="minorHAnsi" w:cstheme="minorHAnsi"/>
          <w:b/>
          <w:bCs/>
        </w:rPr>
        <w:t xml:space="preserve"> </w:t>
      </w:r>
    </w:p>
    <w:p w:rsidR="001B0B6D" w:rsidRPr="00E60172" w:rsidRDefault="001B0B6D" w:rsidP="001B0B6D">
      <w:pPr>
        <w:tabs>
          <w:tab w:val="left" w:pos="426"/>
        </w:tabs>
        <w:spacing w:before="40" w:after="40"/>
        <w:ind w:left="567" w:hanging="567"/>
        <w:rPr>
          <w:rFonts w:asciiTheme="minorHAnsi" w:hAnsiTheme="minorHAnsi" w:cstheme="minorHAnsi"/>
          <w:b/>
          <w:bCs/>
        </w:rPr>
      </w:pPr>
      <w:r w:rsidRPr="00E60172">
        <w:rPr>
          <w:rFonts w:asciiTheme="minorHAnsi" w:hAnsiTheme="minorHAnsi" w:cstheme="minorHAnsi"/>
          <w:b/>
          <w:bCs/>
        </w:rPr>
        <w:tab/>
      </w:r>
      <w:r w:rsidRPr="00E60172">
        <w:rPr>
          <w:rFonts w:asciiTheme="minorHAnsi" w:hAnsiTheme="minorHAnsi" w:cstheme="minorHAnsi"/>
          <w:b/>
          <w:bCs/>
        </w:rPr>
        <w:tab/>
        <w:t>a</w:t>
      </w:r>
    </w:p>
    <w:p w:rsidR="001B0B6D" w:rsidRPr="00E60172" w:rsidRDefault="001B0B6D" w:rsidP="001B0B6D">
      <w:pPr>
        <w:spacing w:before="40" w:after="40"/>
        <w:ind w:left="567" w:hanging="567"/>
        <w:rPr>
          <w:rFonts w:asciiTheme="minorHAnsi" w:hAnsiTheme="minorHAnsi" w:cstheme="minorHAnsi"/>
          <w:b/>
          <w:bCs/>
        </w:rPr>
      </w:pPr>
    </w:p>
    <w:p w:rsidR="001B0B6D" w:rsidRPr="00485DD5" w:rsidRDefault="001B0B6D" w:rsidP="001B0B6D">
      <w:pPr>
        <w:pStyle w:val="Nadpis1"/>
        <w:numPr>
          <w:ilvl w:val="0"/>
          <w:numId w:val="0"/>
        </w:numPr>
        <w:spacing w:before="40" w:after="40"/>
        <w:ind w:left="567" w:hanging="567"/>
        <w:rPr>
          <w:rFonts w:asciiTheme="minorHAnsi" w:hAnsiTheme="minorHAnsi" w:cstheme="minorHAnsi"/>
          <w:b w:val="0"/>
          <w:sz w:val="20"/>
          <w:szCs w:val="20"/>
        </w:rPr>
      </w:pPr>
      <w:r w:rsidRPr="00E60172">
        <w:rPr>
          <w:rFonts w:asciiTheme="minorHAnsi" w:hAnsiTheme="minorHAnsi" w:cstheme="minorHAnsi"/>
          <w:sz w:val="20"/>
          <w:szCs w:val="20"/>
        </w:rPr>
        <w:t xml:space="preserve">1.2 </w:t>
      </w:r>
      <w:r w:rsidRPr="00E60172">
        <w:rPr>
          <w:rFonts w:asciiTheme="minorHAnsi" w:hAnsiTheme="minorHAnsi" w:cstheme="minorHAnsi"/>
          <w:sz w:val="20"/>
          <w:szCs w:val="20"/>
        </w:rPr>
        <w:tab/>
      </w:r>
      <w:r w:rsidR="00485DD5">
        <w:rPr>
          <w:rFonts w:asciiTheme="minorHAnsi" w:hAnsiTheme="minorHAnsi" w:cstheme="minorHAnsi"/>
          <w:sz w:val="20"/>
          <w:szCs w:val="20"/>
        </w:rPr>
        <w:t>MEROPS spol. s r</w:t>
      </w:r>
      <w:r w:rsidR="00485DD5" w:rsidRPr="00485DD5">
        <w:rPr>
          <w:rFonts w:asciiTheme="minorHAnsi" w:hAnsiTheme="minorHAnsi" w:cstheme="minorHAnsi"/>
          <w:sz w:val="20"/>
          <w:szCs w:val="20"/>
        </w:rPr>
        <w:t>.o.</w:t>
      </w:r>
      <w:r w:rsidRPr="00485DD5">
        <w:rPr>
          <w:rFonts w:asciiTheme="minorHAnsi" w:hAnsiTheme="minorHAnsi" w:cstheme="minorHAnsi"/>
          <w:sz w:val="20"/>
          <w:szCs w:val="20"/>
        </w:rPr>
        <w:tab/>
      </w:r>
      <w:r w:rsidRPr="00485DD5">
        <w:rPr>
          <w:rFonts w:asciiTheme="minorHAnsi" w:hAnsiTheme="minorHAnsi" w:cstheme="minorHAnsi"/>
          <w:sz w:val="20"/>
          <w:szCs w:val="20"/>
        </w:rPr>
        <w:tab/>
      </w:r>
      <w:r w:rsidRPr="00485DD5">
        <w:rPr>
          <w:rFonts w:asciiTheme="minorHAnsi" w:hAnsiTheme="minorHAnsi" w:cstheme="minorHAnsi"/>
          <w:sz w:val="20"/>
          <w:szCs w:val="20"/>
        </w:rPr>
        <w:tab/>
      </w:r>
      <w:r w:rsidRPr="00485DD5">
        <w:rPr>
          <w:rFonts w:asciiTheme="minorHAnsi" w:hAnsiTheme="minorHAnsi" w:cstheme="minorHAnsi"/>
          <w:sz w:val="20"/>
          <w:szCs w:val="20"/>
        </w:rPr>
        <w:tab/>
      </w:r>
    </w:p>
    <w:p w:rsidR="00485DD5" w:rsidRPr="00485DD5" w:rsidRDefault="001B0B6D" w:rsidP="001B0B6D">
      <w:pPr>
        <w:pStyle w:val="Normln1"/>
        <w:tabs>
          <w:tab w:val="num" w:pos="426"/>
          <w:tab w:val="left" w:pos="3119"/>
        </w:tabs>
        <w:spacing w:line="240" w:lineRule="auto"/>
        <w:ind w:left="567" w:hanging="567"/>
        <w:jc w:val="both"/>
        <w:rPr>
          <w:rFonts w:asciiTheme="minorHAnsi" w:hAnsiTheme="minorHAnsi" w:cstheme="minorHAnsi"/>
          <w:sz w:val="20"/>
        </w:rPr>
      </w:pPr>
      <w:r w:rsidRPr="00485DD5">
        <w:rPr>
          <w:rFonts w:asciiTheme="minorHAnsi" w:hAnsiTheme="minorHAnsi" w:cstheme="minorHAnsi"/>
          <w:sz w:val="20"/>
        </w:rPr>
        <w:tab/>
      </w:r>
      <w:r w:rsidRPr="00485DD5">
        <w:rPr>
          <w:rFonts w:asciiTheme="minorHAnsi" w:hAnsiTheme="minorHAnsi" w:cstheme="minorHAnsi"/>
          <w:sz w:val="20"/>
        </w:rPr>
        <w:tab/>
        <w:t xml:space="preserve">zapsána v obchodním rejstříku vedeném </w:t>
      </w:r>
      <w:r w:rsidR="00485DD5" w:rsidRPr="00485DD5">
        <w:rPr>
          <w:rFonts w:asciiTheme="minorHAnsi" w:hAnsiTheme="minorHAnsi" w:cstheme="minorHAnsi"/>
          <w:sz w:val="20"/>
        </w:rPr>
        <w:t>Krajským</w:t>
      </w:r>
      <w:r w:rsidRPr="00485DD5">
        <w:rPr>
          <w:rFonts w:asciiTheme="minorHAnsi" w:hAnsiTheme="minorHAnsi" w:cstheme="minorHAnsi"/>
          <w:sz w:val="20"/>
        </w:rPr>
        <w:t xml:space="preserve"> soudem v</w:t>
      </w:r>
      <w:r w:rsidR="00485DD5" w:rsidRPr="00485DD5">
        <w:rPr>
          <w:rFonts w:asciiTheme="minorHAnsi" w:hAnsiTheme="minorHAnsi" w:cstheme="minorHAnsi"/>
          <w:sz w:val="20"/>
        </w:rPr>
        <w:t xml:space="preserve"> Ostravě</w:t>
      </w:r>
      <w:r w:rsidRPr="00485DD5">
        <w:rPr>
          <w:rFonts w:asciiTheme="minorHAnsi" w:hAnsiTheme="minorHAnsi" w:cstheme="minorHAnsi"/>
          <w:sz w:val="20"/>
        </w:rPr>
        <w:t xml:space="preserve">, oddíl </w:t>
      </w:r>
      <w:r w:rsidR="00485DD5" w:rsidRPr="00485DD5">
        <w:rPr>
          <w:rFonts w:asciiTheme="minorHAnsi" w:hAnsiTheme="minorHAnsi" w:cstheme="minorHAnsi"/>
          <w:sz w:val="20"/>
        </w:rPr>
        <w:t>C</w:t>
      </w:r>
      <w:r w:rsidRPr="00485DD5">
        <w:rPr>
          <w:rFonts w:asciiTheme="minorHAnsi" w:hAnsiTheme="minorHAnsi" w:cstheme="minorHAnsi"/>
          <w:sz w:val="20"/>
        </w:rPr>
        <w:t>, vložka</w:t>
      </w:r>
      <w:r w:rsidR="00485DD5" w:rsidRPr="00485DD5">
        <w:rPr>
          <w:rFonts w:asciiTheme="minorHAnsi" w:hAnsiTheme="minorHAnsi" w:cstheme="minorHAnsi"/>
          <w:sz w:val="20"/>
        </w:rPr>
        <w:t xml:space="preserve"> 16697</w:t>
      </w:r>
    </w:p>
    <w:p w:rsidR="001B0B6D" w:rsidRPr="00E60172" w:rsidRDefault="00485DD5" w:rsidP="00485DD5">
      <w:pPr>
        <w:pStyle w:val="Normln1"/>
        <w:tabs>
          <w:tab w:val="num" w:pos="426"/>
          <w:tab w:val="left" w:pos="3119"/>
        </w:tabs>
        <w:spacing w:line="240" w:lineRule="auto"/>
        <w:ind w:left="567" w:hanging="567"/>
        <w:jc w:val="both"/>
        <w:rPr>
          <w:rFonts w:asciiTheme="minorHAnsi" w:hAnsiTheme="minorHAnsi" w:cstheme="minorHAnsi"/>
          <w:i/>
          <w:sz w:val="20"/>
        </w:rPr>
      </w:pPr>
      <w:r>
        <w:rPr>
          <w:rFonts w:asciiTheme="minorHAnsi" w:hAnsiTheme="minorHAnsi" w:cstheme="minorHAnsi"/>
          <w:i/>
          <w:sz w:val="20"/>
        </w:rPr>
        <w:tab/>
      </w:r>
      <w:r>
        <w:rPr>
          <w:rFonts w:asciiTheme="minorHAnsi" w:hAnsiTheme="minorHAnsi" w:cstheme="minorHAnsi"/>
          <w:i/>
          <w:sz w:val="20"/>
        </w:rPr>
        <w:tab/>
        <w:t>z</w:t>
      </w:r>
      <w:r w:rsidR="001B0B6D" w:rsidRPr="00E60172">
        <w:rPr>
          <w:rFonts w:asciiTheme="minorHAnsi" w:hAnsiTheme="minorHAnsi" w:cstheme="minorHAnsi"/>
          <w:sz w:val="20"/>
        </w:rPr>
        <w:t xml:space="preserve">astoupena: </w:t>
      </w:r>
      <w:r>
        <w:rPr>
          <w:rFonts w:asciiTheme="minorHAnsi" w:hAnsiTheme="minorHAnsi" w:cstheme="minorHAnsi"/>
          <w:sz w:val="20"/>
        </w:rPr>
        <w:tab/>
        <w:t xml:space="preserve">Ing. Jiří </w:t>
      </w:r>
      <w:proofErr w:type="spellStart"/>
      <w:r>
        <w:rPr>
          <w:rFonts w:asciiTheme="minorHAnsi" w:hAnsiTheme="minorHAnsi" w:cstheme="minorHAnsi"/>
          <w:sz w:val="20"/>
        </w:rPr>
        <w:t>Wawrzyczek</w:t>
      </w:r>
      <w:proofErr w:type="spellEnd"/>
      <w:r>
        <w:rPr>
          <w:rFonts w:asciiTheme="minorHAnsi" w:hAnsiTheme="minorHAnsi" w:cstheme="minorHAnsi"/>
          <w:sz w:val="20"/>
        </w:rPr>
        <w:t>, jednatel</w:t>
      </w:r>
    </w:p>
    <w:p w:rsidR="001B0B6D" w:rsidRPr="00E60172" w:rsidRDefault="001B0B6D" w:rsidP="001B0B6D">
      <w:pPr>
        <w:pStyle w:val="Normln1"/>
        <w:tabs>
          <w:tab w:val="left" w:pos="3119"/>
        </w:tabs>
        <w:spacing w:line="240" w:lineRule="auto"/>
        <w:ind w:left="567" w:hanging="567"/>
        <w:jc w:val="both"/>
        <w:rPr>
          <w:rFonts w:asciiTheme="minorHAnsi" w:hAnsiTheme="minorHAnsi" w:cstheme="minorHAnsi"/>
          <w:sz w:val="20"/>
        </w:rPr>
      </w:pPr>
      <w:r w:rsidRPr="00E60172">
        <w:rPr>
          <w:rFonts w:asciiTheme="minorHAnsi" w:hAnsiTheme="minorHAnsi" w:cstheme="minorHAnsi"/>
          <w:sz w:val="20"/>
        </w:rPr>
        <w:tab/>
        <w:t>se sídlem:</w:t>
      </w:r>
      <w:r w:rsidR="00485DD5">
        <w:rPr>
          <w:rFonts w:asciiTheme="minorHAnsi" w:hAnsiTheme="minorHAnsi" w:cstheme="minorHAnsi"/>
          <w:sz w:val="20"/>
        </w:rPr>
        <w:tab/>
        <w:t>Strojnická 374, 735 62 Český Těšín</w:t>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p>
    <w:p w:rsidR="001B0B6D" w:rsidRPr="00E60172" w:rsidRDefault="001B0B6D" w:rsidP="001B0B6D">
      <w:pPr>
        <w:pStyle w:val="Normln1"/>
        <w:tabs>
          <w:tab w:val="left" w:pos="3119"/>
        </w:tabs>
        <w:spacing w:line="240" w:lineRule="auto"/>
        <w:ind w:left="567" w:hanging="567"/>
        <w:jc w:val="left"/>
        <w:rPr>
          <w:rFonts w:asciiTheme="minorHAnsi" w:hAnsiTheme="minorHAnsi" w:cstheme="minorHAnsi"/>
          <w:sz w:val="20"/>
        </w:rPr>
      </w:pPr>
      <w:r w:rsidRPr="00E60172">
        <w:rPr>
          <w:rFonts w:asciiTheme="minorHAnsi" w:hAnsiTheme="minorHAnsi" w:cstheme="minorHAnsi"/>
          <w:sz w:val="20"/>
        </w:rPr>
        <w:tab/>
        <w:t>IČ:</w:t>
      </w:r>
      <w:r w:rsidRPr="00E60172">
        <w:rPr>
          <w:rFonts w:asciiTheme="minorHAnsi" w:hAnsiTheme="minorHAnsi" w:cstheme="minorHAnsi"/>
          <w:sz w:val="20"/>
        </w:rPr>
        <w:tab/>
      </w:r>
      <w:r w:rsidR="00485DD5">
        <w:rPr>
          <w:rFonts w:asciiTheme="minorHAnsi" w:hAnsiTheme="minorHAnsi" w:cstheme="minorHAnsi"/>
          <w:sz w:val="20"/>
        </w:rPr>
        <w:t>25394282</w:t>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p>
    <w:p w:rsidR="001B0B6D" w:rsidRPr="00E60172" w:rsidRDefault="001B0B6D" w:rsidP="00E60172">
      <w:pPr>
        <w:pStyle w:val="NormlnIMP"/>
        <w:tabs>
          <w:tab w:val="left" w:pos="3119"/>
        </w:tabs>
        <w:spacing w:line="240" w:lineRule="auto"/>
        <w:ind w:left="567" w:hanging="567"/>
        <w:rPr>
          <w:rFonts w:asciiTheme="minorHAnsi" w:hAnsiTheme="minorHAnsi" w:cstheme="minorHAnsi"/>
          <w:sz w:val="20"/>
        </w:rPr>
      </w:pPr>
      <w:r w:rsidRPr="00E60172">
        <w:rPr>
          <w:rFonts w:asciiTheme="minorHAnsi" w:hAnsiTheme="minorHAnsi" w:cstheme="minorHAnsi"/>
          <w:sz w:val="20"/>
        </w:rPr>
        <w:tab/>
        <w:t>DIČ:</w:t>
      </w:r>
      <w:r w:rsidRPr="00E60172">
        <w:rPr>
          <w:rFonts w:asciiTheme="minorHAnsi" w:hAnsiTheme="minorHAnsi" w:cstheme="minorHAnsi"/>
          <w:sz w:val="20"/>
        </w:rPr>
        <w:tab/>
      </w:r>
      <w:r w:rsidR="00485DD5">
        <w:rPr>
          <w:rFonts w:asciiTheme="minorHAnsi" w:hAnsiTheme="minorHAnsi" w:cstheme="minorHAnsi"/>
          <w:sz w:val="20"/>
        </w:rPr>
        <w:t>CZ25394282</w:t>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r w:rsidRPr="00E60172">
        <w:rPr>
          <w:rFonts w:asciiTheme="minorHAnsi" w:hAnsiTheme="minorHAnsi" w:cstheme="minorHAnsi"/>
          <w:sz w:val="20"/>
        </w:rPr>
        <w:tab/>
      </w:r>
    </w:p>
    <w:p w:rsidR="001B0B6D" w:rsidRPr="00E60172" w:rsidRDefault="001B0B6D" w:rsidP="001B0B6D">
      <w:pPr>
        <w:pStyle w:val="Zkladntext"/>
        <w:tabs>
          <w:tab w:val="left" w:pos="0"/>
        </w:tabs>
        <w:ind w:left="567" w:hanging="567"/>
        <w:rPr>
          <w:rFonts w:asciiTheme="minorHAnsi" w:hAnsiTheme="minorHAnsi" w:cstheme="minorHAnsi"/>
          <w:sz w:val="20"/>
          <w:szCs w:val="20"/>
        </w:rPr>
      </w:pPr>
      <w:r w:rsidRPr="00E60172">
        <w:rPr>
          <w:rFonts w:asciiTheme="minorHAnsi" w:hAnsiTheme="minorHAnsi" w:cstheme="minorHAnsi"/>
          <w:sz w:val="20"/>
          <w:szCs w:val="20"/>
        </w:rPr>
        <w:tab/>
        <w:t xml:space="preserve">č. účtu:   </w:t>
      </w:r>
      <w:r w:rsidRPr="00E60172">
        <w:rPr>
          <w:rFonts w:asciiTheme="minorHAnsi" w:hAnsiTheme="minorHAnsi" w:cstheme="minorHAnsi"/>
          <w:sz w:val="20"/>
          <w:szCs w:val="20"/>
        </w:rPr>
        <w:tab/>
      </w:r>
      <w:r w:rsidRPr="00E60172">
        <w:rPr>
          <w:rFonts w:asciiTheme="minorHAnsi" w:hAnsiTheme="minorHAnsi" w:cstheme="minorHAnsi"/>
          <w:sz w:val="20"/>
          <w:szCs w:val="20"/>
        </w:rPr>
        <w:tab/>
      </w:r>
      <w:r w:rsidRPr="00E60172">
        <w:rPr>
          <w:rFonts w:asciiTheme="minorHAnsi" w:hAnsiTheme="minorHAnsi" w:cstheme="minorHAnsi"/>
          <w:sz w:val="20"/>
          <w:szCs w:val="20"/>
        </w:rPr>
        <w:tab/>
      </w:r>
      <w:r w:rsidR="009F2785">
        <w:rPr>
          <w:rFonts w:asciiTheme="minorHAnsi" w:hAnsiTheme="minorHAnsi" w:cstheme="minorHAnsi"/>
          <w:sz w:val="20"/>
          <w:szCs w:val="20"/>
        </w:rPr>
        <w:t>xx</w:t>
      </w:r>
      <w:r w:rsidRPr="00E60172">
        <w:rPr>
          <w:rFonts w:asciiTheme="minorHAnsi" w:hAnsiTheme="minorHAnsi" w:cstheme="minorHAnsi"/>
          <w:sz w:val="20"/>
          <w:szCs w:val="20"/>
        </w:rPr>
        <w:tab/>
      </w:r>
    </w:p>
    <w:p w:rsidR="001B0B6D" w:rsidRPr="00E60172" w:rsidRDefault="001B0B6D" w:rsidP="001B0B6D">
      <w:pPr>
        <w:ind w:left="567"/>
        <w:rPr>
          <w:rFonts w:asciiTheme="minorHAnsi" w:hAnsiTheme="minorHAnsi" w:cstheme="minorHAnsi"/>
        </w:rPr>
      </w:pPr>
      <w:r w:rsidRPr="00E60172">
        <w:rPr>
          <w:rFonts w:asciiTheme="minorHAnsi" w:hAnsiTheme="minorHAnsi" w:cstheme="minorHAnsi"/>
          <w:b/>
          <w:bCs/>
          <w:iCs/>
        </w:rPr>
        <w:t>(dále jen zhotovitel)</w:t>
      </w:r>
    </w:p>
    <w:p w:rsidR="001B0B6D" w:rsidRPr="00E60172" w:rsidRDefault="001B0B6D" w:rsidP="0025402B">
      <w:pPr>
        <w:rPr>
          <w:rFonts w:asciiTheme="minorHAnsi" w:hAnsiTheme="minorHAnsi" w:cstheme="minorHAnsi"/>
          <w:b/>
          <w:bCs/>
        </w:rPr>
      </w:pPr>
    </w:p>
    <w:p w:rsidR="001B0B6D" w:rsidRPr="00C01E74" w:rsidRDefault="001B0B6D" w:rsidP="001B0B6D">
      <w:pPr>
        <w:pStyle w:val="Nadpis1"/>
        <w:tabs>
          <w:tab w:val="clear" w:pos="540"/>
        </w:tabs>
        <w:suppressAutoHyphens/>
        <w:spacing w:before="0" w:after="80" w:line="240" w:lineRule="atLeast"/>
        <w:jc w:val="both"/>
        <w:rPr>
          <w:rFonts w:asciiTheme="minorHAnsi" w:hAnsiTheme="minorHAnsi" w:cstheme="minorHAnsi"/>
          <w:sz w:val="28"/>
          <w:szCs w:val="28"/>
        </w:rPr>
      </w:pPr>
      <w:r w:rsidRPr="00C01E74">
        <w:rPr>
          <w:rFonts w:asciiTheme="minorHAnsi" w:hAnsiTheme="minorHAnsi" w:cstheme="minorHAnsi"/>
          <w:sz w:val="28"/>
          <w:szCs w:val="28"/>
        </w:rPr>
        <w:t>Předmět smlouvy</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Předmětem této smlouvy je provedení díla -  stavby </w:t>
      </w:r>
      <w:r w:rsidRPr="00C01E74">
        <w:rPr>
          <w:rFonts w:asciiTheme="minorHAnsi" w:hAnsiTheme="minorHAnsi" w:cstheme="minorHAnsi"/>
          <w:b/>
          <w:sz w:val="20"/>
          <w:szCs w:val="20"/>
        </w:rPr>
        <w:t>„</w:t>
      </w:r>
      <w:r w:rsidR="003C58E7">
        <w:rPr>
          <w:rFonts w:asciiTheme="minorHAnsi" w:hAnsiTheme="minorHAnsi" w:cstheme="minorHAnsi"/>
          <w:b/>
          <w:sz w:val="20"/>
          <w:szCs w:val="20"/>
        </w:rPr>
        <w:t xml:space="preserve">Výměna oken a dveří </w:t>
      </w:r>
      <w:r w:rsidR="00E60172">
        <w:rPr>
          <w:rFonts w:asciiTheme="minorHAnsi" w:hAnsiTheme="minorHAnsi" w:cstheme="minorHAnsi"/>
          <w:b/>
          <w:sz w:val="20"/>
          <w:szCs w:val="20"/>
        </w:rPr>
        <w:t xml:space="preserve">objektu </w:t>
      </w:r>
      <w:r w:rsidR="003C58E7">
        <w:rPr>
          <w:rFonts w:asciiTheme="minorHAnsi" w:hAnsiTheme="minorHAnsi" w:cstheme="minorHAnsi"/>
          <w:b/>
          <w:sz w:val="20"/>
          <w:szCs w:val="20"/>
        </w:rPr>
        <w:t>Mírová čp. 1435“</w:t>
      </w:r>
      <w:r w:rsidR="0024625A">
        <w:rPr>
          <w:rFonts w:asciiTheme="minorHAnsi" w:hAnsiTheme="minorHAnsi" w:cstheme="minorHAnsi"/>
          <w:b/>
          <w:sz w:val="20"/>
          <w:szCs w:val="20"/>
        </w:rPr>
        <w:t>.</w:t>
      </w:r>
      <w:r w:rsidR="009C35CC" w:rsidRPr="00C01E74">
        <w:rPr>
          <w:rFonts w:asciiTheme="minorHAnsi" w:hAnsiTheme="minorHAnsi" w:cstheme="minorHAnsi"/>
          <w:b/>
          <w:sz w:val="20"/>
          <w:szCs w:val="20"/>
        </w:rPr>
        <w:t xml:space="preserve"> </w:t>
      </w:r>
      <w:r w:rsidRPr="00C01E74">
        <w:rPr>
          <w:rFonts w:asciiTheme="minorHAnsi" w:hAnsiTheme="minorHAnsi" w:cstheme="minorHAnsi"/>
          <w:sz w:val="20"/>
          <w:szCs w:val="20"/>
        </w:rPr>
        <w:t>Zhotovitel prohlašuje, že je odborně způsobilý k zajištění předmětu plnění podle této smlouvy.</w:t>
      </w:r>
    </w:p>
    <w:p w:rsidR="001B0B6D" w:rsidRPr="00C01E74" w:rsidRDefault="001B0B6D" w:rsidP="00AA7B89">
      <w:pPr>
        <w:pStyle w:val="Nadpis2"/>
        <w:numPr>
          <w:ilvl w:val="0"/>
          <w:numId w:val="3"/>
        </w:numPr>
        <w:suppressAutoHyphens/>
        <w:spacing w:before="0" w:after="80" w:line="240" w:lineRule="atLeast"/>
        <w:rPr>
          <w:rFonts w:asciiTheme="minorHAnsi" w:hAnsiTheme="minorHAnsi" w:cstheme="minorHAnsi"/>
          <w:sz w:val="20"/>
          <w:szCs w:val="20"/>
        </w:rPr>
      </w:pPr>
      <w:r w:rsidRPr="00C01E74">
        <w:rPr>
          <w:rFonts w:asciiTheme="minorHAnsi" w:hAnsiTheme="minorHAnsi" w:cstheme="minorHAnsi"/>
          <w:sz w:val="20"/>
          <w:szCs w:val="20"/>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r w:rsidR="00AA7B89" w:rsidRPr="00C01E74">
        <w:rPr>
          <w:rFonts w:asciiTheme="minorHAnsi" w:hAnsiTheme="minorHAnsi" w:cstheme="minorHAnsi"/>
          <w:sz w:val="20"/>
          <w:szCs w:val="20"/>
        </w:rPr>
        <w:t xml:space="preserve"> </w:t>
      </w:r>
      <w:r w:rsidRPr="00C01E74">
        <w:rPr>
          <w:rFonts w:asciiTheme="minorHAnsi" w:hAnsiTheme="minorHAnsi" w:cstheme="minorHAnsi"/>
          <w:sz w:val="20"/>
          <w:szCs w:val="20"/>
        </w:rPr>
        <w:t>zajistit nezbytná opatření nutná pro neporušení veškerých inženýrských sítí během výstavby,</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všechny nezbytné průzkumy nutné pro řádné provádění a ukončení díla v návaznosti na výsledky průzkumů předložených objednatelem,</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a provést všechna opatření organizačního a stavebně technologického charakteru k řádnému provedení díla,</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provést bezpečnostní opatření na ochranu osob a majetku (zejména chodců a vozidel v místech dotčených stavbou),</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zpracovat dílenskou a výrobní dokumentaci potřebnou pro provedení stavby,</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ostrahu stavby a staveniště, materiálů a strojů na staveništi,</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bezpečnost práce a ochrany životního prostředí,</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a provést všechny předepsané či dohodnuté zkoušky a revize vztahující se k prováděnému dílu včetně pořízení protokolů, zajistit atesty a doklady o požadovaných vlastnostech výrobků (prohlášení o shodě),</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lastRenderedPageBreak/>
        <w:t>zajistit odvoz, uložení a likvidaci odpadů v souladu s právními předpisy,</w:t>
      </w:r>
    </w:p>
    <w:p w:rsidR="001B0B6D" w:rsidRPr="00C01E74"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zajistit koordinační a kompletační činnost celé stavby,</w:t>
      </w:r>
    </w:p>
    <w:p w:rsidR="001B0B6D" w:rsidRPr="0024625A" w:rsidRDefault="001B0B6D" w:rsidP="0024625A">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C01E74">
        <w:rPr>
          <w:rFonts w:asciiTheme="minorHAnsi" w:hAnsiTheme="minorHAnsi" w:cstheme="minorHAnsi"/>
        </w:rPr>
        <w:t xml:space="preserve">oplotit staveniště nebo jinak jej vhodně zabezpečit, </w:t>
      </w:r>
      <w:r w:rsidRPr="0024625A">
        <w:rPr>
          <w:rFonts w:asciiTheme="minorHAnsi" w:hAnsiTheme="minorHAnsi" w:cstheme="minorHAnsi"/>
        </w:rPr>
        <w:t xml:space="preserve">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Smluvní strany se dohodly, že v pochybnostech se má za to, že předmětem díla jsou veškeré práce a dodávky obsažené v projektové dokumentaci.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w:t>
      </w:r>
      <w:r w:rsidR="00AA7B89" w:rsidRPr="00C01E74">
        <w:rPr>
          <w:rFonts w:asciiTheme="minorHAnsi" w:hAnsiTheme="minorHAnsi" w:cstheme="minorHAnsi"/>
          <w:sz w:val="20"/>
          <w:szCs w:val="20"/>
        </w:rPr>
        <w:t>,</w:t>
      </w:r>
      <w:r w:rsidRPr="00C01E74">
        <w:rPr>
          <w:rFonts w:asciiTheme="minorHAnsi" w:hAnsiTheme="minorHAnsi" w:cstheme="minorHAnsi"/>
          <w:sz w:val="20"/>
          <w:szCs w:val="20"/>
        </w:rPr>
        <w:t xml:space="preserve"> a objednatel jejich provedení nepožaduje, se nazývají </w:t>
      </w:r>
      <w:proofErr w:type="spellStart"/>
      <w:r w:rsidRPr="00C01E74">
        <w:rPr>
          <w:rFonts w:asciiTheme="minorHAnsi" w:hAnsiTheme="minorHAnsi" w:cstheme="minorHAnsi"/>
          <w:sz w:val="20"/>
          <w:szCs w:val="20"/>
        </w:rPr>
        <w:t>méněpráce</w:t>
      </w:r>
      <w:proofErr w:type="spellEnd"/>
      <w:r w:rsidRPr="00C01E74">
        <w:rPr>
          <w:rFonts w:asciiTheme="minorHAnsi" w:hAnsiTheme="minorHAnsi" w:cstheme="minorHAnsi"/>
          <w:sz w:val="20"/>
          <w:szCs w:val="20"/>
        </w:rPr>
        <w:t>.</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rsidR="001B0B6D" w:rsidRPr="00C01E74" w:rsidRDefault="001B0B6D" w:rsidP="001B0B6D">
      <w:pPr>
        <w:pStyle w:val="Nadpis2"/>
        <w:tabs>
          <w:tab w:val="clear" w:pos="860"/>
          <w:tab w:val="num" w:pos="567"/>
        </w:tabs>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provést dílo vlastním jménem, na vlastní odpovědnost a na své nebezpečí.</w:t>
      </w:r>
    </w:p>
    <w:p w:rsidR="001B0B6D" w:rsidRPr="00C01E74"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dodržet poddodavatelské schéma předložené v nabídce v rámci zadávacího</w:t>
      </w:r>
      <w:r w:rsidR="00AA7B89" w:rsidRPr="00C01E74">
        <w:rPr>
          <w:rFonts w:asciiTheme="minorHAnsi" w:hAnsiTheme="minorHAnsi" w:cstheme="minorHAnsi"/>
          <w:sz w:val="20"/>
          <w:szCs w:val="20"/>
        </w:rPr>
        <w:t xml:space="preserve"> </w:t>
      </w:r>
      <w:r w:rsidRPr="00C01E74">
        <w:rPr>
          <w:rFonts w:asciiTheme="minorHAnsi" w:hAnsiTheme="minorHAnsi" w:cstheme="minorHAnsi"/>
          <w:sz w:val="20"/>
          <w:szCs w:val="20"/>
        </w:rPr>
        <w:t xml:space="preserve">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rsidR="001B0B6D" w:rsidRPr="00C01E74" w:rsidRDefault="001B0B6D" w:rsidP="001B0B6D">
      <w:pPr>
        <w:ind w:left="567"/>
        <w:jc w:val="both"/>
        <w:rPr>
          <w:rFonts w:asciiTheme="minorHAnsi" w:hAnsiTheme="minorHAnsi" w:cstheme="minorHAnsi"/>
          <w:bCs/>
        </w:rPr>
      </w:pPr>
      <w:r w:rsidRPr="00C01E74">
        <w:rPr>
          <w:rFonts w:asciiTheme="minorHAnsi" w:hAnsiTheme="minorHAnsi" w:cstheme="minorHAnsi"/>
          <w:bCs/>
        </w:rPr>
        <w:t>Zhotovitel je povinen kdykoliv v průběhu plnění smlouvy na žádost objednatele předložit kompletní seznam částí plnění plněných prostřednictvím poddodavatelů včetně identifikace poddodavatelů.</w:t>
      </w:r>
    </w:p>
    <w:p w:rsidR="001B0B6D" w:rsidRPr="0025402B" w:rsidRDefault="001B0B6D" w:rsidP="0025402B">
      <w:pPr>
        <w:spacing w:after="80"/>
        <w:ind w:left="567"/>
        <w:jc w:val="both"/>
        <w:rPr>
          <w:rFonts w:asciiTheme="minorHAnsi" w:hAnsiTheme="minorHAnsi" w:cstheme="minorHAnsi"/>
        </w:rPr>
      </w:pPr>
      <w:r w:rsidRPr="00C01E74">
        <w:rPr>
          <w:rFonts w:asciiTheme="minorHAnsi" w:hAnsiTheme="minorHAnsi" w:cstheme="minorHAnsi"/>
        </w:rPr>
        <w:t>Porušení jakékoliv povinnosti uvedené v tomto odstavci je považováno za podstatné porušení této smlouvy a objednatel může od této smlouvy odstoupit.</w:t>
      </w:r>
    </w:p>
    <w:p w:rsidR="001B0B6D" w:rsidRPr="00C01E74" w:rsidRDefault="001B0B6D" w:rsidP="001B0B6D">
      <w:pPr>
        <w:pStyle w:val="Nadpis1"/>
        <w:suppressAutoHyphens/>
        <w:spacing w:before="0" w:after="80" w:line="240" w:lineRule="atLeast"/>
        <w:jc w:val="both"/>
        <w:rPr>
          <w:rFonts w:asciiTheme="minorHAnsi" w:hAnsiTheme="minorHAnsi" w:cstheme="minorHAnsi"/>
          <w:sz w:val="28"/>
          <w:szCs w:val="28"/>
        </w:rPr>
      </w:pPr>
      <w:r w:rsidRPr="00C01E74">
        <w:rPr>
          <w:rFonts w:asciiTheme="minorHAnsi" w:hAnsiTheme="minorHAnsi" w:cstheme="minorHAnsi"/>
          <w:sz w:val="28"/>
          <w:szCs w:val="28"/>
        </w:rPr>
        <w:t>Vlastnictví díla a nebezpečí škody</w:t>
      </w:r>
    </w:p>
    <w:p w:rsidR="001B0B6D" w:rsidRPr="00C01E74" w:rsidRDefault="001B0B6D" w:rsidP="00D768C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vlastníkem zhotovovaného předmětu díla je objednatel. Vlastníkem zařízení staveniště, včetně používaných strojů a dalších věcí potřebných pro provedení díla, je zhotovitel, který nese nebezpečí škody na těchto věcech.</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lastRenderedPageBreak/>
        <w:t xml:space="preserve">Nebezpečí škody nebo zničení stavby nese od počátku zhotovitel až do jejího převzetí objednatelem, a to i v případě že by ke škodě došlo i jinak. </w:t>
      </w:r>
      <w:r w:rsidRPr="00C01E74">
        <w:rPr>
          <w:rFonts w:asciiTheme="minorHAnsi" w:hAnsiTheme="minorHAnsi" w:cstheme="minorHAnsi"/>
          <w:color w:val="00B0F0"/>
          <w:sz w:val="20"/>
          <w:szCs w:val="20"/>
        </w:rPr>
        <w:t xml:space="preserve"> </w:t>
      </w:r>
    </w:p>
    <w:p w:rsidR="001B0B6D" w:rsidRPr="0025402B"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1B0B6D" w:rsidRPr="00C01E74" w:rsidRDefault="001B0B6D" w:rsidP="001B0B6D">
      <w:pPr>
        <w:pStyle w:val="Nadpis1"/>
        <w:suppressAutoHyphens/>
        <w:spacing w:before="0" w:after="80" w:line="240" w:lineRule="atLeast"/>
        <w:jc w:val="both"/>
        <w:rPr>
          <w:rFonts w:asciiTheme="minorHAnsi" w:hAnsiTheme="minorHAnsi" w:cstheme="minorHAnsi"/>
          <w:sz w:val="28"/>
          <w:szCs w:val="28"/>
        </w:rPr>
      </w:pPr>
      <w:r w:rsidRPr="00C01E74">
        <w:rPr>
          <w:rFonts w:asciiTheme="minorHAnsi" w:hAnsiTheme="minorHAnsi" w:cstheme="minorHAnsi"/>
          <w:sz w:val="28"/>
          <w:szCs w:val="28"/>
        </w:rPr>
        <w:t>Doba a místo plnění</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je povinen zahájit práce na díle nejpozději do </w:t>
      </w:r>
      <w:r w:rsidR="007623C5" w:rsidRPr="00C01E74">
        <w:rPr>
          <w:rFonts w:asciiTheme="minorHAnsi" w:hAnsiTheme="minorHAnsi" w:cstheme="minorHAnsi"/>
          <w:sz w:val="20"/>
          <w:szCs w:val="20"/>
        </w:rPr>
        <w:t>3</w:t>
      </w:r>
      <w:r w:rsidRPr="00C01E74">
        <w:rPr>
          <w:rFonts w:asciiTheme="minorHAnsi" w:hAnsiTheme="minorHAnsi" w:cstheme="minorHAnsi"/>
          <w:sz w:val="20"/>
          <w:szCs w:val="20"/>
        </w:rPr>
        <w:t xml:space="preserve"> dnů ode dne předání staveniště. Pokud zhotovitel nepřevezme ve stanovené lhůtě staveniště nebo práce na díle nezahájí ani ve lhůtě </w:t>
      </w:r>
      <w:r w:rsidR="007623C5" w:rsidRPr="00C01E74">
        <w:rPr>
          <w:rFonts w:asciiTheme="minorHAnsi" w:hAnsiTheme="minorHAnsi" w:cstheme="minorHAnsi"/>
          <w:sz w:val="20"/>
          <w:szCs w:val="20"/>
        </w:rPr>
        <w:t>5</w:t>
      </w:r>
      <w:r w:rsidRPr="00C01E74">
        <w:rPr>
          <w:rFonts w:asciiTheme="minorHAnsi" w:hAnsiTheme="minorHAnsi" w:cstheme="minorHAnsi"/>
          <w:sz w:val="20"/>
          <w:szCs w:val="20"/>
        </w:rPr>
        <w:t xml:space="preserve"> dnů ode dne, kdy měl práce na díle zahájit, je objednatel oprávněn od této smlouvy odstoupit.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provést dílo</w:t>
      </w:r>
      <w:r w:rsidRPr="000E087E">
        <w:rPr>
          <w:rFonts w:asciiTheme="minorHAnsi" w:hAnsiTheme="minorHAnsi" w:cstheme="minorHAnsi"/>
          <w:i/>
          <w:sz w:val="20"/>
          <w:szCs w:val="20"/>
        </w:rPr>
        <w:t xml:space="preserve"> </w:t>
      </w:r>
      <w:r w:rsidRPr="000E087E">
        <w:rPr>
          <w:rFonts w:asciiTheme="minorHAnsi" w:hAnsiTheme="minorHAnsi" w:cstheme="minorHAnsi"/>
          <w:b/>
          <w:sz w:val="20"/>
          <w:szCs w:val="20"/>
        </w:rPr>
        <w:t xml:space="preserve">v termínu do </w:t>
      </w:r>
      <w:r w:rsidR="0024625A">
        <w:rPr>
          <w:rFonts w:asciiTheme="minorHAnsi" w:hAnsiTheme="minorHAnsi" w:cstheme="minorHAnsi"/>
          <w:b/>
          <w:sz w:val="20"/>
          <w:szCs w:val="20"/>
        </w:rPr>
        <w:t>70</w:t>
      </w:r>
      <w:r w:rsidRPr="000E087E">
        <w:rPr>
          <w:rFonts w:asciiTheme="minorHAnsi" w:hAnsiTheme="minorHAnsi" w:cstheme="minorHAnsi"/>
          <w:b/>
          <w:sz w:val="20"/>
          <w:szCs w:val="20"/>
        </w:rPr>
        <w:t xml:space="preserve"> dnů </w:t>
      </w:r>
      <w:r w:rsidRPr="000E087E">
        <w:rPr>
          <w:rFonts w:asciiTheme="minorHAnsi" w:hAnsiTheme="minorHAnsi" w:cstheme="minorHAnsi"/>
          <w:sz w:val="20"/>
          <w:szCs w:val="20"/>
        </w:rPr>
        <w:t>od protokolárního předání staveniště. Smluvní</w:t>
      </w:r>
      <w:r w:rsidRPr="00C01E74">
        <w:rPr>
          <w:rFonts w:asciiTheme="minorHAnsi" w:hAnsiTheme="minorHAnsi" w:cstheme="minorHAnsi"/>
          <w:sz w:val="20"/>
          <w:szCs w:val="20"/>
        </w:rPr>
        <w:t xml:space="preserve"> strany se dohodly, že zhotovitel splní svou povinnost provést dílo jeho řádným ukončením a předáním objednateli bez vad a nedodělků.</w:t>
      </w:r>
    </w:p>
    <w:p w:rsidR="001B0B6D" w:rsidRPr="00C01E74"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4.4</w:t>
      </w:r>
      <w:r w:rsidRPr="00C01E74">
        <w:rPr>
          <w:rFonts w:asciiTheme="minorHAnsi" w:hAnsiTheme="minorHAnsi" w:cstheme="minorHAnsi"/>
          <w:sz w:val="20"/>
          <w:szCs w:val="20"/>
        </w:rPr>
        <w:tab/>
        <w:t xml:space="preserve">V případě, že o to objednatel požádá, přeruší zhotovitel práce na díle. O tuto dobu se posunou termíny sjednané ve smlouvě týkající se provedení prací na díle. </w:t>
      </w:r>
    </w:p>
    <w:p w:rsidR="001B0B6D" w:rsidRPr="00C01E74"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4.5  </w:t>
      </w:r>
      <w:r w:rsidRPr="00C01E74">
        <w:rPr>
          <w:rFonts w:asciiTheme="minorHAnsi" w:hAnsiTheme="minorHAnsi" w:cstheme="minorHAnsi"/>
          <w:sz w:val="20"/>
          <w:szCs w:val="20"/>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rsidR="00AA7B89" w:rsidRPr="00C01E74" w:rsidRDefault="001B0B6D" w:rsidP="00C01E74">
      <w:pPr>
        <w:pStyle w:val="Default"/>
        <w:tabs>
          <w:tab w:val="left" w:pos="567"/>
        </w:tabs>
        <w:spacing w:after="80"/>
        <w:ind w:left="567" w:hanging="567"/>
        <w:jc w:val="both"/>
        <w:rPr>
          <w:rFonts w:asciiTheme="minorHAnsi" w:hAnsiTheme="minorHAnsi" w:cstheme="minorHAnsi"/>
          <w:iCs/>
          <w:sz w:val="20"/>
          <w:szCs w:val="20"/>
        </w:rPr>
      </w:pPr>
      <w:r w:rsidRPr="00C01E74">
        <w:rPr>
          <w:rFonts w:asciiTheme="minorHAnsi" w:hAnsiTheme="minorHAnsi" w:cstheme="minorHAnsi"/>
          <w:sz w:val="20"/>
          <w:szCs w:val="20"/>
        </w:rPr>
        <w:t>4.6</w:t>
      </w:r>
      <w:r w:rsidRPr="00C01E74">
        <w:rPr>
          <w:rFonts w:asciiTheme="minorHAnsi" w:hAnsiTheme="minorHAnsi" w:cstheme="minorHAnsi"/>
          <w:sz w:val="20"/>
          <w:szCs w:val="20"/>
        </w:rPr>
        <w:tab/>
      </w:r>
      <w:r w:rsidRPr="00C01E74">
        <w:rPr>
          <w:rFonts w:asciiTheme="minorHAnsi" w:hAnsiTheme="minorHAnsi" w:cstheme="minorHAnsi"/>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rsidR="001B0B6D" w:rsidRPr="0025402B" w:rsidRDefault="001B0B6D" w:rsidP="0025402B">
      <w:pPr>
        <w:pStyle w:val="Nadpis2"/>
        <w:numPr>
          <w:ilvl w:val="0"/>
          <w:numId w:val="0"/>
        </w:numPr>
        <w:tabs>
          <w:tab w:val="left" w:pos="567"/>
        </w:tabs>
        <w:suppressAutoHyphens/>
        <w:spacing w:before="0" w:after="80" w:line="240" w:lineRule="atLeast"/>
        <w:ind w:left="540" w:hanging="540"/>
        <w:rPr>
          <w:rFonts w:asciiTheme="minorHAnsi" w:hAnsiTheme="minorHAnsi" w:cstheme="minorHAnsi"/>
          <w:sz w:val="20"/>
          <w:szCs w:val="20"/>
        </w:rPr>
      </w:pPr>
      <w:r w:rsidRPr="00C01E74">
        <w:rPr>
          <w:rFonts w:asciiTheme="minorHAnsi" w:hAnsiTheme="minorHAnsi" w:cstheme="minorHAnsi"/>
          <w:sz w:val="20"/>
          <w:szCs w:val="20"/>
        </w:rPr>
        <w:t>4.8</w:t>
      </w:r>
      <w:r w:rsidRPr="00C01E74">
        <w:rPr>
          <w:rFonts w:asciiTheme="minorHAnsi" w:hAnsiTheme="minorHAnsi" w:cstheme="minorHAnsi"/>
          <w:sz w:val="20"/>
          <w:szCs w:val="20"/>
        </w:rPr>
        <w:tab/>
        <w:t xml:space="preserve">Místem plnění je </w:t>
      </w:r>
      <w:r w:rsidR="009C35CC" w:rsidRPr="00C01E74">
        <w:rPr>
          <w:rFonts w:asciiTheme="minorHAnsi" w:hAnsiTheme="minorHAnsi" w:cstheme="minorHAnsi"/>
          <w:sz w:val="20"/>
          <w:szCs w:val="20"/>
        </w:rPr>
        <w:t xml:space="preserve">objekt čp. </w:t>
      </w:r>
      <w:r w:rsidR="0024625A">
        <w:rPr>
          <w:rFonts w:asciiTheme="minorHAnsi" w:hAnsiTheme="minorHAnsi" w:cstheme="minorHAnsi"/>
          <w:sz w:val="20"/>
          <w:szCs w:val="20"/>
        </w:rPr>
        <w:t>1435</w:t>
      </w:r>
      <w:r w:rsidR="009C35CC" w:rsidRPr="00C01E74">
        <w:rPr>
          <w:rFonts w:asciiTheme="minorHAnsi" w:hAnsiTheme="minorHAnsi" w:cstheme="minorHAnsi"/>
          <w:sz w:val="20"/>
          <w:szCs w:val="20"/>
        </w:rPr>
        <w:t xml:space="preserve">, ul. </w:t>
      </w:r>
      <w:r w:rsidR="0024625A">
        <w:rPr>
          <w:rFonts w:asciiTheme="minorHAnsi" w:hAnsiTheme="minorHAnsi" w:cstheme="minorHAnsi"/>
          <w:sz w:val="20"/>
          <w:szCs w:val="20"/>
        </w:rPr>
        <w:t>Mírova</w:t>
      </w:r>
      <w:r w:rsidR="002E44B9" w:rsidRPr="00C01E74">
        <w:rPr>
          <w:rFonts w:asciiTheme="minorHAnsi" w:hAnsiTheme="minorHAnsi" w:cstheme="minorHAnsi"/>
          <w:sz w:val="20"/>
          <w:szCs w:val="20"/>
        </w:rPr>
        <w:t xml:space="preserve">, Karviná – </w:t>
      </w:r>
      <w:r w:rsidR="0024625A">
        <w:rPr>
          <w:rFonts w:asciiTheme="minorHAnsi" w:hAnsiTheme="minorHAnsi" w:cstheme="minorHAnsi"/>
          <w:sz w:val="20"/>
          <w:szCs w:val="20"/>
        </w:rPr>
        <w:t>Nové Město</w:t>
      </w:r>
      <w:r w:rsidR="002E44B9" w:rsidRPr="00C01E74">
        <w:rPr>
          <w:rFonts w:asciiTheme="minorHAnsi" w:hAnsiTheme="minorHAnsi" w:cstheme="minorHAnsi"/>
          <w:sz w:val="20"/>
          <w:szCs w:val="20"/>
        </w:rPr>
        <w:t>.</w:t>
      </w:r>
    </w:p>
    <w:p w:rsidR="001B0B6D" w:rsidRPr="00C01E74" w:rsidRDefault="001B0B6D" w:rsidP="001B0B6D">
      <w:pPr>
        <w:pStyle w:val="Nadpis1"/>
        <w:suppressAutoHyphens/>
        <w:spacing w:before="0" w:after="80" w:line="240" w:lineRule="atLeast"/>
        <w:jc w:val="both"/>
        <w:rPr>
          <w:rFonts w:asciiTheme="minorHAnsi" w:hAnsiTheme="minorHAnsi" w:cstheme="minorHAnsi"/>
          <w:sz w:val="28"/>
          <w:szCs w:val="28"/>
        </w:rPr>
      </w:pPr>
      <w:r w:rsidRPr="00C01E74">
        <w:rPr>
          <w:rFonts w:asciiTheme="minorHAnsi" w:hAnsiTheme="minorHAnsi" w:cstheme="minorHAnsi"/>
          <w:sz w:val="28"/>
          <w:szCs w:val="28"/>
        </w:rPr>
        <w:t>Cena díla</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cena za dílo provedené v rozsahu uvedeném v čl. 2 této smlouvy je stanovena v souladu se zákonem o cenách a činí:</w:t>
      </w:r>
    </w:p>
    <w:p w:rsidR="001B0B6D" w:rsidRPr="00C01E74" w:rsidRDefault="001B0B6D" w:rsidP="001B0B6D">
      <w:pPr>
        <w:pStyle w:val="Odstavecseseznamem"/>
        <w:spacing w:after="80" w:line="240" w:lineRule="atLeast"/>
        <w:ind w:left="567"/>
        <w:jc w:val="both"/>
        <w:rPr>
          <w:rFonts w:asciiTheme="minorHAnsi" w:hAnsiTheme="minorHAnsi" w:cstheme="minorHAnsi"/>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C01E74" w:rsidTr="00D37F46">
        <w:trPr>
          <w:trHeight w:val="383"/>
        </w:trPr>
        <w:tc>
          <w:tcPr>
            <w:tcW w:w="4411" w:type="dxa"/>
          </w:tcPr>
          <w:p w:rsidR="001B0B6D" w:rsidRPr="00C01E74" w:rsidRDefault="001B0B6D" w:rsidP="00D37F46">
            <w:pPr>
              <w:suppressAutoHyphens/>
              <w:spacing w:after="80" w:line="240" w:lineRule="atLeast"/>
              <w:rPr>
                <w:rFonts w:asciiTheme="minorHAnsi" w:hAnsiTheme="minorHAnsi" w:cstheme="minorHAnsi"/>
              </w:rPr>
            </w:pPr>
            <w:r w:rsidRPr="00C01E74">
              <w:rPr>
                <w:rFonts w:asciiTheme="minorHAnsi" w:hAnsiTheme="minorHAnsi" w:cstheme="minorHAnsi"/>
              </w:rPr>
              <w:t>Cena bez DPH</w:t>
            </w:r>
          </w:p>
        </w:tc>
        <w:tc>
          <w:tcPr>
            <w:tcW w:w="4084" w:type="dxa"/>
          </w:tcPr>
          <w:p w:rsidR="001B0B6D" w:rsidRPr="00C01E74" w:rsidRDefault="00485DD5" w:rsidP="00D37F46">
            <w:pPr>
              <w:suppressAutoHyphens/>
              <w:spacing w:after="80" w:line="240" w:lineRule="atLeast"/>
              <w:jc w:val="right"/>
              <w:rPr>
                <w:rFonts w:asciiTheme="minorHAnsi" w:hAnsiTheme="minorHAnsi" w:cstheme="minorHAnsi"/>
              </w:rPr>
            </w:pPr>
            <w:r>
              <w:rPr>
                <w:rFonts w:asciiTheme="minorHAnsi" w:hAnsiTheme="minorHAnsi" w:cstheme="minorHAnsi"/>
              </w:rPr>
              <w:t xml:space="preserve">1.247.628,00 </w:t>
            </w:r>
            <w:r w:rsidR="001B0B6D" w:rsidRPr="00C01E74">
              <w:rPr>
                <w:rFonts w:asciiTheme="minorHAnsi" w:hAnsiTheme="minorHAnsi" w:cstheme="minorHAnsi"/>
              </w:rPr>
              <w:t>Kč</w:t>
            </w:r>
          </w:p>
        </w:tc>
      </w:tr>
    </w:tbl>
    <w:p w:rsidR="001B0B6D" w:rsidRPr="00C01E74" w:rsidRDefault="001B0B6D" w:rsidP="001B0B6D">
      <w:pPr>
        <w:spacing w:after="80" w:line="240" w:lineRule="atLeast"/>
        <w:jc w:val="both"/>
        <w:rPr>
          <w:rFonts w:asciiTheme="minorHAnsi" w:hAnsiTheme="minorHAnsi" w:cstheme="minorHAnsi"/>
          <w:u w:val="single"/>
        </w:rPr>
      </w:pPr>
    </w:p>
    <w:p w:rsidR="001B0B6D" w:rsidRPr="00C01E74" w:rsidRDefault="001B0B6D" w:rsidP="001B0B6D">
      <w:pPr>
        <w:pStyle w:val="Nadpis2"/>
        <w:numPr>
          <w:ilvl w:val="0"/>
          <w:numId w:val="0"/>
        </w:numPr>
        <w:suppressAutoHyphens/>
        <w:spacing w:before="0" w:after="80" w:line="240" w:lineRule="atLeast"/>
        <w:ind w:left="567"/>
        <w:rPr>
          <w:rFonts w:asciiTheme="minorHAnsi" w:hAnsiTheme="minorHAnsi" w:cstheme="minorHAnsi"/>
          <w:sz w:val="20"/>
          <w:szCs w:val="20"/>
        </w:rPr>
      </w:pPr>
      <w:r w:rsidRPr="0024625A">
        <w:rPr>
          <w:rFonts w:asciiTheme="minorHAnsi" w:hAnsiTheme="minorHAnsi" w:cstheme="minorHAnsi"/>
          <w:sz w:val="20"/>
          <w:szCs w:val="20"/>
        </w:rPr>
        <w:t>Předmět plnění této smlouvy objednatel pořizuje pro svou ekonomickou</w:t>
      </w:r>
      <w:r w:rsidRPr="00C01E74">
        <w:rPr>
          <w:rFonts w:asciiTheme="minorHAnsi" w:hAnsiTheme="minorHAnsi" w:cstheme="minorHAnsi"/>
          <w:sz w:val="20"/>
          <w:szCs w:val="20"/>
        </w:rPr>
        <w:t xml:space="preserve">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rsidR="001B0B6D" w:rsidRPr="00C01E74" w:rsidRDefault="001B0B6D" w:rsidP="00AA7B89">
      <w:pPr>
        <w:ind w:left="567"/>
        <w:jc w:val="both"/>
        <w:rPr>
          <w:rFonts w:asciiTheme="minorHAnsi" w:hAnsiTheme="minorHAnsi" w:cstheme="minorHAnsi"/>
        </w:rPr>
      </w:pPr>
      <w:r w:rsidRPr="00C01E74">
        <w:rPr>
          <w:rFonts w:asciiTheme="minorHAnsi" w:hAnsiTheme="minorHAnsi" w:cstheme="minorHAnsi"/>
        </w:rPr>
        <w:t>Pokud nejsou realizované stavební a montážní práce zařazené pod číselnými kódy 41 - 43 klasifikace produkce CZ-CPA, bude k ceně bez DPH připočteno DPH ve výši dle obecně závazných právních předpisů.</w:t>
      </w:r>
    </w:p>
    <w:p w:rsidR="001B0B6D" w:rsidRPr="00C01E74" w:rsidRDefault="001B0B6D" w:rsidP="001B0B6D">
      <w:pPr>
        <w:pStyle w:val="Nadpis2"/>
        <w:tabs>
          <w:tab w:val="clear" w:pos="860"/>
          <w:tab w:val="num" w:pos="567"/>
        </w:tabs>
        <w:suppressAutoHyphens/>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rsidR="001B0B6D" w:rsidRPr="00C01E74" w:rsidRDefault="001B0B6D" w:rsidP="001B0B6D">
      <w:pPr>
        <w:pStyle w:val="Nadpis2"/>
        <w:tabs>
          <w:tab w:val="clear" w:pos="860"/>
          <w:tab w:val="num" w:pos="567"/>
        </w:tabs>
        <w:suppressAutoHyphens/>
        <w:ind w:left="567" w:hanging="567"/>
        <w:rPr>
          <w:rFonts w:asciiTheme="minorHAnsi" w:hAnsiTheme="minorHAnsi" w:cstheme="minorHAnsi"/>
          <w:i/>
          <w:sz w:val="20"/>
          <w:szCs w:val="20"/>
        </w:rPr>
      </w:pPr>
      <w:r w:rsidRPr="00C01E74">
        <w:rPr>
          <w:rFonts w:asciiTheme="minorHAnsi" w:hAnsiTheme="minorHAnsi" w:cstheme="minorHAnsi"/>
          <w:sz w:val="20"/>
          <w:szCs w:val="20"/>
        </w:rPr>
        <w:t xml:space="preserve">Smluvní strany se dohodly, že bude-li zhotovitel ke dni uskutečnění zdanitelného plnění veden jako nespolehlivý plátce ve smyslu § 106a zákona č. 235/2004 Sb., o dani z přidané hodnoty (dále zákon o </w:t>
      </w:r>
      <w:r w:rsidRPr="00C01E74">
        <w:rPr>
          <w:rFonts w:asciiTheme="minorHAnsi" w:hAnsiTheme="minorHAnsi" w:cstheme="minorHAnsi"/>
          <w:sz w:val="20"/>
          <w:szCs w:val="20"/>
        </w:rPr>
        <w:lastRenderedPageBreak/>
        <w:t xml:space="preserve">DPH), je objednatel oprávněn část ceny odpovídající dani z přidané hodnoty uhradit přímo na účet správce daně v souladu s </w:t>
      </w:r>
      <w:proofErr w:type="spellStart"/>
      <w:r w:rsidRPr="00C01E74">
        <w:rPr>
          <w:rFonts w:asciiTheme="minorHAnsi" w:hAnsiTheme="minorHAnsi" w:cstheme="minorHAnsi"/>
          <w:sz w:val="20"/>
          <w:szCs w:val="20"/>
        </w:rPr>
        <w:t>ust</w:t>
      </w:r>
      <w:proofErr w:type="spellEnd"/>
      <w:r w:rsidRPr="00C01E74">
        <w:rPr>
          <w:rFonts w:asciiTheme="minorHAnsi" w:hAnsiTheme="minorHAnsi" w:cstheme="minorHAnsi"/>
          <w:sz w:val="20"/>
          <w:szCs w:val="20"/>
        </w:rPr>
        <w:t xml:space="preserve">. § 109a zákona o DPH. Smluvní strany se dohodly, že o tuto část bude snížena cena za práce provedené dle této smlouvy a zhotovitel obdrží pouze cenu bez DPH. </w:t>
      </w:r>
    </w:p>
    <w:p w:rsidR="001B0B6D" w:rsidRPr="00C01E74"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1B0B6D" w:rsidRPr="00C01E74" w:rsidRDefault="001B0B6D" w:rsidP="007623C5">
      <w:pPr>
        <w:pStyle w:val="Nadpis2"/>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odpovědný za to, že sazba DPH je stanovena v souladu s platnými právními předpisy</w:t>
      </w:r>
      <w:r w:rsidR="00C01E74">
        <w:rPr>
          <w:rFonts w:asciiTheme="minorHAnsi" w:hAnsiTheme="minorHAnsi" w:cstheme="minorHAnsi"/>
          <w:sz w:val="20"/>
          <w:szCs w:val="20"/>
        </w:rPr>
        <w:t xml:space="preserve">. </w:t>
      </w:r>
      <w:r w:rsidRPr="00C01E74">
        <w:rPr>
          <w:rFonts w:asciiTheme="minorHAnsi" w:hAnsiTheme="minorHAnsi" w:cstheme="minorHAnsi"/>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rsidR="001B0B6D" w:rsidRPr="00C01E74"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Položkový rozpočet slouží k vykazování finančních objemů provedených prací a k ocenění víceprací a </w:t>
      </w:r>
      <w:proofErr w:type="spellStart"/>
      <w:r w:rsidRPr="00C01E74">
        <w:rPr>
          <w:rFonts w:asciiTheme="minorHAnsi" w:hAnsiTheme="minorHAnsi" w:cstheme="minorHAnsi"/>
          <w:sz w:val="20"/>
          <w:szCs w:val="20"/>
        </w:rPr>
        <w:t>méněprací</w:t>
      </w:r>
      <w:proofErr w:type="spellEnd"/>
      <w:r w:rsidRPr="00C01E74">
        <w:rPr>
          <w:rFonts w:asciiTheme="minorHAnsi" w:hAnsiTheme="minorHAnsi" w:cstheme="minorHAnsi"/>
          <w:sz w:val="20"/>
          <w:szCs w:val="20"/>
        </w:rPr>
        <w:t>.</w:t>
      </w:r>
    </w:p>
    <w:p w:rsidR="001B0B6D" w:rsidRPr="00C01E74"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Změna ceny:</w:t>
      </w:r>
    </w:p>
    <w:p w:rsidR="001B0B6D" w:rsidRPr="00C01E74" w:rsidRDefault="001B0B6D" w:rsidP="00C01E74">
      <w:pPr>
        <w:numPr>
          <w:ilvl w:val="0"/>
          <w:numId w:val="2"/>
        </w:numPr>
        <w:suppressAutoHyphens/>
        <w:overflowPunct/>
        <w:autoSpaceDE/>
        <w:autoSpaceDN/>
        <w:adjustRightInd/>
        <w:spacing w:line="240" w:lineRule="atLeast"/>
        <w:jc w:val="both"/>
        <w:textAlignment w:val="auto"/>
        <w:rPr>
          <w:rFonts w:asciiTheme="minorHAnsi" w:hAnsiTheme="minorHAnsi" w:cstheme="minorHAnsi"/>
        </w:rPr>
      </w:pPr>
      <w:r w:rsidRPr="00C01E74">
        <w:rPr>
          <w:rFonts w:asciiTheme="minorHAnsi" w:hAnsiTheme="minorHAnsi" w:cstheme="minorHAnsi"/>
        </w:rPr>
        <w:t>zhotovitel provede ocenění soupisu stavebních prací, dodávek a služeb, jež mají být provedeny navíc nebo jež nebudou provedeny, jednotkovými cenami položkového rozpočtu,</w:t>
      </w:r>
    </w:p>
    <w:p w:rsidR="001B0B6D" w:rsidRPr="00C01E74" w:rsidRDefault="001B0B6D" w:rsidP="00C01E74">
      <w:pPr>
        <w:numPr>
          <w:ilvl w:val="0"/>
          <w:numId w:val="2"/>
        </w:numPr>
        <w:suppressAutoHyphens/>
        <w:overflowPunct/>
        <w:autoSpaceDE/>
        <w:autoSpaceDN/>
        <w:adjustRightInd/>
        <w:spacing w:line="240" w:lineRule="atLeast"/>
        <w:jc w:val="both"/>
        <w:textAlignment w:val="auto"/>
        <w:rPr>
          <w:rFonts w:asciiTheme="minorHAnsi" w:hAnsiTheme="minorHAnsi" w:cstheme="minorHAnsi"/>
        </w:rPr>
      </w:pPr>
      <w:r w:rsidRPr="00C01E74">
        <w:rPr>
          <w:rFonts w:asciiTheme="minorHAnsi" w:hAnsiTheme="minorHAnsi" w:cstheme="minorHAnsi"/>
        </w:rPr>
        <w:t xml:space="preserve">v ceně </w:t>
      </w:r>
      <w:proofErr w:type="spellStart"/>
      <w:r w:rsidRPr="00C01E74">
        <w:rPr>
          <w:rFonts w:asciiTheme="minorHAnsi" w:hAnsiTheme="minorHAnsi" w:cstheme="minorHAnsi"/>
        </w:rPr>
        <w:t>méněprací</w:t>
      </w:r>
      <w:proofErr w:type="spellEnd"/>
      <w:r w:rsidRPr="00C01E74">
        <w:rPr>
          <w:rFonts w:asciiTheme="minorHAnsi" w:hAnsiTheme="minorHAnsi" w:cstheme="minorHAnsi"/>
        </w:rPr>
        <w:t xml:space="preserve"> je nutno zohlednit také odpovídající podíl nákladů u položek týkajících se celé stavby,</w:t>
      </w:r>
    </w:p>
    <w:p w:rsidR="001B0B6D" w:rsidRPr="00C01E74" w:rsidRDefault="001B0B6D" w:rsidP="00C01E74">
      <w:pPr>
        <w:numPr>
          <w:ilvl w:val="0"/>
          <w:numId w:val="2"/>
        </w:numPr>
        <w:suppressAutoHyphens/>
        <w:overflowPunct/>
        <w:autoSpaceDE/>
        <w:autoSpaceDN/>
        <w:adjustRightInd/>
        <w:spacing w:line="240" w:lineRule="atLeast"/>
        <w:jc w:val="both"/>
        <w:textAlignment w:val="auto"/>
        <w:rPr>
          <w:rFonts w:asciiTheme="minorHAnsi" w:hAnsiTheme="minorHAnsi" w:cstheme="minorHAnsi"/>
        </w:rPr>
      </w:pPr>
      <w:r w:rsidRPr="00C01E74">
        <w:rPr>
          <w:rFonts w:asciiTheme="minorHAnsi" w:hAnsiTheme="minorHAnsi" w:cstheme="minorHAnsi"/>
        </w:rPr>
        <w:t>pokud práce a dodávky tvořící vícepráce nebudou v položkovém rozpočtu obsaženy, pak zhotovitel použije jednotkové ceny ve výši odpovídající cenám v ceníku RTS nebo ÚRS,</w:t>
      </w:r>
    </w:p>
    <w:p w:rsidR="001B0B6D" w:rsidRPr="00C01E74" w:rsidRDefault="001B0B6D" w:rsidP="00C01E74">
      <w:pPr>
        <w:numPr>
          <w:ilvl w:val="0"/>
          <w:numId w:val="2"/>
        </w:numPr>
        <w:suppressAutoHyphens/>
        <w:overflowPunct/>
        <w:autoSpaceDE/>
        <w:autoSpaceDN/>
        <w:adjustRightInd/>
        <w:spacing w:line="240" w:lineRule="atLeast"/>
        <w:jc w:val="both"/>
        <w:textAlignment w:val="auto"/>
        <w:rPr>
          <w:rFonts w:asciiTheme="minorHAnsi" w:hAnsiTheme="minorHAnsi" w:cstheme="minorHAnsi"/>
        </w:rPr>
      </w:pPr>
      <w:r w:rsidRPr="00C01E74">
        <w:rPr>
          <w:rFonts w:asciiTheme="minorHAnsi" w:hAnsiTheme="minorHAnsi" w:cstheme="minorHAnsi"/>
        </w:rPr>
        <w:t>v případech, kdy se dané položky v ceníku RTS nebo ÚRS nenacházejí, mohou být ceny stanoveny individuální kalkulací zhotovitele, která bude součástí změnového listu,</w:t>
      </w:r>
    </w:p>
    <w:p w:rsidR="001B0B6D" w:rsidRPr="00C01E74" w:rsidRDefault="001B0B6D" w:rsidP="00AA7B89">
      <w:pPr>
        <w:numPr>
          <w:ilvl w:val="0"/>
          <w:numId w:val="2"/>
        </w:numPr>
        <w:suppressAutoHyphens/>
        <w:overflowPunct/>
        <w:autoSpaceDE/>
        <w:autoSpaceDN/>
        <w:adjustRightInd/>
        <w:spacing w:after="80" w:line="240" w:lineRule="atLeast"/>
        <w:ind w:left="567" w:hanging="567"/>
        <w:jc w:val="both"/>
        <w:textAlignment w:val="auto"/>
        <w:rPr>
          <w:rFonts w:asciiTheme="minorHAnsi" w:hAnsiTheme="minorHAnsi" w:cstheme="minorHAnsi"/>
        </w:rPr>
      </w:pPr>
      <w:r w:rsidRPr="00C01E74">
        <w:rPr>
          <w:rFonts w:asciiTheme="minorHAnsi" w:hAnsiTheme="minorHAnsi" w:cstheme="minorHAnsi"/>
        </w:rPr>
        <w:t xml:space="preserve">u víceprací a </w:t>
      </w:r>
      <w:proofErr w:type="spellStart"/>
      <w:r w:rsidRPr="00C01E74">
        <w:rPr>
          <w:rFonts w:asciiTheme="minorHAnsi" w:hAnsiTheme="minorHAnsi" w:cstheme="minorHAnsi"/>
        </w:rPr>
        <w:t>méněprací</w:t>
      </w:r>
      <w:proofErr w:type="spellEnd"/>
      <w:r w:rsidRPr="00C01E74">
        <w:rPr>
          <w:rFonts w:asciiTheme="minorHAnsi" w:hAnsiTheme="minorHAnsi" w:cstheme="minorHAnsi"/>
        </w:rPr>
        <w:t xml:space="preserve"> bude k ceně vyčíslena DPH ve výši dle právních předpisů. Smluvní strany se dohodly, že v případě </w:t>
      </w:r>
      <w:proofErr w:type="spellStart"/>
      <w:r w:rsidRPr="00C01E74">
        <w:rPr>
          <w:rFonts w:asciiTheme="minorHAnsi" w:hAnsiTheme="minorHAnsi" w:cstheme="minorHAnsi"/>
        </w:rPr>
        <w:t>méněprací</w:t>
      </w:r>
      <w:proofErr w:type="spellEnd"/>
      <w:r w:rsidRPr="00C01E74">
        <w:rPr>
          <w:rFonts w:asciiTheme="minorHAnsi" w:hAnsiTheme="minorHAnsi" w:cstheme="minorHAnsi"/>
        </w:rPr>
        <w:t xml:space="preserve"> nemá zhotovitel právo na náhradu škody, nákladů či ušlého zisku, které mu v důsledku </w:t>
      </w:r>
      <w:proofErr w:type="spellStart"/>
      <w:r w:rsidRPr="00C01E74">
        <w:rPr>
          <w:rFonts w:asciiTheme="minorHAnsi" w:hAnsiTheme="minorHAnsi" w:cstheme="minorHAnsi"/>
        </w:rPr>
        <w:t>méněprací</w:t>
      </w:r>
      <w:proofErr w:type="spellEnd"/>
      <w:r w:rsidRPr="00C01E74">
        <w:rPr>
          <w:rFonts w:asciiTheme="minorHAnsi" w:hAnsiTheme="minorHAnsi" w:cstheme="minorHAnsi"/>
        </w:rPr>
        <w:t xml:space="preserve"> vznikly. </w:t>
      </w:r>
    </w:p>
    <w:p w:rsidR="001B0B6D" w:rsidRPr="00C01E74"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změny ceny díla z důvodu </w:t>
      </w:r>
      <w:proofErr w:type="spellStart"/>
      <w:r w:rsidRPr="00C01E74">
        <w:rPr>
          <w:rFonts w:asciiTheme="minorHAnsi" w:hAnsiTheme="minorHAnsi" w:cstheme="minorHAnsi"/>
          <w:sz w:val="20"/>
          <w:szCs w:val="20"/>
        </w:rPr>
        <w:t>méněprací</w:t>
      </w:r>
      <w:proofErr w:type="spellEnd"/>
      <w:r w:rsidRPr="00C01E74">
        <w:rPr>
          <w:rFonts w:asciiTheme="minorHAnsi" w:hAnsiTheme="minorHAnsi" w:cstheme="minorHAnsi"/>
          <w:sz w:val="20"/>
          <w:szCs w:val="20"/>
        </w:rPr>
        <w:t xml:space="preserve"> či víceprací budou smluvní strany jednat o uzavření dodatku k této smlouvě. Teprve po oboustranném podpisu tohoto dodatku má zhotovitel v případě víceprací právo na jejich úhradu; v případě </w:t>
      </w:r>
      <w:proofErr w:type="spellStart"/>
      <w:r w:rsidRPr="00C01E74">
        <w:rPr>
          <w:rFonts w:asciiTheme="minorHAnsi" w:hAnsiTheme="minorHAnsi" w:cstheme="minorHAnsi"/>
          <w:sz w:val="20"/>
          <w:szCs w:val="20"/>
        </w:rPr>
        <w:t>méněprací</w:t>
      </w:r>
      <w:proofErr w:type="spellEnd"/>
      <w:r w:rsidRPr="00C01E74">
        <w:rPr>
          <w:rFonts w:asciiTheme="minorHAnsi" w:hAnsiTheme="minorHAnsi" w:cstheme="minorHAnsi"/>
          <w:sz w:val="20"/>
          <w:szCs w:val="20"/>
        </w:rPr>
        <w:t xml:space="preserve"> se sníží cena díla.  </w:t>
      </w:r>
    </w:p>
    <w:p w:rsidR="00606CA7" w:rsidRPr="0025402B" w:rsidRDefault="001B0B6D" w:rsidP="0025402B">
      <w:pPr>
        <w:spacing w:after="80"/>
        <w:ind w:left="567" w:hanging="27"/>
        <w:rPr>
          <w:rFonts w:asciiTheme="minorHAnsi" w:hAnsiTheme="minorHAnsi" w:cstheme="minorHAnsi"/>
        </w:rPr>
      </w:pPr>
      <w:r w:rsidRPr="00C01E74">
        <w:rPr>
          <w:rFonts w:asciiTheme="minorHAnsi" w:hAnsiTheme="minorHAnsi" w:cstheme="minorHAnsi"/>
        </w:rPr>
        <w:t xml:space="preserve">V případě vzniklé vícepráce – </w:t>
      </w:r>
      <w:proofErr w:type="spellStart"/>
      <w:r w:rsidRPr="00C01E74">
        <w:rPr>
          <w:rFonts w:asciiTheme="minorHAnsi" w:hAnsiTheme="minorHAnsi" w:cstheme="minorHAnsi"/>
        </w:rPr>
        <w:t>méněpráce</w:t>
      </w:r>
      <w:proofErr w:type="spellEnd"/>
      <w:r w:rsidRPr="00C01E74">
        <w:rPr>
          <w:rFonts w:asciiTheme="minorHAnsi" w:hAnsiTheme="minorHAnsi" w:cstheme="minorHAnsi"/>
        </w:rPr>
        <w:t xml:space="preserve"> během realizace stavby je nutné tuto ihned zpracovat do změnového listu při jejím vzniku.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Platební podmínky</w:t>
      </w:r>
    </w:p>
    <w:p w:rsidR="001B0B6D" w:rsidRPr="0025402B" w:rsidRDefault="001B0B6D" w:rsidP="0025402B">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zálohy nejsou sjednány.</w:t>
      </w:r>
    </w:p>
    <w:p w:rsidR="001B0B6D" w:rsidRPr="00C01E74" w:rsidRDefault="0025402B" w:rsidP="0025402B">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Pr>
          <w:rFonts w:asciiTheme="minorHAnsi" w:hAnsiTheme="minorHAnsi" w:cstheme="minorHAnsi"/>
          <w:sz w:val="20"/>
          <w:szCs w:val="20"/>
        </w:rPr>
        <w:t xml:space="preserve">6.2   </w:t>
      </w:r>
      <w:r>
        <w:rPr>
          <w:rFonts w:asciiTheme="minorHAnsi" w:hAnsiTheme="minorHAnsi" w:cstheme="minorHAnsi"/>
          <w:sz w:val="20"/>
          <w:szCs w:val="20"/>
        </w:rPr>
        <w:tab/>
      </w:r>
      <w:r w:rsidR="001B0B6D" w:rsidRPr="00C01E74">
        <w:rPr>
          <w:rFonts w:asciiTheme="minorHAnsi" w:hAnsiTheme="minorHAnsi" w:cstheme="minorHAnsi"/>
          <w:sz w:val="20"/>
          <w:szCs w:val="20"/>
        </w:rPr>
        <w:t xml:space="preserve">Práce budou hrazeny na základě dílčích daňových dokladů vystavovaných zhotovitelem jednou za kalendářní měsíc (dále jen „faktury“). </w:t>
      </w:r>
    </w:p>
    <w:p w:rsidR="001B0B6D" w:rsidRPr="00C01E74" w:rsidRDefault="001B0B6D" w:rsidP="00AA7B89">
      <w:pPr>
        <w:pStyle w:val="Nadpis2"/>
        <w:numPr>
          <w:ilvl w:val="0"/>
          <w:numId w:val="0"/>
        </w:numPr>
        <w:tabs>
          <w:tab w:val="left" w:pos="567"/>
        </w:tabs>
        <w:suppressAutoHyphens/>
        <w:spacing w:before="0" w:after="80" w:line="240" w:lineRule="atLeast"/>
        <w:ind w:left="567" w:hanging="576"/>
        <w:rPr>
          <w:rFonts w:asciiTheme="minorHAnsi" w:hAnsiTheme="minorHAnsi" w:cstheme="minorHAnsi"/>
          <w:sz w:val="20"/>
          <w:szCs w:val="20"/>
        </w:rPr>
      </w:pPr>
      <w:r w:rsidRPr="00C01E74">
        <w:rPr>
          <w:rFonts w:asciiTheme="minorHAnsi" w:hAnsiTheme="minorHAnsi" w:cstheme="minorHAnsi"/>
          <w:sz w:val="20"/>
          <w:szCs w:val="20"/>
        </w:rPr>
        <w:t>6.3</w:t>
      </w:r>
      <w:r w:rsidRPr="00C01E74">
        <w:rPr>
          <w:rFonts w:asciiTheme="minorHAnsi" w:hAnsiTheme="minorHAnsi" w:cstheme="minorHAnsi"/>
          <w:sz w:val="20"/>
          <w:szCs w:val="20"/>
        </w:rPr>
        <w:tab/>
        <w:t>Zhotovitel předloží objednateli vždy nejpozději do pátého pracovního dne následujícího kalendářního měsíce</w:t>
      </w:r>
      <w:r w:rsidRPr="00C01E74">
        <w:rPr>
          <w:rFonts w:asciiTheme="minorHAnsi" w:hAnsiTheme="minorHAnsi" w:cstheme="minorHAnsi"/>
          <w:i/>
          <w:sz w:val="20"/>
          <w:szCs w:val="20"/>
        </w:rPr>
        <w:t xml:space="preserve"> </w:t>
      </w:r>
      <w:r w:rsidRPr="00C01E74">
        <w:rPr>
          <w:rFonts w:asciiTheme="minorHAnsi" w:hAnsiTheme="minorHAnsi" w:cstheme="minorHAnsi"/>
          <w:sz w:val="20"/>
          <w:szCs w:val="20"/>
        </w:rPr>
        <w:t>oceněný soupis provedených prací. Objednatel je povinen se k tomuto soupisu vyjádřit nejpozději do 3 pracovních dnů ode dne jeho obdržení</w:t>
      </w:r>
      <w:r w:rsidRPr="00C01E74">
        <w:rPr>
          <w:rFonts w:asciiTheme="minorHAnsi" w:hAnsiTheme="minorHAnsi" w:cstheme="minorHAnsi"/>
          <w:i/>
          <w:sz w:val="20"/>
          <w:szCs w:val="20"/>
        </w:rPr>
        <w:t xml:space="preserve"> </w:t>
      </w:r>
      <w:r w:rsidRPr="00C01E74">
        <w:rPr>
          <w:rFonts w:asciiTheme="minorHAnsi" w:hAnsiTheme="minorHAnsi" w:cstheme="minorHAnsi"/>
          <w:sz w:val="20"/>
          <w:szCs w:val="20"/>
        </w:rPr>
        <w:t>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C01E74">
        <w:rPr>
          <w:rFonts w:asciiTheme="minorHAnsi" w:hAnsiTheme="minorHAnsi" w:cstheme="minorHAnsi"/>
          <w:sz w:val="20"/>
          <w:szCs w:val="20"/>
        </w:rPr>
        <w:t>ící uskutečněná plnění na díle</w:t>
      </w:r>
      <w:r w:rsidRPr="00C01E74">
        <w:rPr>
          <w:rFonts w:asciiTheme="minorHAnsi" w:hAnsiTheme="minorHAnsi" w:cstheme="minorHAnsi"/>
          <w:sz w:val="20"/>
          <w:szCs w:val="20"/>
        </w:rPr>
        <w:t>. Za den dílčího zdanitelného plnění se považuje poslední den v kalendářním měsíci</w:t>
      </w:r>
      <w:r w:rsidR="00606CA7" w:rsidRPr="00C01E74">
        <w:rPr>
          <w:rFonts w:asciiTheme="minorHAnsi" w:hAnsiTheme="minorHAnsi" w:cstheme="minorHAnsi"/>
          <w:sz w:val="20"/>
          <w:szCs w:val="20"/>
        </w:rPr>
        <w:t>,</w:t>
      </w:r>
      <w:r w:rsidRPr="00C01E74">
        <w:rPr>
          <w:rFonts w:asciiTheme="minorHAnsi" w:hAnsiTheme="minorHAnsi" w:cstheme="minorHAnsi"/>
          <w:sz w:val="20"/>
          <w:szCs w:val="20"/>
        </w:rPr>
        <w:t xml:space="preserve"> v němž bylo uskutečněno dílčí zdanitelné plnění na díle. </w:t>
      </w:r>
    </w:p>
    <w:p w:rsidR="001B0B6D" w:rsidRPr="00C01E74" w:rsidRDefault="001B0B6D" w:rsidP="001B0B6D">
      <w:pPr>
        <w:pStyle w:val="Nadpis2"/>
        <w:numPr>
          <w:ilvl w:val="0"/>
          <w:numId w:val="0"/>
        </w:numPr>
        <w:suppressAutoHyphens/>
        <w:spacing w:before="0" w:after="80" w:line="240" w:lineRule="atLeast"/>
        <w:ind w:left="567"/>
        <w:rPr>
          <w:rFonts w:asciiTheme="minorHAnsi" w:hAnsiTheme="minorHAnsi" w:cstheme="minorHAnsi"/>
          <w:i/>
          <w:sz w:val="20"/>
          <w:szCs w:val="20"/>
        </w:rPr>
      </w:pPr>
      <w:r w:rsidRPr="00C01E74">
        <w:rPr>
          <w:rFonts w:asciiTheme="minorHAnsi" w:hAnsiTheme="minorHAnsi" w:cstheme="minorHAnsi"/>
          <w:sz w:val="20"/>
          <w:szCs w:val="20"/>
        </w:rPr>
        <w:t xml:space="preserve">Smluvní strany se dohodly, že částka ve výši </w:t>
      </w:r>
      <w:r w:rsidR="00485DD5">
        <w:rPr>
          <w:rFonts w:asciiTheme="minorHAnsi" w:hAnsiTheme="minorHAnsi" w:cstheme="minorHAnsi"/>
          <w:sz w:val="20"/>
          <w:szCs w:val="20"/>
        </w:rPr>
        <w:t xml:space="preserve">68.385,30 </w:t>
      </w:r>
      <w:r w:rsidRPr="00C01E74">
        <w:rPr>
          <w:rFonts w:asciiTheme="minorHAnsi" w:hAnsiTheme="minorHAnsi" w:cstheme="minorHAnsi"/>
          <w:sz w:val="20"/>
          <w:szCs w:val="20"/>
        </w:rPr>
        <w:t>Kč představuje tzv. „zádržné“ (dále též „zádržné“), které bude zajišťovat řádné plnění závazků zhotovitele z této smlouvy. Zbývající část ceny díla b</w:t>
      </w:r>
      <w:r w:rsidR="000E087E">
        <w:rPr>
          <w:rFonts w:asciiTheme="minorHAnsi" w:hAnsiTheme="minorHAnsi" w:cstheme="minorHAnsi"/>
          <w:sz w:val="20"/>
          <w:szCs w:val="20"/>
        </w:rPr>
        <w:t>ude uhrazena měsíční fakturací</w:t>
      </w:r>
      <w:r w:rsidRPr="00C01E74">
        <w:rPr>
          <w:rFonts w:asciiTheme="minorHAnsi" w:hAnsiTheme="minorHAnsi" w:cstheme="minorHAnsi"/>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w:t>
      </w:r>
      <w:r w:rsidRPr="00C01E74">
        <w:rPr>
          <w:rFonts w:asciiTheme="minorHAnsi" w:hAnsiTheme="minorHAnsi" w:cstheme="minorHAnsi"/>
          <w:sz w:val="20"/>
          <w:szCs w:val="20"/>
        </w:rPr>
        <w:lastRenderedPageBreak/>
        <w:t xml:space="preserve">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rsidR="00AA7B89" w:rsidRPr="00C01E74" w:rsidRDefault="001B0B6D" w:rsidP="00E85E38">
      <w:pPr>
        <w:pStyle w:val="Nadpis2"/>
        <w:numPr>
          <w:ilvl w:val="1"/>
          <w:numId w:val="8"/>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Lhůta splatnosti jednotlivé faktury za dílo činí </w:t>
      </w:r>
      <w:r w:rsidR="009101AD" w:rsidRPr="00C01E74">
        <w:rPr>
          <w:rFonts w:asciiTheme="minorHAnsi" w:hAnsiTheme="minorHAnsi" w:cstheme="minorHAnsi"/>
          <w:sz w:val="20"/>
          <w:szCs w:val="20"/>
        </w:rPr>
        <w:t>30 dní</w:t>
      </w:r>
      <w:r w:rsidRPr="00C01E74">
        <w:rPr>
          <w:rFonts w:asciiTheme="minorHAnsi" w:hAnsiTheme="minorHAnsi" w:cstheme="minorHAnsi"/>
          <w:sz w:val="20"/>
          <w:szCs w:val="20"/>
        </w:rPr>
        <w:t xml:space="preserve"> dnů od jejího doručení objednateli.</w:t>
      </w:r>
      <w:r w:rsidRPr="00C01E74">
        <w:rPr>
          <w:rFonts w:asciiTheme="minorHAnsi" w:hAnsiTheme="minorHAnsi" w:cstheme="minorHAnsi"/>
          <w:i/>
          <w:sz w:val="20"/>
          <w:szCs w:val="20"/>
        </w:rPr>
        <w:t xml:space="preserve"> </w:t>
      </w:r>
    </w:p>
    <w:p w:rsidR="001B0B6D" w:rsidRPr="00C01E74" w:rsidRDefault="001B0B6D" w:rsidP="00E85E38">
      <w:pPr>
        <w:pStyle w:val="Nadpis2"/>
        <w:numPr>
          <w:ilvl w:val="1"/>
          <w:numId w:val="8"/>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Objednatel je oprávněn provádět kontrolu vyúčtovaných prací dle stavebního deníku, soupisu provedených prací přímo na staveništi.</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Fakturu doručuje zhotovitel objednateli v digitální formě, a to elektronickou poštou na adresu </w:t>
      </w:r>
      <w:hyperlink r:id="rId7" w:history="1">
        <w:r w:rsidRPr="00C01E74">
          <w:rPr>
            <w:rStyle w:val="Hypertextovodkaz"/>
            <w:rFonts w:asciiTheme="minorHAnsi" w:hAnsiTheme="minorHAnsi" w:cstheme="minorHAnsi"/>
            <w:sz w:val="20"/>
            <w:szCs w:val="20"/>
          </w:rPr>
          <w:t>epodatelna@karvina.cz</w:t>
        </w:r>
      </w:hyperlink>
      <w:r w:rsidRPr="00C01E74">
        <w:rPr>
          <w:rFonts w:asciiTheme="minorHAnsi" w:hAnsiTheme="minorHAnsi" w:cstheme="minorHAnsi"/>
          <w:sz w:val="20"/>
          <w:szCs w:val="20"/>
        </w:rPr>
        <w:t>, případně do datové schránky objednatele, a to zejména ve formátu ISDOC nebo ISDOCX. Faktury zhotovitele budou mít náležitosti daňového</w:t>
      </w:r>
      <w:r w:rsidR="00AA7B89" w:rsidRPr="00C01E74">
        <w:rPr>
          <w:rFonts w:asciiTheme="minorHAnsi" w:hAnsiTheme="minorHAnsi" w:cstheme="minorHAnsi"/>
          <w:sz w:val="20"/>
          <w:szCs w:val="20"/>
        </w:rPr>
        <w:t xml:space="preserve"> </w:t>
      </w:r>
      <w:r w:rsidRPr="00C01E74">
        <w:rPr>
          <w:rFonts w:asciiTheme="minorHAnsi" w:hAnsiTheme="minorHAnsi" w:cstheme="minorHAnsi"/>
          <w:sz w:val="20"/>
          <w:szCs w:val="20"/>
        </w:rPr>
        <w:t>dokladu dle příslušných právních předpisů. Dále musí faktura obsahovat číslo smlouvy objednatele. Součástí faktury bude příloha – soupis provedených prací oceněný podle položkového roz</w:t>
      </w:r>
      <w:r w:rsidR="00913ABD" w:rsidRPr="00C01E74">
        <w:rPr>
          <w:rFonts w:asciiTheme="minorHAnsi" w:hAnsiTheme="minorHAnsi" w:cstheme="minorHAnsi"/>
          <w:sz w:val="20"/>
          <w:szCs w:val="20"/>
        </w:rPr>
        <w:t>počtu odsouhlasený objednatelem</w:t>
      </w:r>
      <w:r w:rsidRPr="00C01E74">
        <w:rPr>
          <w:rFonts w:asciiTheme="minorHAnsi" w:hAnsiTheme="minorHAnsi" w:cstheme="minorHAnsi"/>
          <w:sz w:val="20"/>
          <w:szCs w:val="20"/>
        </w:rPr>
        <w:t xml:space="preserve">.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Smluvní strany se dohodly, že povinnost zaplatit je splněna dnem odepsání příslušné částky z účtu objednatele.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ve faktuře konkrétně specifikovat zařízení staveniště a toto doložit fotodokumentac</w:t>
      </w:r>
      <w:r w:rsidR="00C01E74">
        <w:rPr>
          <w:rFonts w:asciiTheme="minorHAnsi" w:hAnsiTheme="minorHAnsi" w:cstheme="minorHAnsi"/>
          <w:sz w:val="20"/>
          <w:szCs w:val="20"/>
        </w:rPr>
        <w:t>í</w:t>
      </w:r>
      <w:r w:rsidRPr="00C01E74">
        <w:rPr>
          <w:rFonts w:asciiTheme="minorHAnsi" w:hAnsiTheme="minorHAnsi" w:cstheme="minorHAnsi"/>
          <w:sz w:val="20"/>
          <w:szCs w:val="20"/>
        </w:rPr>
        <w:t xml:space="preserve">.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rsidR="001B0B6D" w:rsidRPr="00C01E74" w:rsidRDefault="001B0B6D" w:rsidP="0024625A">
      <w:pPr>
        <w:suppressAutoHyphens/>
        <w:spacing w:after="80" w:line="240" w:lineRule="atLeast"/>
        <w:ind w:left="567" w:hanging="27"/>
        <w:jc w:val="both"/>
        <w:rPr>
          <w:rFonts w:asciiTheme="minorHAnsi" w:hAnsiTheme="minorHAnsi" w:cstheme="minorHAnsi"/>
          <w:sz w:val="24"/>
          <w:szCs w:val="24"/>
        </w:rPr>
      </w:pPr>
      <w:r w:rsidRPr="00C01E74">
        <w:rPr>
          <w:rFonts w:asciiTheme="minorHAnsi" w:hAnsiTheme="minorHAnsi" w:cstheme="minorHAnsi"/>
        </w:rPr>
        <w:t xml:space="preserve">Smluvní strany se dohodly, že zhotovitel bude ve smlouvě a v dokladech při platebním styku s objednatelem užívat číslo účtu uveřejněné dle § 98 zák. č. 235/2004 Sb. v registru plátců a identifikovaných osob.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Jakost díla</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 autorským dozorem</w:t>
      </w:r>
      <w:r w:rsidR="009101AD" w:rsidRPr="00C01E74">
        <w:rPr>
          <w:rFonts w:asciiTheme="minorHAnsi" w:hAnsiTheme="minorHAnsi" w:cstheme="minorHAnsi"/>
          <w:sz w:val="20"/>
          <w:szCs w:val="20"/>
        </w:rPr>
        <w:t>.</w:t>
      </w:r>
      <w:r w:rsidRPr="00C01E74">
        <w:rPr>
          <w:rFonts w:asciiTheme="minorHAnsi" w:hAnsiTheme="minorHAnsi" w:cstheme="minorHAnsi"/>
          <w:sz w:val="20"/>
          <w:szCs w:val="20"/>
        </w:rPr>
        <w:t xml:space="preserve"> </w:t>
      </w:r>
    </w:p>
    <w:p w:rsidR="001B0B6D" w:rsidRPr="0025402B"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Jakost dodávaných materiálů a konstrukcí bude dokladována předepsaným způsobem při kontrolních prohlídkách a při předání a převzetí díla.</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 xml:space="preserve">Provádění díla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Zástupci objednatele a zhotovitele zastupují zejména </w:t>
      </w:r>
      <w:r w:rsidRPr="00C01E74">
        <w:rPr>
          <w:rFonts w:asciiTheme="minorHAnsi" w:hAnsiTheme="minorHAnsi" w:cstheme="minorHAnsi"/>
          <w:sz w:val="20"/>
        </w:rPr>
        <w:t>při technickém řešení činnosti, při potvrzování soupisu provedených prací a odsouhlasení faktury, při potvrzování protokolu o předání a převzetí díla, při kontrole zakrývaných částí a provádění předepsaných zkoušek.</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se zavazuje zabezpečit přístup a příjezd k jednotlivým nemovitostem, pokud to charakter stavby vyžaduje.</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po provedení prací upravit pozemky dotčené stavbou do původního stavu a zápisem o předání a převzetí je předat jejich vlastníkům.</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zodpovídá za bezpečnost a ochranu všech osob v prostoru staveniště a je povinen zabezpečit jejich vybavení ochrannými pracovními pomůckami.  </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lastRenderedPageBreak/>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je povinen bez odkladu upozornit objednatele na případnou nevhodnost jeho příkazů. </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Věci, které jsou potřebné k provedení díla, je povinen opatřit zhotovitel.</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zhotovitel je povinen zajistit a financovat veškeré poddodavatelské práce a nese za ně odpovědnost</w:t>
      </w:r>
      <w:r w:rsidR="009101AD" w:rsidRPr="00C01E74">
        <w:rPr>
          <w:rFonts w:asciiTheme="minorHAnsi" w:hAnsiTheme="minorHAnsi" w:cstheme="minorHAnsi"/>
          <w:sz w:val="20"/>
          <w:szCs w:val="20"/>
        </w:rPr>
        <w:t>,</w:t>
      </w:r>
      <w:r w:rsidRPr="00C01E74">
        <w:rPr>
          <w:rFonts w:asciiTheme="minorHAnsi" w:hAnsiTheme="minorHAnsi" w:cstheme="minorHAnsi"/>
          <w:sz w:val="20"/>
          <w:szCs w:val="20"/>
        </w:rPr>
        <w:t xml:space="preserve"> jako by je prováděl sám.</w:t>
      </w:r>
    </w:p>
    <w:p w:rsidR="001B0B6D" w:rsidRPr="00C01E74"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812983" w:rsidRPr="00C01E74" w:rsidRDefault="001B0B6D" w:rsidP="00AA7B89">
      <w:pPr>
        <w:pStyle w:val="Nadpis2"/>
        <w:numPr>
          <w:ilvl w:val="0"/>
          <w:numId w:val="0"/>
        </w:numPr>
        <w:spacing w:after="80" w:line="240" w:lineRule="atLeast"/>
        <w:ind w:left="567"/>
        <w:rPr>
          <w:rFonts w:asciiTheme="minorHAnsi" w:hAnsiTheme="minorHAnsi" w:cstheme="minorHAnsi"/>
        </w:rPr>
      </w:pPr>
      <w:r w:rsidRPr="00C01E74">
        <w:rPr>
          <w:rFonts w:asciiTheme="minorHAnsi" w:hAnsiTheme="minorHAnsi" w:cstheme="minorHAnsi"/>
          <w:sz w:val="20"/>
          <w:szCs w:val="20"/>
        </w:rPr>
        <w:t xml:space="preserve">Zhotovitel je povinen plnit veškeré povinnosti vyplývající z právních předpisů v oblasti pracovněprávní, z oblasti zaměstnanosti a bezpečnosti a ochrany zdraví při práci, </w:t>
      </w:r>
      <w:r w:rsidRPr="00C01E74">
        <w:rPr>
          <w:rFonts w:asciiTheme="minorHAnsi" w:hAnsiTheme="minorHAnsi" w:cstheme="minorHAnsi"/>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C01E74">
        <w:rPr>
          <w:rFonts w:asciiTheme="minorHAnsi" w:hAnsiTheme="minorHAnsi" w:cstheme="minorHAnsi"/>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C01E74">
        <w:rPr>
          <w:rFonts w:asciiTheme="minorHAnsi" w:hAnsiTheme="minorHAnsi" w:cstheme="minorHAnsi"/>
        </w:rPr>
        <w:t xml:space="preserve"> </w:t>
      </w:r>
      <w:r w:rsidRPr="00C01E74">
        <w:rPr>
          <w:rFonts w:asciiTheme="minorHAnsi" w:hAnsiTheme="minorHAnsi" w:cstheme="minorHAnsi"/>
          <w:sz w:val="20"/>
          <w:szCs w:val="20"/>
        </w:rPr>
        <w:t>Plnění těchto povinností je zhotovitel povinen zajistit i u svých poddodavatelů.</w:t>
      </w:r>
      <w:r w:rsidR="00812983" w:rsidRPr="00C01E74">
        <w:rPr>
          <w:rFonts w:asciiTheme="minorHAnsi" w:hAnsiTheme="minorHAnsi" w:cstheme="minorHAnsi"/>
          <w:sz w:val="20"/>
          <w:szCs w:val="20"/>
        </w:rPr>
        <w:t xml:space="preserve"> </w:t>
      </w:r>
    </w:p>
    <w:p w:rsidR="00812983" w:rsidRPr="00C01E74" w:rsidRDefault="001B0B6D" w:rsidP="00812983">
      <w:pPr>
        <w:pStyle w:val="Odstnesl"/>
        <w:spacing w:before="12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8.14 </w:t>
      </w:r>
      <w:r w:rsidRPr="00C01E74">
        <w:rPr>
          <w:rFonts w:asciiTheme="minorHAnsi" w:hAnsiTheme="minorHAnsi" w:cstheme="minorHAnsi"/>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606CA7" w:rsidRPr="00C01E74">
        <w:rPr>
          <w:rFonts w:asciiTheme="minorHAnsi" w:hAnsiTheme="minorHAnsi" w:cstheme="minorHAnsi"/>
          <w:sz w:val="20"/>
          <w:szCs w:val="20"/>
        </w:rPr>
        <w:t>.</w:t>
      </w:r>
    </w:p>
    <w:p w:rsidR="001B0B6D" w:rsidRPr="00C01E74" w:rsidRDefault="001B0B6D" w:rsidP="0025402B">
      <w:pPr>
        <w:spacing w:after="80" w:line="240" w:lineRule="atLeast"/>
        <w:ind w:left="567" w:hanging="567"/>
        <w:jc w:val="both"/>
        <w:rPr>
          <w:rFonts w:asciiTheme="minorHAnsi" w:hAnsiTheme="minorHAnsi" w:cstheme="minorHAnsi"/>
        </w:rPr>
      </w:pPr>
      <w:r w:rsidRPr="00C01E74">
        <w:rPr>
          <w:rFonts w:asciiTheme="minorHAnsi" w:hAnsiTheme="minorHAnsi" w:cstheme="minorHAnsi"/>
          <w:iCs/>
        </w:rPr>
        <w:t>8.15</w:t>
      </w:r>
      <w:r w:rsidRPr="00C01E74">
        <w:rPr>
          <w:rFonts w:asciiTheme="minorHAnsi" w:hAnsiTheme="minorHAnsi" w:cstheme="minorHAnsi"/>
          <w:iCs/>
        </w:rPr>
        <w:tab/>
      </w:r>
      <w:r w:rsidRPr="000E087E">
        <w:rPr>
          <w:rFonts w:asciiTheme="minorHAnsi" w:hAnsiTheme="minorHAnsi" w:cstheme="minorHAnsi"/>
          <w:iCs/>
        </w:rPr>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0E087E" w:rsidRPr="000E087E">
        <w:rPr>
          <w:rFonts w:asciiTheme="minorHAnsi" w:hAnsiTheme="minorHAnsi" w:cstheme="minorHAnsi"/>
          <w:iCs/>
        </w:rPr>
        <w:t>10</w:t>
      </w:r>
      <w:r w:rsidRPr="000E087E">
        <w:rPr>
          <w:rFonts w:asciiTheme="minorHAnsi" w:hAnsiTheme="minorHAnsi" w:cstheme="minorHAnsi"/>
          <w:iCs/>
        </w:rPr>
        <w:t xml:space="preserve"> dnů </w:t>
      </w:r>
      <w:r w:rsidRPr="000E087E">
        <w:rPr>
          <w:rFonts w:asciiTheme="minorHAnsi" w:hAnsiTheme="minorHAnsi" w:cstheme="minorHAnsi"/>
        </w:rPr>
        <w:t xml:space="preserve">od připsání platby objednatele na účet zhotovitele. Zhotovitel je povinen nejpozději do </w:t>
      </w:r>
      <w:r w:rsidR="000E087E" w:rsidRPr="000E087E">
        <w:rPr>
          <w:rFonts w:asciiTheme="minorHAnsi" w:hAnsiTheme="minorHAnsi" w:cstheme="minorHAnsi"/>
        </w:rPr>
        <w:t>10</w:t>
      </w:r>
      <w:r w:rsidRPr="000E087E">
        <w:rPr>
          <w:rFonts w:asciiTheme="minorHAnsi" w:hAnsiTheme="minorHAnsi" w:cstheme="minorHAnsi"/>
        </w:rPr>
        <w:t xml:space="preserve"> dnů od </w:t>
      </w:r>
      <w:r w:rsidR="00812983" w:rsidRPr="000E087E">
        <w:rPr>
          <w:rFonts w:asciiTheme="minorHAnsi" w:hAnsiTheme="minorHAnsi" w:cstheme="minorHAnsi"/>
        </w:rPr>
        <w:t>žádosti objednatele</w:t>
      </w:r>
      <w:r w:rsidRPr="000E087E">
        <w:rPr>
          <w:rFonts w:asciiTheme="minorHAnsi" w:hAnsiTheme="minorHAnsi" w:cstheme="minorHAnsi"/>
        </w:rPr>
        <w:t xml:space="preserve"> prokazatelně doložit objednateli (např. výpisem z účtu), kdy byla</w:t>
      </w:r>
      <w:r w:rsidR="00812983" w:rsidRPr="000E087E">
        <w:rPr>
          <w:rFonts w:asciiTheme="minorHAnsi" w:hAnsiTheme="minorHAnsi" w:cstheme="minorHAnsi"/>
        </w:rPr>
        <w:t xml:space="preserve"> zhotoviteli</w:t>
      </w:r>
      <w:r w:rsidRPr="000E087E">
        <w:rPr>
          <w:rFonts w:asciiTheme="minorHAnsi" w:hAnsiTheme="minorHAnsi" w:cstheme="minorHAnsi"/>
        </w:rPr>
        <w:t xml:space="preserve"> na účet připsána platba objednatele a že</w:t>
      </w:r>
      <w:r w:rsidR="00812983" w:rsidRPr="000E087E">
        <w:rPr>
          <w:rFonts w:asciiTheme="minorHAnsi" w:hAnsiTheme="minorHAnsi" w:cstheme="minorHAnsi"/>
        </w:rPr>
        <w:t xml:space="preserve"> zhotovitel</w:t>
      </w:r>
      <w:r w:rsidRPr="000E087E">
        <w:rPr>
          <w:rFonts w:asciiTheme="minorHAnsi" w:hAnsiTheme="minorHAnsi" w:cstheme="minorHAnsi"/>
        </w:rPr>
        <w:t xml:space="preserve"> zaplatil poddodavateli fakturu řádně a včas. Zhotovitel se zavazuje přenést totožnou povinnost </w:t>
      </w:r>
      <w:r w:rsidRPr="00C01E74">
        <w:rPr>
          <w:rFonts w:asciiTheme="minorHAnsi" w:hAnsiTheme="minorHAnsi" w:cstheme="minorHAnsi"/>
        </w:rPr>
        <w:t>do případných dalších úrovní dodavatelského řetězce.</w:t>
      </w:r>
      <w:r w:rsidR="00812983" w:rsidRPr="00C01E74">
        <w:rPr>
          <w:rFonts w:asciiTheme="minorHAnsi" w:hAnsiTheme="minorHAnsi" w:cstheme="minorHAnsi"/>
        </w:rPr>
        <w:t xml:space="preserve">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Stavební deník</w:t>
      </w:r>
    </w:p>
    <w:p w:rsidR="001B0B6D" w:rsidRPr="00C01E74" w:rsidRDefault="001B0B6D" w:rsidP="009101AD">
      <w:pPr>
        <w:pStyle w:val="Nadpis2"/>
        <w:tabs>
          <w:tab w:val="clear" w:pos="860"/>
        </w:tabs>
        <w:suppressAutoHyphens/>
        <w:spacing w:before="0" w:after="80" w:line="240" w:lineRule="atLeast"/>
        <w:ind w:left="567"/>
        <w:rPr>
          <w:rFonts w:asciiTheme="minorHAnsi" w:hAnsiTheme="minorHAnsi" w:cstheme="minorHAnsi"/>
          <w:sz w:val="20"/>
        </w:rPr>
      </w:pPr>
      <w:r w:rsidRPr="00C01E74">
        <w:rPr>
          <w:rFonts w:asciiTheme="minorHAnsi" w:hAnsiTheme="minorHAnsi" w:cstheme="minorHAnsi"/>
          <w:sz w:val="20"/>
          <w:szCs w:val="20"/>
        </w:rPr>
        <w:t xml:space="preserve">Zhotovitel je povinen vést v souladu s právními předpisy stavební deník, a to formou denních záznamů ode dne převzetí staveniště do převzetí celé stavby objednatelem. </w:t>
      </w:r>
      <w:r w:rsidRPr="00C01E74">
        <w:rPr>
          <w:rFonts w:asciiTheme="minorHAnsi" w:hAnsiTheme="minorHAnsi" w:cstheme="minorHAnsi"/>
          <w:sz w:val="20"/>
        </w:rPr>
        <w:t>Zápisy</w:t>
      </w:r>
      <w:r w:rsidR="00521310" w:rsidRPr="00C01E74">
        <w:rPr>
          <w:rFonts w:asciiTheme="minorHAnsi" w:hAnsiTheme="minorHAnsi" w:cstheme="minorHAnsi"/>
          <w:sz w:val="20"/>
        </w:rPr>
        <w:t xml:space="preserve"> v deníku nesmí být přepisovány. Pokud bude deník veden v listinné podobě, zápisy nesmí být</w:t>
      </w:r>
      <w:r w:rsidRPr="00C01E74">
        <w:rPr>
          <w:rFonts w:asciiTheme="minorHAnsi" w:hAnsiTheme="minorHAnsi" w:cstheme="minorHAnsi"/>
          <w:sz w:val="20"/>
        </w:rPr>
        <w:t xml:space="preserve"> škrtány, z deníku nesmí být vytrhovány první </w:t>
      </w:r>
      <w:r w:rsidRPr="00C01E74">
        <w:rPr>
          <w:rFonts w:asciiTheme="minorHAnsi" w:hAnsiTheme="minorHAnsi" w:cstheme="minorHAnsi"/>
          <w:sz w:val="20"/>
        </w:rPr>
        <w:lastRenderedPageBreak/>
        <w:t>stránky s originálním textem. Každý zápis musí být podepsán stavbyvedoucím zhotovitele nebo jeho oprávněným zástupcem.</w:t>
      </w:r>
      <w:r w:rsidR="00521310" w:rsidRPr="00C01E74">
        <w:rPr>
          <w:rFonts w:asciiTheme="minorHAnsi" w:hAnsiTheme="minorHAnsi" w:cstheme="minorHAnsi"/>
          <w:sz w:val="20"/>
        </w:rPr>
        <w:t xml:space="preserve"> </w:t>
      </w:r>
    </w:p>
    <w:p w:rsidR="001B0B6D" w:rsidRPr="0025402B" w:rsidRDefault="001B0B6D" w:rsidP="001B0B6D">
      <w:pPr>
        <w:pStyle w:val="Nadpis2"/>
        <w:numPr>
          <w:ilvl w:val="1"/>
          <w:numId w:val="7"/>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Zhotovitel odevzdá</w:t>
      </w:r>
      <w:r w:rsidR="00521310" w:rsidRPr="00C01E74">
        <w:rPr>
          <w:rFonts w:asciiTheme="minorHAnsi" w:hAnsiTheme="minorHAnsi" w:cstheme="minorHAnsi"/>
          <w:sz w:val="20"/>
          <w:szCs w:val="20"/>
        </w:rPr>
        <w:t xml:space="preserve"> stavební deník objednateli</w:t>
      </w:r>
      <w:r w:rsidRPr="00C01E74">
        <w:rPr>
          <w:rFonts w:asciiTheme="minorHAnsi" w:hAnsiTheme="minorHAnsi" w:cstheme="minorHAnsi"/>
          <w:sz w:val="20"/>
          <w:szCs w:val="20"/>
        </w:rPr>
        <w:t xml:space="preserve"> při převzetí celého díla objednatelem.</w:t>
      </w:r>
      <w:r w:rsidR="00521310" w:rsidRPr="00C01E74">
        <w:rPr>
          <w:rFonts w:asciiTheme="minorHAnsi" w:hAnsiTheme="minorHAnsi" w:cstheme="minorHAnsi"/>
          <w:sz w:val="20"/>
          <w:szCs w:val="20"/>
        </w:rPr>
        <w:t xml:space="preserve">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Předání a převzetí díla</w:t>
      </w:r>
    </w:p>
    <w:p w:rsidR="001B0B6D" w:rsidRPr="00C01E74" w:rsidRDefault="001B0B6D" w:rsidP="001B0B6D">
      <w:pPr>
        <w:pStyle w:val="Nadpis2"/>
        <w:keepNext/>
        <w:numPr>
          <w:ilvl w:val="0"/>
          <w:numId w:val="0"/>
        </w:numPr>
        <w:suppressAutoHyphens/>
        <w:spacing w:before="0" w:after="80" w:line="240" w:lineRule="atLeast"/>
        <w:ind w:left="567" w:hanging="576"/>
        <w:rPr>
          <w:rFonts w:asciiTheme="minorHAnsi" w:hAnsiTheme="minorHAnsi" w:cstheme="minorHAnsi"/>
          <w:color w:val="00B050"/>
          <w:sz w:val="20"/>
          <w:szCs w:val="20"/>
        </w:rPr>
      </w:pPr>
      <w:r w:rsidRPr="00C01E74">
        <w:rPr>
          <w:rFonts w:asciiTheme="minorHAnsi" w:hAnsiTheme="minorHAnsi" w:cstheme="minorHAnsi"/>
          <w:sz w:val="20"/>
          <w:szCs w:val="20"/>
        </w:rPr>
        <w:t xml:space="preserve">10.1 </w:t>
      </w:r>
      <w:r w:rsidRPr="00C01E74">
        <w:rPr>
          <w:rFonts w:asciiTheme="minorHAnsi" w:hAnsiTheme="minorHAnsi" w:cstheme="minorHAnsi"/>
          <w:sz w:val="20"/>
          <w:szCs w:val="20"/>
        </w:rPr>
        <w:tab/>
        <w:t>Smluvní strany se dohodly, že dílo nebude předáváno a přejímáno po částech.</w:t>
      </w:r>
      <w:r w:rsidRPr="00C01E74">
        <w:rPr>
          <w:rFonts w:asciiTheme="minorHAnsi" w:hAnsiTheme="minorHAnsi" w:cstheme="minorHAnsi"/>
          <w:sz w:val="20"/>
          <w:szCs w:val="20"/>
        </w:rPr>
        <w:tab/>
        <w:t xml:space="preserve"> </w:t>
      </w:r>
      <w:r w:rsidRPr="00C01E74">
        <w:rPr>
          <w:rFonts w:asciiTheme="minorHAnsi" w:hAnsiTheme="minorHAnsi" w:cstheme="minorHAnsi"/>
          <w:color w:val="00B050"/>
          <w:sz w:val="20"/>
          <w:szCs w:val="20"/>
        </w:rPr>
        <w:t xml:space="preserve"> </w:t>
      </w:r>
    </w:p>
    <w:p w:rsidR="001B0B6D" w:rsidRPr="00C01E74"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10.2</w:t>
      </w:r>
      <w:r w:rsidRPr="00C01E74">
        <w:rPr>
          <w:rFonts w:asciiTheme="minorHAnsi" w:hAnsiTheme="minorHAnsi" w:cstheme="minorHAnsi"/>
          <w:sz w:val="20"/>
          <w:szCs w:val="20"/>
        </w:rPr>
        <w:tab/>
        <w:t>Dílo bude předáno zápisem o předání a převzetí díla, který</w:t>
      </w:r>
      <w:r w:rsidRPr="00C01E74">
        <w:rPr>
          <w:rFonts w:asciiTheme="minorHAnsi" w:hAnsiTheme="minorHAnsi" w:cstheme="minorHAnsi"/>
          <w:color w:val="FF0000"/>
          <w:sz w:val="20"/>
          <w:szCs w:val="20"/>
        </w:rPr>
        <w:t xml:space="preserve"> </w:t>
      </w:r>
      <w:r w:rsidRPr="00C01E74">
        <w:rPr>
          <w:rFonts w:asciiTheme="minorHAnsi" w:hAnsiTheme="minorHAnsi" w:cstheme="minorHAnsi"/>
          <w:sz w:val="20"/>
          <w:szCs w:val="20"/>
        </w:rPr>
        <w:t>sepíše zhotovitel a bude obsahovat zejména: označení díla, označení objednatele a zhotovitele, číslo a datum uzavření této smlouvy, datum vydání a čísla stavebních povolení</w:t>
      </w:r>
      <w:r w:rsidR="00521310" w:rsidRPr="00C01E74">
        <w:rPr>
          <w:rFonts w:asciiTheme="minorHAnsi" w:hAnsiTheme="minorHAnsi" w:cstheme="minorHAnsi"/>
          <w:sz w:val="20"/>
          <w:szCs w:val="20"/>
        </w:rPr>
        <w:t xml:space="preserve"> (povolení záměru)</w:t>
      </w:r>
      <w:r w:rsidRPr="00C01E74">
        <w:rPr>
          <w:rFonts w:asciiTheme="minorHAnsi" w:hAnsiTheme="minorHAnsi" w:cstheme="minorHAnsi"/>
          <w:sz w:val="20"/>
          <w:szCs w:val="20"/>
        </w:rPr>
        <w:t>, zahájení a ukončení prací na díle, prohlášení objednatele, že dílo přejímá / nepřejímá,</w:t>
      </w:r>
      <w:r w:rsidR="00913ABD" w:rsidRPr="00C01E74">
        <w:rPr>
          <w:rFonts w:asciiTheme="minorHAnsi" w:hAnsiTheme="minorHAnsi" w:cstheme="minorHAnsi"/>
          <w:sz w:val="20"/>
          <w:szCs w:val="20"/>
        </w:rPr>
        <w:t xml:space="preserve"> pokud objednatel dílo nepřevezme, z jakých důvodů jej nepřejímá,</w:t>
      </w:r>
      <w:r w:rsidRPr="00C01E74">
        <w:rPr>
          <w:rFonts w:asciiTheme="minorHAnsi" w:hAnsiTheme="minorHAnsi" w:cstheme="minorHAnsi"/>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rsidR="001B0B6D" w:rsidRPr="00C01E74"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10.3</w:t>
      </w:r>
      <w:r w:rsidRPr="00C01E74">
        <w:rPr>
          <w:rFonts w:asciiTheme="minorHAnsi" w:hAnsiTheme="minorHAnsi" w:cstheme="minorHAnsi"/>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rsidR="001B0B6D" w:rsidRPr="0025402B" w:rsidRDefault="001B0B6D" w:rsidP="0025402B">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10.4</w:t>
      </w:r>
      <w:r w:rsidRPr="00C01E74">
        <w:rPr>
          <w:rFonts w:asciiTheme="minorHAnsi" w:hAnsiTheme="minorHAnsi" w:cstheme="minorHAnsi"/>
          <w:sz w:val="20"/>
          <w:szCs w:val="20"/>
        </w:rPr>
        <w:tab/>
        <w:t xml:space="preserve">Zhotovitel je povinen do 5 dnů po převzetí díla objednatelem odstranit zařízení staveniště a staveniště vyklidit.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Záruční podmínky a vady díla</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1B0B6D" w:rsidRPr="00C01E74" w:rsidRDefault="00847811"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Zhotovitel prohlašuje, že poskytuje</w:t>
      </w:r>
      <w:r w:rsidR="001B0B6D" w:rsidRPr="00C01E74">
        <w:rPr>
          <w:rFonts w:asciiTheme="minorHAnsi" w:hAnsiTheme="minorHAnsi" w:cstheme="minorHAnsi"/>
          <w:sz w:val="20"/>
          <w:szCs w:val="20"/>
        </w:rPr>
        <w:t xml:space="preserve"> na stavbu </w:t>
      </w:r>
      <w:r w:rsidRPr="00C01E74">
        <w:rPr>
          <w:rFonts w:asciiTheme="minorHAnsi" w:hAnsiTheme="minorHAnsi" w:cstheme="minorHAnsi"/>
          <w:sz w:val="20"/>
          <w:szCs w:val="20"/>
        </w:rPr>
        <w:t>záruku za jakost s tím, že záruční doba</w:t>
      </w:r>
      <w:r w:rsidR="001B0B6D" w:rsidRPr="00C01E74">
        <w:rPr>
          <w:rFonts w:asciiTheme="minorHAnsi" w:hAnsiTheme="minorHAnsi" w:cstheme="minorHAnsi"/>
          <w:sz w:val="20"/>
          <w:szCs w:val="20"/>
        </w:rPr>
        <w:t xml:space="preserve"> </w:t>
      </w:r>
      <w:r w:rsidRPr="00C01E74">
        <w:rPr>
          <w:rFonts w:asciiTheme="minorHAnsi" w:hAnsiTheme="minorHAnsi" w:cstheme="minorHAnsi"/>
          <w:sz w:val="20"/>
          <w:szCs w:val="20"/>
        </w:rPr>
        <w:t>činí</w:t>
      </w:r>
      <w:r w:rsidR="001B0B6D" w:rsidRPr="00C01E74">
        <w:rPr>
          <w:rFonts w:asciiTheme="minorHAnsi" w:hAnsiTheme="minorHAnsi" w:cstheme="minorHAnsi"/>
          <w:b/>
          <w:sz w:val="20"/>
          <w:szCs w:val="20"/>
        </w:rPr>
        <w:t xml:space="preserve"> </w:t>
      </w:r>
      <w:r w:rsidR="009101AD" w:rsidRPr="00C01E74">
        <w:rPr>
          <w:rFonts w:asciiTheme="minorHAnsi" w:hAnsiTheme="minorHAnsi" w:cstheme="minorHAnsi"/>
          <w:b/>
          <w:sz w:val="20"/>
          <w:szCs w:val="20"/>
        </w:rPr>
        <w:t>60</w:t>
      </w:r>
      <w:r w:rsidR="001B0B6D" w:rsidRPr="00C01E74">
        <w:rPr>
          <w:rFonts w:asciiTheme="minorHAnsi" w:hAnsiTheme="minorHAnsi" w:cstheme="minorHAnsi"/>
          <w:b/>
          <w:sz w:val="20"/>
          <w:szCs w:val="20"/>
        </w:rPr>
        <w:t xml:space="preserve"> měsíců</w:t>
      </w:r>
      <w:r w:rsidR="001B0B6D" w:rsidRPr="00C01E74">
        <w:rPr>
          <w:rFonts w:asciiTheme="minorHAnsi" w:hAnsiTheme="minorHAnsi" w:cstheme="minorHAnsi"/>
          <w:i/>
          <w:sz w:val="20"/>
          <w:szCs w:val="20"/>
        </w:rPr>
        <w:t xml:space="preserve">. </w:t>
      </w:r>
      <w:r w:rsidR="001B0B6D" w:rsidRPr="00C01E74">
        <w:rPr>
          <w:rFonts w:asciiTheme="minorHAnsi" w:hAnsiTheme="minorHAnsi" w:cstheme="minorHAnsi"/>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435B95" w:rsidRPr="00C01E74" w:rsidRDefault="00435B95" w:rsidP="00435B95">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Zhotovitel prohlašuje, že dílo bude v souladu s touto smlouvou, právními předpisy, projektovou dokumentací, </w:t>
      </w:r>
      <w:r w:rsidR="003C6919" w:rsidRPr="00C01E74">
        <w:rPr>
          <w:rFonts w:asciiTheme="minorHAnsi" w:hAnsiTheme="minorHAnsi" w:cstheme="minorHAnsi"/>
          <w:sz w:val="20"/>
          <w:szCs w:val="20"/>
        </w:rPr>
        <w:t xml:space="preserve">zadávací dokumentací, </w:t>
      </w:r>
      <w:r w:rsidRPr="00C01E74">
        <w:rPr>
          <w:rFonts w:asciiTheme="minorHAnsi" w:hAnsiTheme="minorHAnsi" w:cstheme="minorHAnsi"/>
          <w:sz w:val="20"/>
          <w:szCs w:val="20"/>
        </w:rPr>
        <w:t>technickými normami, jinou dokumentací vztahující se k provedení díla, příkazy objednatele, bude umožňovat užívání, k němuž bylo určeno a provedeno, bude plně funkční</w:t>
      </w:r>
      <w:r w:rsidR="003C6919" w:rsidRPr="00C01E74">
        <w:rPr>
          <w:rFonts w:asciiTheme="minorHAnsi" w:hAnsiTheme="minorHAnsi" w:cstheme="minorHAnsi"/>
          <w:sz w:val="20"/>
          <w:szCs w:val="20"/>
        </w:rPr>
        <w:t>, bezporuchové, bezpečné</w:t>
      </w:r>
      <w:r w:rsidRPr="00C01E74">
        <w:rPr>
          <w:rFonts w:asciiTheme="minorHAnsi" w:hAnsiTheme="minorHAnsi" w:cstheme="minorHAnsi"/>
          <w:i/>
          <w:sz w:val="20"/>
          <w:szCs w:val="20"/>
        </w:rPr>
        <w:t>.</w:t>
      </w:r>
      <w:r w:rsidRPr="00C01E74">
        <w:rPr>
          <w:rFonts w:asciiTheme="minorHAnsi" w:hAnsiTheme="minorHAnsi" w:cstheme="minorHAnsi"/>
          <w:sz w:val="20"/>
          <w:szCs w:val="20"/>
        </w:rPr>
        <w:t xml:space="preserve"> Smluvní strany se dohodly, že dílo má vady, zejména jestliže jeho provedení neodpovídá požadavkům uvedeným v předchozí větě.</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Smluvní strany se dohodly, že záruční doba začíná běžet dnem převzetí díla objednatelem. </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Objednatel písemně oznámí zhotoviteli výskyt vady a vadu popíše. </w:t>
      </w:r>
      <w:r w:rsidR="005A209E" w:rsidRPr="00C01E74">
        <w:rPr>
          <w:rFonts w:asciiTheme="minorHAnsi" w:hAnsiTheme="minorHAnsi" w:cstheme="minorHAnsi"/>
          <w:sz w:val="20"/>
          <w:szCs w:val="20"/>
        </w:rPr>
        <w:t xml:space="preserve">Zhotovitel uspokojí objednatele v rámci jeho práv z vadného plnění nebo práv ze záruky za jakost </w:t>
      </w:r>
      <w:r w:rsidRPr="00C01E74">
        <w:rPr>
          <w:rFonts w:asciiTheme="minorHAnsi" w:hAnsiTheme="minorHAnsi" w:cstheme="minorHAnsi"/>
          <w:sz w:val="20"/>
          <w:szCs w:val="20"/>
        </w:rPr>
        <w:t>bezplatn</w:t>
      </w:r>
      <w:r w:rsidR="005A209E" w:rsidRPr="00C01E74">
        <w:rPr>
          <w:rFonts w:asciiTheme="minorHAnsi" w:hAnsiTheme="minorHAnsi" w:cstheme="minorHAnsi"/>
          <w:sz w:val="20"/>
          <w:szCs w:val="20"/>
        </w:rPr>
        <w:t>ou opravou</w:t>
      </w:r>
      <w:r w:rsidRPr="00C01E74">
        <w:rPr>
          <w:rFonts w:asciiTheme="minorHAnsi" w:hAnsiTheme="minorHAnsi" w:cstheme="minorHAnsi"/>
          <w:sz w:val="20"/>
          <w:szCs w:val="20"/>
        </w:rPr>
        <w:t xml:space="preserve"> vady</w:t>
      </w:r>
      <w:r w:rsidR="00674F9F" w:rsidRPr="00C01E74">
        <w:rPr>
          <w:rFonts w:asciiTheme="minorHAnsi" w:hAnsiTheme="minorHAnsi" w:cstheme="minorHAnsi"/>
          <w:sz w:val="20"/>
          <w:szCs w:val="20"/>
        </w:rPr>
        <w:t xml:space="preserve"> nebo výměnou věci (dále též „odstranění vady“)</w:t>
      </w:r>
      <w:r w:rsidR="005A209E" w:rsidRPr="00C01E74">
        <w:rPr>
          <w:rFonts w:asciiTheme="minorHAnsi" w:hAnsiTheme="minorHAnsi" w:cstheme="minorHAnsi"/>
          <w:sz w:val="20"/>
          <w:szCs w:val="20"/>
        </w:rPr>
        <w:t>. Pokud by to však objednatel požadoval</w:t>
      </w:r>
      <w:r w:rsidR="00674F9F" w:rsidRPr="00C01E74">
        <w:rPr>
          <w:rFonts w:asciiTheme="minorHAnsi" w:hAnsiTheme="minorHAnsi" w:cstheme="minorHAnsi"/>
          <w:sz w:val="20"/>
          <w:szCs w:val="20"/>
        </w:rPr>
        <w:t>, zavazuje se zhotovitel</w:t>
      </w:r>
      <w:r w:rsidR="005A209E" w:rsidRPr="00C01E74">
        <w:rPr>
          <w:rFonts w:asciiTheme="minorHAnsi" w:hAnsiTheme="minorHAnsi" w:cstheme="minorHAnsi"/>
          <w:sz w:val="20"/>
          <w:szCs w:val="20"/>
        </w:rPr>
        <w:t xml:space="preserve"> poskytnout </w:t>
      </w:r>
      <w:r w:rsidR="00674F9F" w:rsidRPr="00C01E74">
        <w:rPr>
          <w:rFonts w:asciiTheme="minorHAnsi" w:hAnsiTheme="minorHAnsi" w:cstheme="minorHAnsi"/>
          <w:sz w:val="20"/>
          <w:szCs w:val="20"/>
        </w:rPr>
        <w:t xml:space="preserve">objednateli </w:t>
      </w:r>
      <w:r w:rsidR="005A209E" w:rsidRPr="00C01E74">
        <w:rPr>
          <w:rFonts w:asciiTheme="minorHAnsi" w:hAnsiTheme="minorHAnsi" w:cstheme="minorHAnsi"/>
          <w:sz w:val="20"/>
          <w:szCs w:val="20"/>
        </w:rPr>
        <w:t>slevu z kupní ceny</w:t>
      </w:r>
      <w:r w:rsidR="00913ABD" w:rsidRPr="00C01E74">
        <w:rPr>
          <w:rFonts w:asciiTheme="minorHAnsi" w:hAnsiTheme="minorHAnsi" w:cstheme="minorHAnsi"/>
          <w:sz w:val="20"/>
          <w:szCs w:val="20"/>
        </w:rPr>
        <w:t>.</w:t>
      </w:r>
      <w:r w:rsidR="005A209E" w:rsidRPr="00C01E74">
        <w:rPr>
          <w:rFonts w:asciiTheme="minorHAnsi" w:hAnsiTheme="minorHAnsi" w:cstheme="minorHAnsi"/>
          <w:sz w:val="20"/>
          <w:szCs w:val="20"/>
        </w:rPr>
        <w:t xml:space="preserve"> </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Zhotovitel je povinen nastoupit k odstranění reklamované vady nejpozději do </w:t>
      </w:r>
      <w:r w:rsidR="009101AD" w:rsidRPr="00C01E74">
        <w:rPr>
          <w:rFonts w:asciiTheme="minorHAnsi" w:hAnsiTheme="minorHAnsi" w:cstheme="minorHAnsi"/>
          <w:sz w:val="20"/>
          <w:szCs w:val="20"/>
        </w:rPr>
        <w:t>3</w:t>
      </w:r>
      <w:r w:rsidRPr="00C01E74">
        <w:rPr>
          <w:rFonts w:asciiTheme="minorHAnsi" w:hAnsiTheme="minorHAnsi" w:cstheme="minorHAnsi"/>
          <w:sz w:val="20"/>
          <w:szCs w:val="20"/>
        </w:rPr>
        <w:t xml:space="preserve"> dnů od obdržení oznámení o</w:t>
      </w:r>
      <w:r w:rsidRPr="00C01E74">
        <w:rPr>
          <w:rFonts w:asciiTheme="minorHAnsi" w:hAnsiTheme="minorHAnsi" w:cstheme="minorHAnsi"/>
          <w:color w:val="FF0000"/>
          <w:sz w:val="20"/>
          <w:szCs w:val="20"/>
        </w:rPr>
        <w:t xml:space="preserve"> </w:t>
      </w:r>
      <w:r w:rsidRPr="00C01E74">
        <w:rPr>
          <w:rFonts w:asciiTheme="minorHAnsi" w:hAnsiTheme="minorHAnsi" w:cstheme="minorHAnsi"/>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9101AD" w:rsidRPr="00C01E74">
        <w:rPr>
          <w:rFonts w:asciiTheme="minorHAnsi" w:hAnsiTheme="minorHAnsi" w:cstheme="minorHAnsi"/>
          <w:sz w:val="20"/>
          <w:szCs w:val="20"/>
        </w:rPr>
        <w:t>24</w:t>
      </w:r>
      <w:r w:rsidRPr="00C01E74">
        <w:rPr>
          <w:rFonts w:asciiTheme="minorHAnsi" w:hAnsiTheme="minorHAnsi" w:cstheme="minorHAnsi"/>
          <w:sz w:val="20"/>
          <w:szCs w:val="20"/>
        </w:rPr>
        <w:t xml:space="preserve"> hodin od oznámení objednatelem, pokud se smluvní strany nedohodnou jinak.</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Náklady na odstranění reklamované vady nese zhotovitel i ve sporných případech až do rozhodnutí soudu.</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 xml:space="preserve">Vadu je zhotovitel povinen odstranit nejpozději do </w:t>
      </w:r>
      <w:r w:rsidR="009101AD" w:rsidRPr="00C01E74">
        <w:rPr>
          <w:rFonts w:asciiTheme="minorHAnsi" w:hAnsiTheme="minorHAnsi" w:cstheme="minorHAnsi"/>
          <w:sz w:val="20"/>
          <w:szCs w:val="20"/>
        </w:rPr>
        <w:t>5</w:t>
      </w:r>
      <w:r w:rsidRPr="00C01E74">
        <w:rPr>
          <w:rFonts w:asciiTheme="minorHAnsi" w:hAnsiTheme="minorHAnsi" w:cstheme="minorHAnsi"/>
          <w:sz w:val="20"/>
          <w:szCs w:val="20"/>
        </w:rPr>
        <w:t xml:space="preserve"> pracovních dnů od započetí prací, pokud se smluvní strany nedohodnou jinak. </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1B0B6D" w:rsidRPr="00C01E74"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t>Provedenou opravu vady zhotovitel objednateli předá písemně.</w:t>
      </w:r>
    </w:p>
    <w:p w:rsidR="001B0B6D" w:rsidRPr="0025402B"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C01E74">
        <w:rPr>
          <w:rFonts w:asciiTheme="minorHAnsi" w:hAnsiTheme="minorHAnsi" w:cstheme="minorHAnsi"/>
          <w:sz w:val="20"/>
          <w:szCs w:val="20"/>
        </w:rPr>
        <w:lastRenderedPageBreak/>
        <w:t>Zhotovitel zabezpečí na své náklady dopravní značení, včetně organizace dopravy po dobu odstraňování vady.</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 xml:space="preserve">Smluvní pokuty a úroky z prodlení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r w:rsidR="009101AD" w:rsidRPr="00C01E74">
        <w:rPr>
          <w:rFonts w:asciiTheme="minorHAnsi" w:hAnsiTheme="minorHAnsi" w:cstheme="minorHAnsi"/>
          <w:sz w:val="20"/>
          <w:szCs w:val="20"/>
        </w:rPr>
        <w:t>0,2</w:t>
      </w:r>
      <w:r w:rsidRPr="00C01E74">
        <w:rPr>
          <w:rFonts w:asciiTheme="minorHAnsi" w:hAnsiTheme="minorHAnsi" w:cstheme="minorHAnsi"/>
          <w:sz w:val="20"/>
          <w:szCs w:val="20"/>
        </w:rPr>
        <w:t>%  z celkové ceny díla za každý den prodlení. Převezme-li objednatel dílo s vadami, dohodly se smluvní strany, že objednatel nebude uplatňovat po zhotoviteli smluvní pokutu za prodlení s provedením díla za období od převzetí díla objednatelem.</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r w:rsidR="009101AD" w:rsidRPr="00C01E74">
        <w:rPr>
          <w:rFonts w:asciiTheme="minorHAnsi" w:hAnsiTheme="minorHAnsi" w:cstheme="minorHAnsi"/>
          <w:sz w:val="20"/>
          <w:szCs w:val="20"/>
        </w:rPr>
        <w:t>0,1</w:t>
      </w:r>
      <w:r w:rsidRPr="00C01E74">
        <w:rPr>
          <w:rFonts w:asciiTheme="minorHAnsi" w:hAnsiTheme="minorHAnsi" w:cstheme="minorHAnsi"/>
          <w:sz w:val="20"/>
          <w:szCs w:val="20"/>
        </w:rPr>
        <w:t>%  z celkové ceny díla za každý den prodlení s předložením časového harmonogramu nebo jeho změny.</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nedodržení termínu splatnosti jednotlivých faktur objednatelem, je zhotovitel oprávněn účtovat objednateli úrok z prodlení ve výši </w:t>
      </w:r>
      <w:r w:rsidR="009101AD" w:rsidRPr="00C01E74">
        <w:rPr>
          <w:rFonts w:asciiTheme="minorHAnsi" w:hAnsiTheme="minorHAnsi" w:cstheme="minorHAnsi"/>
          <w:sz w:val="20"/>
          <w:szCs w:val="20"/>
        </w:rPr>
        <w:t>0,05</w:t>
      </w:r>
      <w:r w:rsidRPr="00C01E74">
        <w:rPr>
          <w:rFonts w:asciiTheme="minorHAnsi" w:hAnsiTheme="minorHAnsi" w:cstheme="minorHAnsi"/>
          <w:sz w:val="20"/>
          <w:szCs w:val="20"/>
        </w:rPr>
        <w:t xml:space="preserve">%  z dlužné částky za každý den prodlení. </w:t>
      </w:r>
    </w:p>
    <w:p w:rsidR="001B0B6D" w:rsidRPr="00C01E74" w:rsidRDefault="001B0B6D" w:rsidP="00EB7DD9">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 Objednatel je oprávněn po zhotoviteli požadovat zaplacení smluvní pokuty ve výši </w:t>
      </w:r>
      <w:r w:rsidR="009101AD" w:rsidRPr="00C01E74">
        <w:rPr>
          <w:rFonts w:asciiTheme="minorHAnsi" w:hAnsiTheme="minorHAnsi" w:cstheme="minorHAnsi"/>
          <w:sz w:val="20"/>
          <w:szCs w:val="20"/>
        </w:rPr>
        <w:t>0,2</w:t>
      </w:r>
      <w:r w:rsidRPr="00C01E74">
        <w:rPr>
          <w:rFonts w:asciiTheme="minorHAnsi" w:hAnsiTheme="minorHAnsi" w:cstheme="minorHAnsi"/>
          <w:sz w:val="20"/>
          <w:szCs w:val="20"/>
        </w:rPr>
        <w:t>%  z celkové ceny díla za každý prokazatelně zjištěný případ nedodržení pořádku na pracovišti nebo nedodržení BOZP. Pokuta bude vyúčtována až poté, kdy zhotovitel zjištěné nedostatky ve stanovené lhůtě neodstraní.</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nedodržení termínu k odstranění vady, která se projevila v záruční době, je objednatel oprávněn účtovat zhotoviteli smluvní pokutu ve výši </w:t>
      </w:r>
      <w:r w:rsidR="009101AD" w:rsidRPr="00C01E74">
        <w:rPr>
          <w:rFonts w:asciiTheme="minorHAnsi" w:hAnsiTheme="minorHAnsi" w:cstheme="minorHAnsi"/>
          <w:sz w:val="20"/>
          <w:szCs w:val="20"/>
        </w:rPr>
        <w:t>0,1</w:t>
      </w:r>
      <w:r w:rsidRPr="00C01E74">
        <w:rPr>
          <w:rFonts w:asciiTheme="minorHAnsi" w:hAnsiTheme="minorHAnsi" w:cstheme="minorHAnsi"/>
          <w:sz w:val="20"/>
          <w:szCs w:val="20"/>
        </w:rPr>
        <w:t xml:space="preserve">%  z celkové ceny díla za každý den prodlení s odstraněním a každou jednotlivou vadu.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nedodržení stanoveného termínu nástupu k odstranění vady v záruční době je objednatel oprávněn účtovat zhotoviteli smluvní pokutu ve výši </w:t>
      </w:r>
      <w:r w:rsidR="009101AD" w:rsidRPr="00C01E74">
        <w:rPr>
          <w:rFonts w:asciiTheme="minorHAnsi" w:hAnsiTheme="minorHAnsi" w:cstheme="minorHAnsi"/>
          <w:sz w:val="20"/>
          <w:szCs w:val="20"/>
        </w:rPr>
        <w:t>0,1</w:t>
      </w:r>
      <w:r w:rsidRPr="00C01E74">
        <w:rPr>
          <w:rFonts w:asciiTheme="minorHAnsi" w:hAnsiTheme="minorHAnsi" w:cstheme="minorHAnsi"/>
          <w:sz w:val="20"/>
          <w:szCs w:val="20"/>
        </w:rPr>
        <w:t xml:space="preserve">%  z celkové ceny díla za každou vadu a každý den prodlení s nástupem k jejímu odstranění.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V případě nedodržení termínu odstranění zařízení staveniště a vyklizení staveniště po předání a převzetí díla, je objednatel oprávněn účtovat zhotoviteli smluvní pokutu ve výši </w:t>
      </w:r>
      <w:r w:rsidR="009101AD" w:rsidRPr="00C01E74">
        <w:rPr>
          <w:rFonts w:asciiTheme="minorHAnsi" w:hAnsiTheme="minorHAnsi" w:cstheme="minorHAnsi"/>
          <w:sz w:val="20"/>
          <w:szCs w:val="20"/>
        </w:rPr>
        <w:t>0,1</w:t>
      </w:r>
      <w:r w:rsidRPr="00C01E74">
        <w:rPr>
          <w:rFonts w:asciiTheme="minorHAnsi" w:hAnsiTheme="minorHAnsi" w:cstheme="minorHAnsi"/>
          <w:sz w:val="20"/>
          <w:szCs w:val="20"/>
        </w:rPr>
        <w:t xml:space="preserve">%  z celkové ceny díla za každý den prodlení s odstraněním zařízení staveniště a vyklizením staveniště. </w:t>
      </w:r>
    </w:p>
    <w:p w:rsidR="001B0B6D" w:rsidRPr="00C01E74" w:rsidRDefault="001B0B6D" w:rsidP="00AA7B89">
      <w:pPr>
        <w:pStyle w:val="Nadpis2"/>
        <w:tabs>
          <w:tab w:val="clear" w:pos="860"/>
          <w:tab w:val="num" w:pos="567"/>
        </w:tabs>
        <w:ind w:left="567" w:hanging="567"/>
        <w:rPr>
          <w:rFonts w:asciiTheme="minorHAnsi" w:hAnsiTheme="minorHAnsi" w:cstheme="minorHAnsi"/>
        </w:rPr>
      </w:pPr>
      <w:r w:rsidRPr="00C01E74">
        <w:rPr>
          <w:rFonts w:asciiTheme="minorHAnsi" w:hAnsiTheme="minorHAnsi" w:cstheme="minorHAnsi"/>
          <w:sz w:val="20"/>
          <w:szCs w:val="20"/>
        </w:rPr>
        <w:t xml:space="preserve">Poruší-li zhotovitel kteroukoliv povinnost uvedenou v odst. 8.13 nebo odst. 8.15 této smlouvy, je objednatel oprávněn požadovat po zhotoviteli smluvní pokutu ve výši </w:t>
      </w:r>
      <w:r w:rsidRPr="00C01E74">
        <w:rPr>
          <w:rFonts w:asciiTheme="minorHAnsi" w:hAnsiTheme="minorHAnsi" w:cstheme="minorHAnsi"/>
          <w:i/>
          <w:sz w:val="20"/>
          <w:szCs w:val="20"/>
        </w:rPr>
        <w:t xml:space="preserve"> </w:t>
      </w:r>
      <w:r w:rsidRPr="00C01E74">
        <w:rPr>
          <w:rFonts w:asciiTheme="minorHAnsi" w:hAnsiTheme="minorHAnsi" w:cstheme="minorHAnsi"/>
          <w:sz w:val="20"/>
          <w:szCs w:val="20"/>
        </w:rPr>
        <w:t>0,4% z celkové ceny díla.</w:t>
      </w:r>
      <w:r w:rsidR="00FF4CB0" w:rsidRPr="00C01E74">
        <w:rPr>
          <w:rFonts w:asciiTheme="minorHAnsi" w:hAnsiTheme="minorHAnsi" w:cstheme="minorHAnsi"/>
        </w:rPr>
        <w:t xml:space="preserve"> </w:t>
      </w:r>
      <w:r w:rsidRPr="00C01E74">
        <w:rPr>
          <w:rFonts w:asciiTheme="minorHAnsi" w:hAnsiTheme="minorHAnsi" w:cstheme="minorHAnsi"/>
        </w:rPr>
        <w:t xml:space="preserve"> </w:t>
      </w:r>
    </w:p>
    <w:p w:rsidR="001B0B6D" w:rsidRPr="00C01E74" w:rsidRDefault="001B0B6D" w:rsidP="00606CA7">
      <w:pPr>
        <w:pStyle w:val="Nadpis2"/>
        <w:tabs>
          <w:tab w:val="clear" w:pos="860"/>
          <w:tab w:val="num" w:pos="567"/>
        </w:tabs>
        <w:ind w:left="567"/>
        <w:rPr>
          <w:rFonts w:asciiTheme="minorHAnsi" w:hAnsiTheme="minorHAnsi" w:cstheme="minorHAnsi"/>
          <w:sz w:val="20"/>
          <w:szCs w:val="20"/>
        </w:rPr>
      </w:pPr>
      <w:r w:rsidRPr="00C01E74">
        <w:rPr>
          <w:rFonts w:asciiTheme="minorHAnsi" w:hAnsiTheme="minorHAnsi" w:cstheme="minorHAnsi"/>
          <w:sz w:val="20"/>
          <w:szCs w:val="20"/>
        </w:rPr>
        <w:t>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w:t>
      </w:r>
    </w:p>
    <w:p w:rsidR="001B0B6D" w:rsidRPr="00C01E74"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rPr>
      </w:pPr>
      <w:r w:rsidRPr="00C01E74">
        <w:rPr>
          <w:rFonts w:asciiTheme="minorHAnsi" w:hAnsiTheme="minorHAnsi" w:cstheme="minorHAnsi"/>
        </w:rPr>
        <w:t>12.12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1B0B6D" w:rsidRPr="00C01E74" w:rsidRDefault="001B0B6D" w:rsidP="0025402B">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rPr>
      </w:pPr>
      <w:r w:rsidRPr="00C01E74">
        <w:rPr>
          <w:rFonts w:asciiTheme="minorHAnsi" w:hAnsiTheme="minorHAnsi" w:cstheme="minorHAnsi"/>
        </w:rPr>
        <w:t>12.13 Smluvní strany se dohodly, že smluvní pokuty sjednané touto smlouvou zaplatí povinná strana nezávisle na zavinění</w:t>
      </w:r>
      <w:r w:rsidR="00EB7DD9" w:rsidRPr="00C01E74">
        <w:rPr>
          <w:rFonts w:asciiTheme="minorHAnsi" w:hAnsiTheme="minorHAnsi" w:cstheme="minorHAnsi"/>
        </w:rPr>
        <w:t>,</w:t>
      </w:r>
      <w:r w:rsidRPr="00C01E74">
        <w:rPr>
          <w:rFonts w:asciiTheme="minorHAnsi" w:hAnsiTheme="minorHAnsi" w:cstheme="minorHAnsi"/>
        </w:rPr>
        <w:t xml:space="preserve"> a na tom, zda a v jaké výši vznikne druhé straně škoda, kterou lze vymáhat samostatně v plném rozsahu. Smluvní pokuty se nezapočítávají na náhradu případně vzniklé škody. </w:t>
      </w:r>
    </w:p>
    <w:p w:rsidR="001B0B6D" w:rsidRPr="00C01E74" w:rsidRDefault="001B0B6D" w:rsidP="001B0B6D">
      <w:pPr>
        <w:pStyle w:val="Nadpis1"/>
        <w:suppressAutoHyphens/>
        <w:spacing w:before="0" w:after="80" w:line="240" w:lineRule="atLeast"/>
        <w:rPr>
          <w:rFonts w:asciiTheme="minorHAnsi" w:hAnsiTheme="minorHAnsi" w:cstheme="minorHAnsi"/>
          <w:sz w:val="28"/>
          <w:szCs w:val="28"/>
        </w:rPr>
      </w:pPr>
      <w:r w:rsidRPr="00C01E74">
        <w:rPr>
          <w:rFonts w:asciiTheme="minorHAnsi" w:hAnsiTheme="minorHAnsi" w:cstheme="minorHAnsi"/>
          <w:sz w:val="28"/>
          <w:szCs w:val="28"/>
        </w:rPr>
        <w:t xml:space="preserve">Závěrečná ujednání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Smluvní strany se dohodly na tom, že tato smlouva je uzavřena okamžikem podpisu obou smluvních stran, přičemž rozhodující je datum pozdějšího podpisu. </w:t>
      </w:r>
    </w:p>
    <w:p w:rsidR="001B0B6D" w:rsidRPr="00C01E74" w:rsidRDefault="001B0B6D" w:rsidP="004A4646">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C01E74">
        <w:rPr>
          <w:rFonts w:asciiTheme="minorHAnsi" w:hAnsiTheme="minorHAnsi" w:cstheme="minorHAnsi"/>
          <w:sz w:val="20"/>
          <w:szCs w:val="20"/>
        </w:rPr>
        <w:t xml:space="preserve"> </w:t>
      </w:r>
      <w:r w:rsidRPr="00C01E74">
        <w:rPr>
          <w:rFonts w:asciiTheme="minorHAnsi" w:hAnsiTheme="minorHAnsi" w:cstheme="minorHAnsi"/>
          <w:sz w:val="20"/>
          <w:szCs w:val="20"/>
        </w:rPr>
        <w:t>Smluvní strany souhlasí s uveřejněním této smlouvy v registru smluv dle zákona č. 340/2015 Sb., o registru smluv, v platném znění.</w:t>
      </w:r>
      <w:r w:rsidR="00521310" w:rsidRPr="00C01E74">
        <w:rPr>
          <w:rFonts w:asciiTheme="minorHAnsi" w:hAnsiTheme="minorHAnsi" w:cstheme="minorHAnsi"/>
          <w:sz w:val="20"/>
          <w:szCs w:val="20"/>
        </w:rPr>
        <w:t xml:space="preserve"> </w:t>
      </w:r>
      <w:r w:rsidRPr="00C01E74">
        <w:rPr>
          <w:rFonts w:asciiTheme="minorHAnsi" w:hAnsiTheme="minorHAnsi" w:cstheme="minorHAnsi"/>
          <w:sz w:val="20"/>
          <w:szCs w:val="20"/>
        </w:rPr>
        <w:t xml:space="preserve">Smluvní strany souhlasí s tím, že v registru smluv bude zveřejněn </w:t>
      </w:r>
      <w:r w:rsidRPr="00C01E74">
        <w:rPr>
          <w:rFonts w:asciiTheme="minorHAnsi" w:hAnsiTheme="minorHAnsi" w:cstheme="minorHAnsi"/>
          <w:sz w:val="20"/>
          <w:szCs w:val="20"/>
        </w:rPr>
        <w:lastRenderedPageBreak/>
        <w:t xml:space="preserve">celý rozsah této smlouvy, a to na dobu neurčitou. </w:t>
      </w:r>
    </w:p>
    <w:p w:rsidR="001B0B6D" w:rsidRPr="00C01E74" w:rsidRDefault="001B0B6D" w:rsidP="00EB7DD9">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Tato smlouva nabývá účinnosti dnem zveřejnění v registru smluv Změnit nebo doplnit tuto smlouvu mohou smluvní strany, jen v případě, že tím nebude porušen zákon o veřejných zakázkách, a to formou písemných dodatků, není-li touto smlouvou stanoveno jinak. </w:t>
      </w:r>
    </w:p>
    <w:p w:rsidR="001B0B6D" w:rsidRPr="00C01E74"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 xml:space="preserve">Objednatel a zhotovitel jsou oprávněni odstoupit od této smlouvy v případech stanovených v občanském zákoníku a v případech uvedených v této smlouvě. </w:t>
      </w:r>
    </w:p>
    <w:p w:rsidR="001B0B6D" w:rsidRPr="0024625A" w:rsidRDefault="001B0B6D" w:rsidP="0024625A">
      <w:pPr>
        <w:pStyle w:val="Nadpis2"/>
        <w:tabs>
          <w:tab w:val="clear" w:pos="860"/>
        </w:tabs>
        <w:suppressAutoHyphens/>
        <w:spacing w:before="0" w:after="80" w:line="240" w:lineRule="atLeast"/>
        <w:ind w:left="567" w:hanging="567"/>
        <w:rPr>
          <w:rFonts w:asciiTheme="minorHAnsi" w:hAnsiTheme="minorHAnsi" w:cstheme="minorHAnsi"/>
          <w:i/>
          <w:sz w:val="20"/>
          <w:szCs w:val="20"/>
        </w:rPr>
      </w:pPr>
      <w:r w:rsidRPr="00C01E74">
        <w:rPr>
          <w:rFonts w:asciiTheme="minorHAnsi" w:hAnsiTheme="minorHAnsi" w:cstheme="minorHAnsi"/>
          <w:sz w:val="20"/>
          <w:szCs w:val="20"/>
        </w:rPr>
        <w:t xml:space="preserve">Smluvní strany prohlašují, že si tuto smlouvu před jejím podpisem přečetly a že byla uzavřena podle jejich pravé a svobodné vůle, což stvrzují svými podpisy. </w:t>
      </w:r>
      <w:r w:rsidRPr="00C01E74">
        <w:rPr>
          <w:rFonts w:asciiTheme="minorHAnsi" w:hAnsiTheme="minorHAnsi" w:cstheme="minorHAnsi"/>
          <w:i/>
          <w:sz w:val="20"/>
          <w:szCs w:val="20"/>
        </w:rPr>
        <w:t>Smlouva je vyhotovena v elektronické podobě.</w:t>
      </w:r>
      <w:r w:rsidRPr="0024625A">
        <w:rPr>
          <w:rFonts w:asciiTheme="minorHAnsi" w:hAnsiTheme="minorHAnsi" w:cstheme="minorHAnsi"/>
          <w:sz w:val="20"/>
          <w:szCs w:val="20"/>
        </w:rPr>
        <w:t xml:space="preserve"> </w:t>
      </w:r>
    </w:p>
    <w:p w:rsidR="001B0B6D" w:rsidRPr="00C01E74"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C01E74">
        <w:rPr>
          <w:rFonts w:asciiTheme="minorHAnsi" w:hAnsiTheme="minorHAnsi" w:cstheme="minorHAnsi"/>
          <w:sz w:val="20"/>
          <w:szCs w:val="20"/>
        </w:rPr>
        <w:t>Přílohu smlouvy a její nedílnou součást tvoří:</w:t>
      </w:r>
    </w:p>
    <w:p w:rsidR="001B0B6D" w:rsidRPr="00C01E74" w:rsidRDefault="001B0B6D" w:rsidP="001B0B6D">
      <w:pPr>
        <w:pStyle w:val="Nadpis2"/>
        <w:numPr>
          <w:ilvl w:val="0"/>
          <w:numId w:val="5"/>
        </w:numPr>
        <w:tabs>
          <w:tab w:val="left" w:pos="708"/>
        </w:tabs>
        <w:suppressAutoHyphens/>
        <w:spacing w:before="0" w:after="80" w:line="240" w:lineRule="atLeast"/>
        <w:rPr>
          <w:rFonts w:asciiTheme="minorHAnsi" w:hAnsiTheme="minorHAnsi" w:cstheme="minorHAnsi"/>
          <w:sz w:val="20"/>
          <w:szCs w:val="20"/>
        </w:rPr>
      </w:pPr>
      <w:r w:rsidRPr="00C01E74">
        <w:rPr>
          <w:rFonts w:asciiTheme="minorHAnsi" w:hAnsiTheme="minorHAnsi" w:cstheme="minorHAnsi"/>
          <w:sz w:val="20"/>
          <w:szCs w:val="20"/>
        </w:rPr>
        <w:t xml:space="preserve">Položkový rozpočet </w:t>
      </w:r>
      <w:r w:rsidRPr="00C01E74">
        <w:rPr>
          <w:rFonts w:asciiTheme="minorHAnsi" w:hAnsiTheme="minorHAnsi" w:cstheme="minorHAnsi"/>
        </w:rPr>
        <w:tab/>
      </w:r>
      <w:r w:rsidRPr="00C01E74">
        <w:rPr>
          <w:rFonts w:asciiTheme="minorHAnsi" w:hAnsiTheme="minorHAnsi" w:cstheme="minorHAnsi"/>
        </w:rPr>
        <w:tab/>
      </w:r>
      <w:r w:rsidRPr="00C01E74">
        <w:rPr>
          <w:rFonts w:asciiTheme="minorHAnsi" w:hAnsiTheme="minorHAnsi" w:cstheme="minorHAnsi"/>
        </w:rPr>
        <w:tab/>
      </w:r>
    </w:p>
    <w:p w:rsidR="0025402B" w:rsidRDefault="0025402B" w:rsidP="001B0B6D">
      <w:pPr>
        <w:tabs>
          <w:tab w:val="center" w:pos="1080"/>
          <w:tab w:val="center" w:pos="4253"/>
        </w:tabs>
        <w:suppressAutoHyphens/>
        <w:spacing w:after="80" w:line="240" w:lineRule="atLeast"/>
        <w:rPr>
          <w:rFonts w:asciiTheme="minorHAnsi" w:hAnsiTheme="minorHAnsi" w:cstheme="minorHAnsi"/>
        </w:rPr>
      </w:pPr>
    </w:p>
    <w:p w:rsidR="0025402B" w:rsidRDefault="0025402B" w:rsidP="001B0B6D">
      <w:pPr>
        <w:tabs>
          <w:tab w:val="center" w:pos="1080"/>
          <w:tab w:val="center" w:pos="4253"/>
        </w:tabs>
        <w:suppressAutoHyphens/>
        <w:spacing w:after="80" w:line="240" w:lineRule="atLeast"/>
        <w:rPr>
          <w:rFonts w:asciiTheme="minorHAnsi" w:hAnsiTheme="minorHAnsi" w:cstheme="minorHAnsi"/>
        </w:rPr>
      </w:pPr>
    </w:p>
    <w:p w:rsidR="00EB7DD9" w:rsidRDefault="001B0B6D" w:rsidP="001B0B6D">
      <w:pPr>
        <w:tabs>
          <w:tab w:val="center" w:pos="1080"/>
          <w:tab w:val="center" w:pos="4253"/>
        </w:tabs>
        <w:suppressAutoHyphens/>
        <w:spacing w:after="80" w:line="240" w:lineRule="atLeast"/>
        <w:rPr>
          <w:rFonts w:asciiTheme="minorHAnsi" w:hAnsiTheme="minorHAnsi" w:cstheme="minorHAnsi"/>
        </w:rPr>
      </w:pPr>
      <w:r w:rsidRPr="00C01E74">
        <w:rPr>
          <w:rFonts w:asciiTheme="minorHAnsi" w:hAnsiTheme="minorHAnsi" w:cstheme="minorHAnsi"/>
        </w:rPr>
        <w:t>za objednatele</w:t>
      </w:r>
      <w:r w:rsidR="00E27E20">
        <w:rPr>
          <w:rFonts w:asciiTheme="minorHAnsi" w:hAnsiTheme="minorHAnsi" w:cstheme="minorHAnsi"/>
        </w:rPr>
        <w:t xml:space="preserve"> </w:t>
      </w:r>
      <w:proofErr w:type="gramStart"/>
      <w:r w:rsidR="00E27E20">
        <w:rPr>
          <w:rFonts w:asciiTheme="minorHAnsi" w:hAnsiTheme="minorHAnsi" w:cstheme="minorHAnsi"/>
        </w:rPr>
        <w:t>3.6.2024</w:t>
      </w:r>
      <w:bookmarkStart w:id="0" w:name="_GoBack"/>
      <w:bookmarkEnd w:id="0"/>
      <w:proofErr w:type="gramEnd"/>
      <w:r w:rsidRPr="00C01E74">
        <w:rPr>
          <w:rFonts w:asciiTheme="minorHAnsi" w:hAnsiTheme="minorHAnsi" w:cstheme="minorHAnsi"/>
        </w:rPr>
        <w:tab/>
        <w:t xml:space="preserve">                         za zhotovitele</w:t>
      </w:r>
    </w:p>
    <w:p w:rsidR="00C01E74" w:rsidRDefault="00C01E74" w:rsidP="001B0B6D">
      <w:pPr>
        <w:tabs>
          <w:tab w:val="center" w:pos="1080"/>
          <w:tab w:val="center" w:pos="4253"/>
        </w:tabs>
        <w:suppressAutoHyphens/>
        <w:spacing w:after="80" w:line="240" w:lineRule="atLeast"/>
        <w:rPr>
          <w:rFonts w:asciiTheme="minorHAnsi" w:hAnsiTheme="minorHAnsi" w:cstheme="minorHAnsi"/>
        </w:rPr>
      </w:pPr>
    </w:p>
    <w:p w:rsidR="00C01E74" w:rsidRDefault="00C01E74" w:rsidP="001B0B6D">
      <w:pPr>
        <w:tabs>
          <w:tab w:val="center" w:pos="1080"/>
          <w:tab w:val="center" w:pos="4253"/>
        </w:tabs>
        <w:suppressAutoHyphens/>
        <w:spacing w:after="80" w:line="240" w:lineRule="atLeast"/>
        <w:rPr>
          <w:rFonts w:asciiTheme="minorHAnsi" w:hAnsiTheme="minorHAnsi" w:cstheme="minorHAnsi"/>
        </w:rPr>
      </w:pPr>
    </w:p>
    <w:p w:rsidR="00C01E74" w:rsidRPr="00C01E74" w:rsidRDefault="00C01E74" w:rsidP="001B0B6D">
      <w:pPr>
        <w:tabs>
          <w:tab w:val="center" w:pos="1080"/>
          <w:tab w:val="center" w:pos="4253"/>
        </w:tabs>
        <w:suppressAutoHyphens/>
        <w:spacing w:after="80" w:line="240" w:lineRule="atLeast"/>
        <w:rPr>
          <w:rFonts w:asciiTheme="minorHAnsi" w:hAnsiTheme="minorHAnsi" w:cstheme="minorHAnsi"/>
        </w:rPr>
      </w:pPr>
    </w:p>
    <w:p w:rsidR="001B0B6D" w:rsidRPr="00C01E74" w:rsidRDefault="001B0B6D" w:rsidP="00485DD5">
      <w:pPr>
        <w:spacing w:after="80" w:line="240" w:lineRule="atLeast"/>
        <w:rPr>
          <w:rFonts w:asciiTheme="minorHAnsi" w:hAnsiTheme="minorHAnsi" w:cstheme="minorHAnsi"/>
        </w:rPr>
      </w:pPr>
      <w:r w:rsidRPr="00C01E74">
        <w:rPr>
          <w:rFonts w:asciiTheme="minorHAnsi" w:hAnsiTheme="minorHAnsi" w:cstheme="minorHAnsi"/>
          <w:i/>
        </w:rPr>
        <w:t>za statutární město Karviná</w:t>
      </w:r>
      <w:r w:rsidRPr="00C01E74">
        <w:rPr>
          <w:rFonts w:asciiTheme="minorHAnsi" w:hAnsiTheme="minorHAnsi" w:cstheme="minorHAnsi"/>
          <w:i/>
        </w:rPr>
        <w:tab/>
      </w:r>
      <w:r w:rsidR="00C01E74">
        <w:rPr>
          <w:rFonts w:asciiTheme="minorHAnsi" w:hAnsiTheme="minorHAnsi" w:cstheme="minorHAnsi"/>
          <w:i/>
        </w:rPr>
        <w:tab/>
      </w:r>
      <w:r w:rsidR="00485DD5">
        <w:rPr>
          <w:rFonts w:asciiTheme="minorHAnsi" w:hAnsiTheme="minorHAnsi" w:cstheme="minorHAnsi"/>
          <w:i/>
        </w:rPr>
        <w:tab/>
        <w:t>za MEROPS spol. s r.o.</w:t>
      </w:r>
    </w:p>
    <w:p w:rsidR="001B0B6D" w:rsidRPr="00C01E74" w:rsidRDefault="001B0B6D" w:rsidP="001B0B6D">
      <w:pPr>
        <w:rPr>
          <w:rFonts w:asciiTheme="minorHAnsi" w:hAnsiTheme="minorHAnsi" w:cstheme="minorHAnsi"/>
        </w:rPr>
      </w:pPr>
    </w:p>
    <w:p w:rsidR="001B0B6D" w:rsidRPr="00C01E74" w:rsidRDefault="001B0B6D" w:rsidP="001B0B6D">
      <w:pPr>
        <w:rPr>
          <w:rFonts w:asciiTheme="minorHAnsi" w:hAnsiTheme="minorHAnsi" w:cstheme="minorHAnsi"/>
        </w:rPr>
      </w:pPr>
    </w:p>
    <w:p w:rsidR="001B0B6D" w:rsidRPr="00C01E74" w:rsidRDefault="001B0B6D" w:rsidP="001B0B6D">
      <w:pPr>
        <w:rPr>
          <w:rFonts w:asciiTheme="minorHAnsi" w:hAnsiTheme="minorHAnsi" w:cstheme="minorHAnsi"/>
        </w:rPr>
      </w:pPr>
    </w:p>
    <w:p w:rsidR="008D48B2" w:rsidRDefault="008D48B2">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Default="00867F6A">
      <w:pPr>
        <w:rPr>
          <w:rFonts w:asciiTheme="minorHAnsi" w:hAnsiTheme="minorHAnsi" w:cstheme="minorHAnsi"/>
        </w:rPr>
      </w:pPr>
    </w:p>
    <w:p w:rsidR="00867F6A" w:rsidRPr="00867F6A" w:rsidRDefault="00867F6A" w:rsidP="00867F6A">
      <w:pPr>
        <w:rPr>
          <w:rFonts w:asciiTheme="minorHAnsi" w:hAnsiTheme="minorHAnsi" w:cstheme="minorHAnsi"/>
          <w:b/>
          <w:caps/>
        </w:rPr>
      </w:pPr>
      <w:r w:rsidRPr="00867F6A">
        <w:rPr>
          <w:rFonts w:asciiTheme="minorHAnsi" w:hAnsiTheme="minorHAnsi" w:cstheme="minorHAnsi"/>
          <w:caps/>
        </w:rPr>
        <w:t>příloha č. 1 položkový rozpočet</w:t>
      </w:r>
      <w:r w:rsidRPr="00867F6A">
        <w:rPr>
          <w:rFonts w:asciiTheme="minorHAnsi" w:hAnsiTheme="minorHAnsi" w:cstheme="minorHAnsi"/>
          <w:b/>
          <w:caps/>
        </w:rPr>
        <w:t xml:space="preserve"> </w:t>
      </w:r>
    </w:p>
    <w:p w:rsidR="00867F6A" w:rsidRPr="00867F6A" w:rsidRDefault="00867F6A" w:rsidP="00867F6A">
      <w:pPr>
        <w:jc w:val="center"/>
        <w:rPr>
          <w:rFonts w:asciiTheme="minorHAnsi" w:hAnsiTheme="minorHAnsi" w:cstheme="minorHAnsi"/>
          <w:b/>
          <w:caps/>
        </w:rPr>
      </w:pPr>
      <w:r w:rsidRPr="00867F6A">
        <w:rPr>
          <w:rFonts w:asciiTheme="minorHAnsi" w:hAnsiTheme="minorHAnsi" w:cstheme="minorHAnsi"/>
          <w:b/>
          <w:caps/>
        </w:rPr>
        <w:t xml:space="preserve"> Výměna oken a dveří OBJEKTU Mírová čp. 1435</w:t>
      </w:r>
    </w:p>
    <w:p w:rsidR="00867F6A" w:rsidRPr="00867F6A" w:rsidRDefault="00867F6A" w:rsidP="00867F6A">
      <w:pPr>
        <w:rPr>
          <w:rFonts w:asciiTheme="minorHAnsi" w:hAnsiTheme="minorHAnsi" w:cstheme="minorHAnsi"/>
          <w:b/>
          <w:u w:val="single"/>
        </w:rPr>
      </w:pPr>
    </w:p>
    <w:p w:rsidR="00867F6A" w:rsidRPr="00867F6A" w:rsidRDefault="00867F6A" w:rsidP="00867F6A">
      <w:pPr>
        <w:rPr>
          <w:rFonts w:asciiTheme="minorHAnsi" w:hAnsiTheme="minorHAnsi" w:cstheme="minorHAnsi"/>
          <w:b/>
          <w:u w:val="single"/>
        </w:rPr>
      </w:pPr>
      <w:r w:rsidRPr="00867F6A">
        <w:rPr>
          <w:rFonts w:asciiTheme="minorHAnsi" w:hAnsiTheme="minorHAnsi" w:cstheme="minorHAnsi"/>
          <w:b/>
          <w:u w:val="single"/>
        </w:rPr>
        <w:lastRenderedPageBreak/>
        <w:t>1. NP a suterén</w:t>
      </w:r>
    </w:p>
    <w:tbl>
      <w:tblPr>
        <w:tblStyle w:val="Mkatabulky"/>
        <w:tblW w:w="0" w:type="auto"/>
        <w:tblInd w:w="-5" w:type="dxa"/>
        <w:tblLook w:val="04A0" w:firstRow="1" w:lastRow="0" w:firstColumn="1" w:lastColumn="0" w:noHBand="0" w:noVBand="1"/>
      </w:tblPr>
      <w:tblGrid>
        <w:gridCol w:w="9015"/>
      </w:tblGrid>
      <w:tr w:rsidR="00867F6A" w:rsidRPr="00867F6A" w:rsidTr="00DA2604">
        <w:tc>
          <w:tcPr>
            <w:tcW w:w="9067" w:type="dxa"/>
          </w:tcPr>
          <w:p w:rsidR="00867F6A" w:rsidRPr="00867F6A" w:rsidRDefault="00867F6A" w:rsidP="00867F6A">
            <w:pPr>
              <w:pStyle w:val="Odstavecseseznamem"/>
              <w:numPr>
                <w:ilvl w:val="0"/>
                <w:numId w:val="16"/>
              </w:numPr>
              <w:overflowPunct/>
              <w:autoSpaceDE/>
              <w:autoSpaceDN/>
              <w:adjustRightInd/>
              <w:rPr>
                <w:rFonts w:asciiTheme="minorHAnsi" w:hAnsiTheme="minorHAnsi" w:cstheme="minorHAnsi"/>
              </w:rPr>
            </w:pPr>
            <w:r w:rsidRPr="00867F6A">
              <w:rPr>
                <w:rFonts w:asciiTheme="minorHAnsi" w:hAnsiTheme="minorHAnsi" w:cstheme="minorHAnsi"/>
                <w:b/>
              </w:rPr>
              <w:t xml:space="preserve">Okno plastové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b/>
              </w:rPr>
              <w:t>1 300 x 2 100mm</w:t>
            </w:r>
            <w:r w:rsidRPr="00867F6A">
              <w:rPr>
                <w:rFonts w:asciiTheme="minorHAnsi" w:hAnsiTheme="minorHAnsi" w:cstheme="minorHAnsi"/>
                <w:b/>
              </w:rPr>
              <w:tab/>
            </w:r>
            <w:r w:rsidRPr="00867F6A">
              <w:rPr>
                <w:rFonts w:asciiTheme="minorHAnsi" w:hAnsiTheme="minorHAnsi" w:cstheme="minorHAnsi"/>
                <w:b/>
              </w:rPr>
              <w:tab/>
              <w:t>26 ks</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rámu – bílá</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křídla – bílá</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Název otvírky – OS pravé, sklopné</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Výška kliky – 700 mm, 594,5 mm</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Odvodnění - odtokové drážky dopředu</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Výplň – 2 x dvojsklo </w:t>
            </w:r>
            <w:proofErr w:type="spellStart"/>
            <w:r w:rsidRPr="00867F6A">
              <w:rPr>
                <w:rFonts w:asciiTheme="minorHAnsi" w:hAnsiTheme="minorHAnsi" w:cstheme="minorHAnsi"/>
              </w:rPr>
              <w:t>Ug</w:t>
            </w:r>
            <w:proofErr w:type="spellEnd"/>
            <w:r w:rsidRPr="00867F6A">
              <w:rPr>
                <w:rFonts w:asciiTheme="minorHAnsi" w:hAnsiTheme="minorHAnsi" w:cstheme="minorHAnsi"/>
              </w:rPr>
              <w:t xml:space="preserve"> 1,0 W/m2K</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Skladba – 2 x 4/16/4</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Tloušťka – 2 x 24 mm</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Rozšíření – podkladový profil, dole</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 1 300 mm x 2 100 mm</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Celostní žaluzie</w:t>
            </w:r>
            <w:r w:rsidRPr="00867F6A">
              <w:rPr>
                <w:rFonts w:asciiTheme="minorHAnsi" w:hAnsiTheme="minorHAnsi" w:cstheme="minorHAnsi"/>
              </w:rPr>
              <w:t xml:space="preserve"> – 2,73 m3 / ks okno</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Dřevotřískový parapet</w:t>
            </w:r>
            <w:r w:rsidRPr="00867F6A">
              <w:rPr>
                <w:rFonts w:asciiTheme="minorHAnsi" w:hAnsiTheme="minorHAnsi" w:cstheme="minorHAnsi"/>
              </w:rPr>
              <w:t xml:space="preserve"> 250 mm, </w:t>
            </w:r>
            <w:proofErr w:type="spellStart"/>
            <w:r w:rsidRPr="00867F6A">
              <w:rPr>
                <w:rFonts w:asciiTheme="minorHAnsi" w:hAnsiTheme="minorHAnsi" w:cstheme="minorHAnsi"/>
              </w:rPr>
              <w:t>tl</w:t>
            </w:r>
            <w:proofErr w:type="spellEnd"/>
            <w:r w:rsidRPr="00867F6A">
              <w:rPr>
                <w:rFonts w:asciiTheme="minorHAnsi" w:hAnsiTheme="minorHAnsi" w:cstheme="minorHAnsi"/>
              </w:rPr>
              <w:t>. 19 mm, povrchová úprava CPL laminát – 1,40 m /ks okno</w:t>
            </w:r>
          </w:p>
        </w:tc>
      </w:tr>
      <w:tr w:rsidR="00867F6A" w:rsidRPr="00867F6A" w:rsidTr="00DA2604">
        <w:tc>
          <w:tcPr>
            <w:tcW w:w="9067"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Pozinkovaný parapet</w:t>
            </w:r>
            <w:r w:rsidRPr="00867F6A">
              <w:rPr>
                <w:rFonts w:asciiTheme="minorHAnsi" w:hAnsiTheme="minorHAnsi" w:cstheme="minorHAnsi"/>
              </w:rPr>
              <w:t xml:space="preserve"> 280 mm, </w:t>
            </w:r>
            <w:proofErr w:type="spellStart"/>
            <w:r w:rsidRPr="00867F6A">
              <w:rPr>
                <w:rFonts w:asciiTheme="minorHAnsi" w:hAnsiTheme="minorHAnsi" w:cstheme="minorHAnsi"/>
              </w:rPr>
              <w:t>tl</w:t>
            </w:r>
            <w:proofErr w:type="spellEnd"/>
            <w:r w:rsidRPr="00867F6A">
              <w:rPr>
                <w:rFonts w:asciiTheme="minorHAnsi" w:hAnsiTheme="minorHAnsi" w:cstheme="minorHAnsi"/>
              </w:rPr>
              <w:t>. 0,75 mm – ohýbaný – 1,32 m / ks okno</w:t>
            </w:r>
          </w:p>
        </w:tc>
      </w:tr>
    </w:tbl>
    <w:p w:rsidR="00867F6A" w:rsidRPr="00867F6A" w:rsidRDefault="00867F6A" w:rsidP="00867F6A">
      <w:pPr>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2) Okno plastové (suterén)</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1 200 x 600 mm</w:t>
            </w:r>
            <w:r w:rsidRPr="00867F6A">
              <w:rPr>
                <w:rFonts w:asciiTheme="minorHAnsi" w:hAnsiTheme="minorHAnsi" w:cstheme="minorHAnsi"/>
                <w:b/>
              </w:rPr>
              <w:tab/>
            </w:r>
            <w:r w:rsidRPr="00867F6A">
              <w:rPr>
                <w:rFonts w:asciiTheme="minorHAnsi" w:hAnsiTheme="minorHAnsi" w:cstheme="minorHAnsi"/>
                <w:b/>
              </w:rPr>
              <w:tab/>
              <w:t>16 ks</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rámu – bílá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křídla – bílá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Název otvírky – sklopné</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Výška kliky – 544,5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Odvodnění - odtokové drážky dopředu</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Výplň – dvojsklo </w:t>
            </w:r>
            <w:proofErr w:type="spellStart"/>
            <w:r w:rsidRPr="00867F6A">
              <w:rPr>
                <w:rFonts w:asciiTheme="minorHAnsi" w:hAnsiTheme="minorHAnsi" w:cstheme="minorHAnsi"/>
              </w:rPr>
              <w:t>drátosklo</w:t>
            </w:r>
            <w:proofErr w:type="spellEnd"/>
            <w:r w:rsidRPr="00867F6A">
              <w:rPr>
                <w:rFonts w:asciiTheme="minorHAnsi" w:hAnsiTheme="minorHAnsi" w:cstheme="minorHAnsi"/>
              </w:rPr>
              <w:t xml:space="preserve"> 6 mm, </w:t>
            </w:r>
            <w:proofErr w:type="spellStart"/>
            <w:r w:rsidRPr="00867F6A">
              <w:rPr>
                <w:rFonts w:asciiTheme="minorHAnsi" w:hAnsiTheme="minorHAnsi" w:cstheme="minorHAnsi"/>
              </w:rPr>
              <w:t>Ug</w:t>
            </w:r>
            <w:proofErr w:type="spellEnd"/>
            <w:r w:rsidRPr="00867F6A">
              <w:rPr>
                <w:rFonts w:asciiTheme="minorHAnsi" w:hAnsiTheme="minorHAnsi" w:cstheme="minorHAnsi"/>
              </w:rPr>
              <w:t xml:space="preserve"> = 1.00 W/m2K</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Skladba – 6/14/4</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Tloušťka – 24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Rozšíření – podkladový profil, dole</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 1 200 mm x 600 mm</w:t>
            </w:r>
          </w:p>
        </w:tc>
      </w:tr>
    </w:tbl>
    <w:p w:rsidR="00867F6A" w:rsidRPr="00867F6A" w:rsidRDefault="00867F6A" w:rsidP="00867F6A">
      <w:pPr>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3) Plastové dveře s nadsvětlíkem</w:t>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b/>
              </w:rPr>
              <w:t>1 350 x 3 000 mm</w:t>
            </w:r>
            <w:r w:rsidRPr="00867F6A">
              <w:rPr>
                <w:rFonts w:asciiTheme="minorHAnsi" w:hAnsiTheme="minorHAnsi" w:cstheme="minorHAnsi"/>
                <w:b/>
              </w:rPr>
              <w:tab/>
            </w:r>
            <w:r w:rsidRPr="00867F6A">
              <w:rPr>
                <w:rFonts w:asciiTheme="minorHAnsi" w:hAnsiTheme="minorHAnsi" w:cstheme="minorHAnsi"/>
                <w:b/>
              </w:rPr>
              <w:tab/>
              <w:t xml:space="preserve">2 ks     </w:t>
            </w:r>
            <w:r w:rsidRPr="00867F6A">
              <w:rPr>
                <w:rFonts w:asciiTheme="minorHAnsi" w:hAnsiTheme="minorHAnsi" w:cstheme="minorHAnsi"/>
              </w:rPr>
              <w:t xml:space="preserve"> </w:t>
            </w:r>
            <w:r w:rsidRPr="00867F6A">
              <w:rPr>
                <w:rFonts w:asciiTheme="minorHAnsi" w:hAnsiTheme="minorHAnsi" w:cstheme="minorHAnsi"/>
                <w:b/>
              </w:rPr>
              <w:t xml:space="preserve">klika zevnitř, pojistka + </w:t>
            </w:r>
            <w:proofErr w:type="spellStart"/>
            <w:r w:rsidRPr="00867F6A">
              <w:rPr>
                <w:rFonts w:asciiTheme="minorHAnsi" w:hAnsiTheme="minorHAnsi" w:cstheme="minorHAnsi"/>
                <w:b/>
              </w:rPr>
              <w:t>madélko</w:t>
            </w:r>
            <w:proofErr w:type="spellEnd"/>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rámu – bílá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křídla – bílá, pevné zasklení rámu, 2 x křídlo rovné</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Název otvírky – HS fix pro rám, balkonové </w:t>
            </w:r>
            <w:proofErr w:type="spellStart"/>
            <w:r w:rsidRPr="00867F6A">
              <w:rPr>
                <w:rFonts w:asciiTheme="minorHAnsi" w:hAnsiTheme="minorHAnsi" w:cstheme="minorHAnsi"/>
              </w:rPr>
              <w:t>otevíravé</w:t>
            </w:r>
            <w:proofErr w:type="spellEnd"/>
            <w:r w:rsidRPr="00867F6A">
              <w:rPr>
                <w:rFonts w:asciiTheme="minorHAnsi" w:hAnsiTheme="minorHAnsi" w:cstheme="minorHAnsi"/>
              </w:rPr>
              <w:t xml:space="preserve"> levé, balkonové OS pravé</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Příčky – příčka 83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Výška kliky – 2 x 1 000 mm, okenní klika uzamykatelná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Odvodnění - odtokové drážky dopředu</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Výplň – 5 x dvojsklo </w:t>
            </w:r>
            <w:proofErr w:type="spellStart"/>
            <w:r w:rsidRPr="00867F6A">
              <w:rPr>
                <w:rFonts w:asciiTheme="minorHAnsi" w:hAnsiTheme="minorHAnsi" w:cstheme="minorHAnsi"/>
              </w:rPr>
              <w:t>Ug</w:t>
            </w:r>
            <w:proofErr w:type="spellEnd"/>
            <w:r w:rsidRPr="00867F6A">
              <w:rPr>
                <w:rFonts w:asciiTheme="minorHAnsi" w:hAnsiTheme="minorHAnsi" w:cstheme="minorHAnsi"/>
              </w:rPr>
              <w:t xml:space="preserve"> 1,0 W/m2K</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Skladba – 5 x 4/16/4</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Tloušťka – 5 x 24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Rozšíření – podkladový profil, dole</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 1 350 mm x 3 000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Celostní žaluzie</w:t>
            </w:r>
            <w:r w:rsidRPr="00867F6A">
              <w:rPr>
                <w:rFonts w:asciiTheme="minorHAnsi" w:hAnsiTheme="minorHAnsi" w:cstheme="minorHAnsi"/>
              </w:rPr>
              <w:t xml:space="preserve"> – 3,06 m3 / ks dveře</w:t>
            </w:r>
          </w:p>
        </w:tc>
      </w:tr>
    </w:tbl>
    <w:p w:rsidR="00867F6A" w:rsidRPr="00867F6A" w:rsidRDefault="00867F6A" w:rsidP="00867F6A">
      <w:pPr>
        <w:spacing w:line="240" w:lineRule="atLeast"/>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 xml:space="preserve">4) vstupní dveře hliníkové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1 350 x 2 250mm</w:t>
            </w:r>
            <w:r w:rsidRPr="00867F6A">
              <w:rPr>
                <w:rFonts w:asciiTheme="minorHAnsi" w:hAnsiTheme="minorHAnsi" w:cstheme="minorHAnsi"/>
                <w:b/>
              </w:rPr>
              <w:tab/>
            </w:r>
            <w:r w:rsidRPr="00867F6A">
              <w:rPr>
                <w:rFonts w:asciiTheme="minorHAnsi" w:hAnsiTheme="minorHAnsi" w:cstheme="minorHAnsi"/>
                <w:b/>
              </w:rPr>
              <w:tab/>
              <w:t>1 ks</w:t>
            </w:r>
            <w:r w:rsidRPr="00867F6A">
              <w:rPr>
                <w:rFonts w:asciiTheme="minorHAnsi" w:hAnsiTheme="minorHAnsi" w:cstheme="minorHAnsi"/>
              </w:rPr>
              <w:t xml:space="preserv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Konstrukce – MB-79N dveře vnitřní otvíravé ven</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 – B = 1 350 mm (1 046/304 mm), H = 2 250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profilů – mat*standart RAL 7016 lak standartní</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kování – antracit, stříbrná, nerez ocel</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Skla -  </w:t>
            </w:r>
            <w:proofErr w:type="spellStart"/>
            <w:r w:rsidRPr="00867F6A">
              <w:rPr>
                <w:rFonts w:asciiTheme="minorHAnsi" w:hAnsiTheme="minorHAnsi" w:cstheme="minorHAnsi"/>
              </w:rPr>
              <w:t>iz</w:t>
            </w:r>
            <w:proofErr w:type="spellEnd"/>
            <w:r w:rsidRPr="00867F6A">
              <w:rPr>
                <w:rFonts w:asciiTheme="minorHAnsi" w:hAnsiTheme="minorHAnsi" w:cstheme="minorHAnsi"/>
              </w:rPr>
              <w:t xml:space="preserve">. 40 mm, </w:t>
            </w:r>
            <w:proofErr w:type="spellStart"/>
            <w:r w:rsidRPr="00867F6A">
              <w:rPr>
                <w:rFonts w:asciiTheme="minorHAnsi" w:hAnsiTheme="minorHAnsi" w:cstheme="minorHAnsi"/>
              </w:rPr>
              <w:t>Ug</w:t>
            </w:r>
            <w:proofErr w:type="spellEnd"/>
            <w:r w:rsidRPr="00867F6A">
              <w:rPr>
                <w:rFonts w:asciiTheme="minorHAnsi" w:hAnsiTheme="minorHAnsi" w:cstheme="minorHAnsi"/>
              </w:rPr>
              <w:t xml:space="preserve"> = 1,1 W/m2K</w:t>
            </w:r>
          </w:p>
        </w:tc>
      </w:tr>
      <w:tr w:rsidR="00867F6A" w:rsidRPr="00867F6A" w:rsidTr="00DA2604">
        <w:tc>
          <w:tcPr>
            <w:tcW w:w="9062" w:type="dxa"/>
          </w:tcPr>
          <w:p w:rsidR="00867F6A" w:rsidRPr="00867F6A" w:rsidRDefault="00867F6A" w:rsidP="00DA2604">
            <w:pPr>
              <w:jc w:val="both"/>
              <w:rPr>
                <w:rFonts w:asciiTheme="minorHAnsi" w:hAnsiTheme="minorHAnsi" w:cstheme="minorHAnsi"/>
              </w:rPr>
            </w:pPr>
            <w:r w:rsidRPr="00867F6A">
              <w:rPr>
                <w:rFonts w:asciiTheme="minorHAnsi" w:hAnsiTheme="minorHAnsi" w:cstheme="minorHAnsi"/>
              </w:rPr>
              <w:t xml:space="preserve">Kování – koule/klika – nerez, 3-bodový </w:t>
            </w:r>
            <w:proofErr w:type="spellStart"/>
            <w:r w:rsidRPr="00867F6A">
              <w:rPr>
                <w:rFonts w:asciiTheme="minorHAnsi" w:hAnsiTheme="minorHAnsi" w:cstheme="minorHAnsi"/>
              </w:rPr>
              <w:t>panikový</w:t>
            </w:r>
            <w:proofErr w:type="spellEnd"/>
            <w:r w:rsidRPr="00867F6A">
              <w:rPr>
                <w:rFonts w:asciiTheme="minorHAnsi" w:hAnsiTheme="minorHAnsi" w:cstheme="minorHAnsi"/>
              </w:rPr>
              <w:t xml:space="preserve"> zámek dle EN 179 na aktivním křídle, el. </w:t>
            </w:r>
            <w:proofErr w:type="gramStart"/>
            <w:r w:rsidRPr="00867F6A">
              <w:rPr>
                <w:rFonts w:asciiTheme="minorHAnsi" w:hAnsiTheme="minorHAnsi" w:cstheme="minorHAnsi"/>
              </w:rPr>
              <w:t>pohon</w:t>
            </w:r>
            <w:proofErr w:type="gramEnd"/>
            <w:r w:rsidRPr="00867F6A">
              <w:rPr>
                <w:rFonts w:asciiTheme="minorHAnsi" w:hAnsiTheme="minorHAnsi" w:cstheme="minorHAnsi"/>
              </w:rPr>
              <w:t xml:space="preserve">, </w:t>
            </w:r>
            <w:proofErr w:type="spellStart"/>
            <w:r w:rsidRPr="00867F6A">
              <w:rPr>
                <w:rFonts w:asciiTheme="minorHAnsi" w:hAnsiTheme="minorHAnsi" w:cstheme="minorHAnsi"/>
              </w:rPr>
              <w:t>samozavírač</w:t>
            </w:r>
            <w:proofErr w:type="spellEnd"/>
            <w:r w:rsidRPr="00867F6A">
              <w:rPr>
                <w:rFonts w:asciiTheme="minorHAnsi" w:hAnsiTheme="minorHAnsi" w:cstheme="minorHAnsi"/>
              </w:rPr>
              <w:t xml:space="preserve"> (rameno s aretací a vypínačem)</w:t>
            </w:r>
          </w:p>
        </w:tc>
      </w:tr>
      <w:tr w:rsidR="00867F6A" w:rsidRPr="00867F6A" w:rsidTr="00DA2604">
        <w:tc>
          <w:tcPr>
            <w:tcW w:w="9062" w:type="dxa"/>
          </w:tcPr>
          <w:p w:rsidR="00867F6A" w:rsidRPr="00867F6A" w:rsidRDefault="00867F6A" w:rsidP="00DA2604">
            <w:pPr>
              <w:rPr>
                <w:rFonts w:asciiTheme="minorHAnsi" w:hAnsiTheme="minorHAnsi" w:cstheme="minorHAnsi"/>
              </w:rPr>
            </w:pPr>
            <w:proofErr w:type="spellStart"/>
            <w:r w:rsidRPr="00867F6A">
              <w:rPr>
                <w:rFonts w:asciiTheme="minorHAnsi" w:hAnsiTheme="minorHAnsi" w:cstheme="minorHAnsi"/>
              </w:rPr>
              <w:t>Purenitový</w:t>
            </w:r>
            <w:proofErr w:type="spellEnd"/>
            <w:r w:rsidRPr="00867F6A">
              <w:rPr>
                <w:rFonts w:asciiTheme="minorHAnsi" w:hAnsiTheme="minorHAnsi" w:cstheme="minorHAnsi"/>
              </w:rPr>
              <w:t xml:space="preserve"> podkladní profil</w:t>
            </w:r>
          </w:p>
        </w:tc>
      </w:tr>
    </w:tbl>
    <w:p w:rsidR="00867F6A" w:rsidRPr="00867F6A" w:rsidRDefault="00867F6A" w:rsidP="00867F6A">
      <w:pPr>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b/>
                <w:bCs/>
              </w:rPr>
            </w:pPr>
            <w:r w:rsidRPr="00867F6A">
              <w:rPr>
                <w:rFonts w:asciiTheme="minorHAnsi" w:hAnsiTheme="minorHAnsi" w:cstheme="minorHAnsi"/>
              </w:rPr>
              <w:t xml:space="preserve">5) </w:t>
            </w:r>
            <w:r w:rsidRPr="00867F6A">
              <w:rPr>
                <w:rFonts w:asciiTheme="minorHAnsi" w:hAnsiTheme="minorHAnsi" w:cstheme="minorHAnsi"/>
                <w:b/>
              </w:rPr>
              <w:t xml:space="preserve">vstupní dveře s nadsvětlíkem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1400 x 4300 mm</w:t>
            </w:r>
            <w:r w:rsidRPr="00867F6A">
              <w:rPr>
                <w:rFonts w:asciiTheme="minorHAnsi" w:hAnsiTheme="minorHAnsi" w:cstheme="minorHAnsi"/>
                <w:b/>
              </w:rPr>
              <w:tab/>
              <w:t>1 ks</w:t>
            </w:r>
            <w:r w:rsidRPr="00867F6A">
              <w:rPr>
                <w:rFonts w:asciiTheme="minorHAnsi" w:hAnsiTheme="minorHAnsi" w:cstheme="minorHAnsi"/>
              </w:rPr>
              <w:t xml:space="preserve">             </w:t>
            </w:r>
            <w:r w:rsidRPr="00867F6A">
              <w:rPr>
                <w:rFonts w:asciiTheme="minorHAnsi" w:hAnsiTheme="minorHAnsi" w:cstheme="minorHAnsi"/>
                <w:b/>
                <w:bCs/>
              </w:rPr>
              <w:t xml:space="preserve">s nízkým al prahem, </w:t>
            </w:r>
            <w:proofErr w:type="spellStart"/>
            <w:r w:rsidRPr="00867F6A">
              <w:rPr>
                <w:rFonts w:asciiTheme="minorHAnsi" w:hAnsiTheme="minorHAnsi" w:cstheme="minorHAnsi"/>
                <w:b/>
                <w:bCs/>
              </w:rPr>
              <w:t>otevíravé</w:t>
            </w:r>
            <w:proofErr w:type="spellEnd"/>
            <w:r w:rsidRPr="00867F6A">
              <w:rPr>
                <w:rFonts w:asciiTheme="minorHAnsi" w:hAnsiTheme="minorHAnsi" w:cstheme="minorHAnsi"/>
                <w:b/>
                <w:bCs/>
              </w:rPr>
              <w:t xml:space="preserve"> VEN, PRAVÉ, </w:t>
            </w:r>
            <w:proofErr w:type="spellStart"/>
            <w:r w:rsidRPr="00867F6A">
              <w:rPr>
                <w:rFonts w:asciiTheme="minorHAnsi" w:hAnsiTheme="minorHAnsi" w:cstheme="minorHAnsi"/>
                <w:b/>
                <w:bCs/>
              </w:rPr>
              <w:t>klika+koule</w:t>
            </w:r>
            <w:proofErr w:type="spellEnd"/>
            <w:r w:rsidRPr="00867F6A">
              <w:rPr>
                <w:rFonts w:asciiTheme="minorHAnsi" w:hAnsiTheme="minorHAnsi" w:cstheme="minorHAnsi"/>
                <w:b/>
                <w:bCs/>
              </w:rPr>
              <w:t xml:space="preserve"> nerez, panty nerez.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lastRenderedPageBreak/>
              <w:t xml:space="preserve">Rám okenní 64mm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Rám dveřní 78mm pro VD VEN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Al </w:t>
            </w:r>
            <w:proofErr w:type="spellStart"/>
            <w:r w:rsidRPr="00867F6A">
              <w:rPr>
                <w:rFonts w:asciiTheme="minorHAnsi" w:hAnsiTheme="minorHAnsi" w:cstheme="minorHAnsi"/>
              </w:rPr>
              <w:t>prah</w:t>
            </w:r>
            <w:proofErr w:type="spellEnd"/>
            <w:r w:rsidRPr="00867F6A">
              <w:rPr>
                <w:rFonts w:asciiTheme="minorHAnsi" w:hAnsiTheme="minorHAnsi" w:cstheme="minorHAnsi"/>
              </w:rPr>
              <w:t xml:space="preserve"> 20mm hl. 72mm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Křídlo: 2 x Pevné zasklení rámu, Křídlo dveřní ven 125mm + práh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rámu: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křídla: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název otvírky: 2 x HS fix pro rám G-U dveře D+A 1kř. pravé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výška kliky: standart</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klika – klika/koule nerez + panty nerez</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odvodnění odtokové drážky dopředu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bCs/>
              </w:rPr>
              <w:t xml:space="preserve">výplň - 4 x dvojsklo </w:t>
            </w:r>
            <w:proofErr w:type="spellStart"/>
            <w:r w:rsidRPr="00867F6A">
              <w:rPr>
                <w:rFonts w:asciiTheme="minorHAnsi" w:hAnsiTheme="minorHAnsi" w:cstheme="minorHAnsi"/>
                <w:bCs/>
              </w:rPr>
              <w:t>Ug</w:t>
            </w:r>
            <w:proofErr w:type="spellEnd"/>
            <w:r w:rsidRPr="00867F6A">
              <w:rPr>
                <w:rFonts w:asciiTheme="minorHAnsi" w:hAnsiTheme="minorHAnsi" w:cstheme="minorHAnsi"/>
                <w:bCs/>
              </w:rPr>
              <w:t xml:space="preserve">: 1.00 W/m2K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skladba - 4 x 4/16/4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tloušťka - 4 x 24.0 mm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bCs/>
              </w:rPr>
              <w:t xml:space="preserve">Spoj - malé H 6050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Příčka - 83mm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Rozšíření: </w:t>
            </w:r>
          </w:p>
        </w:tc>
      </w:tr>
      <w:tr w:rsidR="00867F6A" w:rsidRPr="00867F6A" w:rsidTr="00DA2604">
        <w:tc>
          <w:tcPr>
            <w:tcW w:w="9062" w:type="dxa"/>
          </w:tcPr>
          <w:p w:rsidR="00867F6A" w:rsidRPr="00867F6A" w:rsidRDefault="00867F6A" w:rsidP="00867F6A">
            <w:pPr>
              <w:pStyle w:val="Odstavecseseznamem"/>
              <w:numPr>
                <w:ilvl w:val="0"/>
                <w:numId w:val="15"/>
              </w:numPr>
              <w:overflowPunct/>
              <w:autoSpaceDE/>
              <w:autoSpaceDN/>
              <w:adjustRightInd/>
              <w:rPr>
                <w:rFonts w:asciiTheme="minorHAnsi" w:hAnsiTheme="minorHAnsi" w:cstheme="minorHAnsi"/>
              </w:rPr>
            </w:pPr>
            <w:r w:rsidRPr="00867F6A">
              <w:rPr>
                <w:rFonts w:asciiTheme="minorHAnsi" w:hAnsiTheme="minorHAnsi" w:cstheme="minorHAnsi"/>
              </w:rPr>
              <w:t xml:space="preserve">Rozšíření 100mm hl. 70 mm nahoře </w:t>
            </w:r>
          </w:p>
        </w:tc>
      </w:tr>
      <w:tr w:rsidR="00867F6A" w:rsidRPr="00867F6A" w:rsidTr="00DA2604">
        <w:tc>
          <w:tcPr>
            <w:tcW w:w="9062" w:type="dxa"/>
          </w:tcPr>
          <w:p w:rsidR="00867F6A" w:rsidRPr="00867F6A" w:rsidRDefault="00867F6A" w:rsidP="00867F6A">
            <w:pPr>
              <w:pStyle w:val="Odstavecseseznamem"/>
              <w:numPr>
                <w:ilvl w:val="0"/>
                <w:numId w:val="15"/>
              </w:numPr>
              <w:overflowPunct/>
              <w:autoSpaceDE/>
              <w:autoSpaceDN/>
              <w:adjustRightInd/>
              <w:rPr>
                <w:rFonts w:asciiTheme="minorHAnsi" w:hAnsiTheme="minorHAnsi" w:cstheme="minorHAnsi"/>
              </w:rPr>
            </w:pPr>
            <w:r w:rsidRPr="00867F6A">
              <w:rPr>
                <w:rFonts w:asciiTheme="minorHAnsi" w:hAnsiTheme="minorHAnsi" w:cstheme="minorHAnsi"/>
              </w:rPr>
              <w:t xml:space="preserve">Rozšíření 100mm hl. 70 mm vpravo </w:t>
            </w:r>
          </w:p>
        </w:tc>
      </w:tr>
      <w:tr w:rsidR="00867F6A" w:rsidRPr="00867F6A" w:rsidTr="00DA2604">
        <w:tc>
          <w:tcPr>
            <w:tcW w:w="9062" w:type="dxa"/>
          </w:tcPr>
          <w:p w:rsidR="00867F6A" w:rsidRPr="00867F6A" w:rsidRDefault="00867F6A" w:rsidP="00867F6A">
            <w:pPr>
              <w:pStyle w:val="Odstavecseseznamem"/>
              <w:numPr>
                <w:ilvl w:val="0"/>
                <w:numId w:val="15"/>
              </w:numPr>
              <w:overflowPunct/>
              <w:autoSpaceDE/>
              <w:autoSpaceDN/>
              <w:adjustRightInd/>
              <w:rPr>
                <w:rFonts w:asciiTheme="minorHAnsi" w:hAnsiTheme="minorHAnsi" w:cstheme="minorHAnsi"/>
              </w:rPr>
            </w:pPr>
            <w:r w:rsidRPr="00867F6A">
              <w:rPr>
                <w:rFonts w:asciiTheme="minorHAnsi" w:hAnsiTheme="minorHAnsi" w:cstheme="minorHAnsi"/>
              </w:rPr>
              <w:t xml:space="preserve">Rozšíření 100mm hl. 70 mm vpravo </w:t>
            </w:r>
          </w:p>
        </w:tc>
      </w:tr>
      <w:tr w:rsidR="00867F6A" w:rsidRPr="00867F6A" w:rsidTr="00DA2604">
        <w:tc>
          <w:tcPr>
            <w:tcW w:w="9062" w:type="dxa"/>
          </w:tcPr>
          <w:p w:rsidR="00867F6A" w:rsidRPr="00867F6A" w:rsidRDefault="00867F6A" w:rsidP="00867F6A">
            <w:pPr>
              <w:pStyle w:val="Odstavecseseznamem"/>
              <w:numPr>
                <w:ilvl w:val="0"/>
                <w:numId w:val="15"/>
              </w:numPr>
              <w:overflowPunct/>
              <w:autoSpaceDE/>
              <w:autoSpaceDN/>
              <w:adjustRightInd/>
              <w:rPr>
                <w:rFonts w:asciiTheme="minorHAnsi" w:hAnsiTheme="minorHAnsi" w:cstheme="minorHAnsi"/>
              </w:rPr>
            </w:pPr>
            <w:r w:rsidRPr="00867F6A">
              <w:rPr>
                <w:rFonts w:asciiTheme="minorHAnsi" w:hAnsiTheme="minorHAnsi" w:cstheme="minorHAnsi"/>
              </w:rPr>
              <w:t xml:space="preserve">Rozšíření 100mm hl. 70 mm vlevo </w:t>
            </w:r>
          </w:p>
        </w:tc>
      </w:tr>
      <w:tr w:rsidR="00867F6A" w:rsidRPr="00867F6A" w:rsidTr="00DA2604">
        <w:tc>
          <w:tcPr>
            <w:tcW w:w="9062" w:type="dxa"/>
          </w:tcPr>
          <w:p w:rsidR="00867F6A" w:rsidRPr="00867F6A" w:rsidRDefault="00867F6A" w:rsidP="00867F6A">
            <w:pPr>
              <w:pStyle w:val="Odstavecseseznamem"/>
              <w:numPr>
                <w:ilvl w:val="0"/>
                <w:numId w:val="15"/>
              </w:numPr>
              <w:overflowPunct/>
              <w:autoSpaceDE/>
              <w:autoSpaceDN/>
              <w:adjustRightInd/>
              <w:rPr>
                <w:rFonts w:asciiTheme="minorHAnsi" w:hAnsiTheme="minorHAnsi" w:cstheme="minorHAnsi"/>
              </w:rPr>
            </w:pPr>
            <w:r w:rsidRPr="00867F6A">
              <w:rPr>
                <w:rFonts w:asciiTheme="minorHAnsi" w:hAnsiTheme="minorHAnsi" w:cstheme="minorHAnsi"/>
              </w:rPr>
              <w:t xml:space="preserve">Rozšíření 100mm hl. 70 mm vlevo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1 400mm x 4 300mm</w:t>
            </w:r>
            <w:r w:rsidRPr="00867F6A">
              <w:rPr>
                <w:rFonts w:asciiTheme="minorHAnsi" w:hAnsiTheme="minorHAnsi" w:cstheme="minorHAnsi"/>
              </w:rPr>
              <w:tab/>
            </w:r>
          </w:p>
        </w:tc>
      </w:tr>
    </w:tbl>
    <w:p w:rsidR="00867F6A" w:rsidRPr="00867F6A" w:rsidRDefault="00867F6A" w:rsidP="00867F6A">
      <w:pPr>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6</w:t>
            </w:r>
            <w:r w:rsidRPr="00867F6A">
              <w:rPr>
                <w:rFonts w:asciiTheme="minorHAnsi" w:hAnsiTheme="minorHAnsi" w:cstheme="minorHAnsi"/>
                <w:b/>
              </w:rPr>
              <w:t>) pevné okno</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1900 x 2200 mm</w:t>
            </w:r>
            <w:r w:rsidRPr="00867F6A">
              <w:rPr>
                <w:rFonts w:asciiTheme="minorHAnsi" w:hAnsiTheme="minorHAnsi" w:cstheme="minorHAnsi"/>
                <w:b/>
              </w:rPr>
              <w:tab/>
              <w:t>2 ks</w:t>
            </w:r>
            <w:r w:rsidRPr="00867F6A">
              <w:rPr>
                <w:rFonts w:asciiTheme="minorHAnsi" w:hAnsiTheme="minorHAnsi" w:cstheme="minorHAnsi"/>
              </w:rPr>
              <w:tab/>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Rám okenní 64mm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Křídlo: 2 x Pevné zasklení rámu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rámu: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křídla: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název otvírky: 2 x HS fix pro rám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odvodnění odtokové drážky dopředu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bCs/>
              </w:rPr>
              <w:t xml:space="preserve">výplň: 2 x Dvojsklo </w:t>
            </w:r>
            <w:proofErr w:type="spellStart"/>
            <w:r w:rsidRPr="00867F6A">
              <w:rPr>
                <w:rFonts w:asciiTheme="minorHAnsi" w:hAnsiTheme="minorHAnsi" w:cstheme="minorHAnsi"/>
                <w:bCs/>
              </w:rPr>
              <w:t>Ug</w:t>
            </w:r>
            <w:proofErr w:type="spellEnd"/>
            <w:r w:rsidRPr="00867F6A">
              <w:rPr>
                <w:rFonts w:asciiTheme="minorHAnsi" w:hAnsiTheme="minorHAnsi" w:cstheme="minorHAnsi"/>
                <w:bCs/>
              </w:rPr>
              <w:t xml:space="preserve">: 1.00 W/m2K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skladba: 2 x 4/16/4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tloušťka: 2 x 24.0 mm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Rozšíření 100mm hl. 70 mm nahoře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Podkladový profil dole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Rozšíření 100mm hl. 70 mm dole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1 900mm x 2 200mm</w:t>
            </w:r>
            <w:r w:rsidRPr="00867F6A">
              <w:rPr>
                <w:rFonts w:asciiTheme="minorHAnsi" w:hAnsiTheme="minorHAnsi" w:cstheme="minorHAnsi"/>
              </w:rPr>
              <w:tab/>
            </w:r>
          </w:p>
        </w:tc>
      </w:tr>
    </w:tbl>
    <w:p w:rsidR="00867F6A" w:rsidRPr="00867F6A" w:rsidRDefault="00867F6A" w:rsidP="00867F6A">
      <w:pPr>
        <w:rPr>
          <w:rFonts w:asciiTheme="minorHAnsi" w:hAnsiTheme="minorHAnsi" w:cstheme="minorHAnsi"/>
        </w:rPr>
      </w:pP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 xml:space="preserve">7) pevné okno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 1400 x 2200 mm</w:t>
            </w:r>
            <w:r w:rsidRPr="00867F6A">
              <w:rPr>
                <w:rFonts w:asciiTheme="minorHAnsi" w:hAnsiTheme="minorHAnsi" w:cstheme="minorHAnsi"/>
                <w:b/>
              </w:rPr>
              <w:tab/>
              <w:t xml:space="preserve">1 ks </w:t>
            </w:r>
            <w:r w:rsidRPr="00867F6A">
              <w:rPr>
                <w:rFonts w:asciiTheme="minorHAnsi" w:hAnsiTheme="minorHAnsi" w:cstheme="minorHAnsi"/>
                <w:b/>
              </w:rPr>
              <w:tab/>
            </w:r>
            <w:r w:rsidRPr="00867F6A">
              <w:rPr>
                <w:rFonts w:asciiTheme="minorHAnsi" w:hAnsiTheme="minorHAnsi" w:cstheme="minorHAnsi"/>
              </w:rPr>
              <w:t>Rám okenní 64mm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Křídlo: 2 x Pevné zasklení rámu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rámu: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rPr>
              <w:t xml:space="preserve">Barva křídla: </w:t>
            </w:r>
            <w:r w:rsidRPr="00867F6A">
              <w:rPr>
                <w:rFonts w:asciiTheme="minorHAnsi" w:hAnsiTheme="minorHAnsi" w:cstheme="minorHAnsi"/>
                <w:bCs/>
              </w:rPr>
              <w:t xml:space="preserve">Bílá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název otvírky: 2 x HS fix pro rám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odvodnění odtokové drážky dopředu </w:t>
            </w:r>
          </w:p>
        </w:tc>
      </w:tr>
      <w:tr w:rsidR="00867F6A" w:rsidRPr="00867F6A" w:rsidTr="00DA2604">
        <w:tc>
          <w:tcPr>
            <w:tcW w:w="9062" w:type="dxa"/>
          </w:tcPr>
          <w:p w:rsidR="00867F6A" w:rsidRPr="00867F6A" w:rsidRDefault="00867F6A" w:rsidP="00DA2604">
            <w:pPr>
              <w:rPr>
                <w:rFonts w:asciiTheme="minorHAnsi" w:hAnsiTheme="minorHAnsi" w:cstheme="minorHAnsi"/>
                <w:bCs/>
              </w:rPr>
            </w:pPr>
            <w:r w:rsidRPr="00867F6A">
              <w:rPr>
                <w:rFonts w:asciiTheme="minorHAnsi" w:hAnsiTheme="minorHAnsi" w:cstheme="minorHAnsi"/>
                <w:bCs/>
              </w:rPr>
              <w:t xml:space="preserve">výplň: 2 x Dvojsklo </w:t>
            </w:r>
            <w:proofErr w:type="spellStart"/>
            <w:r w:rsidRPr="00867F6A">
              <w:rPr>
                <w:rFonts w:asciiTheme="minorHAnsi" w:hAnsiTheme="minorHAnsi" w:cstheme="minorHAnsi"/>
                <w:bCs/>
              </w:rPr>
              <w:t>Ug</w:t>
            </w:r>
            <w:proofErr w:type="spellEnd"/>
            <w:r w:rsidRPr="00867F6A">
              <w:rPr>
                <w:rFonts w:asciiTheme="minorHAnsi" w:hAnsiTheme="minorHAnsi" w:cstheme="minorHAnsi"/>
                <w:bCs/>
              </w:rPr>
              <w:t xml:space="preserve">: 1.00 W/m2K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skladba: 2 x 4/16/4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tloušťka: 2 x 24.0 mm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Rozšíření 100 mm hl. 70 mm nahoře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Podkladový profil dole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Rozšíření 100 mm hl. 70 mm dole </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1 400mm x 2 200mm</w:t>
            </w:r>
            <w:r w:rsidRPr="00867F6A">
              <w:rPr>
                <w:rFonts w:asciiTheme="minorHAnsi" w:hAnsiTheme="minorHAnsi" w:cstheme="minorHAnsi"/>
              </w:rPr>
              <w:tab/>
            </w:r>
          </w:p>
        </w:tc>
      </w:tr>
    </w:tbl>
    <w:p w:rsidR="00867F6A" w:rsidRPr="00867F6A" w:rsidRDefault="00867F6A" w:rsidP="00867F6A">
      <w:pPr>
        <w:rPr>
          <w:rFonts w:asciiTheme="minorHAnsi" w:hAnsiTheme="minorHAnsi" w:cstheme="minorHAnsi"/>
          <w:b/>
        </w:rPr>
      </w:pPr>
    </w:p>
    <w:p w:rsidR="00867F6A" w:rsidRPr="00867F6A" w:rsidRDefault="00867F6A" w:rsidP="00867F6A">
      <w:pPr>
        <w:rPr>
          <w:rFonts w:asciiTheme="minorHAnsi" w:hAnsiTheme="minorHAnsi" w:cstheme="minorHAnsi"/>
          <w:b/>
        </w:rPr>
      </w:pPr>
      <w:r w:rsidRPr="00867F6A">
        <w:rPr>
          <w:rFonts w:asciiTheme="minorHAnsi" w:hAnsiTheme="minorHAnsi" w:cstheme="minorHAnsi"/>
          <w:b/>
        </w:rPr>
        <w:t xml:space="preserve">8) Těsnící pásky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301 m </w:t>
      </w:r>
    </w:p>
    <w:p w:rsidR="00867F6A" w:rsidRPr="00867F6A" w:rsidRDefault="00867F6A" w:rsidP="00867F6A">
      <w:pPr>
        <w:rPr>
          <w:rFonts w:asciiTheme="minorHAnsi" w:hAnsiTheme="minorHAnsi" w:cstheme="minorHAnsi"/>
        </w:rPr>
      </w:pPr>
      <w:r w:rsidRPr="00867F6A">
        <w:rPr>
          <w:rFonts w:asciiTheme="minorHAnsi" w:hAnsiTheme="minorHAnsi" w:cstheme="minorHAnsi"/>
        </w:rPr>
        <w:t>Těsnící pásky oboustranně ke všem položkám):</w:t>
      </w:r>
    </w:p>
    <w:p w:rsidR="00867F6A" w:rsidRPr="00867F6A" w:rsidRDefault="00867F6A" w:rsidP="00867F6A">
      <w:pPr>
        <w:pStyle w:val="Odstavecseseznamem"/>
        <w:numPr>
          <w:ilvl w:val="0"/>
          <w:numId w:val="14"/>
        </w:numPr>
        <w:overflowPunct/>
        <w:autoSpaceDE/>
        <w:autoSpaceDN/>
        <w:adjustRightInd/>
        <w:spacing w:line="276" w:lineRule="auto"/>
        <w:rPr>
          <w:rFonts w:asciiTheme="minorHAnsi" w:hAnsiTheme="minorHAnsi" w:cstheme="minorHAnsi"/>
        </w:rPr>
      </w:pPr>
      <w:r w:rsidRPr="00867F6A">
        <w:rPr>
          <w:rFonts w:asciiTheme="minorHAnsi" w:hAnsiTheme="minorHAnsi" w:cstheme="minorHAnsi"/>
        </w:rPr>
        <w:lastRenderedPageBreak/>
        <w:t>Exteriérová páska (</w:t>
      </w:r>
      <w:proofErr w:type="spellStart"/>
      <w:r w:rsidRPr="00867F6A">
        <w:rPr>
          <w:rFonts w:asciiTheme="minorHAnsi" w:hAnsiTheme="minorHAnsi" w:cstheme="minorHAnsi"/>
        </w:rPr>
        <w:t>paropropustná</w:t>
      </w:r>
      <w:proofErr w:type="spellEnd"/>
      <w:r w:rsidRPr="00867F6A">
        <w:rPr>
          <w:rFonts w:asciiTheme="minorHAnsi" w:hAnsiTheme="minorHAnsi" w:cstheme="minorHAnsi"/>
        </w:rPr>
        <w:t>)</w:t>
      </w:r>
    </w:p>
    <w:p w:rsidR="00867F6A" w:rsidRPr="00867F6A" w:rsidRDefault="00867F6A" w:rsidP="00867F6A">
      <w:pPr>
        <w:pStyle w:val="Odstavecseseznamem"/>
        <w:numPr>
          <w:ilvl w:val="0"/>
          <w:numId w:val="14"/>
        </w:numPr>
        <w:overflowPunct/>
        <w:autoSpaceDE/>
        <w:autoSpaceDN/>
        <w:adjustRightInd/>
        <w:spacing w:line="276" w:lineRule="auto"/>
        <w:rPr>
          <w:rFonts w:asciiTheme="minorHAnsi" w:hAnsiTheme="minorHAnsi" w:cstheme="minorHAnsi"/>
        </w:rPr>
      </w:pPr>
      <w:r w:rsidRPr="00867F6A">
        <w:rPr>
          <w:rFonts w:asciiTheme="minorHAnsi" w:hAnsiTheme="minorHAnsi" w:cstheme="minorHAnsi"/>
        </w:rPr>
        <w:t>Interiérová páska (parotěsná)</w:t>
      </w:r>
    </w:p>
    <w:p w:rsidR="00867F6A" w:rsidRPr="00867F6A" w:rsidRDefault="00867F6A" w:rsidP="00867F6A">
      <w:pPr>
        <w:rPr>
          <w:rFonts w:asciiTheme="minorHAnsi" w:hAnsiTheme="minorHAnsi" w:cstheme="minorHAnsi"/>
          <w:b/>
        </w:rPr>
      </w:pP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b/>
        </w:rPr>
        <w:t xml:space="preserve">     </w:t>
      </w:r>
    </w:p>
    <w:p w:rsidR="00867F6A" w:rsidRPr="00867F6A" w:rsidRDefault="00867F6A" w:rsidP="00867F6A">
      <w:pPr>
        <w:rPr>
          <w:rFonts w:asciiTheme="minorHAnsi" w:hAnsiTheme="minorHAnsi" w:cstheme="minorHAnsi"/>
          <w:b/>
          <w:u w:val="single"/>
        </w:rPr>
      </w:pPr>
      <w:r w:rsidRPr="00867F6A">
        <w:rPr>
          <w:rFonts w:asciiTheme="minorHAnsi" w:hAnsiTheme="minorHAnsi" w:cstheme="minorHAnsi"/>
          <w:b/>
          <w:u w:val="single"/>
        </w:rPr>
        <w:t xml:space="preserve">2. NP </w:t>
      </w:r>
    </w:p>
    <w:tbl>
      <w:tblPr>
        <w:tblStyle w:val="Mkatabulky"/>
        <w:tblW w:w="0" w:type="auto"/>
        <w:tblLook w:val="04A0" w:firstRow="1" w:lastRow="0" w:firstColumn="1" w:lastColumn="0" w:noHBand="0" w:noVBand="1"/>
      </w:tblPr>
      <w:tblGrid>
        <w:gridCol w:w="9010"/>
      </w:tblGrid>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 xml:space="preserve">1) Okno plastové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1300 x 2100mm</w:t>
            </w:r>
            <w:r w:rsidRPr="00867F6A">
              <w:rPr>
                <w:rFonts w:asciiTheme="minorHAnsi" w:hAnsiTheme="minorHAnsi" w:cstheme="minorHAnsi"/>
                <w:b/>
              </w:rPr>
              <w:tab/>
              <w:t>29 ks</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rámu – bílá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Barva křídla – bílá</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Název otvírky – OS pravé, sklopné</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Výška kliky – 700 mm, 594,5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Odvodnění - odtokové drážky dopředu</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 xml:space="preserve">Výplň – 2 x dvojsklo </w:t>
            </w:r>
            <w:proofErr w:type="spellStart"/>
            <w:r w:rsidRPr="00867F6A">
              <w:rPr>
                <w:rFonts w:asciiTheme="minorHAnsi" w:hAnsiTheme="minorHAnsi" w:cstheme="minorHAnsi"/>
              </w:rPr>
              <w:t>Ug</w:t>
            </w:r>
            <w:proofErr w:type="spellEnd"/>
            <w:r w:rsidRPr="00867F6A">
              <w:rPr>
                <w:rFonts w:asciiTheme="minorHAnsi" w:hAnsiTheme="minorHAnsi" w:cstheme="minorHAnsi"/>
              </w:rPr>
              <w:t>=1,0</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Skladba – 2 x 4/16/4</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Tloušťka – 2 x 24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Rozšíření – podkladový profil</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rPr>
              <w:t>Rozměry – 1 300 mm x 2 100 mm</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Celostní žaluzie</w:t>
            </w:r>
            <w:r w:rsidRPr="00867F6A">
              <w:rPr>
                <w:rFonts w:asciiTheme="minorHAnsi" w:hAnsiTheme="minorHAnsi" w:cstheme="minorHAnsi"/>
              </w:rPr>
              <w:t xml:space="preserve"> – 2,73 m3 / ks okno</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Dřevotřískový parapet</w:t>
            </w:r>
            <w:r w:rsidRPr="00867F6A">
              <w:rPr>
                <w:rFonts w:asciiTheme="minorHAnsi" w:hAnsiTheme="minorHAnsi" w:cstheme="minorHAnsi"/>
              </w:rPr>
              <w:t xml:space="preserve"> 250 mm, </w:t>
            </w:r>
            <w:proofErr w:type="spellStart"/>
            <w:r w:rsidRPr="00867F6A">
              <w:rPr>
                <w:rFonts w:asciiTheme="minorHAnsi" w:hAnsiTheme="minorHAnsi" w:cstheme="minorHAnsi"/>
              </w:rPr>
              <w:t>tl</w:t>
            </w:r>
            <w:proofErr w:type="spellEnd"/>
            <w:r w:rsidRPr="00867F6A">
              <w:rPr>
                <w:rFonts w:asciiTheme="minorHAnsi" w:hAnsiTheme="minorHAnsi" w:cstheme="minorHAnsi"/>
              </w:rPr>
              <w:t>. 19 mm, povrchová úprava CPL laminát – 1,40 m /ks okno</w:t>
            </w:r>
          </w:p>
        </w:tc>
      </w:tr>
      <w:tr w:rsidR="00867F6A" w:rsidRPr="00867F6A" w:rsidTr="00DA2604">
        <w:tc>
          <w:tcPr>
            <w:tcW w:w="9062" w:type="dxa"/>
          </w:tcPr>
          <w:p w:rsidR="00867F6A" w:rsidRPr="00867F6A" w:rsidRDefault="00867F6A" w:rsidP="00DA2604">
            <w:pPr>
              <w:rPr>
                <w:rFonts w:asciiTheme="minorHAnsi" w:hAnsiTheme="minorHAnsi" w:cstheme="minorHAnsi"/>
              </w:rPr>
            </w:pPr>
            <w:r w:rsidRPr="00867F6A">
              <w:rPr>
                <w:rFonts w:asciiTheme="minorHAnsi" w:hAnsiTheme="minorHAnsi" w:cstheme="minorHAnsi"/>
                <w:b/>
              </w:rPr>
              <w:t>Pozinkovaný parapet</w:t>
            </w:r>
            <w:r w:rsidRPr="00867F6A">
              <w:rPr>
                <w:rFonts w:asciiTheme="minorHAnsi" w:hAnsiTheme="minorHAnsi" w:cstheme="minorHAnsi"/>
              </w:rPr>
              <w:t xml:space="preserve"> 280 mm, </w:t>
            </w:r>
            <w:proofErr w:type="spellStart"/>
            <w:r w:rsidRPr="00867F6A">
              <w:rPr>
                <w:rFonts w:asciiTheme="minorHAnsi" w:hAnsiTheme="minorHAnsi" w:cstheme="minorHAnsi"/>
              </w:rPr>
              <w:t>tl</w:t>
            </w:r>
            <w:proofErr w:type="spellEnd"/>
            <w:r w:rsidRPr="00867F6A">
              <w:rPr>
                <w:rFonts w:asciiTheme="minorHAnsi" w:hAnsiTheme="minorHAnsi" w:cstheme="minorHAnsi"/>
              </w:rPr>
              <w:t>. 0,75 mm – ohýbaný – 1,32 m / ks okno</w:t>
            </w:r>
          </w:p>
        </w:tc>
      </w:tr>
    </w:tbl>
    <w:p w:rsidR="00867F6A" w:rsidRPr="00867F6A" w:rsidRDefault="00867F6A" w:rsidP="00867F6A">
      <w:pPr>
        <w:spacing w:line="240" w:lineRule="atLeast"/>
        <w:rPr>
          <w:rFonts w:asciiTheme="minorHAnsi" w:hAnsiTheme="minorHAnsi" w:cstheme="minorHAnsi"/>
        </w:rPr>
      </w:pPr>
    </w:p>
    <w:p w:rsidR="00867F6A" w:rsidRPr="00867F6A" w:rsidRDefault="00867F6A" w:rsidP="00867F6A">
      <w:pPr>
        <w:pStyle w:val="Odstavecseseznamem"/>
        <w:numPr>
          <w:ilvl w:val="0"/>
          <w:numId w:val="16"/>
        </w:numPr>
        <w:overflowPunct/>
        <w:autoSpaceDE/>
        <w:autoSpaceDN/>
        <w:adjustRightInd/>
        <w:spacing w:after="200" w:line="276" w:lineRule="auto"/>
        <w:rPr>
          <w:rFonts w:asciiTheme="minorHAnsi" w:hAnsiTheme="minorHAnsi" w:cstheme="minorHAnsi"/>
          <w:b/>
        </w:rPr>
      </w:pPr>
      <w:r w:rsidRPr="00867F6A">
        <w:rPr>
          <w:rFonts w:asciiTheme="minorHAnsi" w:hAnsiTheme="minorHAnsi" w:cstheme="minorHAnsi"/>
          <w:b/>
        </w:rPr>
        <w:t xml:space="preserve">Těsnící pásky    </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199 m </w:t>
      </w:r>
    </w:p>
    <w:p w:rsidR="00867F6A" w:rsidRPr="00867F6A" w:rsidRDefault="00867F6A" w:rsidP="00867F6A">
      <w:pPr>
        <w:rPr>
          <w:rFonts w:asciiTheme="minorHAnsi" w:hAnsiTheme="minorHAnsi" w:cstheme="minorHAnsi"/>
        </w:rPr>
      </w:pPr>
      <w:r w:rsidRPr="00867F6A">
        <w:rPr>
          <w:rFonts w:asciiTheme="minorHAnsi" w:hAnsiTheme="minorHAnsi" w:cstheme="minorHAnsi"/>
        </w:rPr>
        <w:t>Těsnící pásky oboustranně ke všem položkám):</w:t>
      </w:r>
    </w:p>
    <w:p w:rsidR="00867F6A" w:rsidRPr="00867F6A" w:rsidRDefault="00867F6A" w:rsidP="00867F6A">
      <w:pPr>
        <w:pStyle w:val="Odstavecseseznamem"/>
        <w:numPr>
          <w:ilvl w:val="0"/>
          <w:numId w:val="14"/>
        </w:numPr>
        <w:overflowPunct/>
        <w:autoSpaceDE/>
        <w:autoSpaceDN/>
        <w:adjustRightInd/>
        <w:spacing w:line="276" w:lineRule="auto"/>
        <w:rPr>
          <w:rFonts w:asciiTheme="minorHAnsi" w:hAnsiTheme="minorHAnsi" w:cstheme="minorHAnsi"/>
        </w:rPr>
      </w:pPr>
      <w:r w:rsidRPr="00867F6A">
        <w:rPr>
          <w:rFonts w:asciiTheme="minorHAnsi" w:hAnsiTheme="minorHAnsi" w:cstheme="minorHAnsi"/>
        </w:rPr>
        <w:t>Exteriérová páska (</w:t>
      </w:r>
      <w:proofErr w:type="spellStart"/>
      <w:r w:rsidRPr="00867F6A">
        <w:rPr>
          <w:rFonts w:asciiTheme="minorHAnsi" w:hAnsiTheme="minorHAnsi" w:cstheme="minorHAnsi"/>
        </w:rPr>
        <w:t>paropropustná</w:t>
      </w:r>
      <w:proofErr w:type="spellEnd"/>
      <w:r w:rsidRPr="00867F6A">
        <w:rPr>
          <w:rFonts w:asciiTheme="minorHAnsi" w:hAnsiTheme="minorHAnsi" w:cstheme="minorHAnsi"/>
        </w:rPr>
        <w:t>)</w:t>
      </w:r>
    </w:p>
    <w:p w:rsidR="00867F6A" w:rsidRPr="00867F6A" w:rsidRDefault="00867F6A" w:rsidP="00867F6A">
      <w:pPr>
        <w:pStyle w:val="Odstavecseseznamem"/>
        <w:numPr>
          <w:ilvl w:val="0"/>
          <w:numId w:val="14"/>
        </w:numPr>
        <w:overflowPunct/>
        <w:autoSpaceDE/>
        <w:autoSpaceDN/>
        <w:adjustRightInd/>
        <w:spacing w:after="200" w:line="276" w:lineRule="auto"/>
        <w:rPr>
          <w:rFonts w:asciiTheme="minorHAnsi" w:hAnsiTheme="minorHAnsi" w:cstheme="minorHAnsi"/>
        </w:rPr>
      </w:pPr>
      <w:r w:rsidRPr="00867F6A">
        <w:rPr>
          <w:rFonts w:asciiTheme="minorHAnsi" w:hAnsiTheme="minorHAnsi" w:cstheme="minorHAnsi"/>
        </w:rPr>
        <w:t>Interiérová páska (parotěsná)</w:t>
      </w:r>
    </w:p>
    <w:p w:rsidR="00867F6A" w:rsidRPr="00867F6A" w:rsidRDefault="00867F6A" w:rsidP="00867F6A">
      <w:pPr>
        <w:rPr>
          <w:rFonts w:asciiTheme="minorHAnsi" w:hAnsiTheme="minorHAnsi" w:cstheme="minorHAnsi"/>
          <w:b/>
        </w:rPr>
      </w:pP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Pr>
          <w:rFonts w:asciiTheme="minorHAnsi" w:hAnsiTheme="minorHAnsi" w:cstheme="minorHAnsi"/>
          <w:b/>
        </w:rPr>
        <w:t xml:space="preserve">   </w:t>
      </w:r>
    </w:p>
    <w:p w:rsidR="00867F6A" w:rsidRPr="00867F6A" w:rsidRDefault="00867F6A" w:rsidP="00867F6A">
      <w:pPr>
        <w:rPr>
          <w:rFonts w:asciiTheme="minorHAnsi" w:hAnsiTheme="minorHAnsi" w:cstheme="minorHAnsi"/>
        </w:rPr>
      </w:pPr>
    </w:p>
    <w:p w:rsidR="00867F6A" w:rsidRPr="00867F6A" w:rsidRDefault="00867F6A" w:rsidP="00867F6A">
      <w:pPr>
        <w:rPr>
          <w:rFonts w:asciiTheme="minorHAnsi" w:hAnsiTheme="minorHAnsi" w:cstheme="minorHAnsi"/>
        </w:rPr>
      </w:pP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r w:rsidRPr="00867F6A">
        <w:rPr>
          <w:rFonts w:asciiTheme="minorHAnsi" w:hAnsiTheme="minorHAnsi" w:cstheme="minorHAnsi"/>
        </w:rPr>
        <w:tab/>
      </w:r>
    </w:p>
    <w:tbl>
      <w:tblPr>
        <w:tblStyle w:val="Mkatabulky"/>
        <w:tblW w:w="9498" w:type="dxa"/>
        <w:tblInd w:w="-289" w:type="dxa"/>
        <w:tblLook w:val="04A0" w:firstRow="1" w:lastRow="0" w:firstColumn="1" w:lastColumn="0" w:noHBand="0" w:noVBand="1"/>
      </w:tblPr>
      <w:tblGrid>
        <w:gridCol w:w="9498"/>
      </w:tblGrid>
      <w:tr w:rsidR="00867F6A" w:rsidRPr="00867F6A" w:rsidTr="00DA2604">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 xml:space="preserve">1)Suma </w:t>
            </w:r>
            <w:proofErr w:type="gramStart"/>
            <w:r w:rsidRPr="00867F6A">
              <w:rPr>
                <w:rFonts w:asciiTheme="minorHAnsi" w:hAnsiTheme="minorHAnsi" w:cstheme="minorHAnsi"/>
                <w:b/>
              </w:rPr>
              <w:t>položek 1) – 8) (49</w:t>
            </w:r>
            <w:proofErr w:type="gramEnd"/>
            <w:r w:rsidRPr="00867F6A">
              <w:rPr>
                <w:rFonts w:asciiTheme="minorHAnsi" w:hAnsiTheme="minorHAnsi" w:cstheme="minorHAnsi"/>
                <w:b/>
              </w:rPr>
              <w:t xml:space="preserve"> ks) 1. NP a suterén</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           491.294,00 Kč bez DPH</w:t>
            </w:r>
          </w:p>
        </w:tc>
      </w:tr>
      <w:tr w:rsidR="00867F6A" w:rsidRPr="00867F6A" w:rsidTr="00DA2604">
        <w:trPr>
          <w:trHeight w:val="345"/>
        </w:trPr>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 xml:space="preserve">2)Suma </w:t>
            </w:r>
            <w:proofErr w:type="gramStart"/>
            <w:r w:rsidRPr="00867F6A">
              <w:rPr>
                <w:rFonts w:asciiTheme="minorHAnsi" w:hAnsiTheme="minorHAnsi" w:cstheme="minorHAnsi"/>
                <w:b/>
              </w:rPr>
              <w:t>položek 1) – 2) (29</w:t>
            </w:r>
            <w:proofErr w:type="gramEnd"/>
            <w:r w:rsidRPr="00867F6A">
              <w:rPr>
                <w:rFonts w:asciiTheme="minorHAnsi" w:hAnsiTheme="minorHAnsi" w:cstheme="minorHAnsi"/>
                <w:b/>
              </w:rPr>
              <w:t xml:space="preserve"> ks) 2. NP</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           290.734,00 Kč bez DPH</w:t>
            </w:r>
          </w:p>
        </w:tc>
      </w:tr>
      <w:tr w:rsidR="00867F6A" w:rsidRPr="00867F6A" w:rsidTr="00DA2604">
        <w:trPr>
          <w:trHeight w:val="240"/>
        </w:trPr>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3)Montáž oken, dveří a příslušenství</w:t>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r>
            <w:r w:rsidRPr="00867F6A">
              <w:rPr>
                <w:rFonts w:asciiTheme="minorHAnsi" w:hAnsiTheme="minorHAnsi" w:cstheme="minorHAnsi"/>
                <w:b/>
              </w:rPr>
              <w:tab/>
              <w:t xml:space="preserve">           137.400,00 Kč bez DPH</w:t>
            </w:r>
          </w:p>
        </w:tc>
      </w:tr>
      <w:tr w:rsidR="00867F6A" w:rsidRPr="00867F6A" w:rsidTr="00DA2604">
        <w:trPr>
          <w:trHeight w:val="300"/>
        </w:trPr>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 xml:space="preserve">4)Zednické práce (zapravení špalet), výmalby špalet </w:t>
            </w:r>
            <w:proofErr w:type="spellStart"/>
            <w:r w:rsidRPr="00867F6A">
              <w:rPr>
                <w:rFonts w:asciiTheme="minorHAnsi" w:hAnsiTheme="minorHAnsi" w:cstheme="minorHAnsi"/>
                <w:b/>
              </w:rPr>
              <w:t>interiér+exteriér</w:t>
            </w:r>
            <w:proofErr w:type="spellEnd"/>
            <w:r w:rsidRPr="00867F6A">
              <w:rPr>
                <w:rFonts w:asciiTheme="minorHAnsi" w:hAnsiTheme="minorHAnsi" w:cstheme="minorHAnsi"/>
                <w:b/>
              </w:rPr>
              <w:t xml:space="preserve">  </w:t>
            </w:r>
            <w:r>
              <w:rPr>
                <w:rFonts w:asciiTheme="minorHAnsi" w:hAnsiTheme="minorHAnsi" w:cstheme="minorHAnsi"/>
                <w:b/>
              </w:rPr>
              <w:t xml:space="preserve">        </w:t>
            </w:r>
            <w:r w:rsidRPr="00867F6A">
              <w:rPr>
                <w:rFonts w:asciiTheme="minorHAnsi" w:hAnsiTheme="minorHAnsi" w:cstheme="minorHAnsi"/>
                <w:b/>
              </w:rPr>
              <w:t xml:space="preserve">250.900,00 Kč bez DPH </w:t>
            </w:r>
          </w:p>
        </w:tc>
      </w:tr>
      <w:tr w:rsidR="00867F6A" w:rsidRPr="00867F6A" w:rsidTr="00DA2604">
        <w:trPr>
          <w:trHeight w:val="285"/>
        </w:trPr>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 xml:space="preserve">5)Likvidace, </w:t>
            </w:r>
            <w:r>
              <w:rPr>
                <w:rFonts w:asciiTheme="minorHAnsi" w:hAnsiTheme="minorHAnsi" w:cstheme="minorHAnsi"/>
                <w:b/>
              </w:rPr>
              <w:t xml:space="preserve">odvoz suti a starých oken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Pr="00867F6A">
              <w:rPr>
                <w:rFonts w:asciiTheme="minorHAnsi" w:hAnsiTheme="minorHAnsi" w:cstheme="minorHAnsi"/>
                <w:b/>
              </w:rPr>
              <w:t>77.300,00 Kč bez DPH</w:t>
            </w:r>
          </w:p>
        </w:tc>
      </w:tr>
      <w:tr w:rsidR="00867F6A" w:rsidRPr="00867F6A" w:rsidTr="00DA2604">
        <w:tc>
          <w:tcPr>
            <w:tcW w:w="9498" w:type="dxa"/>
          </w:tcPr>
          <w:p w:rsidR="00867F6A" w:rsidRPr="00867F6A" w:rsidRDefault="00867F6A" w:rsidP="00DA2604">
            <w:pPr>
              <w:rPr>
                <w:rFonts w:asciiTheme="minorHAnsi" w:hAnsiTheme="minorHAnsi" w:cstheme="minorHAnsi"/>
                <w:b/>
              </w:rPr>
            </w:pPr>
          </w:p>
        </w:tc>
      </w:tr>
      <w:tr w:rsidR="00867F6A" w:rsidRPr="00867F6A" w:rsidTr="00DA2604">
        <w:tc>
          <w:tcPr>
            <w:tcW w:w="9498" w:type="dxa"/>
          </w:tcPr>
          <w:p w:rsidR="00867F6A" w:rsidRPr="00867F6A" w:rsidRDefault="00867F6A" w:rsidP="00DA2604">
            <w:pPr>
              <w:rPr>
                <w:rFonts w:asciiTheme="minorHAnsi" w:hAnsiTheme="minorHAnsi" w:cstheme="minorHAnsi"/>
                <w:b/>
              </w:rPr>
            </w:pPr>
            <w:r w:rsidRPr="00867F6A">
              <w:rPr>
                <w:rFonts w:asciiTheme="minorHAnsi" w:hAnsiTheme="minorHAnsi" w:cstheme="minorHAnsi"/>
                <w:b/>
              </w:rPr>
              <w:t>Částka celkem položky 1-5</w:t>
            </w:r>
            <w:r w:rsidRPr="00867F6A">
              <w:rPr>
                <w:rFonts w:asciiTheme="minorHAnsi" w:hAnsiTheme="minorHAnsi" w:cstheme="minorHAnsi"/>
                <w:b/>
              </w:rPr>
              <w:tab/>
            </w:r>
            <w:r w:rsidRPr="00867F6A">
              <w:rPr>
                <w:rFonts w:asciiTheme="minorHAnsi" w:hAnsiTheme="minorHAnsi" w:cstheme="minorHAnsi"/>
                <w:b/>
              </w:rPr>
              <w:tab/>
              <w:t xml:space="preserve">                                  </w:t>
            </w:r>
            <w:r>
              <w:rPr>
                <w:rFonts w:asciiTheme="minorHAnsi" w:hAnsiTheme="minorHAnsi" w:cstheme="minorHAnsi"/>
                <w:b/>
              </w:rPr>
              <w:t xml:space="preserve">                                             </w:t>
            </w:r>
            <w:r w:rsidRPr="00867F6A">
              <w:rPr>
                <w:rFonts w:asciiTheme="minorHAnsi" w:hAnsiTheme="minorHAnsi" w:cstheme="minorHAnsi"/>
                <w:b/>
              </w:rPr>
              <w:t>1.247.628,00 Kč bez DPH</w:t>
            </w:r>
          </w:p>
        </w:tc>
      </w:tr>
    </w:tbl>
    <w:p w:rsidR="00867F6A" w:rsidRPr="00867F6A" w:rsidRDefault="00867F6A" w:rsidP="00867F6A">
      <w:pPr>
        <w:rPr>
          <w:rFonts w:asciiTheme="minorHAnsi" w:hAnsiTheme="minorHAnsi" w:cstheme="minorHAnsi"/>
        </w:rPr>
      </w:pPr>
    </w:p>
    <w:p w:rsidR="00867F6A" w:rsidRPr="00867F6A" w:rsidRDefault="00867F6A">
      <w:pPr>
        <w:rPr>
          <w:rFonts w:asciiTheme="minorHAnsi" w:hAnsiTheme="minorHAnsi" w:cstheme="minorHAnsi"/>
        </w:rPr>
      </w:pPr>
    </w:p>
    <w:sectPr w:rsidR="00867F6A" w:rsidRPr="00867F6A" w:rsidSect="008B3D44">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B6D" w:rsidRDefault="001B0B6D" w:rsidP="001B0B6D">
      <w:r>
        <w:separator/>
      </w:r>
    </w:p>
  </w:endnote>
  <w:endnote w:type="continuationSeparator" w:id="0">
    <w:p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Cubed0001_Calibri">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E37" w:rsidRDefault="003C6919">
    <w:pPr>
      <w:pStyle w:val="Zpat"/>
    </w:pPr>
    <w:r>
      <w:rPr>
        <w:noProof/>
      </w:rPr>
      <mc:AlternateContent>
        <mc:Choice Requires="wps">
          <w:drawing>
            <wp:anchor distT="0" distB="0" distL="114300" distR="114300" simplePos="0" relativeHeight="251659264" behindDoc="1" locked="0" layoutInCell="1" allowOverlap="1" wp14:anchorId="113941FE" wp14:editId="5CA56F4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60E37" w:rsidRPr="00651A69" w:rsidRDefault="00E27E20"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941F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560E37" w:rsidRPr="00651A69" w:rsidRDefault="00867F6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E37" w:rsidRPr="00651A69" w:rsidRDefault="001B0B6D" w:rsidP="00C84EDA">
    <w:pPr>
      <w:rPr>
        <w:rFonts w:ascii="Arial" w:hAnsi="Arial" w:cs="Arial"/>
        <w:sz w:val="12"/>
        <w:szCs w:val="12"/>
      </w:rPr>
    </w:pPr>
    <w:r>
      <w:rPr>
        <w:rFonts w:ascii="Arial" w:hAnsi="Arial" w:cs="Arial"/>
        <w:sz w:val="12"/>
        <w:szCs w:val="12"/>
      </w:rPr>
      <w:t>MMK.SML.</w:t>
    </w:r>
    <w:proofErr w:type="gramStart"/>
    <w:r>
      <w:rPr>
        <w:rFonts w:ascii="Arial" w:hAnsi="Arial" w:cs="Arial"/>
        <w:sz w:val="12"/>
        <w:szCs w:val="12"/>
      </w:rPr>
      <w:t>05.01.21</w:t>
    </w:r>
    <w:proofErr w:type="gramEnd"/>
  </w:p>
  <w:p w:rsidR="00560E37"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51AB1E55" wp14:editId="2CB7826A">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60E37"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B1E55"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E27E20">
      <w:rPr>
        <w:noProof/>
      </w:rPr>
      <w:t>2</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E27E20">
      <w:rPr>
        <w:noProof/>
      </w:rPr>
      <w:t>12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B6D" w:rsidRDefault="001B0B6D" w:rsidP="001B0B6D">
      <w:r>
        <w:separator/>
      </w:r>
    </w:p>
  </w:footnote>
  <w:footnote w:type="continuationSeparator" w:id="0">
    <w:p w:rsidR="001B0B6D" w:rsidRDefault="001B0B6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2CF15716"/>
    <w:multiLevelType w:val="hybridMultilevel"/>
    <w:tmpl w:val="53CE6D38"/>
    <w:lvl w:ilvl="0" w:tplc="77266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215249"/>
    <w:multiLevelType w:val="hybridMultilevel"/>
    <w:tmpl w:val="2ADA615A"/>
    <w:lvl w:ilvl="0" w:tplc="7426333E">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F05004"/>
    <w:multiLevelType w:val="hybridMultilevel"/>
    <w:tmpl w:val="1A964108"/>
    <w:lvl w:ilvl="0" w:tplc="DC52D1F4">
      <w:start w:val="5"/>
      <w:numFmt w:val="bullet"/>
      <w:lvlText w:val="-"/>
      <w:lvlJc w:val="left"/>
      <w:pPr>
        <w:ind w:left="720" w:hanging="360"/>
      </w:pPr>
      <w:rPr>
        <w:rFonts w:ascii="WPCubed0001_Calibri" w:eastAsiaTheme="minorHAnsi" w:hAnsi="WPCubed0001_Calibri" w:cs="WPCubed0001_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C617B0"/>
    <w:multiLevelType w:val="hybridMultilevel"/>
    <w:tmpl w:val="C7A0DD24"/>
    <w:lvl w:ilvl="0" w:tplc="103C10E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28"/>
        </w:tabs>
        <w:ind w:left="92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9"/>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6D"/>
    <w:rsid w:val="00060893"/>
    <w:rsid w:val="000D74EA"/>
    <w:rsid w:val="000E087E"/>
    <w:rsid w:val="0019201A"/>
    <w:rsid w:val="001B0B6D"/>
    <w:rsid w:val="0024625A"/>
    <w:rsid w:val="0025402B"/>
    <w:rsid w:val="002E44B9"/>
    <w:rsid w:val="00363762"/>
    <w:rsid w:val="00363FDA"/>
    <w:rsid w:val="003C218B"/>
    <w:rsid w:val="003C58E7"/>
    <w:rsid w:val="003C6919"/>
    <w:rsid w:val="0041437A"/>
    <w:rsid w:val="00424E30"/>
    <w:rsid w:val="00435B95"/>
    <w:rsid w:val="00485DD5"/>
    <w:rsid w:val="00521310"/>
    <w:rsid w:val="005266CC"/>
    <w:rsid w:val="005A209E"/>
    <w:rsid w:val="00606CA7"/>
    <w:rsid w:val="00674F9F"/>
    <w:rsid w:val="006A3B81"/>
    <w:rsid w:val="007623C5"/>
    <w:rsid w:val="007C0474"/>
    <w:rsid w:val="00812983"/>
    <w:rsid w:val="00847811"/>
    <w:rsid w:val="00867F6A"/>
    <w:rsid w:val="00876C58"/>
    <w:rsid w:val="00887875"/>
    <w:rsid w:val="008D48B2"/>
    <w:rsid w:val="008F57CD"/>
    <w:rsid w:val="009101AD"/>
    <w:rsid w:val="00913ABD"/>
    <w:rsid w:val="009C35CC"/>
    <w:rsid w:val="009F2785"/>
    <w:rsid w:val="00AA4538"/>
    <w:rsid w:val="00AA7B89"/>
    <w:rsid w:val="00AD1448"/>
    <w:rsid w:val="00AE19E9"/>
    <w:rsid w:val="00C01E74"/>
    <w:rsid w:val="00CE2346"/>
    <w:rsid w:val="00CF42BC"/>
    <w:rsid w:val="00D768CD"/>
    <w:rsid w:val="00E27E20"/>
    <w:rsid w:val="00E60172"/>
    <w:rsid w:val="00EB7DD9"/>
    <w:rsid w:val="00F41CCD"/>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C07E"/>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table" w:styleId="Mkatabulky">
    <w:name w:val="Table Grid"/>
    <w:basedOn w:val="Normlntabulka"/>
    <w:uiPriority w:val="59"/>
    <w:rsid w:val="0086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12</Pages>
  <Words>5527</Words>
  <Characters>32610</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Nataša</cp:lastModifiedBy>
  <cp:revision>18</cp:revision>
  <cp:lastPrinted>2024-01-23T12:26:00Z</cp:lastPrinted>
  <dcterms:created xsi:type="dcterms:W3CDTF">2024-03-14T11:11:00Z</dcterms:created>
  <dcterms:modified xsi:type="dcterms:W3CDTF">2024-06-04T05:09:00Z</dcterms:modified>
</cp:coreProperties>
</file>