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C3" w:rsidRDefault="009C7356">
      <w:pPr>
        <w:spacing w:after="306" w:line="259" w:lineRule="auto"/>
        <w:ind w:left="1635" w:right="0" w:firstLine="0"/>
        <w:jc w:val="left"/>
      </w:pPr>
      <w:r>
        <w:t xml:space="preserve"> </w:t>
      </w:r>
    </w:p>
    <w:tbl>
      <w:tblPr>
        <w:tblStyle w:val="TableGrid"/>
        <w:tblW w:w="9690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7"/>
        <w:gridCol w:w="2770"/>
        <w:gridCol w:w="1363"/>
      </w:tblGrid>
      <w:tr w:rsidR="001205C3">
        <w:trPr>
          <w:trHeight w:val="204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Česká spořitelna, a.s.</w:t>
            </w:r>
            <w: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1205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9C7356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1205C3">
        <w:trPr>
          <w:trHeight w:val="2690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9C7356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Veřejný sektor a realitní obchody </w:t>
            </w:r>
          </w:p>
          <w:p w:rsidR="001205C3" w:rsidRDefault="009C7356">
            <w:pPr>
              <w:spacing w:after="0" w:line="241" w:lineRule="auto"/>
              <w:ind w:left="0" w:right="3758" w:firstLine="0"/>
              <w:jc w:val="left"/>
            </w:pPr>
            <w:r>
              <w:t xml:space="preserve">Budějovická 1518/13b 140 00  Praha 4 tel.: +420 956 714 447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e-mail: jsedlecka@csas.cz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9C7356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Statutární město Karviná </w:t>
            </w:r>
          </w:p>
          <w:p w:rsidR="001205C3" w:rsidRDefault="009C7356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205C3" w:rsidRDefault="009C7356">
            <w:pPr>
              <w:spacing w:after="14" w:line="259" w:lineRule="auto"/>
              <w:ind w:left="0" w:right="0" w:firstLine="0"/>
              <w:jc w:val="left"/>
            </w:pPr>
            <w:r>
              <w:t xml:space="preserve">Magistrát města Karviné </w:t>
            </w:r>
          </w:p>
          <w:p w:rsidR="001205C3" w:rsidRDefault="009C7356">
            <w:pPr>
              <w:spacing w:after="0" w:line="275" w:lineRule="auto"/>
              <w:ind w:left="0" w:right="1137" w:firstLine="0"/>
            </w:pPr>
            <w:r>
              <w:t>Fryštátská 72/1  733 01 Fryštát</w:t>
            </w:r>
            <w:r>
              <w:t xml:space="preserve"> </w:t>
            </w:r>
          </w:p>
          <w:p w:rsidR="001205C3" w:rsidRDefault="009C73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1205C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05C3">
        <w:trPr>
          <w:trHeight w:val="204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9C7356" w:rsidP="009C7356">
            <w:pPr>
              <w:spacing w:after="0" w:line="259" w:lineRule="auto"/>
              <w:ind w:left="0" w:right="0" w:firstLine="0"/>
              <w:jc w:val="left"/>
            </w:pPr>
            <w:r>
              <w:t xml:space="preserve">vyřizuje / linka: </w:t>
            </w:r>
            <w:proofErr w:type="spellStart"/>
            <w:r>
              <w:t>xxxx</w:t>
            </w:r>
            <w:proofErr w:type="spellEnd"/>
            <w:r>
              <w:t xml:space="preserve"> / 14 447</w:t>
            </w:r>
            <w:r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1205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205C3" w:rsidRDefault="009C7356">
            <w:pPr>
              <w:spacing w:after="0" w:line="259" w:lineRule="auto"/>
              <w:ind w:left="82" w:right="0" w:firstLine="0"/>
            </w:pPr>
            <w:r>
              <w:t xml:space="preserve">Praha </w:t>
            </w:r>
            <w:proofErr w:type="gramStart"/>
            <w:r>
              <w:t>2.1.2024</w:t>
            </w:r>
            <w:proofErr w:type="gramEnd"/>
            <w:r>
              <w:t xml:space="preserve"> </w:t>
            </w:r>
          </w:p>
        </w:tc>
      </w:tr>
    </w:tbl>
    <w:p w:rsidR="001205C3" w:rsidRDefault="009C7356">
      <w:pPr>
        <w:spacing w:after="738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1205C3" w:rsidRDefault="009C7356">
      <w:pPr>
        <w:spacing w:after="424" w:line="259" w:lineRule="auto"/>
        <w:ind w:left="0" w:right="0" w:firstLine="0"/>
        <w:jc w:val="left"/>
      </w:pPr>
      <w:r>
        <w:rPr>
          <w:b/>
          <w:sz w:val="32"/>
        </w:rPr>
        <w:t>Potvrzení o zrušení účtů vedených v CZK</w:t>
      </w:r>
      <w:r>
        <w:rPr>
          <w:b/>
          <w:sz w:val="20"/>
        </w:rPr>
        <w:t xml:space="preserve"> </w:t>
      </w:r>
    </w:p>
    <w:p w:rsidR="001205C3" w:rsidRDefault="009C7356">
      <w:pPr>
        <w:spacing w:after="339"/>
        <w:ind w:left="-5"/>
      </w:pPr>
      <w:r>
        <w:t xml:space="preserve">Na základě Vaší žádosti potvrzujeme, že Statutární město Karviná, IČ 00297534 se sídlem Fryštátská 72/1, 733 01 Fryštát, mělo </w:t>
      </w:r>
      <w:r>
        <w:t xml:space="preserve">u České spořitelny, a.s., Veřejný sektor a realitní obchody, adresa Praha 4, Budějovická 518/13b, PŠČ 140 00, vedeny účty číslo: </w:t>
      </w:r>
    </w:p>
    <w:p w:rsidR="001205C3" w:rsidRDefault="009C7356">
      <w:pPr>
        <w:spacing w:after="0"/>
        <w:ind w:left="-5" w:right="0"/>
      </w:pP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  <w:r>
        <w:t xml:space="preserve"> a </w:t>
      </w:r>
      <w:proofErr w:type="spellStart"/>
      <w:r>
        <w:t>xxx</w:t>
      </w:r>
      <w:proofErr w:type="spellEnd"/>
      <w:r>
        <w:t xml:space="preserve">, které byly ke dni </w:t>
      </w:r>
      <w:proofErr w:type="gramStart"/>
      <w:r>
        <w:t>29.12.202</w:t>
      </w:r>
      <w:r>
        <w:t>3</w:t>
      </w:r>
      <w:proofErr w:type="gramEnd"/>
      <w:r>
        <w:t xml:space="preserve"> zrušeny. Zůstatky na těchto účtech jsou převedeny ve prospěch účtu číslo xxx</w:t>
      </w:r>
      <w:bookmarkStart w:id="0" w:name="_GoBack"/>
      <w:bookmarkEnd w:id="0"/>
      <w:r>
        <w:t xml:space="preserve">.  </w:t>
      </w:r>
    </w:p>
    <w:p w:rsidR="001205C3" w:rsidRDefault="009C735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05C3" w:rsidRDefault="009C735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05C3" w:rsidRDefault="009C7356">
      <w:pPr>
        <w:spacing w:after="159"/>
        <w:ind w:left="-5" w:right="373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1038225" cy="428625"/>
            <wp:effectExtent l="0" t="0" r="0" b="0"/>
            <wp:wrapTopAndBottom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7489190</wp:posOffset>
                </wp:positionV>
                <wp:extent cx="71755" cy="636"/>
                <wp:effectExtent l="0" t="0" r="0" b="0"/>
                <wp:wrapSquare wrapText="bothSides"/>
                <wp:docPr id="1375" name="Group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" cy="636"/>
                          <a:chOff x="0" y="0"/>
                          <a:chExt cx="71755" cy="636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717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636">
                                <a:moveTo>
                                  <a:pt x="0" y="0"/>
                                </a:moveTo>
                                <a:lnTo>
                                  <a:pt x="71755" y="636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5" style="width:5.65pt;height:0.0500488pt;position:absolute;mso-position-horizontal-relative:page;mso-position-horizontal:absolute;margin-left:17pt;mso-position-vertical-relative:page;margin-top:589.7pt;" coordsize="717,6">
                <v:shape id="Shape 214" style="position:absolute;width:717;height:6;left:0;top:0;" coordsize="71755,636" path="m0,0l71755,636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7237095</wp:posOffset>
                </wp:positionH>
                <wp:positionV relativeFrom="page">
                  <wp:posOffset>7489190</wp:posOffset>
                </wp:positionV>
                <wp:extent cx="71755" cy="636"/>
                <wp:effectExtent l="0" t="0" r="0" b="0"/>
                <wp:wrapSquare wrapText="bothSides"/>
                <wp:docPr id="1376" name="Group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" cy="636"/>
                          <a:chOff x="0" y="0"/>
                          <a:chExt cx="71755" cy="636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717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636">
                                <a:moveTo>
                                  <a:pt x="0" y="0"/>
                                </a:moveTo>
                                <a:lnTo>
                                  <a:pt x="71755" y="636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6" style="width:5.65002pt;height:0.0500488pt;position:absolute;mso-position-horizontal-relative:page;mso-position-horizontal:absolute;margin-left:569.85pt;mso-position-vertical-relative:page;margin-top:589.7pt;" coordsize="717,6">
                <v:shape id="Shape 215" style="position:absolute;width:717;height:6;left:0;top:0;" coordsize="71755,636" path="m0,0l71755,636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7237095</wp:posOffset>
                </wp:positionH>
                <wp:positionV relativeFrom="page">
                  <wp:posOffset>3780790</wp:posOffset>
                </wp:positionV>
                <wp:extent cx="71755" cy="636"/>
                <wp:effectExtent l="0" t="0" r="0" b="0"/>
                <wp:wrapTopAndBottom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" cy="636"/>
                          <a:chOff x="0" y="0"/>
                          <a:chExt cx="71755" cy="636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717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636">
                                <a:moveTo>
                                  <a:pt x="0" y="0"/>
                                </a:moveTo>
                                <a:lnTo>
                                  <a:pt x="71755" y="636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7" style="width:5.65002pt;height:0.0500488pt;position:absolute;mso-position-horizontal-relative:page;mso-position-horizontal:absolute;margin-left:569.85pt;mso-position-vertical-relative:page;margin-top:297.7pt;" coordsize="717,6">
                <v:shape id="Shape 216" style="position:absolute;width:717;height:6;left:0;top:0;" coordsize="71755,636" path="m0,0l71755,636">
                  <v:stroke weight="0.2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71755" cy="636"/>
                <wp:effectExtent l="0" t="0" r="0" b="0"/>
                <wp:wrapTopAndBottom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" cy="636"/>
                          <a:chOff x="0" y="0"/>
                          <a:chExt cx="71755" cy="636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717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636">
                                <a:moveTo>
                                  <a:pt x="0" y="0"/>
                                </a:moveTo>
                                <a:lnTo>
                                  <a:pt x="71755" y="636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8" style="width:5.65pt;height:0.0500488pt;position:absolute;mso-position-horizontal-relative:page;mso-position-horizontal:absolute;margin-left:17pt;mso-position-vertical-relative:page;margin-top:297.7pt;" coordsize="717,6">
                <v:shape id="Shape 217" style="position:absolute;width:717;height:6;left:0;top:0;" coordsize="71755,636" path="m0,0l71755,636">
                  <v:stroke weight="0.2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S pozdravem </w:t>
      </w:r>
    </w:p>
    <w:p w:rsidR="001205C3" w:rsidRDefault="009C7356">
      <w:pPr>
        <w:spacing w:after="554" w:line="259" w:lineRule="auto"/>
        <w:ind w:left="0" w:right="0" w:firstLine="0"/>
        <w:jc w:val="left"/>
      </w:pPr>
      <w:r>
        <w:t xml:space="preserve"> </w:t>
      </w:r>
    </w:p>
    <w:p w:rsidR="001205C3" w:rsidRDefault="009C7356">
      <w:pPr>
        <w:spacing w:after="521"/>
        <w:ind w:left="-5" w:right="3733"/>
      </w:pPr>
      <w:r>
        <w:t xml:space="preserve">za Českou spořitelnu, a.s.: </w:t>
      </w:r>
    </w:p>
    <w:p w:rsidR="001205C3" w:rsidRDefault="009C7356">
      <w:pPr>
        <w:spacing w:after="403" w:line="259" w:lineRule="auto"/>
        <w:ind w:left="0" w:right="0" w:firstLine="0"/>
        <w:jc w:val="left"/>
      </w:pPr>
      <w:r>
        <w:t xml:space="preserve"> </w:t>
      </w:r>
    </w:p>
    <w:p w:rsidR="001205C3" w:rsidRDefault="009C7356">
      <w:pPr>
        <w:ind w:left="-5" w:right="3733"/>
      </w:pPr>
      <w:r>
        <w:t xml:space="preserve"> </w:t>
      </w:r>
      <w:r>
        <w:tab/>
        <w:t xml:space="preserve"> </w:t>
      </w:r>
      <w:r>
        <w:tab/>
        <w:t xml:space="preserve"> podpis: </w:t>
      </w:r>
    </w:p>
    <w:p w:rsidR="001205C3" w:rsidRDefault="009C7356">
      <w:pPr>
        <w:spacing w:after="100" w:line="259" w:lineRule="auto"/>
        <w:ind w:left="77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12110" cy="6096"/>
                <wp:effectExtent l="0" t="0" r="0" b="0"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2110" cy="6096"/>
                          <a:chOff x="0" y="0"/>
                          <a:chExt cx="2812110" cy="6096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2711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526">
                                <a:moveTo>
                                  <a:pt x="0" y="0"/>
                                </a:moveTo>
                                <a:lnTo>
                                  <a:pt x="27115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71152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717622" y="0"/>
                            <a:ext cx="9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>
                                <a:moveTo>
                                  <a:pt x="0" y="0"/>
                                </a:moveTo>
                                <a:lnTo>
                                  <a:pt x="9448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" style="width:221.426pt;height:0.48pt;mso-position-horizontal-relative:char;mso-position-vertical-relative:line" coordsize="28121,60">
                <v:shape id="Shape 183" style="position:absolute;width:27115;height:0;left:0;top:0;" coordsize="2711526,0" path="m0,0l2711526,0">
                  <v:stroke weight="0.48pt" endcap="flat" dashstyle="1 1" joinstyle="round" on="true" color="#000000"/>
                  <v:fill on="false" color="#000000" opacity="0"/>
                </v:shape>
                <v:shape id="Shape 184" style="position:absolute;width:60;height:0;left:27115;top:0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85" style="position:absolute;width:944;height:0;left:27176;top:0;" coordsize="94488,0" path="m0,0l9448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205C3" w:rsidRDefault="009C7356">
      <w:pPr>
        <w:spacing w:after="19" w:line="326" w:lineRule="auto"/>
        <w:ind w:left="-5" w:right="3733"/>
      </w:pPr>
      <w:r>
        <w:t xml:space="preserve"> </w:t>
      </w:r>
      <w:r>
        <w:tab/>
      </w:r>
      <w:proofErr w:type="spellStart"/>
      <w:r>
        <w:t>xxxx</w:t>
      </w:r>
      <w:proofErr w:type="spellEnd"/>
      <w:r>
        <w:t xml:space="preserve"> </w:t>
      </w:r>
      <w:r>
        <w:tab/>
        <w:t xml:space="preserve">   </w:t>
      </w:r>
      <w:r>
        <w:tab/>
        <w:t xml:space="preserve">bankovní poradce </w:t>
      </w:r>
      <w:r>
        <w:tab/>
        <w:t xml:space="preserve">  </w:t>
      </w:r>
    </w:p>
    <w:p w:rsidR="001205C3" w:rsidRDefault="009C7356">
      <w:pPr>
        <w:tabs>
          <w:tab w:val="center" w:pos="1943"/>
          <w:tab w:val="center" w:pos="5118"/>
        </w:tabs>
        <w:ind w:left="-15" w:right="0" w:firstLine="0"/>
        <w:jc w:val="left"/>
      </w:pPr>
      <w:r>
        <w:t xml:space="preserve"> </w:t>
      </w:r>
      <w:r>
        <w:tab/>
        <w:t xml:space="preserve">Veřejný sektor - velcí klienti  </w:t>
      </w:r>
      <w:r>
        <w:tab/>
        <w:t xml:space="preserve">  </w:t>
      </w:r>
    </w:p>
    <w:p w:rsidR="001205C3" w:rsidRDefault="009C7356">
      <w:pPr>
        <w:spacing w:after="0" w:line="259" w:lineRule="auto"/>
        <w:ind w:left="7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</w:t>
      </w:r>
    </w:p>
    <w:p w:rsidR="001205C3" w:rsidRDefault="009C735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05C3" w:rsidRDefault="009C735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05C3" w:rsidRDefault="009C7356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1205C3" w:rsidRDefault="009C7356">
      <w:pPr>
        <w:spacing w:after="2115" w:line="259" w:lineRule="auto"/>
        <w:ind w:left="0" w:right="0" w:firstLine="0"/>
        <w:jc w:val="left"/>
      </w:pPr>
      <w:r>
        <w:t xml:space="preserve">   </w:t>
      </w:r>
      <w:r>
        <w:rPr>
          <w:sz w:val="20"/>
        </w:rPr>
        <w:t xml:space="preserve"> </w:t>
      </w:r>
    </w:p>
    <w:p w:rsidR="001205C3" w:rsidRDefault="009C7356">
      <w:pPr>
        <w:spacing w:after="11" w:line="259" w:lineRule="auto"/>
        <w:ind w:left="-5" w:right="0"/>
        <w:jc w:val="left"/>
      </w:pPr>
      <w:r>
        <w:rPr>
          <w:sz w:val="15"/>
        </w:rPr>
        <w:lastRenderedPageBreak/>
        <w:t xml:space="preserve">Česká spořitelna, a.s., Praha 4, Olbrachtova 1929/62 PSČ 140 00, IČO 45244782 </w:t>
      </w:r>
    </w:p>
    <w:p w:rsidR="001205C3" w:rsidRDefault="009C7356">
      <w:pPr>
        <w:tabs>
          <w:tab w:val="right" w:pos="9641"/>
        </w:tabs>
        <w:spacing w:after="11" w:line="259" w:lineRule="auto"/>
        <w:ind w:left="-15" w:right="0" w:firstLine="0"/>
        <w:jc w:val="left"/>
      </w:pPr>
      <w:r>
        <w:rPr>
          <w:sz w:val="15"/>
        </w:rPr>
        <w:t xml:space="preserve">zapsaná v obchodním rejstříku vedeném Městským soudem v Praze, spisová vložka B 1171 </w:t>
      </w:r>
      <w:r>
        <w:rPr>
          <w:sz w:val="15"/>
        </w:rPr>
        <w:tab/>
      </w:r>
      <w:r>
        <w:rPr>
          <w:sz w:val="12"/>
        </w:rPr>
        <w:t xml:space="preserve">3-5604 04/2015 </w:t>
      </w:r>
    </w:p>
    <w:sectPr w:rsidR="001205C3">
      <w:pgSz w:w="11906" w:h="16841"/>
      <w:pgMar w:top="1440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C3"/>
    <w:rsid w:val="001205C3"/>
    <w:rsid w:val="009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488F"/>
  <w15:docId w15:val="{FD84FA9B-97E8-465C-BB0C-49630B45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1" w:line="265" w:lineRule="auto"/>
      <w:ind w:left="10" w:right="453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zrušení BÚ</vt:lpstr>
    </vt:vector>
  </TitlesOfParts>
  <Company>MMK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zrušení BÚ</dc:title>
  <dc:subject>3-5604 04/2015</dc:subject>
  <dc:creator>Sedlecká Jaroslava</dc:creator>
  <cp:keywords/>
  <cp:lastModifiedBy>Kozelková Kateřina</cp:lastModifiedBy>
  <cp:revision>2</cp:revision>
  <dcterms:created xsi:type="dcterms:W3CDTF">2024-05-31T09:50:00Z</dcterms:created>
  <dcterms:modified xsi:type="dcterms:W3CDTF">2024-05-31T09:50:00Z</dcterms:modified>
</cp:coreProperties>
</file>