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E516" w14:textId="1502327B" w:rsidR="001E4D92" w:rsidRPr="00FA4057" w:rsidRDefault="001E4D92">
      <w:pPr>
        <w:jc w:val="center"/>
        <w:rPr>
          <w:rFonts w:ascii="Cambria" w:hAnsi="Cambria" w:cs="Tahoma"/>
          <w:b/>
          <w:bCs/>
          <w:sz w:val="36"/>
          <w:szCs w:val="36"/>
        </w:rPr>
      </w:pPr>
      <w:r w:rsidRPr="00FA4057">
        <w:rPr>
          <w:rFonts w:ascii="Cambria" w:hAnsi="Cambria" w:cs="Tahoma"/>
          <w:b/>
          <w:bCs/>
          <w:sz w:val="36"/>
          <w:szCs w:val="36"/>
        </w:rPr>
        <w:t>Příkazní smlouva</w:t>
      </w:r>
      <w:r w:rsidR="00617B48" w:rsidRPr="00FA4057">
        <w:rPr>
          <w:rFonts w:ascii="Cambria" w:hAnsi="Cambria" w:cs="Tahoma"/>
          <w:b/>
          <w:bCs/>
          <w:sz w:val="36"/>
          <w:szCs w:val="36"/>
        </w:rPr>
        <w:t xml:space="preserve"> č.</w:t>
      </w:r>
      <w:r w:rsidR="008514FC">
        <w:rPr>
          <w:rFonts w:ascii="Cambria" w:hAnsi="Cambria" w:cs="Tahoma"/>
          <w:b/>
          <w:bCs/>
          <w:sz w:val="36"/>
          <w:szCs w:val="36"/>
        </w:rPr>
        <w:t xml:space="preserve"> UKFFS/</w:t>
      </w:r>
      <w:r w:rsidR="00886030">
        <w:rPr>
          <w:rFonts w:ascii="Cambria" w:hAnsi="Cambria" w:cs="Tahoma"/>
          <w:b/>
          <w:bCs/>
          <w:sz w:val="36"/>
          <w:szCs w:val="36"/>
        </w:rPr>
        <w:t>0696/2024</w:t>
      </w:r>
    </w:p>
    <w:p w14:paraId="5BE3E517" w14:textId="77777777" w:rsidR="001E4D92" w:rsidRPr="006D2388" w:rsidRDefault="001E4D92" w:rsidP="001E4D92">
      <w:pPr>
        <w:jc w:val="center"/>
        <w:rPr>
          <w:rFonts w:ascii="Cambria" w:hAnsi="Cambria" w:cs="Tahoma"/>
        </w:rPr>
      </w:pPr>
      <w:r w:rsidRPr="006D2388">
        <w:rPr>
          <w:rFonts w:ascii="Cambria" w:hAnsi="Cambria" w:cs="Tahoma"/>
        </w:rPr>
        <w:t>uzavřená dle ustanovení § 2430 a násl. zákona č. 89/2012 Sb., občansk</w:t>
      </w:r>
      <w:r w:rsidR="00617B48">
        <w:rPr>
          <w:rFonts w:ascii="Cambria" w:hAnsi="Cambria" w:cs="Tahoma"/>
        </w:rPr>
        <w:t>ý</w:t>
      </w:r>
      <w:r w:rsidRPr="006D2388">
        <w:rPr>
          <w:rFonts w:ascii="Cambria" w:hAnsi="Cambria" w:cs="Tahoma"/>
        </w:rPr>
        <w:t xml:space="preserve"> zákoník</w:t>
      </w:r>
      <w:r w:rsidR="00617B48">
        <w:rPr>
          <w:rFonts w:ascii="Cambria" w:hAnsi="Cambria" w:cs="Tahoma"/>
        </w:rPr>
        <w:t>, ve znění pozdějších předpisů, (dále jen „OZ“)</w:t>
      </w:r>
    </w:p>
    <w:p w14:paraId="5BE3E518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5BE3E519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5BE3E51A" w14:textId="77777777" w:rsidR="001E4D92" w:rsidRPr="006D2388" w:rsidRDefault="00617B48" w:rsidP="001E4D92">
      <w:pPr>
        <w:pStyle w:val="Nadpis2"/>
        <w:numPr>
          <w:ilvl w:val="1"/>
          <w:numId w:val="29"/>
        </w:numPr>
        <w:tabs>
          <w:tab w:val="left" w:pos="0"/>
        </w:tabs>
        <w:rPr>
          <w:rFonts w:ascii="Cambria" w:hAnsi="Cambria" w:cs="Tahoma"/>
          <w:b w:val="0"/>
          <w:bCs w:val="0"/>
          <w:sz w:val="24"/>
          <w:szCs w:val="24"/>
        </w:rPr>
      </w:pPr>
      <w:r w:rsidRPr="006D2388">
        <w:rPr>
          <w:rFonts w:ascii="Cambria" w:hAnsi="Cambria" w:cs="Tahoma"/>
          <w:b w:val="0"/>
          <w:bCs w:val="0"/>
          <w:sz w:val="24"/>
          <w:szCs w:val="24"/>
        </w:rPr>
        <w:t>mezi smluvními stranami, kterými jsou</w:t>
      </w:r>
    </w:p>
    <w:p w14:paraId="5BE3E51B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5BE3E51C" w14:textId="77777777" w:rsidR="001E4D92" w:rsidRPr="006D2388" w:rsidRDefault="001E4D92" w:rsidP="001E4D92">
      <w:pPr>
        <w:jc w:val="both"/>
        <w:rPr>
          <w:rFonts w:ascii="Cambria" w:hAnsi="Cambria" w:cs="Tahoma"/>
          <w:b/>
          <w:sz w:val="20"/>
          <w:szCs w:val="20"/>
        </w:rPr>
      </w:pPr>
    </w:p>
    <w:p w14:paraId="5BE3E51D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  <w:b/>
          <w:bCs/>
        </w:rPr>
        <w:t>Univerzita Karlova, Filozofická fakulta</w:t>
      </w:r>
    </w:p>
    <w:p w14:paraId="5BE3E51E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se sídlem: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 xml:space="preserve">náměstí Jana Palacha </w:t>
      </w:r>
      <w:r w:rsidR="00E65EED">
        <w:rPr>
          <w:rFonts w:ascii="Cambria" w:hAnsi="Cambria" w:cs="Tahoma"/>
        </w:rPr>
        <w:t>1/</w:t>
      </w:r>
      <w:r w:rsidRPr="006D2388">
        <w:rPr>
          <w:rFonts w:ascii="Cambria" w:hAnsi="Cambria" w:cs="Tahoma"/>
        </w:rPr>
        <w:t>2, 116 38 Praha 1</w:t>
      </w:r>
    </w:p>
    <w:p w14:paraId="5BE3E51F" w14:textId="77777777" w:rsidR="001E4D92" w:rsidRPr="006D2388" w:rsidRDefault="001E4D92" w:rsidP="34761EC7">
      <w:pPr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zastoupena: </w:t>
      </w:r>
      <w:r>
        <w:tab/>
      </w:r>
      <w:r>
        <w:tab/>
      </w:r>
      <w:r w:rsidR="748029C8" w:rsidRPr="005649AC">
        <w:rPr>
          <w:rFonts w:ascii="Cambria" w:eastAsia="Cambria" w:hAnsi="Cambria" w:cs="Cambria"/>
        </w:rPr>
        <w:t>Mgr. Evou Lehečkovou, Ph.D.</w:t>
      </w:r>
      <w:r w:rsidRPr="005649AC">
        <w:rPr>
          <w:rFonts w:ascii="Cambria" w:hAnsi="Cambria" w:cs="Tahoma"/>
        </w:rPr>
        <w:t xml:space="preserve">, </w:t>
      </w:r>
      <w:r w:rsidRPr="6CAB79F7">
        <w:rPr>
          <w:rFonts w:ascii="Cambria" w:hAnsi="Cambria" w:cs="Tahoma"/>
        </w:rPr>
        <w:t>děkankou</w:t>
      </w:r>
    </w:p>
    <w:p w14:paraId="5BE3E520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IČ</w:t>
      </w:r>
      <w:r w:rsidR="00E65EED">
        <w:rPr>
          <w:rFonts w:ascii="Cambria" w:hAnsi="Cambria" w:cs="Tahoma"/>
        </w:rPr>
        <w:t>O</w:t>
      </w:r>
      <w:r w:rsidRPr="006D2388">
        <w:rPr>
          <w:rFonts w:ascii="Cambria" w:hAnsi="Cambria" w:cs="Tahoma"/>
        </w:rPr>
        <w:t xml:space="preserve">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00216208</w:t>
      </w:r>
    </w:p>
    <w:p w14:paraId="5BE3E521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DIČ: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CZ00216208</w:t>
      </w:r>
    </w:p>
    <w:p w14:paraId="5BE3E522" w14:textId="77777777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bankovní spojení:</w:t>
      </w:r>
      <w:r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Komerční banka, a.s.</w:t>
      </w:r>
      <w:r w:rsidR="00D60200" w:rsidRPr="00FA4057">
        <w:rPr>
          <w:rFonts w:ascii="Cambria" w:hAnsi="Cambria" w:cs="Tahoma"/>
        </w:rPr>
        <w:t>,</w:t>
      </w:r>
      <w:r w:rsidR="007C6BDA" w:rsidRPr="00FA4057">
        <w:rPr>
          <w:rFonts w:ascii="Cambria" w:hAnsi="Cambria" w:cs="Tahoma"/>
        </w:rPr>
        <w:t xml:space="preserve"> Praha 1</w:t>
      </w:r>
    </w:p>
    <w:p w14:paraId="5BE3E523" w14:textId="77777777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proofErr w:type="spellStart"/>
      <w:r w:rsidRPr="006D2388">
        <w:rPr>
          <w:rFonts w:ascii="Cambria" w:hAnsi="Cambria" w:cs="Tahoma"/>
        </w:rPr>
        <w:t>č.ú</w:t>
      </w:r>
      <w:proofErr w:type="spellEnd"/>
      <w:r w:rsidRPr="006D2388">
        <w:rPr>
          <w:rFonts w:ascii="Cambria" w:hAnsi="Cambria" w:cs="Tahoma"/>
        </w:rPr>
        <w:t>.:</w:t>
      </w:r>
      <w:r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85631011/0100</w:t>
      </w:r>
    </w:p>
    <w:p w14:paraId="5BE3E524" w14:textId="2120BAD2" w:rsidR="00417A47" w:rsidRPr="00417A47" w:rsidRDefault="001E4D92" w:rsidP="00886030">
      <w:pPr>
        <w:jc w:val="both"/>
        <w:rPr>
          <w:rFonts w:ascii="Cambria" w:hAnsi="Cambria"/>
        </w:rPr>
      </w:pPr>
      <w:r w:rsidRPr="00417A47">
        <w:rPr>
          <w:rFonts w:ascii="Cambria" w:hAnsi="Cambria"/>
        </w:rPr>
        <w:t xml:space="preserve">osoba pověřená realizací této smlouvy: </w:t>
      </w:r>
      <w:r w:rsidR="00973022">
        <w:rPr>
          <w:rFonts w:ascii="Cambria" w:hAnsi="Cambria"/>
        </w:rPr>
        <w:t>XXX</w:t>
      </w:r>
      <w:r w:rsidR="00417A47" w:rsidRPr="00417A47">
        <w:rPr>
          <w:rFonts w:ascii="Cambria" w:hAnsi="Cambria"/>
        </w:rPr>
        <w:t xml:space="preserve">, vedoucí OSBI; </w:t>
      </w:r>
      <w:r w:rsidR="00973022">
        <w:rPr>
          <w:rFonts w:ascii="Cambria" w:hAnsi="Cambria"/>
        </w:rPr>
        <w:t>XXX</w:t>
      </w:r>
      <w:r w:rsidR="00417A47">
        <w:rPr>
          <w:rFonts w:ascii="Cambria" w:hAnsi="Cambria"/>
        </w:rPr>
        <w:t xml:space="preserve">; </w:t>
      </w:r>
      <w:r w:rsidR="00417A47" w:rsidRPr="00417A47">
        <w:rPr>
          <w:rFonts w:ascii="Cambria" w:hAnsi="Cambria"/>
        </w:rPr>
        <w:t xml:space="preserve">tel.: </w:t>
      </w:r>
      <w:r w:rsidR="00973022">
        <w:rPr>
          <w:rFonts w:ascii="Cambria" w:hAnsi="Cambria"/>
        </w:rPr>
        <w:t>XXX</w:t>
      </w:r>
    </w:p>
    <w:p w14:paraId="5BE3E525" w14:textId="77777777" w:rsidR="001E4D92" w:rsidRPr="00BB2CAF" w:rsidRDefault="001E4D92">
      <w:pPr>
        <w:tabs>
          <w:tab w:val="left" w:pos="2268"/>
        </w:tabs>
        <w:rPr>
          <w:rFonts w:ascii="Cambria" w:hAnsi="Cambria" w:cs="Tahoma"/>
          <w:color w:val="FF0000"/>
        </w:rPr>
      </w:pPr>
    </w:p>
    <w:p w14:paraId="5BE3E526" w14:textId="77777777" w:rsidR="00E70C9A" w:rsidRPr="006D2388" w:rsidRDefault="00E70C9A" w:rsidP="6CAB79F7">
      <w:pPr>
        <w:tabs>
          <w:tab w:val="left" w:pos="2268"/>
        </w:tabs>
        <w:spacing w:after="240"/>
        <w:rPr>
          <w:rFonts w:ascii="Cambria" w:hAnsi="Cambria" w:cs="Tahoma"/>
          <w:color w:val="FF0000"/>
          <w:shd w:val="clear" w:color="auto" w:fill="FFFF00"/>
        </w:rPr>
      </w:pPr>
    </w:p>
    <w:p w14:paraId="5BE3E527" w14:textId="77777777" w:rsidR="6CAB79F7" w:rsidRDefault="6CAB79F7" w:rsidP="6CAB79F7">
      <w:pPr>
        <w:tabs>
          <w:tab w:val="left" w:pos="2268"/>
        </w:tabs>
        <w:rPr>
          <w:rFonts w:ascii="Cambria" w:hAnsi="Cambria" w:cs="Tahoma"/>
          <w:color w:val="FF0000"/>
        </w:rPr>
      </w:pPr>
    </w:p>
    <w:p w14:paraId="5BE3E528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  <w:r w:rsidRPr="006D2388">
        <w:rPr>
          <w:rFonts w:ascii="Cambria" w:hAnsi="Cambria" w:cs="Tahoma"/>
        </w:rPr>
        <w:t>na straně jedné (dále jen „</w:t>
      </w:r>
      <w:r w:rsidRPr="006D2388">
        <w:rPr>
          <w:rFonts w:ascii="Cambria" w:hAnsi="Cambria" w:cs="Tahoma"/>
          <w:b/>
          <w:bCs/>
        </w:rPr>
        <w:t>příkazce</w:t>
      </w:r>
      <w:r w:rsidRPr="00FA4057">
        <w:rPr>
          <w:rFonts w:ascii="Cambria" w:hAnsi="Cambria" w:cs="Tahoma"/>
        </w:rPr>
        <w:t>“)</w:t>
      </w:r>
    </w:p>
    <w:p w14:paraId="5BE3E529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5BE3E52A" w14:textId="77777777" w:rsidR="001E4D92" w:rsidRPr="00FA4057" w:rsidRDefault="001E4D92">
      <w:pPr>
        <w:tabs>
          <w:tab w:val="left" w:pos="3810"/>
        </w:tabs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</w:rPr>
        <w:t>a</w:t>
      </w:r>
      <w:r w:rsidR="00E65A87" w:rsidRPr="006D2388">
        <w:rPr>
          <w:rFonts w:ascii="Cambria" w:hAnsi="Cambria" w:cs="Tahoma"/>
          <w:bCs/>
        </w:rPr>
        <w:tab/>
      </w:r>
    </w:p>
    <w:p w14:paraId="5BE3E52B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5BE3E52C" w14:textId="77777777" w:rsidR="001E4D92" w:rsidRPr="00E65EED" w:rsidRDefault="0072083D" w:rsidP="00E65EED">
      <w:pPr>
        <w:rPr>
          <w:rFonts w:ascii="Cambria" w:hAnsi="Cambria"/>
          <w:b/>
        </w:rPr>
      </w:pPr>
      <w:r w:rsidRPr="00E65EED">
        <w:rPr>
          <w:rFonts w:ascii="Cambria" w:hAnsi="Cambria"/>
          <w:b/>
        </w:rPr>
        <w:t>Ing. Jindřich Novák</w:t>
      </w:r>
    </w:p>
    <w:p w14:paraId="5BE3E52D" w14:textId="7CBE55B3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se sídlem:</w:t>
      </w:r>
      <w:r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973022">
        <w:rPr>
          <w:rFonts w:ascii="Cambria" w:hAnsi="Cambria"/>
        </w:rPr>
        <w:t>XXX</w:t>
      </w:r>
      <w:r w:rsidR="0072083D" w:rsidRPr="00E65EED">
        <w:rPr>
          <w:rFonts w:ascii="Cambria" w:hAnsi="Cambria"/>
        </w:rPr>
        <w:t xml:space="preserve"> </w:t>
      </w:r>
      <w:r w:rsidR="000E4697" w:rsidRPr="00E65EED">
        <w:rPr>
          <w:rFonts w:ascii="Cambria" w:hAnsi="Cambria"/>
        </w:rPr>
        <w:t>Praha – Kolovraty</w:t>
      </w:r>
      <w:r w:rsidRPr="00E65EED">
        <w:rPr>
          <w:rFonts w:ascii="Cambria" w:hAnsi="Cambria"/>
        </w:rPr>
        <w:tab/>
      </w:r>
    </w:p>
    <w:p w14:paraId="5BE3E52E" w14:textId="77777777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zapsaná v </w:t>
      </w:r>
      <w:r w:rsidR="00553328" w:rsidRPr="00E65EED">
        <w:rPr>
          <w:rFonts w:ascii="Cambria" w:hAnsi="Cambria"/>
        </w:rPr>
        <w:t>živnostenském</w:t>
      </w:r>
      <w:r w:rsidRPr="00E65EED">
        <w:rPr>
          <w:rFonts w:ascii="Cambria" w:hAnsi="Cambria"/>
        </w:rPr>
        <w:t xml:space="preserve"> rejstříku, vedeném </w:t>
      </w:r>
      <w:r w:rsidR="00533A48" w:rsidRPr="00E65EED">
        <w:rPr>
          <w:rFonts w:ascii="Cambria" w:hAnsi="Cambria"/>
        </w:rPr>
        <w:t>ÚMČ Praha 22</w:t>
      </w:r>
    </w:p>
    <w:p w14:paraId="5BE3E52F" w14:textId="77777777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zastoupena:</w:t>
      </w:r>
      <w:r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72083D" w:rsidRPr="00E65EED">
        <w:rPr>
          <w:rFonts w:ascii="Cambria" w:hAnsi="Cambria"/>
        </w:rPr>
        <w:t>Ing. Jindřich</w:t>
      </w:r>
      <w:r w:rsidR="00D95EF6">
        <w:rPr>
          <w:rFonts w:ascii="Cambria" w:hAnsi="Cambria"/>
        </w:rPr>
        <w:t>em</w:t>
      </w:r>
      <w:r w:rsidR="0072083D" w:rsidRPr="00E65EED">
        <w:rPr>
          <w:rFonts w:ascii="Cambria" w:hAnsi="Cambria"/>
        </w:rPr>
        <w:t xml:space="preserve"> Novák</w:t>
      </w:r>
      <w:r w:rsidR="00D95EF6">
        <w:rPr>
          <w:rFonts w:ascii="Cambria" w:hAnsi="Cambria"/>
        </w:rPr>
        <w:t>em</w:t>
      </w:r>
    </w:p>
    <w:p w14:paraId="5BE3E530" w14:textId="77777777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IČ</w:t>
      </w:r>
      <w:r w:rsidR="00E65EED" w:rsidRPr="00E65EED">
        <w:rPr>
          <w:rFonts w:ascii="Cambria" w:hAnsi="Cambria"/>
        </w:rPr>
        <w:t>O</w:t>
      </w:r>
      <w:r w:rsidRPr="00E65EED">
        <w:rPr>
          <w:rFonts w:ascii="Cambria" w:hAnsi="Cambria"/>
        </w:rPr>
        <w:t>:</w:t>
      </w:r>
      <w:r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72083D" w:rsidRPr="00E65EED">
        <w:rPr>
          <w:rFonts w:ascii="Cambria" w:hAnsi="Cambria"/>
        </w:rPr>
        <w:t>673 72 546</w:t>
      </w:r>
      <w:r w:rsidRPr="00E65EED">
        <w:rPr>
          <w:rFonts w:ascii="Cambria" w:hAnsi="Cambria"/>
        </w:rPr>
        <w:tab/>
      </w:r>
    </w:p>
    <w:p w14:paraId="5BE3E531" w14:textId="04B7FB8A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DIČ:</w:t>
      </w:r>
      <w:r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973022">
        <w:rPr>
          <w:rFonts w:ascii="Cambria" w:hAnsi="Cambria"/>
        </w:rPr>
        <w:t>XXX</w:t>
      </w:r>
    </w:p>
    <w:p w14:paraId="5BE3E532" w14:textId="27F3D999" w:rsidR="001E4D92" w:rsidRPr="00E65EED" w:rsidRDefault="001E4D92" w:rsidP="00E65EED">
      <w:pPr>
        <w:rPr>
          <w:rFonts w:ascii="Cambria" w:hAnsi="Cambria"/>
        </w:rPr>
      </w:pPr>
      <w:r w:rsidRPr="00E65EED">
        <w:rPr>
          <w:rFonts w:ascii="Cambria" w:hAnsi="Cambria"/>
        </w:rPr>
        <w:t>bankovní spojení:</w:t>
      </w:r>
      <w:r w:rsidRPr="00E65EED">
        <w:rPr>
          <w:rFonts w:ascii="Cambria" w:hAnsi="Cambria"/>
        </w:rPr>
        <w:tab/>
      </w:r>
      <w:r w:rsidR="00973022">
        <w:rPr>
          <w:rFonts w:ascii="Cambria" w:hAnsi="Cambria"/>
        </w:rPr>
        <w:t>XXX</w:t>
      </w:r>
    </w:p>
    <w:p w14:paraId="5BE3E533" w14:textId="2D52921C" w:rsidR="001E4D92" w:rsidRPr="00E65EED" w:rsidRDefault="001E4D92" w:rsidP="00E65EED">
      <w:pPr>
        <w:rPr>
          <w:rFonts w:ascii="Cambria" w:hAnsi="Cambria"/>
        </w:rPr>
      </w:pPr>
      <w:proofErr w:type="spellStart"/>
      <w:r w:rsidRPr="00E65EED">
        <w:rPr>
          <w:rFonts w:ascii="Cambria" w:hAnsi="Cambria"/>
        </w:rPr>
        <w:t>č.ú</w:t>
      </w:r>
      <w:proofErr w:type="spellEnd"/>
      <w:r w:rsidRPr="00E65EED">
        <w:rPr>
          <w:rFonts w:ascii="Cambria" w:hAnsi="Cambria"/>
        </w:rPr>
        <w:t>.:</w:t>
      </w:r>
      <w:r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E65EED" w:rsidRPr="00E65EED">
        <w:rPr>
          <w:rFonts w:ascii="Cambria" w:hAnsi="Cambria"/>
        </w:rPr>
        <w:tab/>
      </w:r>
      <w:r w:rsidR="00973022">
        <w:rPr>
          <w:rFonts w:ascii="Cambria" w:hAnsi="Cambria"/>
        </w:rPr>
        <w:t>XXX</w:t>
      </w:r>
    </w:p>
    <w:p w14:paraId="5BE3E534" w14:textId="2CA3CDF3" w:rsidR="005C5C3B" w:rsidRPr="00E65EED" w:rsidRDefault="005C5C3B" w:rsidP="00886030">
      <w:pPr>
        <w:tabs>
          <w:tab w:val="left" w:pos="2268"/>
        </w:tabs>
        <w:spacing w:after="240"/>
        <w:jc w:val="both"/>
        <w:rPr>
          <w:rFonts w:ascii="Cambria" w:hAnsi="Cambria"/>
        </w:rPr>
      </w:pPr>
      <w:r w:rsidRPr="00E65EED">
        <w:rPr>
          <w:rFonts w:ascii="Cambria" w:hAnsi="Cambria" w:cs="Tahoma"/>
        </w:rPr>
        <w:t>osoba pověřená realizací této smlouvy</w:t>
      </w:r>
      <w:r w:rsidRPr="00E65EED">
        <w:rPr>
          <w:rFonts w:ascii="Cambria" w:hAnsi="Cambria"/>
        </w:rPr>
        <w:t xml:space="preserve">: </w:t>
      </w:r>
      <w:r w:rsidR="00973022">
        <w:rPr>
          <w:rFonts w:ascii="Cambria" w:hAnsi="Cambria"/>
        </w:rPr>
        <w:t>XXX</w:t>
      </w:r>
      <w:r w:rsidRPr="00E65EED">
        <w:rPr>
          <w:rFonts w:ascii="Cambria" w:hAnsi="Cambria"/>
        </w:rPr>
        <w:t xml:space="preserve">, tel.: </w:t>
      </w:r>
      <w:r w:rsidR="00973022">
        <w:rPr>
          <w:rFonts w:ascii="Cambria" w:hAnsi="Cambria"/>
        </w:rPr>
        <w:t>XXX</w:t>
      </w:r>
      <w:r w:rsidRPr="00E65EED">
        <w:rPr>
          <w:rFonts w:ascii="Cambria" w:hAnsi="Cambria"/>
        </w:rPr>
        <w:t xml:space="preserve">, e-mail: </w:t>
      </w:r>
      <w:r w:rsidR="00973022">
        <w:rPr>
          <w:rFonts w:ascii="Cambria" w:hAnsi="Cambria"/>
        </w:rPr>
        <w:t>XXX</w:t>
      </w:r>
    </w:p>
    <w:p w14:paraId="5BE3E535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na straně druhé (dále jen „</w:t>
      </w:r>
      <w:r w:rsidRPr="006D2388">
        <w:rPr>
          <w:rFonts w:ascii="Cambria" w:hAnsi="Cambria" w:cs="Tahoma"/>
          <w:b/>
          <w:bCs/>
        </w:rPr>
        <w:t>příkazník</w:t>
      </w:r>
      <w:r w:rsidRPr="00FA4057">
        <w:rPr>
          <w:rFonts w:ascii="Cambria" w:hAnsi="Cambria" w:cs="Tahoma"/>
        </w:rPr>
        <w:t>“)</w:t>
      </w:r>
    </w:p>
    <w:p w14:paraId="5BE3E536" w14:textId="77777777" w:rsidR="001E4D92" w:rsidRPr="006D2388" w:rsidRDefault="001E4D92" w:rsidP="001E4D92">
      <w:pPr>
        <w:jc w:val="both"/>
        <w:rPr>
          <w:rFonts w:ascii="Cambria" w:hAnsi="Cambria" w:cs="Tahoma"/>
        </w:rPr>
      </w:pPr>
    </w:p>
    <w:p w14:paraId="5BE3E537" w14:textId="77777777" w:rsidR="001E4D92" w:rsidRPr="006D2388" w:rsidRDefault="000716CD" w:rsidP="001E4D92">
      <w:pPr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a které </w:t>
      </w:r>
      <w:r w:rsidR="001E4D92" w:rsidRPr="006D2388">
        <w:rPr>
          <w:rFonts w:ascii="Cambria" w:hAnsi="Cambria" w:cs="Tahoma"/>
        </w:rPr>
        <w:t>se dohodly na uzavření této příkazní smlouvy (dále jen "</w:t>
      </w:r>
      <w:r w:rsidR="001E4D92" w:rsidRPr="00FA4057">
        <w:rPr>
          <w:rFonts w:ascii="Cambria" w:hAnsi="Cambria" w:cs="Tahoma"/>
          <w:b/>
          <w:bCs/>
        </w:rPr>
        <w:t>smlouva</w:t>
      </w:r>
      <w:r w:rsidR="001E4D92" w:rsidRPr="006D2388">
        <w:rPr>
          <w:rFonts w:ascii="Cambria" w:hAnsi="Cambria" w:cs="Tahoma"/>
        </w:rPr>
        <w:t>")</w:t>
      </w:r>
      <w:r w:rsidR="002515E4" w:rsidRPr="006D2388">
        <w:rPr>
          <w:rFonts w:ascii="Cambria" w:hAnsi="Cambria" w:cs="Tahoma"/>
        </w:rPr>
        <w:t>:</w:t>
      </w:r>
    </w:p>
    <w:p w14:paraId="5BE3E538" w14:textId="77777777" w:rsidR="001E4D92" w:rsidRPr="006D2388" w:rsidRDefault="001E4D92" w:rsidP="001E4D92">
      <w:pPr>
        <w:jc w:val="center"/>
        <w:rPr>
          <w:rFonts w:ascii="Cambria" w:hAnsi="Cambria" w:cs="Tahoma"/>
          <w:b/>
        </w:rPr>
      </w:pPr>
    </w:p>
    <w:p w14:paraId="5BE3E539" w14:textId="77777777" w:rsidR="00423C71" w:rsidRPr="00FA4057" w:rsidRDefault="00423C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I.</w:t>
      </w:r>
    </w:p>
    <w:p w14:paraId="5BE3E53A" w14:textId="77777777" w:rsidR="00C50C79" w:rsidRPr="00FA4057" w:rsidRDefault="00C50C79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Úvodní ustanovení</w:t>
      </w:r>
    </w:p>
    <w:p w14:paraId="5BE3E53B" w14:textId="77777777" w:rsidR="00841F78" w:rsidRPr="008C5927" w:rsidRDefault="00841F78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8C5927">
        <w:rPr>
          <w:rFonts w:ascii="Cambria" w:hAnsi="Cambria" w:cs="Tahoma"/>
          <w:sz w:val="24"/>
          <w:szCs w:val="24"/>
        </w:rPr>
        <w:t xml:space="preserve">Příkazce je příjemcem dotace </w:t>
      </w:r>
      <w:r w:rsidR="00617B48" w:rsidRPr="008C5927">
        <w:rPr>
          <w:rFonts w:ascii="Cambria" w:hAnsi="Cambria" w:cs="Tahoma"/>
          <w:sz w:val="24"/>
          <w:szCs w:val="24"/>
        </w:rPr>
        <w:t xml:space="preserve">v rámci </w:t>
      </w:r>
      <w:r w:rsidR="00A84295" w:rsidRPr="008C5927">
        <w:rPr>
          <w:rFonts w:ascii="Cambria" w:hAnsi="Cambria" w:cs="Tahoma"/>
          <w:sz w:val="24"/>
          <w:szCs w:val="24"/>
        </w:rPr>
        <w:t>projekt</w:t>
      </w:r>
      <w:r w:rsidR="00617B48" w:rsidRPr="008C5927">
        <w:rPr>
          <w:rFonts w:ascii="Cambria" w:hAnsi="Cambria" w:cs="Tahoma"/>
          <w:sz w:val="24"/>
          <w:szCs w:val="24"/>
        </w:rPr>
        <w:t>u</w:t>
      </w:r>
      <w:r w:rsidR="00D95EF6">
        <w:rPr>
          <w:rFonts w:ascii="Cambria" w:hAnsi="Cambria" w:cs="Tahoma"/>
          <w:sz w:val="24"/>
          <w:szCs w:val="24"/>
        </w:rPr>
        <w:t xml:space="preserve"> </w:t>
      </w:r>
      <w:r w:rsidR="002B3FD9" w:rsidRPr="008C5927">
        <w:rPr>
          <w:rFonts w:ascii="Cambria" w:hAnsi="Cambria" w:cs="Tahoma"/>
          <w:sz w:val="24"/>
          <w:szCs w:val="24"/>
        </w:rPr>
        <w:t>“</w:t>
      </w:r>
      <w:r w:rsidR="603D5825" w:rsidRPr="008C5927">
        <w:rPr>
          <w:rFonts w:ascii="Cambria" w:eastAsia="Cambria" w:hAnsi="Cambria" w:cs="Cambria"/>
          <w:sz w:val="24"/>
          <w:szCs w:val="24"/>
        </w:rPr>
        <w:t>Rozvoj infrastrukturního zázemí doktorských studijních programů na Univerzitě Karlově</w:t>
      </w:r>
      <w:r w:rsidR="002B3FD9" w:rsidRPr="008C5927">
        <w:rPr>
          <w:rFonts w:ascii="Cambria" w:eastAsia="Cambria" w:hAnsi="Cambria" w:cs="Cambria"/>
          <w:sz w:val="24"/>
          <w:szCs w:val="24"/>
        </w:rPr>
        <w:t>”, reg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istrační číslo projektu </w:t>
      </w:r>
      <w:r w:rsidR="17B864C7" w:rsidRPr="008C5927">
        <w:rPr>
          <w:rFonts w:ascii="Cambria" w:eastAsia="Cambria" w:hAnsi="Cambria" w:cs="Cambria"/>
          <w:sz w:val="24"/>
          <w:szCs w:val="24"/>
        </w:rPr>
        <w:t>CZ.02.01.01/00/22_012/0005514</w:t>
      </w:r>
      <w:r w:rsidR="00E938ED">
        <w:rPr>
          <w:rFonts w:ascii="Cambria" w:eastAsia="Cambria" w:hAnsi="Cambria" w:cs="Cambria"/>
          <w:sz w:val="24"/>
          <w:szCs w:val="24"/>
        </w:rPr>
        <w:t xml:space="preserve"> 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z Operačního programu </w:t>
      </w:r>
      <w:r w:rsidR="571588C2" w:rsidRPr="008C5927">
        <w:rPr>
          <w:rFonts w:ascii="Cambria" w:eastAsia="Cambria" w:hAnsi="Cambria" w:cs="Cambria"/>
          <w:sz w:val="24"/>
          <w:szCs w:val="24"/>
        </w:rPr>
        <w:t>Jan Amos Komenský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„OP </w:t>
      </w:r>
      <w:r w:rsidR="4B70ED6D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 u Ministerstva školství, mládeže a tělovýchovy České republiky </w:t>
      </w:r>
      <w:r w:rsidR="00617B48" w:rsidRPr="008C5927">
        <w:rPr>
          <w:rFonts w:ascii="Cambria" w:hAnsi="Cambria" w:cs="Tahoma"/>
          <w:sz w:val="24"/>
          <w:szCs w:val="24"/>
        </w:rPr>
        <w:t>(dále jen „MŠMT</w:t>
      </w:r>
      <w:r w:rsidR="00A84295" w:rsidRPr="008C5927">
        <w:rPr>
          <w:rFonts w:ascii="Cambria" w:hAnsi="Cambria" w:cs="Tahoma"/>
          <w:sz w:val="24"/>
          <w:szCs w:val="24"/>
        </w:rPr>
        <w:t>), které je Ř</w:t>
      </w:r>
      <w:r w:rsidR="008C5927">
        <w:rPr>
          <w:rFonts w:ascii="Cambria" w:hAnsi="Cambria" w:cs="Tahoma"/>
          <w:sz w:val="24"/>
          <w:szCs w:val="24"/>
        </w:rPr>
        <w:t>í</w:t>
      </w:r>
      <w:r w:rsidR="00A84295" w:rsidRPr="008C5927">
        <w:rPr>
          <w:rFonts w:ascii="Cambria" w:hAnsi="Cambria" w:cs="Tahoma"/>
          <w:sz w:val="24"/>
          <w:szCs w:val="24"/>
        </w:rPr>
        <w:t xml:space="preserve">dicím orgánem OP </w:t>
      </w:r>
      <w:r w:rsidR="161C9466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„ŘO OP </w:t>
      </w:r>
      <w:r w:rsidR="77C31629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“). </w:t>
      </w:r>
      <w:r w:rsidRPr="008C5927">
        <w:rPr>
          <w:rFonts w:ascii="Cambria" w:hAnsi="Cambria" w:cs="Tahoma"/>
          <w:sz w:val="24"/>
          <w:szCs w:val="24"/>
        </w:rPr>
        <w:t>Příkazník bere tuto skutečnost a z ní plynoucí konsekvence pro naplňování smlouvy na vědomí.</w:t>
      </w:r>
    </w:p>
    <w:p w14:paraId="5BE3E53C" w14:textId="77777777" w:rsidR="00C50C79" w:rsidRPr="00E938ED" w:rsidRDefault="00841F78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E938ED">
        <w:rPr>
          <w:rFonts w:ascii="Cambria" w:hAnsi="Cambria" w:cs="Tahoma"/>
          <w:color w:val="000000" w:themeColor="text1"/>
          <w:sz w:val="24"/>
          <w:szCs w:val="24"/>
        </w:rPr>
        <w:lastRenderedPageBreak/>
        <w:t>Příkazce pro</w:t>
      </w:r>
      <w:r w:rsidR="00BF67AF" w:rsidRPr="00E938ED">
        <w:rPr>
          <w:rFonts w:ascii="Cambria" w:hAnsi="Cambria" w:cs="Tahoma"/>
          <w:color w:val="000000" w:themeColor="text1"/>
          <w:sz w:val="24"/>
          <w:szCs w:val="24"/>
        </w:rPr>
        <w:t>vedl v souladu se zákonem č. 134/201</w:t>
      </w:r>
      <w:r w:rsidRPr="00E938ED">
        <w:rPr>
          <w:rFonts w:ascii="Cambria" w:hAnsi="Cambria" w:cs="Tahoma"/>
          <w:color w:val="000000" w:themeColor="text1"/>
          <w:sz w:val="24"/>
          <w:szCs w:val="24"/>
        </w:rPr>
        <w:t xml:space="preserve">6 Sb., o </w:t>
      </w:r>
      <w:r w:rsidR="00BF67AF" w:rsidRPr="00E938ED">
        <w:rPr>
          <w:rFonts w:ascii="Cambria" w:hAnsi="Cambria" w:cs="Tahoma"/>
          <w:color w:val="000000" w:themeColor="text1"/>
          <w:sz w:val="24"/>
          <w:szCs w:val="24"/>
        </w:rPr>
        <w:t>zadávání veřejných zakázek</w:t>
      </w:r>
      <w:r w:rsidRPr="00E938ED">
        <w:rPr>
          <w:rFonts w:ascii="Cambria" w:hAnsi="Cambria" w:cs="Tahoma"/>
          <w:color w:val="000000" w:themeColor="text1"/>
          <w:sz w:val="24"/>
          <w:szCs w:val="24"/>
        </w:rPr>
        <w:t>, ve znění pozdějších předpisů (dále jen „</w:t>
      </w:r>
      <w:r w:rsidR="00BF67AF" w:rsidRPr="00E938ED">
        <w:rPr>
          <w:rFonts w:ascii="Cambria" w:hAnsi="Cambria" w:cs="Tahoma"/>
          <w:color w:val="000000" w:themeColor="text1"/>
          <w:sz w:val="24"/>
          <w:szCs w:val="24"/>
        </w:rPr>
        <w:t>Z</w:t>
      </w:r>
      <w:r w:rsidRPr="00E938ED">
        <w:rPr>
          <w:rFonts w:ascii="Cambria" w:hAnsi="Cambria" w:cs="Tahoma"/>
          <w:color w:val="000000" w:themeColor="text1"/>
          <w:sz w:val="24"/>
          <w:szCs w:val="24"/>
        </w:rPr>
        <w:t xml:space="preserve">ZVZ") </w:t>
      </w:r>
      <w:r w:rsidR="00F071F6" w:rsidRPr="00E938ED">
        <w:rPr>
          <w:rFonts w:ascii="Cambria" w:hAnsi="Cambria" w:cs="Tahoma"/>
          <w:color w:val="000000" w:themeColor="text1"/>
          <w:sz w:val="24"/>
          <w:szCs w:val="24"/>
        </w:rPr>
        <w:t>výběrové</w:t>
      </w:r>
      <w:r w:rsidRPr="00E938ED">
        <w:rPr>
          <w:rFonts w:ascii="Cambria" w:hAnsi="Cambria" w:cs="Tahoma"/>
          <w:color w:val="000000" w:themeColor="text1"/>
          <w:sz w:val="24"/>
          <w:szCs w:val="24"/>
        </w:rPr>
        <w:t xml:space="preserve"> řízení na veřejnou zakázku</w:t>
      </w:r>
      <w:r w:rsidR="00E65EED" w:rsidRPr="00E938ED">
        <w:rPr>
          <w:rFonts w:ascii="Cambria" w:hAnsi="Cambria" w:cs="Tahoma"/>
          <w:color w:val="000000" w:themeColor="text1"/>
          <w:sz w:val="24"/>
          <w:szCs w:val="24"/>
        </w:rPr>
        <w:t xml:space="preserve"> </w:t>
      </w:r>
      <w:r w:rsidRPr="00E938ED">
        <w:rPr>
          <w:rFonts w:ascii="Cambria" w:hAnsi="Cambria" w:cs="Tahoma"/>
          <w:color w:val="000000" w:themeColor="text1"/>
          <w:sz w:val="24"/>
          <w:szCs w:val="24"/>
        </w:rPr>
        <w:t xml:space="preserve">zadávanou </w:t>
      </w:r>
      <w:r w:rsidR="000716CD" w:rsidRPr="00E938ED">
        <w:rPr>
          <w:rFonts w:ascii="Cambria" w:hAnsi="Cambria" w:cs="Tahoma"/>
          <w:color w:val="000000" w:themeColor="text1"/>
          <w:sz w:val="24"/>
          <w:szCs w:val="24"/>
        </w:rPr>
        <w:t>jako zakázk</w:t>
      </w:r>
      <w:r w:rsidR="00914B23" w:rsidRPr="00E938ED">
        <w:rPr>
          <w:rFonts w:ascii="Cambria" w:hAnsi="Cambria" w:cs="Tahoma"/>
          <w:color w:val="000000" w:themeColor="text1"/>
          <w:sz w:val="24"/>
          <w:szCs w:val="24"/>
        </w:rPr>
        <w:t>u</w:t>
      </w:r>
      <w:r w:rsidR="000716CD" w:rsidRPr="00E938ED">
        <w:rPr>
          <w:rFonts w:ascii="Cambria" w:hAnsi="Cambria" w:cs="Tahoma"/>
          <w:color w:val="000000" w:themeColor="text1"/>
          <w:sz w:val="24"/>
          <w:szCs w:val="24"/>
        </w:rPr>
        <w:t xml:space="preserve"> malého rozsahu dle § </w:t>
      </w:r>
      <w:r w:rsidR="00A84295" w:rsidRPr="00E938ED">
        <w:rPr>
          <w:rFonts w:ascii="Cambria" w:hAnsi="Cambria" w:cs="Tahoma"/>
          <w:color w:val="000000" w:themeColor="text1"/>
          <w:sz w:val="24"/>
          <w:szCs w:val="24"/>
        </w:rPr>
        <w:t>3</w:t>
      </w:r>
      <w:r w:rsidR="000716CD" w:rsidRPr="00E938ED">
        <w:rPr>
          <w:rFonts w:ascii="Cambria" w:hAnsi="Cambria" w:cs="Tahoma"/>
          <w:color w:val="000000" w:themeColor="text1"/>
          <w:sz w:val="24"/>
          <w:szCs w:val="24"/>
        </w:rPr>
        <w:t>1</w:t>
      </w:r>
      <w:r w:rsidR="00A84295" w:rsidRPr="00E938ED">
        <w:rPr>
          <w:rFonts w:ascii="Cambria" w:hAnsi="Cambria" w:cs="Tahoma"/>
          <w:color w:val="000000" w:themeColor="text1"/>
          <w:sz w:val="24"/>
          <w:szCs w:val="24"/>
        </w:rPr>
        <w:t xml:space="preserve"> ZZVZ </w:t>
      </w:r>
      <w:r w:rsidR="00E938ED" w:rsidRPr="00E938ED">
        <w:rPr>
          <w:rFonts w:ascii="Cambria" w:hAnsi="Cambria" w:cs="Tahoma"/>
          <w:color w:val="000000" w:themeColor="text1"/>
          <w:sz w:val="24"/>
          <w:szCs w:val="24"/>
        </w:rPr>
        <w:t xml:space="preserve">za účelem uzavření smlouvy, ve kterém </w:t>
      </w:r>
      <w:r w:rsidR="00E938ED">
        <w:rPr>
          <w:rFonts w:ascii="Cambria" w:hAnsi="Cambria" w:cs="Tahoma"/>
          <w:color w:val="000000" w:themeColor="text1"/>
          <w:sz w:val="24"/>
          <w:szCs w:val="24"/>
        </w:rPr>
        <w:t>n</w:t>
      </w:r>
      <w:r w:rsidR="00C50C79" w:rsidRPr="00E938ED">
        <w:rPr>
          <w:rFonts w:ascii="Cambria" w:hAnsi="Cambria" w:cs="Tahoma"/>
          <w:sz w:val="24"/>
          <w:szCs w:val="24"/>
        </w:rPr>
        <w:t>abídka příkazníka byla vybrána jako nejvhodnější.</w:t>
      </w:r>
    </w:p>
    <w:p w14:paraId="5BE3E53D" w14:textId="77777777" w:rsidR="001E4D92" w:rsidRPr="00FA4057" w:rsidRDefault="001E4D92" w:rsidP="005649AC">
      <w:pPr>
        <w:spacing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II.</w:t>
      </w:r>
    </w:p>
    <w:p w14:paraId="5BE3E53E" w14:textId="77777777" w:rsidR="001E4D92" w:rsidRPr="00FA4057" w:rsidRDefault="001E4D92" w:rsidP="005649AC">
      <w:pPr>
        <w:spacing w:after="240"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Předmět smlouvy</w:t>
      </w:r>
    </w:p>
    <w:p w14:paraId="5BE3E53F" w14:textId="77777777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Touto smlouvou se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říkazník zavazuje pro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říkazce obstarat výkon </w:t>
      </w:r>
      <w:r w:rsidR="004F673A">
        <w:rPr>
          <w:rFonts w:ascii="Cambria" w:hAnsi="Cambria" w:cs="Tahoma"/>
          <w:sz w:val="24"/>
          <w:szCs w:val="24"/>
        </w:rPr>
        <w:t xml:space="preserve">všech nezbytných a obvyklých činností </w:t>
      </w:r>
      <w:r w:rsidRPr="6CAB79F7">
        <w:rPr>
          <w:rFonts w:ascii="Cambria" w:hAnsi="Cambria" w:cs="Tahoma"/>
          <w:sz w:val="24"/>
          <w:szCs w:val="24"/>
        </w:rPr>
        <w:t>technického dozoru stavebníka (dále jen „TDS“) ve smyslu ustanovení § 152 odst. 4 zákona č. 183/2006 Sb., o územním plánování a stavebním řádu (stavební zákon), v</w:t>
      </w:r>
      <w:r w:rsidR="004F673A">
        <w:rPr>
          <w:rFonts w:ascii="Cambria" w:hAnsi="Cambria" w:cs="Tahoma"/>
          <w:sz w:val="24"/>
          <w:szCs w:val="24"/>
        </w:rPr>
        <w:t xml:space="preserve">e </w:t>
      </w:r>
      <w:r w:rsidRPr="6CAB79F7">
        <w:rPr>
          <w:rFonts w:ascii="Cambria" w:hAnsi="Cambria" w:cs="Tahoma"/>
          <w:sz w:val="24"/>
          <w:szCs w:val="24"/>
        </w:rPr>
        <w:t>znění</w:t>
      </w:r>
      <w:r w:rsidR="004F673A">
        <w:rPr>
          <w:rFonts w:ascii="Cambria" w:hAnsi="Cambria" w:cs="Tahoma"/>
          <w:sz w:val="24"/>
          <w:szCs w:val="24"/>
        </w:rPr>
        <w:t xml:space="preserve"> pozdějších předpisů</w:t>
      </w:r>
      <w:r w:rsidRPr="6CAB79F7">
        <w:rPr>
          <w:rFonts w:ascii="Cambria" w:hAnsi="Cambria" w:cs="Tahoma"/>
          <w:sz w:val="24"/>
          <w:szCs w:val="24"/>
        </w:rPr>
        <w:t xml:space="preserve">, a to v rozsahu platných obecně závazných právních předpisů a doporučení profesních komor (ČKAIT, ČKA), resp. v rozsahu obvyklém pro jejich výkon specifikovaném v článku III. této smlouvy, při </w:t>
      </w:r>
      <w:r w:rsidR="00841F78" w:rsidRPr="6CAB79F7">
        <w:rPr>
          <w:rFonts w:ascii="Cambria" w:hAnsi="Cambria" w:cs="Tahoma"/>
          <w:sz w:val="24"/>
          <w:szCs w:val="24"/>
        </w:rPr>
        <w:t>realizaci stavby podle uveden</w:t>
      </w:r>
      <w:r w:rsidR="006D2388" w:rsidRPr="6CAB79F7">
        <w:rPr>
          <w:rFonts w:ascii="Cambria" w:hAnsi="Cambria" w:cs="Tahoma"/>
          <w:sz w:val="24"/>
          <w:szCs w:val="24"/>
        </w:rPr>
        <w:t xml:space="preserve">é </w:t>
      </w:r>
      <w:r w:rsidR="00841F78" w:rsidRPr="6CAB79F7">
        <w:rPr>
          <w:rFonts w:ascii="Cambria" w:hAnsi="Cambria" w:cs="Tahoma"/>
          <w:sz w:val="24"/>
          <w:szCs w:val="24"/>
        </w:rPr>
        <w:t>projektové d</w:t>
      </w:r>
      <w:r w:rsidR="00BF67AF" w:rsidRPr="6CAB79F7">
        <w:rPr>
          <w:rFonts w:ascii="Cambria" w:hAnsi="Cambria" w:cs="Tahoma"/>
          <w:sz w:val="24"/>
          <w:szCs w:val="24"/>
        </w:rPr>
        <w:t>okumentace</w:t>
      </w:r>
      <w:r w:rsidR="00841F78" w:rsidRPr="6CAB79F7">
        <w:rPr>
          <w:rFonts w:ascii="Cambria" w:hAnsi="Cambria" w:cs="Tahoma"/>
          <w:sz w:val="24"/>
          <w:szCs w:val="24"/>
        </w:rPr>
        <w:t xml:space="preserve">. </w:t>
      </w:r>
      <w:r w:rsidR="006D2388" w:rsidRPr="6CAB79F7">
        <w:rPr>
          <w:rFonts w:ascii="Cambria" w:hAnsi="Cambria" w:cs="Tahoma"/>
          <w:sz w:val="24"/>
          <w:szCs w:val="24"/>
        </w:rPr>
        <w:t>Projektová dokumentace</w:t>
      </w:r>
      <w:r w:rsidR="00E65EED">
        <w:rPr>
          <w:rFonts w:ascii="Cambria" w:hAnsi="Cambria" w:cs="Tahoma"/>
          <w:sz w:val="24"/>
          <w:szCs w:val="24"/>
        </w:rPr>
        <w:t xml:space="preserve"> </w:t>
      </w:r>
      <w:proofErr w:type="gramStart"/>
      <w:r w:rsidR="00841F78" w:rsidRPr="6CAB79F7">
        <w:rPr>
          <w:rFonts w:ascii="Cambria" w:hAnsi="Cambria" w:cs="Tahoma"/>
          <w:sz w:val="24"/>
          <w:szCs w:val="24"/>
        </w:rPr>
        <w:t>tvoří</w:t>
      </w:r>
      <w:proofErr w:type="gramEnd"/>
      <w:r w:rsidR="00841F78" w:rsidRPr="6CAB79F7">
        <w:rPr>
          <w:rFonts w:ascii="Cambria" w:hAnsi="Cambria" w:cs="Tahoma"/>
          <w:sz w:val="24"/>
          <w:szCs w:val="24"/>
        </w:rPr>
        <w:t xml:space="preserve"> přílohu č. 1 této smlouvy</w:t>
      </w:r>
      <w:r w:rsidR="002B3FD9" w:rsidRPr="6CAB79F7">
        <w:rPr>
          <w:rFonts w:ascii="Cambria" w:hAnsi="Cambria" w:cs="Tahoma"/>
          <w:sz w:val="24"/>
          <w:szCs w:val="24"/>
        </w:rPr>
        <w:t>.</w:t>
      </w:r>
      <w:r w:rsidRPr="6CAB79F7">
        <w:rPr>
          <w:rFonts w:ascii="Cambria" w:hAnsi="Cambria" w:cs="Tahoma"/>
          <w:sz w:val="24"/>
          <w:szCs w:val="24"/>
        </w:rPr>
        <w:t xml:space="preserve"> Příkazce se zavazuje mu za to zaplatit odměnu.</w:t>
      </w:r>
    </w:p>
    <w:p w14:paraId="5BE3E540" w14:textId="77777777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Výkon TDS obstará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 jménem a na účet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říkazce dle jeho pokynů.</w:t>
      </w:r>
      <w:r w:rsidR="001B366D" w:rsidRPr="006D2388">
        <w:rPr>
          <w:rFonts w:ascii="Cambria" w:hAnsi="Cambria" w:cs="Tahoma"/>
          <w:sz w:val="24"/>
          <w:szCs w:val="24"/>
        </w:rPr>
        <w:t xml:space="preserve"> Výkonem TDS se rozumí činnost zajišťující kontrolu provádění stavební akce příkazce (v souladu se stavebním povolením, schválenou dokumentací, právními předpisy a technickými normami) a dohled nad plněním smluvních závazků zhotovitele stavby. Prostřednictvím TDS naplňuje příkazce své oprávnění kontrolovat postup provádění stavby. </w:t>
      </w:r>
    </w:p>
    <w:p w14:paraId="5BE3E541" w14:textId="77777777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Příkazce podpisem této smlouvy uděluje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říkazníkovi písemnou plnou moc ke všem právním úkonům potřebným k provedení výkonu TDS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říkazníkem v rozsahu a za podmínek dohodnutých smlouvou. Příkazník plnou moc v plném rozsahu přijímá.</w:t>
      </w:r>
    </w:p>
    <w:p w14:paraId="5BE3E542" w14:textId="77777777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Činnost TDS spojená s prováděním stavby </w:t>
      </w:r>
      <w:r w:rsidR="002C7F83" w:rsidRPr="6CAB79F7">
        <w:rPr>
          <w:rFonts w:ascii="Cambria" w:hAnsi="Cambria" w:cs="Tahoma"/>
          <w:sz w:val="24"/>
          <w:szCs w:val="24"/>
        </w:rPr>
        <w:t xml:space="preserve">podle projektové dokumentace v rozsahu obvyklém dle profesních standardů, a to v celkovém rozsahu </w:t>
      </w:r>
      <w:r w:rsidR="004B5D30" w:rsidRPr="6CAB79F7">
        <w:rPr>
          <w:rFonts w:ascii="Cambria" w:hAnsi="Cambria" w:cs="Tahoma"/>
          <w:sz w:val="24"/>
          <w:szCs w:val="24"/>
        </w:rPr>
        <w:t xml:space="preserve">pro všechny </w:t>
      </w:r>
      <w:r w:rsidR="0054130D">
        <w:rPr>
          <w:rFonts w:ascii="Cambria" w:hAnsi="Cambria" w:cs="Tahoma"/>
          <w:sz w:val="24"/>
          <w:szCs w:val="24"/>
        </w:rPr>
        <w:t>č</w:t>
      </w:r>
      <w:r w:rsidR="004B5D30" w:rsidRPr="6CAB79F7">
        <w:rPr>
          <w:rFonts w:ascii="Cambria" w:hAnsi="Cambria" w:cs="Tahoma"/>
          <w:sz w:val="24"/>
          <w:szCs w:val="24"/>
        </w:rPr>
        <w:t xml:space="preserve">ásti a etapy dle </w:t>
      </w:r>
      <w:r w:rsidR="000716CD" w:rsidRPr="6CAB79F7">
        <w:rPr>
          <w:rFonts w:ascii="Cambria" w:hAnsi="Cambria" w:cs="Tahoma"/>
          <w:sz w:val="24"/>
          <w:szCs w:val="24"/>
        </w:rPr>
        <w:t>projektové dokumentace</w:t>
      </w:r>
      <w:r w:rsidR="2A923BE5" w:rsidRPr="6CAB79F7">
        <w:rPr>
          <w:rFonts w:ascii="Cambria" w:hAnsi="Cambria" w:cs="Tahoma"/>
          <w:sz w:val="24"/>
          <w:szCs w:val="24"/>
        </w:rPr>
        <w:t xml:space="preserve">, </w:t>
      </w:r>
      <w:r w:rsidRPr="6CAB79F7">
        <w:rPr>
          <w:rFonts w:ascii="Cambria" w:hAnsi="Cambria" w:cs="Tahoma"/>
          <w:sz w:val="24"/>
          <w:szCs w:val="24"/>
        </w:rPr>
        <w:t xml:space="preserve">zahrnuje zejména, nikoli však výlučně: </w:t>
      </w:r>
    </w:p>
    <w:p w14:paraId="5BE3E543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Účast na předání staveniště zhotoviteli stavby vč. zabezpečení zápisu do stavebního deníku a vyhotovení protokolu. </w:t>
      </w:r>
    </w:p>
    <w:p w14:paraId="5BE3E544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řádného vedení stavebního deníku včetně příslušných zápisů do nich. </w:t>
      </w:r>
    </w:p>
    <w:p w14:paraId="5BE3E545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Organizování a řízení pravidelných a mimořádných kontrolních dnů stavby v termínech nezbytných pro řádné provádění kontroly stavby, minimálně však 1x týdně, zajištění veškerých relevantních podkladů pro řádný průběh kontrolních dnů, z každého kontrolního dne pořízení zápisu, rozesílání zápisů všem účastníkům, archivace zápisů a kontrola plnění úkolů účastníků ze zápisů vyplývajících.  </w:t>
      </w:r>
    </w:p>
    <w:p w14:paraId="5BE3E546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dodržování podmínek smlouvy o dílo uzavřené se zhotovitelem stavby</w:t>
      </w:r>
      <w:r w:rsidR="008C5927" w:rsidRPr="008C5927">
        <w:rPr>
          <w:rFonts w:ascii="Cambria" w:eastAsia="Cambria" w:hAnsi="Cambria"/>
        </w:rPr>
        <w:t>.</w:t>
      </w:r>
    </w:p>
    <w:p w14:paraId="5BE3E547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Plnění dalších úkolů vyplývajících z uzavřené smlouvy o dílo se zhotovitelem stavby. </w:t>
      </w:r>
    </w:p>
    <w:p w14:paraId="5BE3E548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řádného uskladnění materiálů, strojů a konstrukcí</w:t>
      </w:r>
      <w:r w:rsidR="008C5927" w:rsidRPr="008C5927">
        <w:rPr>
          <w:rFonts w:ascii="Cambria" w:eastAsia="Cambria" w:hAnsi="Cambria"/>
        </w:rPr>
        <w:t>.</w:t>
      </w:r>
    </w:p>
    <w:p w14:paraId="5BE3E549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lastRenderedPageBreak/>
        <w:t>Kontrola dodržování harmonogramu výstavby a stanovených uzlových bodů (milníků) dle smlouvy o dílo se zhotovitelem stavby včetně včasného zpracování návrhu nápravných opatření. </w:t>
      </w:r>
    </w:p>
    <w:p w14:paraId="5BE3E54A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Pravidelné předávání informací o průběhu výstavby odpovědnému pracovníku zadavatele. </w:t>
      </w:r>
    </w:p>
    <w:p w14:paraId="5BE3E54B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Bezodkladné informování zadavatele o všech závažných okolnostech týkajících se výstavby.</w:t>
      </w:r>
    </w:p>
    <w:p w14:paraId="5BE3E54C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Organizace a kontrola řádného provádění předepsaných a dohodnutých zkoušek materiálů, konstrukcí a prací zhotovitelem stavby včetně vyžadování dokladů prokazujících kvalitu prováděných prací a dodávek (certifikáty, atesty, protokoly apod.), příprava a účast při komplexních zkouškách a revizích dokončených dodávek. </w:t>
      </w:r>
    </w:p>
    <w:p w14:paraId="5BE3E54D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těch částí stavby a dodávek, které budou v dalším postupu zakryté nebo se stanou nepřístupnými včetně pořizování podrobné digitální fotodokumentace.  </w:t>
      </w:r>
    </w:p>
    <w:p w14:paraId="5BE3E54E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Zodpovědnost za dodržení schválené projektové dokumentace (kvalita, rozsah).</w:t>
      </w:r>
    </w:p>
    <w:p w14:paraId="5BE3E54F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Účast na jednáních v průběhu zpracování případných změn projektu.  </w:t>
      </w:r>
    </w:p>
    <w:p w14:paraId="5BE3E550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Projednávání případných dodatků a změn projektové dokumentace nebo smlouvy o dílo se zhotovitelem stavby.  </w:t>
      </w:r>
    </w:p>
    <w:p w14:paraId="5BE3E551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doplňování projektové dokumentace o zakreslování veškerých schválených změn, k nimž v průběhu realizace stavby došlo a kontrola dokumentace dokončených částí stavby (výkresy skutečného provedení stavby).  </w:t>
      </w:r>
    </w:p>
    <w:p w14:paraId="5BE3E552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Spolupráce s autorským dozorem stavby při zajišťování souladu prováděcí (výrobní) dokumentace vypracované zhotovitelem stavby a jím následně realizovaných prací a dodávek s projektem. </w:t>
      </w:r>
    </w:p>
    <w:p w14:paraId="5BE3E553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Upozorňování zhotovitele stavby na zjištěné nedostatky v prováděných pracích, požadování zjednání nápravy a v případě ohrožení zdraví nebo majetku navrhování zadavateli nařízení zastavení prací zhotoviteli stavby. </w:t>
      </w:r>
    </w:p>
    <w:p w14:paraId="5BE3E554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Organizace a účast na dílčích přejímkách díla a závěrečné přejímce díla.  </w:t>
      </w:r>
    </w:p>
    <w:p w14:paraId="5BE3E555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převzetí dílčích plnění od zhotovitele stavby.  </w:t>
      </w:r>
    </w:p>
    <w:p w14:paraId="5BE3E556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stavby k závěrečnému předání a převzetí. </w:t>
      </w:r>
    </w:p>
    <w:p w14:paraId="5BE3E557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Vyhotovení protokolu o dílčím a závěrečném předání a převzetí díla. </w:t>
      </w:r>
    </w:p>
    <w:p w14:paraId="5BE3E558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Kontrolování a potvrzování věcné a cenové správnosti objemů provedených prací, potvrzování protokolů skutečně provedených prací, jejich souladu s rozpočtem stavby (s položkami oceněného výkazu výměr) a smlouvou o dílo se zhotovitelem stavby.  </w:t>
      </w:r>
    </w:p>
    <w:p w14:paraId="5BE3E559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Příprava, resp. kontrola úplnosti a správnosti dokladů, které je povinen zhotovitel stavby předložit k odevzdání a převzetí dokončené stavby nebo jejích částí. </w:t>
      </w:r>
    </w:p>
    <w:p w14:paraId="5BE3E55A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Shromažďování a kompletace všech dokladů, revizních zpráv, atestů zařízení, komplexních zkoušek a dalších dokladů stanovených v právních předpisech, oborových normách, které jsou nutné pro převzetí stavby.  </w:t>
      </w:r>
    </w:p>
    <w:p w14:paraId="5BE3E55B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a dodržování termínů odstraňování vad a nedodělků zjištěných při přejímkách. </w:t>
      </w:r>
    </w:p>
    <w:p w14:paraId="5BE3E55C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vyklizení staveniště a závěrečného úklidu místa provedení díla vč. úklidu stavby zhotovitelem, uvedení pozemků a komunikací případně dotčených výstavbou do původního stavu. </w:t>
      </w:r>
    </w:p>
    <w:p w14:paraId="5BE3E55D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Zajišťování odborné podpory zadavateli. </w:t>
      </w:r>
    </w:p>
    <w:p w14:paraId="5BE3E55E" w14:textId="77777777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Style w:val="normaltextrun"/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lastRenderedPageBreak/>
        <w:t>Kontrola kvality odstranění závad vyplývajících z předání díla.</w:t>
      </w:r>
    </w:p>
    <w:p w14:paraId="5BE3E55F" w14:textId="77777777" w:rsidR="003B32CF" w:rsidRPr="008C5927" w:rsidRDefault="003B32CF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Fonts w:ascii="Cambria" w:eastAsia="Cambria" w:hAnsi="Cambria" w:cs="Cambria"/>
        </w:rPr>
        <w:t xml:space="preserve">Vykonávání další, smlouvou nespecifikované, ale s předmětem smlouvy související a k řádnému provedení díla nezbytné, činnosti, a to dle pokynů a s vědomím příkazce. </w:t>
      </w:r>
    </w:p>
    <w:p w14:paraId="5BE3E560" w14:textId="77777777" w:rsidR="00423C71" w:rsidRPr="006D2388" w:rsidRDefault="00423C71" w:rsidP="008C5927">
      <w:pPr>
        <w:pStyle w:val="Odstavecseseznamem"/>
        <w:ind w:left="1428"/>
      </w:pPr>
    </w:p>
    <w:p w14:paraId="5BE3E561" w14:textId="77777777" w:rsidR="00210733" w:rsidRPr="00FA4057" w:rsidRDefault="0021073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III.</w:t>
      </w:r>
    </w:p>
    <w:p w14:paraId="5BE3E562" w14:textId="77777777" w:rsidR="00896E21" w:rsidRPr="00FA4057" w:rsidRDefault="00896E2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Místo plnění, termíny plnění</w:t>
      </w:r>
    </w:p>
    <w:p w14:paraId="5BE3E563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5BE3E564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5BE3E565" w14:textId="77777777" w:rsidR="00896E21" w:rsidRDefault="00896E21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 xml:space="preserve">Místem plnění a realizace výkonu TDS je sídlo </w:t>
      </w:r>
      <w:r w:rsidR="003F3079" w:rsidRPr="003F3079">
        <w:rPr>
          <w:rFonts w:ascii="Cambria" w:hAnsi="Cambria" w:cs="Tahoma"/>
        </w:rPr>
        <w:t>p</w:t>
      </w:r>
      <w:r w:rsidRPr="003F3079">
        <w:rPr>
          <w:rFonts w:ascii="Cambria" w:hAnsi="Cambria" w:cs="Tahoma"/>
        </w:rPr>
        <w:t>říkazce.</w:t>
      </w:r>
    </w:p>
    <w:p w14:paraId="5BE3E566" w14:textId="77777777" w:rsidR="003F3079" w:rsidRDefault="003F3079" w:rsidP="003F3079">
      <w:pPr>
        <w:pStyle w:val="Odstavecseseznamem"/>
        <w:spacing w:after="120" w:line="276" w:lineRule="auto"/>
        <w:ind w:left="426"/>
        <w:jc w:val="both"/>
        <w:rPr>
          <w:rFonts w:ascii="Cambria" w:hAnsi="Cambria" w:cs="Tahoma"/>
        </w:rPr>
      </w:pPr>
    </w:p>
    <w:p w14:paraId="5BE3E567" w14:textId="2A16C6F6" w:rsidR="00841F78" w:rsidRDefault="00841F78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/>
        </w:rPr>
      </w:pPr>
      <w:r w:rsidRPr="24DCD460">
        <w:rPr>
          <w:rFonts w:ascii="Cambria" w:hAnsi="Cambria"/>
        </w:rPr>
        <w:t xml:space="preserve">Příkazník je povinen zahájit práce spojené s výkonem jeho funkce na základě výzvy </w:t>
      </w:r>
      <w:r w:rsidR="003F3079" w:rsidRPr="24DCD460">
        <w:rPr>
          <w:rFonts w:ascii="Cambria" w:hAnsi="Cambria"/>
        </w:rPr>
        <w:t>p</w:t>
      </w:r>
      <w:r w:rsidRPr="24DCD460">
        <w:rPr>
          <w:rFonts w:ascii="Cambria" w:hAnsi="Cambria"/>
        </w:rPr>
        <w:t xml:space="preserve">říkazce do pěti dnů od doručení písemné výzvy, v souladu se začátkem stavebních prací. Předpokládaný začátek stavebních prací je </w:t>
      </w:r>
      <w:r w:rsidR="00D95EF6">
        <w:rPr>
          <w:rFonts w:ascii="Cambria" w:hAnsi="Cambria"/>
        </w:rPr>
        <w:t>4</w:t>
      </w:r>
      <w:r w:rsidR="76ED5D15" w:rsidRPr="24DCD460">
        <w:rPr>
          <w:rFonts w:ascii="Cambria" w:hAnsi="Cambria"/>
        </w:rPr>
        <w:t>.</w:t>
      </w:r>
      <w:r w:rsidR="000E4697">
        <w:rPr>
          <w:rFonts w:ascii="Cambria" w:hAnsi="Cambria"/>
        </w:rPr>
        <w:t xml:space="preserve"> </w:t>
      </w:r>
      <w:r w:rsidR="00D95EF6">
        <w:rPr>
          <w:rFonts w:ascii="Cambria" w:hAnsi="Cambria"/>
        </w:rPr>
        <w:t>6</w:t>
      </w:r>
      <w:r w:rsidR="76ED5D15" w:rsidRPr="24DCD460">
        <w:rPr>
          <w:rFonts w:ascii="Cambria" w:hAnsi="Cambria"/>
        </w:rPr>
        <w:t>.</w:t>
      </w:r>
      <w:r w:rsidR="000E4697">
        <w:rPr>
          <w:rFonts w:ascii="Cambria" w:hAnsi="Cambria"/>
        </w:rPr>
        <w:t xml:space="preserve"> </w:t>
      </w:r>
      <w:r w:rsidR="76ED5D15" w:rsidRPr="24DCD460">
        <w:rPr>
          <w:rFonts w:ascii="Cambria" w:hAnsi="Cambria"/>
        </w:rPr>
        <w:t>2024</w:t>
      </w:r>
      <w:r w:rsidRPr="24DCD460">
        <w:rPr>
          <w:rFonts w:ascii="Cambria" w:hAnsi="Cambria"/>
        </w:rPr>
        <w:t>.</w:t>
      </w:r>
    </w:p>
    <w:p w14:paraId="5BE3E568" w14:textId="77777777" w:rsidR="003F3079" w:rsidRPr="003F3079" w:rsidRDefault="003F3079" w:rsidP="003F3079">
      <w:pPr>
        <w:pStyle w:val="Odstavecseseznamem"/>
        <w:rPr>
          <w:rFonts w:ascii="Cambria" w:hAnsi="Cambria"/>
        </w:rPr>
      </w:pPr>
    </w:p>
    <w:p w14:paraId="5BE3E569" w14:textId="717AC9A6" w:rsidR="00841F78" w:rsidRDefault="00841F78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/>
        </w:rPr>
      </w:pPr>
      <w:r w:rsidRPr="003F3079">
        <w:rPr>
          <w:rFonts w:ascii="Cambria" w:hAnsi="Cambria"/>
        </w:rPr>
        <w:t xml:space="preserve">Výkon činností </w:t>
      </w:r>
      <w:r w:rsidR="003F3079" w:rsidRPr="003F3079">
        <w:rPr>
          <w:rFonts w:ascii="Cambria" w:hAnsi="Cambria"/>
        </w:rPr>
        <w:t>p</w:t>
      </w:r>
      <w:r w:rsidRPr="003F3079">
        <w:rPr>
          <w:rFonts w:ascii="Cambria" w:hAnsi="Cambria"/>
        </w:rPr>
        <w:t xml:space="preserve">říkazníka dle této smlouvy </w:t>
      </w:r>
      <w:proofErr w:type="gramStart"/>
      <w:r w:rsidRPr="003F3079">
        <w:rPr>
          <w:rFonts w:ascii="Cambria" w:hAnsi="Cambria"/>
        </w:rPr>
        <w:t>končí</w:t>
      </w:r>
      <w:proofErr w:type="gramEnd"/>
      <w:r w:rsidRPr="003F3079">
        <w:rPr>
          <w:rFonts w:ascii="Cambria" w:hAnsi="Cambria"/>
        </w:rPr>
        <w:t xml:space="preserve"> předáním a převzetím dokončené stavby bez vad a nedodělků a závěrečným vyúčtováním stavby.  Předpokládané ukončení stavebních prací je</w:t>
      </w:r>
      <w:r w:rsidR="00E65EED">
        <w:rPr>
          <w:rFonts w:ascii="Cambria" w:hAnsi="Cambria"/>
        </w:rPr>
        <w:t xml:space="preserve"> </w:t>
      </w:r>
      <w:r w:rsidR="0155DB33" w:rsidRPr="003F3079">
        <w:rPr>
          <w:rFonts w:ascii="Cambria" w:hAnsi="Cambria"/>
        </w:rPr>
        <w:t>30.</w:t>
      </w:r>
      <w:r w:rsidR="000E4697">
        <w:rPr>
          <w:rFonts w:ascii="Cambria" w:hAnsi="Cambria"/>
        </w:rPr>
        <w:t xml:space="preserve"> </w:t>
      </w:r>
      <w:r w:rsidR="0155DB33" w:rsidRPr="003F3079">
        <w:rPr>
          <w:rFonts w:ascii="Cambria" w:hAnsi="Cambria"/>
        </w:rPr>
        <w:t>9.</w:t>
      </w:r>
      <w:r w:rsidR="000E4697">
        <w:rPr>
          <w:rFonts w:ascii="Cambria" w:hAnsi="Cambria"/>
        </w:rPr>
        <w:t xml:space="preserve"> </w:t>
      </w:r>
      <w:r w:rsidR="0155DB33" w:rsidRPr="003F3079">
        <w:rPr>
          <w:rFonts w:ascii="Cambria" w:hAnsi="Cambria"/>
        </w:rPr>
        <w:t>2026</w:t>
      </w:r>
      <w:r w:rsidR="00802C4B" w:rsidRPr="003F3079">
        <w:rPr>
          <w:rFonts w:ascii="Cambria" w:hAnsi="Cambria"/>
        </w:rPr>
        <w:t>.</w:t>
      </w:r>
    </w:p>
    <w:p w14:paraId="5BE3E56A" w14:textId="77777777" w:rsidR="003F3079" w:rsidRPr="003F3079" w:rsidRDefault="003F3079" w:rsidP="003F3079">
      <w:pPr>
        <w:pStyle w:val="Odstavecseseznamem"/>
        <w:rPr>
          <w:rFonts w:ascii="Cambria" w:hAnsi="Cambria"/>
        </w:rPr>
      </w:pPr>
    </w:p>
    <w:p w14:paraId="5BE3E56B" w14:textId="77777777" w:rsidR="00896E21" w:rsidRDefault="00896E21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>Příkazník se zavazuje ukončení své činnosti přizpůsobit průběhu stavebních prací a případnému oddálení termínu ukončení stavebních prací.</w:t>
      </w:r>
      <w:r w:rsidR="00E65EED">
        <w:rPr>
          <w:rFonts w:ascii="Cambria" w:hAnsi="Cambria" w:cs="Tahoma"/>
        </w:rPr>
        <w:t xml:space="preserve"> </w:t>
      </w:r>
      <w:r w:rsidR="5A237336" w:rsidRPr="003F3079">
        <w:rPr>
          <w:rFonts w:ascii="Cambria" w:hAnsi="Cambria" w:cs="Tahoma"/>
        </w:rPr>
        <w:t xml:space="preserve">Předpokládaný </w:t>
      </w:r>
      <w:r w:rsidR="009C0829" w:rsidRPr="003F3079">
        <w:rPr>
          <w:rFonts w:ascii="Cambria" w:hAnsi="Cambria" w:cs="Tahoma"/>
        </w:rPr>
        <w:t>Harmonogram stavebních prací je uveden v příloze č. 3.</w:t>
      </w:r>
    </w:p>
    <w:p w14:paraId="5BE3E56C" w14:textId="77777777" w:rsidR="003F3079" w:rsidRPr="003F3079" w:rsidRDefault="003F3079" w:rsidP="003F3079">
      <w:pPr>
        <w:pStyle w:val="Odstavecseseznamem"/>
        <w:rPr>
          <w:rFonts w:ascii="Cambria" w:hAnsi="Cambria" w:cs="Tahoma"/>
        </w:rPr>
      </w:pPr>
    </w:p>
    <w:p w14:paraId="5BE3E56D" w14:textId="77777777" w:rsidR="003B32CF" w:rsidRPr="003F3079" w:rsidRDefault="003B32CF" w:rsidP="003F3079">
      <w:pPr>
        <w:pStyle w:val="Odstavecseseznamem"/>
        <w:numPr>
          <w:ilvl w:val="0"/>
          <w:numId w:val="92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>Ukončení výkonu činnosti dle této smlouvy nastává dnem nabytí právní moci posledního kolaudačního souhlasu, který souvisí s realizací díla (stavby), resp. dnem odstranění všech vad a nedodělků zjištěných při přejímacím řízení anebo plynoucích z kolaudačního souhlasu anebo uvedených v předávacím protokolu o předání díla, pokud se tyto vady vyskytnou, resp. do vypracování závěrečné zprávy příkazníka (a jejího písemného akceptování ze strany příkazce), podle toho, která z těchto skutečností nastane později.</w:t>
      </w:r>
    </w:p>
    <w:p w14:paraId="5BE3E56E" w14:textId="77777777" w:rsidR="003F3079" w:rsidRDefault="003F3079" w:rsidP="00FB2F82">
      <w:pPr>
        <w:ind w:left="116"/>
        <w:jc w:val="center"/>
        <w:rPr>
          <w:rFonts w:ascii="Cambria" w:hAnsi="Cambria" w:cs="Tahoma"/>
          <w:b/>
        </w:rPr>
      </w:pPr>
    </w:p>
    <w:p w14:paraId="5BE3E56F" w14:textId="77777777" w:rsidR="003F3079" w:rsidRPr="006D2388" w:rsidRDefault="003F3079" w:rsidP="00FB2F82">
      <w:pPr>
        <w:ind w:left="116"/>
        <w:jc w:val="center"/>
        <w:rPr>
          <w:rFonts w:ascii="Cambria" w:hAnsi="Cambria" w:cs="Tahoma"/>
          <w:b/>
        </w:rPr>
      </w:pPr>
    </w:p>
    <w:p w14:paraId="5BE3E570" w14:textId="77777777" w:rsidR="00E65190" w:rsidRPr="00FA4057" w:rsidRDefault="00E65190">
      <w:pPr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423C71" w:rsidRPr="00FA4057">
        <w:rPr>
          <w:rFonts w:ascii="Cambria" w:hAnsi="Cambria" w:cs="Tahoma"/>
          <w:b/>
          <w:bCs/>
        </w:rPr>
        <w:t>V</w:t>
      </w:r>
      <w:r w:rsidRPr="00FA4057">
        <w:rPr>
          <w:rFonts w:ascii="Cambria" w:hAnsi="Cambria" w:cs="Tahoma"/>
          <w:b/>
          <w:bCs/>
        </w:rPr>
        <w:t>.</w:t>
      </w:r>
    </w:p>
    <w:p w14:paraId="5BE3E571" w14:textId="77777777" w:rsidR="00573342" w:rsidRPr="00FA4057" w:rsidRDefault="00573342" w:rsidP="00FA4057">
      <w:pPr>
        <w:spacing w:after="240"/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příkazníka</w:t>
      </w:r>
    </w:p>
    <w:p w14:paraId="5BE3E572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prohlašuje, že je plně právně a odborně způsobilý k realizaci předmětu plnění dle této smlouvy.</w:t>
      </w:r>
    </w:p>
    <w:p w14:paraId="5BE3E573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74" w14:textId="77777777" w:rsidR="000C71F0" w:rsidRPr="006D2388" w:rsidRDefault="00190E5A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Příkazník bude přikázanou činnost provádět dle harmonogramu, který </w:t>
      </w:r>
      <w:r w:rsidR="001762A8" w:rsidRPr="6CAB79F7">
        <w:rPr>
          <w:rFonts w:ascii="Cambria" w:hAnsi="Cambria" w:cs="Tahoma"/>
        </w:rPr>
        <w:t>je součástí</w:t>
      </w:r>
      <w:r w:rsidRPr="6CAB79F7">
        <w:rPr>
          <w:rFonts w:ascii="Cambria" w:hAnsi="Cambria" w:cs="Tahoma"/>
        </w:rPr>
        <w:t xml:space="preserve"> příloh</w:t>
      </w:r>
      <w:r w:rsidR="001762A8" w:rsidRPr="6CAB79F7">
        <w:rPr>
          <w:rFonts w:ascii="Cambria" w:hAnsi="Cambria" w:cs="Tahoma"/>
        </w:rPr>
        <w:t>y</w:t>
      </w:r>
      <w:r w:rsidRPr="6CAB79F7">
        <w:rPr>
          <w:rFonts w:ascii="Cambria" w:hAnsi="Cambria" w:cs="Tahoma"/>
        </w:rPr>
        <w:t xml:space="preserve"> č. </w:t>
      </w:r>
      <w:r w:rsidR="1D935DB8" w:rsidRPr="6CAB79F7">
        <w:rPr>
          <w:rFonts w:ascii="Cambria" w:hAnsi="Cambria" w:cs="Tahoma"/>
        </w:rPr>
        <w:t>3</w:t>
      </w:r>
      <w:r w:rsidRPr="6CAB79F7">
        <w:rPr>
          <w:rFonts w:ascii="Cambria" w:hAnsi="Cambria" w:cs="Tahoma"/>
        </w:rPr>
        <w:t xml:space="preserve"> smlouvy.</w:t>
      </w:r>
    </w:p>
    <w:p w14:paraId="5BE3E575" w14:textId="77777777" w:rsidR="00190E5A" w:rsidRPr="006D2388" w:rsidRDefault="00190E5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76" w14:textId="77777777" w:rsidR="000F5EA9" w:rsidRPr="006D2388" w:rsidRDefault="000F5EA9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provádět přikázanou činnost osobně, </w:t>
      </w:r>
      <w:r w:rsidR="00802C4B">
        <w:rPr>
          <w:rFonts w:ascii="Cambria" w:hAnsi="Cambria" w:cs="Tahoma"/>
        </w:rPr>
        <w:t>popřípadě prostřednictvím poddodavatele uvedeného v nabídce příkazníka, ev. poddodavatele předem písemně odsouhlaseného příkazcem</w:t>
      </w:r>
      <w:r w:rsidRPr="006D2388">
        <w:rPr>
          <w:rFonts w:ascii="Cambria" w:hAnsi="Cambria" w:cs="Tahoma"/>
        </w:rPr>
        <w:t xml:space="preserve">. Příkazník je povinen provádět přikázanou činnost poctivě a pečlivě podle svých schopností, je přitom povinen použít </w:t>
      </w:r>
      <w:r w:rsidRPr="006D2388">
        <w:rPr>
          <w:rFonts w:ascii="Cambria" w:hAnsi="Cambria" w:cs="Tahoma"/>
        </w:rPr>
        <w:lastRenderedPageBreak/>
        <w:t>každého prostředku, kterého vyžaduje povaha přikázané činnosti, jakož i takového, který se shoduje s vůlí příkazce.</w:t>
      </w:r>
    </w:p>
    <w:p w14:paraId="5BE3E577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78" w14:textId="77777777" w:rsidR="000F5EA9" w:rsidRPr="006D2388" w:rsidRDefault="00573342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povinen informovat příkazce o průběhu sv</w:t>
      </w:r>
      <w:r w:rsidR="00045EC8" w:rsidRPr="006D2388">
        <w:rPr>
          <w:rFonts w:ascii="Cambria" w:hAnsi="Cambria" w:cs="Tahoma"/>
        </w:rPr>
        <w:t>é činnosti</w:t>
      </w:r>
      <w:r w:rsidR="00644536">
        <w:rPr>
          <w:rFonts w:ascii="Cambria" w:hAnsi="Cambria" w:cs="Tahoma"/>
        </w:rPr>
        <w:t>,</w:t>
      </w:r>
      <w:r w:rsidR="00045EC8" w:rsidRPr="006D2388">
        <w:rPr>
          <w:rFonts w:ascii="Cambria" w:hAnsi="Cambria" w:cs="Tahoma"/>
        </w:rPr>
        <w:t xml:space="preserve"> seznamovat ho se všemi výstupy výkonu činnosti </w:t>
      </w:r>
      <w:r w:rsidRPr="006D2388">
        <w:rPr>
          <w:rFonts w:ascii="Cambria" w:hAnsi="Cambria" w:cs="Tahoma"/>
        </w:rPr>
        <w:t xml:space="preserve">prostřednictvím </w:t>
      </w:r>
      <w:r w:rsidR="00644536">
        <w:rPr>
          <w:rFonts w:ascii="Cambria" w:hAnsi="Cambria" w:cs="Tahoma"/>
        </w:rPr>
        <w:t>zápisů ve stavebním deníku a zápisu z kontrolního dne</w:t>
      </w:r>
      <w:r w:rsidR="00E65EED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i bez vyžádání</w:t>
      </w:r>
      <w:r w:rsidR="00E65EED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příkazce a dál</w:t>
      </w:r>
      <w:r w:rsidR="00C95543" w:rsidRPr="006D2388">
        <w:rPr>
          <w:rFonts w:ascii="Cambria" w:hAnsi="Cambria" w:cs="Tahoma"/>
        </w:rPr>
        <w:t>e kdykoli na vyžádání příkazce, nebo formou schůzek s příkazcem, které budou probíhat dle potřeby a o kterých pořídí příkazník zápis obsahující údaje o zúčastněných, času a místu konání, podstatných informacích a návrzích, které byly na schůzce vzneseny, o výsledku jejich projednání a o podmínkách či ujednáních, které byly zúčastněnými stranami usneseny.</w:t>
      </w:r>
    </w:p>
    <w:p w14:paraId="5BE3E579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7A" w14:textId="77777777" w:rsidR="00045EC8" w:rsidRPr="006D2388" w:rsidRDefault="00045EC8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bere na vědomí, že akce, která </w:t>
      </w:r>
      <w:proofErr w:type="gramStart"/>
      <w:r w:rsidRPr="006D2388">
        <w:rPr>
          <w:rFonts w:ascii="Cambria" w:hAnsi="Cambria" w:cs="Tahoma"/>
        </w:rPr>
        <w:t>tvoří</w:t>
      </w:r>
      <w:proofErr w:type="gramEnd"/>
      <w:r w:rsidRPr="006D2388">
        <w:rPr>
          <w:rFonts w:ascii="Cambria" w:hAnsi="Cambria" w:cs="Tahoma"/>
        </w:rPr>
        <w:t xml:space="preserve"> předmět </w:t>
      </w:r>
      <w:r w:rsidR="00C50C79" w:rsidRPr="006D2388">
        <w:rPr>
          <w:rFonts w:ascii="Cambria" w:hAnsi="Cambria" w:cs="Tahoma"/>
        </w:rPr>
        <w:t>výkonu TDS</w:t>
      </w:r>
      <w:r w:rsidRPr="006D2388">
        <w:rPr>
          <w:rFonts w:ascii="Cambria" w:hAnsi="Cambria" w:cs="Tahoma"/>
        </w:rPr>
        <w:t xml:space="preserve">, byla schválena </w:t>
      </w:r>
      <w:r w:rsidRPr="00EB478A">
        <w:rPr>
          <w:rFonts w:ascii="Cambria" w:hAnsi="Cambria" w:cs="Tahoma"/>
        </w:rPr>
        <w:t>jako</w:t>
      </w:r>
      <w:r w:rsidR="00EB478A" w:rsidRPr="00EB478A">
        <w:rPr>
          <w:rFonts w:ascii="Cambria" w:hAnsi="Cambria" w:cs="Tahoma"/>
        </w:rPr>
        <w:t xml:space="preserve"> dotační projekt </w:t>
      </w:r>
      <w:r w:rsidRPr="006D2388">
        <w:rPr>
          <w:rFonts w:ascii="Cambria" w:hAnsi="Cambria" w:cs="Tahoma"/>
        </w:rPr>
        <w:t>realizovaný z</w:t>
      </w:r>
      <w:r w:rsidR="00E65EED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>prostředků</w:t>
      </w:r>
      <w:r w:rsidR="00E65EED">
        <w:rPr>
          <w:rFonts w:ascii="Cambria" w:hAnsi="Cambria" w:cs="Tahoma"/>
        </w:rPr>
        <w:t xml:space="preserve"> </w:t>
      </w:r>
      <w:r w:rsidR="5219A2DA">
        <w:rPr>
          <w:rFonts w:ascii="Cambria" w:hAnsi="Cambria" w:cs="Tahoma"/>
        </w:rPr>
        <w:t>Evropského fondu pro regioná</w:t>
      </w:r>
      <w:r w:rsidR="75322363">
        <w:rPr>
          <w:rFonts w:ascii="Cambria" w:hAnsi="Cambria" w:cs="Tahoma"/>
        </w:rPr>
        <w:t xml:space="preserve">lní rozvoj a </w:t>
      </w:r>
      <w:r w:rsidR="1738691A">
        <w:rPr>
          <w:rFonts w:ascii="Cambria" w:hAnsi="Cambria" w:cs="Tahoma"/>
        </w:rPr>
        <w:t>prostředků ze státního rozpočtu</w:t>
      </w:r>
      <w:r w:rsidRPr="006D2388">
        <w:rPr>
          <w:rFonts w:ascii="Cambria" w:hAnsi="Cambria" w:cs="Tahoma"/>
        </w:rPr>
        <w:t xml:space="preserve">. </w:t>
      </w:r>
      <w:r w:rsidRPr="0054130D">
        <w:rPr>
          <w:rFonts w:ascii="Cambria" w:hAnsi="Cambria" w:cs="Tahoma"/>
          <w:b/>
        </w:rPr>
        <w:t>Příprava</w:t>
      </w:r>
      <w:r w:rsidR="00C50C79" w:rsidRPr="0054130D">
        <w:rPr>
          <w:rFonts w:ascii="Cambria" w:hAnsi="Cambria" w:cs="Tahoma"/>
          <w:b/>
        </w:rPr>
        <w:t xml:space="preserve">, </w:t>
      </w:r>
      <w:r w:rsidRPr="0054130D">
        <w:rPr>
          <w:rFonts w:ascii="Cambria" w:hAnsi="Cambria" w:cs="Tahoma"/>
          <w:b/>
        </w:rPr>
        <w:t>průběh</w:t>
      </w:r>
      <w:r w:rsidR="00C50C79" w:rsidRPr="0054130D">
        <w:rPr>
          <w:rFonts w:ascii="Cambria" w:hAnsi="Cambria" w:cs="Tahoma"/>
          <w:b/>
        </w:rPr>
        <w:t xml:space="preserve"> a dokončení akce</w:t>
      </w:r>
      <w:r w:rsidRPr="0054130D">
        <w:rPr>
          <w:rFonts w:ascii="Cambria" w:hAnsi="Cambria" w:cs="Tahoma"/>
          <w:b/>
        </w:rPr>
        <w:t xml:space="preserve"> musí korespondovat s nastavenými podmínkami </w:t>
      </w:r>
      <w:r w:rsidR="006D2388" w:rsidRPr="0054130D">
        <w:rPr>
          <w:rFonts w:ascii="Cambria" w:hAnsi="Cambria" w:cs="Tahoma"/>
          <w:b/>
        </w:rPr>
        <w:t xml:space="preserve">projektové dokumentace </w:t>
      </w:r>
      <w:r w:rsidRPr="0054130D">
        <w:rPr>
          <w:rFonts w:ascii="Cambria" w:hAnsi="Cambria" w:cs="Tahoma"/>
          <w:b/>
        </w:rPr>
        <w:t xml:space="preserve">jak z hlediska funkční náplně, harmonogramu a objemu čerpání finančních prostředků v čase, tak s obecnými podmínkami </w:t>
      </w:r>
      <w:r w:rsidR="00D33BEB" w:rsidRPr="0054130D">
        <w:rPr>
          <w:rFonts w:ascii="Cambria" w:hAnsi="Cambria" w:cs="Tahoma"/>
          <w:b/>
        </w:rPr>
        <w:t>poskytovatele dotace</w:t>
      </w:r>
      <w:r w:rsidRPr="0054130D">
        <w:rPr>
          <w:rFonts w:ascii="Cambria" w:hAnsi="Cambria" w:cs="Tahoma"/>
          <w:b/>
        </w:rPr>
        <w:t xml:space="preserve"> k předmětnému dotačnímu programu</w:t>
      </w:r>
      <w:r w:rsidRPr="006D2388">
        <w:rPr>
          <w:rFonts w:ascii="Cambria" w:hAnsi="Cambria" w:cs="Tahoma"/>
        </w:rPr>
        <w:t>.</w:t>
      </w:r>
    </w:p>
    <w:p w14:paraId="5BE3E57B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7C" w14:textId="77777777" w:rsidR="008245CC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postupovat s odbornou péčí při plnění předmětu této smlouvy v zájmu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říkazce.</w:t>
      </w:r>
    </w:p>
    <w:p w14:paraId="5BE3E57D" w14:textId="77777777" w:rsidR="000C71F0" w:rsidRPr="006D2388" w:rsidRDefault="000C71F0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7E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uskutečňovat předmětnou činnost podle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 a v souladu s jeho zájmy. Příkazník je povinen písemně upozornit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na to, že jeho pokyny nebo nové pokyny odporují platným právním předpisům, a to bezodkladně, nejpozději však do 2 dnů poté, co danou skutečnost zjistí.</w:t>
      </w:r>
    </w:p>
    <w:p w14:paraId="5BE3E57F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80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se zavazuje písemně oznámit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říkazci všechny okolnosti, které zjistil při výkonu své činnosti a jež mohou mít vliv na změnu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říkazce; nedojde-li ke změně pokynů na základě sdělení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říkazce, postupuje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 podle původních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a to tak, aby bylo možno řádně a včas realizovat plnění dle této smlouvy a dosáhnout účelu této smlouvy.</w:t>
      </w:r>
    </w:p>
    <w:p w14:paraId="5BE3E581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82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zachovávat mlčenlivost o všech údajích, které jsou obsaženy v projektových a technických podkladech, nebo o jiných skutečnostech, se kterými přišel při plnění předmětu této smlouvy do styku. Tyto údaje </w:t>
      </w:r>
      <w:proofErr w:type="gramStart"/>
      <w:r w:rsidRPr="006D2388">
        <w:rPr>
          <w:rFonts w:ascii="Cambria" w:hAnsi="Cambria" w:cs="Tahoma"/>
        </w:rPr>
        <w:t>tvoří</w:t>
      </w:r>
      <w:proofErr w:type="gramEnd"/>
      <w:r w:rsidRPr="006D2388">
        <w:rPr>
          <w:rFonts w:ascii="Cambria" w:hAnsi="Cambria" w:cs="Tahoma"/>
        </w:rPr>
        <w:t xml:space="preserve"> obchodní tajemství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ve smyslu ustanovení § 504 OZ.</w:t>
      </w:r>
    </w:p>
    <w:p w14:paraId="5BE3E583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84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a služeb z veřejných výdajů nebo z veřejné finanční podpory.</w:t>
      </w:r>
    </w:p>
    <w:p w14:paraId="5BE3E585" w14:textId="77777777" w:rsidR="000C71F0" w:rsidRPr="006D2388" w:rsidRDefault="000C71F0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86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>Příkazníkovi nepřísluší odsouhlasit jakékoli technické změny, které by vyvolaly zvýšení nebo snížení ceny díla (stavby), snížení jeho kvality nebo posunutí jakéhokoliv termínu plnění.</w:t>
      </w:r>
    </w:p>
    <w:p w14:paraId="5BE3E587" w14:textId="77777777" w:rsidR="00AE6953" w:rsidRPr="006D2388" w:rsidRDefault="00AE6953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BE3E588" w14:textId="38B40BD9" w:rsidR="00AE6953" w:rsidRDefault="00AE6953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Příkazník je povinen po celou dobu poskytování plnění dle této smlouvy disponovat pojištěním vztahujícím se na škodu z provozní </w:t>
      </w:r>
      <w:r w:rsidR="000E4697" w:rsidRPr="6CAB79F7">
        <w:rPr>
          <w:rFonts w:ascii="Cambria" w:hAnsi="Cambria" w:cs="Tahoma"/>
        </w:rPr>
        <w:t>činnosti,</w:t>
      </w:r>
      <w:r w:rsidRPr="6CAB79F7">
        <w:rPr>
          <w:rFonts w:ascii="Cambria" w:hAnsi="Cambria" w:cs="Tahoma"/>
        </w:rPr>
        <w:t xml:space="preserve"> a to alesp</w:t>
      </w:r>
      <w:r w:rsidR="008245CC" w:rsidRPr="6CAB79F7">
        <w:rPr>
          <w:rFonts w:ascii="Cambria" w:hAnsi="Cambria" w:cs="Tahoma"/>
        </w:rPr>
        <w:t xml:space="preserve">oň ve výši pojistného limitu </w:t>
      </w:r>
      <w:r w:rsidR="008245CC" w:rsidRPr="003F3079">
        <w:rPr>
          <w:rFonts w:ascii="Cambria" w:hAnsi="Cambria" w:cs="Tahoma"/>
        </w:rPr>
        <w:t>5</w:t>
      </w:r>
      <w:r w:rsidRPr="003F3079">
        <w:rPr>
          <w:rFonts w:ascii="Cambria" w:hAnsi="Cambria" w:cs="Tahoma"/>
        </w:rPr>
        <w:t>00 000 Kč.</w:t>
      </w:r>
      <w:r w:rsidRPr="6CAB79F7">
        <w:rPr>
          <w:rFonts w:ascii="Cambria" w:hAnsi="Cambria" w:cs="Tahoma"/>
        </w:rPr>
        <w:t xml:space="preserve"> Příkazník je povinen předložit příkazci kopii uzavřené pojistné smlouvy nejpozději ke dni podpisu této smlouvy a dále kdykoliv v průběhu poskytování plnění dle této smlouvy. Pojistná smlouva musí obsahovat ujednání, že poškozenému vzniká nárok na plnění proti pojistiteli.   </w:t>
      </w:r>
    </w:p>
    <w:p w14:paraId="5BE3E589" w14:textId="77777777" w:rsidR="004F673A" w:rsidRPr="008C5927" w:rsidRDefault="004F673A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5BE3E58A" w14:textId="77777777" w:rsidR="004F673A" w:rsidRPr="008C5927" w:rsidRDefault="003B32CF" w:rsidP="003F3079">
      <w:pPr>
        <w:pStyle w:val="Odstavecseseznamem"/>
        <w:numPr>
          <w:ilvl w:val="0"/>
          <w:numId w:val="91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je povinen 1 x za kalendářní měsíc, vždy do 10. kalendářního dne v měsíci, 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písemnou zprávu se zhodnocením prací provedených na stavbě za uplynulý kalendářní měsíc a činnosti </w:t>
      </w:r>
      <w:r>
        <w:rPr>
          <w:rFonts w:ascii="Cambria" w:hAnsi="Cambria" w:cs="Tahoma"/>
        </w:rPr>
        <w:t>příkazníka</w:t>
      </w:r>
      <w:r w:rsidR="004F673A" w:rsidRPr="004F673A">
        <w:rPr>
          <w:rFonts w:ascii="Cambria" w:hAnsi="Cambria" w:cs="Tahoma"/>
        </w:rPr>
        <w:t xml:space="preserve"> v elektronické podobě (dále jen „zpráva“).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je povinen ve zprávě upozornit na případná rizika, která mohou nastat při realizaci stavby. Na žádost </w:t>
      </w:r>
      <w:r>
        <w:rPr>
          <w:rFonts w:ascii="Cambria" w:hAnsi="Cambria" w:cs="Tahoma"/>
        </w:rPr>
        <w:t>příkazce</w:t>
      </w:r>
      <w:r w:rsidR="004F673A" w:rsidRPr="004F673A">
        <w:rPr>
          <w:rFonts w:ascii="Cambria" w:hAnsi="Cambria" w:cs="Tahoma"/>
        </w:rPr>
        <w:t xml:space="preserve"> 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povinen 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výkaz hodin pracovních činností. Každá zpráva bude obsahovat prohlášení, ze kterého bude zřejmé, v jakém stavu je plnění závazků zhotovitele stavby vzhledem k schválenému harmonogramu, v případě zpoždění prací bude prohlášení obsahovat specifikaci opožděných prací včetně zdůvodnění zpoždění a přijatá opatření k odstranění zpoždění oproti stanovenému termínu, kdy bude toto zpoždění odstraněno nebo návrh úpravy harmonogramu. V případě zpoždění oproti schválenému harmonogramu 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povinen písemně vyzvat zhotovitele stavby neprodleně k</w:t>
      </w:r>
      <w:r w:rsidR="00E65EED">
        <w:rPr>
          <w:rFonts w:ascii="Cambria" w:hAnsi="Cambria" w:cs="Tahoma"/>
        </w:rPr>
        <w:t> </w:t>
      </w:r>
      <w:r w:rsidR="004F673A" w:rsidRPr="004F673A">
        <w:rPr>
          <w:rFonts w:ascii="Cambria" w:hAnsi="Cambria" w:cs="Tahoma"/>
        </w:rPr>
        <w:t>návrhu</w:t>
      </w:r>
      <w:r w:rsidR="00E65EED">
        <w:rPr>
          <w:rFonts w:ascii="Cambria" w:hAnsi="Cambria" w:cs="Tahoma"/>
        </w:rPr>
        <w:t xml:space="preserve"> </w:t>
      </w:r>
      <w:r w:rsidR="004F673A" w:rsidRPr="004F673A">
        <w:rPr>
          <w:rFonts w:ascii="Cambria" w:hAnsi="Cambria" w:cs="Tahoma"/>
        </w:rPr>
        <w:t xml:space="preserve">opatření na odstranění zpoždění a dohlíží následně na jejich realizaci. První zpráva bude obsahovat zhodnocení předložené projektové dokumentace a dalších relevantních podkladů stavby a upozornění </w:t>
      </w:r>
      <w:r>
        <w:rPr>
          <w:rFonts w:ascii="Cambria" w:hAnsi="Cambria" w:cs="Tahoma"/>
        </w:rPr>
        <w:t>příkazce</w:t>
      </w:r>
      <w:r w:rsidR="004F673A" w:rsidRPr="004F673A">
        <w:rPr>
          <w:rFonts w:ascii="Cambria" w:hAnsi="Cambria" w:cs="Tahoma"/>
        </w:rPr>
        <w:t xml:space="preserve"> na případná rizika v realizaci stavby. Poslední, závěrečnou zprávu, vypracuje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na závěr své činnosti, provede v ní zhodnocení průběhu celé akce a je nezbytnou podmínkou k proplacení poslední faktury. </w:t>
      </w:r>
    </w:p>
    <w:p w14:paraId="5BE3E58B" w14:textId="77777777" w:rsidR="00190E5A" w:rsidRPr="006D2388" w:rsidRDefault="00190E5A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8C" w14:textId="77777777" w:rsidR="00A240A7" w:rsidRPr="00FA4057" w:rsidRDefault="00A240A7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V.</w:t>
      </w:r>
    </w:p>
    <w:p w14:paraId="5BE3E58D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příkazce</w:t>
      </w:r>
    </w:p>
    <w:p w14:paraId="5BE3E58E" w14:textId="77777777" w:rsidR="000C71F0" w:rsidRPr="006D2388" w:rsidRDefault="000C71F0" w:rsidP="00A240A7">
      <w:pPr>
        <w:jc w:val="center"/>
        <w:rPr>
          <w:rFonts w:ascii="Cambria" w:hAnsi="Cambria" w:cs="Tahoma"/>
          <w:b/>
        </w:rPr>
      </w:pPr>
    </w:p>
    <w:p w14:paraId="5BE3E58F" w14:textId="77777777" w:rsidR="00144779" w:rsidRPr="006D2388" w:rsidRDefault="0057334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Příkazce se zavazuje srozumitelnou formou předávat příkazníkovi své pokyny</w:t>
      </w:r>
      <w:r w:rsidR="00144779" w:rsidRPr="006D2388">
        <w:rPr>
          <w:rFonts w:ascii="Cambria" w:hAnsi="Cambria" w:cs="Tahoma"/>
        </w:rPr>
        <w:t>.</w:t>
      </w:r>
    </w:p>
    <w:p w14:paraId="5BE3E590" w14:textId="77777777" w:rsidR="000C71F0" w:rsidRPr="006D2388" w:rsidRDefault="000C71F0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91" w14:textId="77777777" w:rsidR="00144779" w:rsidRPr="006D2388" w:rsidRDefault="00144779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se zavazuje poskytnout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říkazníkovi veškeré podklady potřebné pro plnění jeho povinností dle smlouvy. </w:t>
      </w:r>
      <w:r w:rsidR="0001601B" w:rsidRPr="006D2388">
        <w:rPr>
          <w:rFonts w:ascii="Cambria" w:hAnsi="Cambria" w:cs="Tahoma"/>
        </w:rPr>
        <w:t xml:space="preserve">Příkazce poskytne nezbytné údaje a pokyny včas, tj. s takovým předstihem, aby mohl </w:t>
      </w:r>
      <w:r w:rsidR="003F3079">
        <w:rPr>
          <w:rFonts w:ascii="Cambria" w:hAnsi="Cambria" w:cs="Tahoma"/>
        </w:rPr>
        <w:t>P</w:t>
      </w:r>
      <w:r w:rsidR="0001601B" w:rsidRPr="006D2388">
        <w:rPr>
          <w:rFonts w:ascii="Cambria" w:hAnsi="Cambria" w:cs="Tahoma"/>
        </w:rPr>
        <w:t xml:space="preserve">říkazník svoji činnost řádně vykonávat v celém rozsahu a v celém průběhu </w:t>
      </w:r>
      <w:r w:rsidR="003017C2" w:rsidRPr="006D2388">
        <w:rPr>
          <w:rFonts w:ascii="Cambria" w:hAnsi="Cambria" w:cs="Tahoma"/>
        </w:rPr>
        <w:t xml:space="preserve">plnění předmětu této smlouvy </w:t>
      </w:r>
      <w:r w:rsidR="0001601B" w:rsidRPr="006D2388">
        <w:rPr>
          <w:rFonts w:ascii="Cambria" w:hAnsi="Cambria" w:cs="Tahoma"/>
        </w:rPr>
        <w:t>počínaje je</w:t>
      </w:r>
      <w:r w:rsidR="003017C2" w:rsidRPr="006D2388">
        <w:rPr>
          <w:rFonts w:ascii="Cambria" w:hAnsi="Cambria" w:cs="Tahoma"/>
        </w:rPr>
        <w:t>ho</w:t>
      </w:r>
      <w:r w:rsidR="000C71F0" w:rsidRPr="006D2388">
        <w:rPr>
          <w:rFonts w:ascii="Cambria" w:hAnsi="Cambria" w:cs="Tahoma"/>
        </w:rPr>
        <w:t xml:space="preserve"> přípravou.</w:t>
      </w:r>
    </w:p>
    <w:p w14:paraId="5BE3E592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5BE3E593" w14:textId="77777777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povinen poskytovat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během plnění předmětu této smlouvy přiměřenou další součinnost.</w:t>
      </w:r>
    </w:p>
    <w:p w14:paraId="5BE3E594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5BE3E595" w14:textId="77777777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 xml:space="preserve">Příkazce zajistí včas provedení právních a jiných úkonů souvisejících s předmětem plnění, u nichž je nezastupitelným účastníkem, nebo jsou nad rámec pověření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říkazníka.</w:t>
      </w:r>
    </w:p>
    <w:p w14:paraId="5BE3E596" w14:textId="77777777" w:rsidR="000C71F0" w:rsidRPr="006D2388" w:rsidRDefault="00760F09" w:rsidP="00760F09">
      <w:pPr>
        <w:pStyle w:val="Odstavecseseznamem"/>
        <w:tabs>
          <w:tab w:val="left" w:pos="7770"/>
        </w:tabs>
        <w:rPr>
          <w:rFonts w:ascii="Cambria" w:hAnsi="Cambria" w:cs="Tahoma"/>
        </w:rPr>
      </w:pPr>
      <w:r w:rsidRPr="006D2388">
        <w:rPr>
          <w:rFonts w:ascii="Cambria" w:hAnsi="Cambria" w:cs="Tahoma"/>
        </w:rPr>
        <w:tab/>
      </w:r>
    </w:p>
    <w:p w14:paraId="5BE3E597" w14:textId="77777777" w:rsidR="0001601B" w:rsidRDefault="0001601B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Zjistí-li příkazník nebo dozví-li se nějakým jiným způsobem o vadách nebo nedostatcích plnění předmětu smlouvy, uvědomí o zjištěné skutečnosti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 bez zbytečného prodlení.</w:t>
      </w:r>
    </w:p>
    <w:p w14:paraId="5BE3E598" w14:textId="77777777" w:rsidR="00F071F6" w:rsidRPr="00F071F6" w:rsidRDefault="00F071F6" w:rsidP="00F071F6">
      <w:pPr>
        <w:pStyle w:val="Odstavecseseznamem"/>
        <w:rPr>
          <w:rFonts w:ascii="Cambria" w:hAnsi="Cambria" w:cs="Tahoma"/>
        </w:rPr>
      </w:pPr>
    </w:p>
    <w:p w14:paraId="5BE3E599" w14:textId="77777777" w:rsidR="00F071F6" w:rsidRPr="006D2388" w:rsidRDefault="00F071F6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F071F6">
        <w:rPr>
          <w:rFonts w:ascii="Cambria" w:hAnsi="Cambria" w:cs="Tahoma"/>
        </w:rPr>
        <w:t xml:space="preserve"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</w:t>
      </w:r>
      <w:proofErr w:type="gramStart"/>
      <w:r w:rsidRPr="00F071F6">
        <w:rPr>
          <w:rFonts w:ascii="Cambria" w:hAnsi="Cambria" w:cs="Tahoma"/>
        </w:rPr>
        <w:t>zvýší</w:t>
      </w:r>
      <w:proofErr w:type="gramEnd"/>
      <w:r w:rsidRPr="00F071F6">
        <w:rPr>
          <w:rFonts w:ascii="Cambria" w:hAnsi="Cambria" w:cs="Tahoma"/>
        </w:rPr>
        <w:t xml:space="preserve"> se neuhrazená část smluvní </w:t>
      </w:r>
      <w:r>
        <w:rPr>
          <w:rFonts w:ascii="Cambria" w:hAnsi="Cambria" w:cs="Tahoma"/>
        </w:rPr>
        <w:t>odměny dle čl. VI.</w:t>
      </w:r>
      <w:r w:rsidRPr="00F071F6">
        <w:rPr>
          <w:rFonts w:ascii="Cambria" w:hAnsi="Cambria" w:cs="Tahoma"/>
        </w:rPr>
        <w:t xml:space="preserve">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stranami.</w:t>
      </w:r>
    </w:p>
    <w:p w14:paraId="5BE3E59A" w14:textId="77777777" w:rsidR="003017C2" w:rsidRPr="006D2388" w:rsidRDefault="003017C2" w:rsidP="003017C2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ind w:left="36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5BE3E59B" w14:textId="77777777" w:rsidR="00144779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E364D7" w:rsidRPr="00FA4057">
        <w:rPr>
          <w:rFonts w:ascii="Cambria" w:hAnsi="Cambria" w:cs="Tahoma"/>
          <w:b/>
          <w:bCs/>
        </w:rPr>
        <w:t>I</w:t>
      </w:r>
      <w:r w:rsidR="000E7FDC" w:rsidRPr="00FA4057">
        <w:rPr>
          <w:rFonts w:ascii="Cambria" w:hAnsi="Cambria" w:cs="Tahoma"/>
          <w:b/>
          <w:bCs/>
        </w:rPr>
        <w:t>.</w:t>
      </w:r>
    </w:p>
    <w:p w14:paraId="5BE3E59C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Odměna příkazníka a platební podmínky</w:t>
      </w:r>
    </w:p>
    <w:p w14:paraId="5BE3E59D" w14:textId="77777777" w:rsidR="00446907" w:rsidRPr="006D2388" w:rsidRDefault="00446907" w:rsidP="000E7FDC">
      <w:pPr>
        <w:jc w:val="center"/>
        <w:rPr>
          <w:rFonts w:ascii="Cambria" w:eastAsiaTheme="minorHAnsi" w:hAnsi="Cambria" w:cs="Tahoma"/>
          <w:b/>
          <w:bCs/>
          <w:lang w:eastAsia="en-US"/>
        </w:rPr>
      </w:pPr>
    </w:p>
    <w:p w14:paraId="5BE3E59E" w14:textId="77777777" w:rsidR="00446907" w:rsidRPr="006D2388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Za výkon TDS dle čl. II. odst. 1 této smlouvy náleží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odměna ve výši:</w:t>
      </w:r>
    </w:p>
    <w:p w14:paraId="5BE3E59F" w14:textId="1143D4E8" w:rsidR="00446907" w:rsidRPr="003A2847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3A2847">
        <w:rPr>
          <w:rFonts w:ascii="Cambria" w:hAnsi="Cambria" w:cs="Tahoma"/>
        </w:rPr>
        <w:t xml:space="preserve">Cena bez DPH v Kč: </w:t>
      </w:r>
      <w:r w:rsidRPr="003A2847">
        <w:tab/>
      </w:r>
      <w:r w:rsidR="000E4697">
        <w:tab/>
      </w:r>
      <w:r w:rsidR="00C845DA" w:rsidRPr="003A2847">
        <w:rPr>
          <w:rFonts w:ascii="Cambria" w:hAnsi="Cambria" w:cs="Tahoma"/>
        </w:rPr>
        <w:t xml:space="preserve">298 719,- </w:t>
      </w:r>
    </w:p>
    <w:p w14:paraId="5BE3E5A0" w14:textId="723449AC" w:rsidR="00446907" w:rsidRPr="003A2847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3A2847">
        <w:rPr>
          <w:rFonts w:ascii="Cambria" w:hAnsi="Cambria" w:cs="Tahoma"/>
        </w:rPr>
        <w:t xml:space="preserve">DPH v </w:t>
      </w:r>
      <w:r w:rsidR="61786A46" w:rsidRPr="003A2847">
        <w:rPr>
          <w:rFonts w:ascii="Cambria" w:hAnsi="Cambria" w:cs="Tahoma"/>
        </w:rPr>
        <w:t>%:</w:t>
      </w:r>
      <w:r w:rsidRPr="003A284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C845DA" w:rsidRPr="003A2847">
        <w:rPr>
          <w:rFonts w:ascii="Cambria" w:hAnsi="Cambria" w:cs="Tahoma"/>
        </w:rPr>
        <w:t>21</w:t>
      </w:r>
    </w:p>
    <w:p w14:paraId="5BE3E5A1" w14:textId="19EC58AC" w:rsidR="00446907" w:rsidRPr="003A2847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3A2847">
        <w:rPr>
          <w:rFonts w:ascii="Cambria" w:hAnsi="Cambria" w:cs="Tahoma"/>
        </w:rPr>
        <w:t xml:space="preserve">DPH v </w:t>
      </w:r>
      <w:r w:rsidR="61786A46" w:rsidRPr="003A2847">
        <w:rPr>
          <w:rFonts w:ascii="Cambria" w:hAnsi="Cambria" w:cs="Tahoma"/>
        </w:rPr>
        <w:t>Kč:</w:t>
      </w:r>
      <w:r w:rsidRPr="003A284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0E4697">
        <w:rPr>
          <w:rFonts w:ascii="Cambria" w:hAnsi="Cambria" w:cs="Tahoma"/>
        </w:rPr>
        <w:tab/>
      </w:r>
      <w:r w:rsidR="00C845DA" w:rsidRPr="003A2847">
        <w:rPr>
          <w:rFonts w:ascii="Cambria" w:hAnsi="Cambria" w:cs="Tahoma"/>
        </w:rPr>
        <w:t>62</w:t>
      </w:r>
      <w:r w:rsidR="003A2847" w:rsidRPr="003A2847">
        <w:rPr>
          <w:rFonts w:ascii="Cambria" w:hAnsi="Cambria" w:cs="Tahoma"/>
        </w:rPr>
        <w:t> 730,99</w:t>
      </w:r>
      <w:r w:rsidR="000E4697">
        <w:rPr>
          <w:rFonts w:ascii="Cambria" w:hAnsi="Cambria" w:cs="Tahoma"/>
        </w:rPr>
        <w:t xml:space="preserve">,- </w:t>
      </w:r>
    </w:p>
    <w:p w14:paraId="5BE3E5A2" w14:textId="2E0F5784" w:rsidR="00446907" w:rsidRPr="006D2388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3A2847">
        <w:rPr>
          <w:rFonts w:ascii="Cambria" w:hAnsi="Cambria" w:cs="Tahoma"/>
        </w:rPr>
        <w:t xml:space="preserve">Cena včetně DPH v Kč: </w:t>
      </w:r>
      <w:r w:rsidRPr="003A2847">
        <w:rPr>
          <w:rFonts w:ascii="Cambria" w:hAnsi="Cambria" w:cs="Tahoma"/>
        </w:rPr>
        <w:tab/>
      </w:r>
      <w:r w:rsidRPr="003A2847">
        <w:rPr>
          <w:rFonts w:ascii="Cambria" w:hAnsi="Cambria" w:cs="Tahoma"/>
        </w:rPr>
        <w:tab/>
      </w:r>
      <w:r w:rsidR="003A2847">
        <w:rPr>
          <w:rFonts w:ascii="Cambria" w:hAnsi="Cambria" w:cs="Tahoma"/>
        </w:rPr>
        <w:t>361 449,99</w:t>
      </w:r>
      <w:r w:rsidR="000E4697">
        <w:rPr>
          <w:rFonts w:ascii="Cambria" w:hAnsi="Cambria" w:cs="Tahoma"/>
        </w:rPr>
        <w:t>,-</w:t>
      </w:r>
    </w:p>
    <w:p w14:paraId="5BE3E5A3" w14:textId="77777777" w:rsidR="00446907" w:rsidRPr="006D2388" w:rsidRDefault="00446907" w:rsidP="00760F0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A4" w14:textId="77777777" w:rsidR="00446907" w:rsidRPr="006D2388" w:rsidRDefault="00573342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Odměna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 zahrnuje náhradu všech jeho nákladů vynaloženýc</w:t>
      </w:r>
      <w:r w:rsidR="00FE31CB" w:rsidRPr="006D2388">
        <w:rPr>
          <w:rFonts w:ascii="Cambria" w:hAnsi="Cambria" w:cs="Tahoma"/>
        </w:rPr>
        <w:t>h při provádění příkazu.</w:t>
      </w:r>
    </w:p>
    <w:p w14:paraId="5BE3E5A5" w14:textId="77777777" w:rsidR="00A53652" w:rsidRPr="006D2388" w:rsidRDefault="00A53652" w:rsidP="00A53652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A6" w14:textId="77777777" w:rsidR="00446907" w:rsidRPr="006D2388" w:rsidRDefault="00446907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Sjednaná odměna je cenou konečnou a nejvýše přípustnou a může být změněna pouze za níže uvedených podmínek.</w:t>
      </w:r>
    </w:p>
    <w:p w14:paraId="5BE3E5A7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BE3E5A8" w14:textId="77777777" w:rsidR="310853C3" w:rsidRPr="003F3079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i/>
          <w:iCs/>
          <w:lang w:eastAsia="en-US"/>
        </w:rPr>
      </w:pPr>
      <w:r w:rsidRPr="006D2388">
        <w:rPr>
          <w:rFonts w:ascii="Cambria" w:hAnsi="Cambria" w:cs="Tahoma"/>
        </w:rPr>
        <w:t>Změna sjednané ceny je možná pouze a jen, pokud po podpisu této smlouvy a před</w:t>
      </w:r>
      <w:r w:rsidRPr="00FA4057">
        <w:rPr>
          <w:rFonts w:ascii="Cambria" w:eastAsiaTheme="minorEastAsia" w:hAnsi="Cambria" w:cs="Tahoma"/>
          <w:lang w:eastAsia="en-US"/>
        </w:rPr>
        <w:t xml:space="preserve"> termínem dokončení dojde ke změnám sazeb DPH.</w:t>
      </w:r>
    </w:p>
    <w:p w14:paraId="5BE3E5A9" w14:textId="77777777" w:rsidR="003F3079" w:rsidRPr="003F3079" w:rsidRDefault="003F3079" w:rsidP="003F3079">
      <w:pPr>
        <w:pStyle w:val="Odstavecseseznamem"/>
        <w:rPr>
          <w:rFonts w:ascii="Cambria" w:eastAsiaTheme="minorEastAsia" w:hAnsi="Cambria" w:cs="Tahoma"/>
          <w:i/>
          <w:iCs/>
          <w:lang w:eastAsia="en-US"/>
        </w:rPr>
      </w:pPr>
    </w:p>
    <w:p w14:paraId="5BE3E5AA" w14:textId="77777777" w:rsidR="18C85868" w:rsidRPr="003F3079" w:rsidRDefault="18C85868" w:rsidP="6CAB79F7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="Cambria" w:hAnsi="Cambria" w:cs="Cambria"/>
        </w:rPr>
      </w:pPr>
      <w:r w:rsidRPr="003F3079">
        <w:rPr>
          <w:rFonts w:ascii="Cambria" w:eastAsia="Cambria" w:hAnsi="Cambria" w:cs="Cambria"/>
        </w:rPr>
        <w:t>Příkazník je oprávněn za vykonaná jednotlivá plnění předmětu smlouvy vystavovat dílčí daňové</w:t>
      </w:r>
      <w:r w:rsidR="005400AC">
        <w:rPr>
          <w:rFonts w:ascii="Cambria" w:eastAsia="Cambria" w:hAnsi="Cambria" w:cs="Cambria"/>
        </w:rPr>
        <w:t xml:space="preserve"> </w:t>
      </w:r>
      <w:r w:rsidR="003F3079" w:rsidRPr="003F3079">
        <w:rPr>
          <w:rFonts w:ascii="Cambria" w:eastAsia="Cambria" w:hAnsi="Cambria" w:cs="Cambria"/>
        </w:rPr>
        <w:t>doklady,</w:t>
      </w:r>
      <w:r w:rsidRPr="003F3079">
        <w:rPr>
          <w:rFonts w:ascii="Cambria" w:eastAsia="Cambria" w:hAnsi="Cambria" w:cs="Cambria"/>
        </w:rPr>
        <w:t xml:space="preserve"> a to jednou měsíčně na základě skutečného počtu hodin strávených výkonem dotčených činností až do výše 90% hodnoty dílčí </w:t>
      </w:r>
      <w:r w:rsidR="003F3079">
        <w:rPr>
          <w:rFonts w:ascii="Cambria" w:eastAsia="Cambria" w:hAnsi="Cambria" w:cs="Cambria"/>
        </w:rPr>
        <w:t>o</w:t>
      </w:r>
      <w:r w:rsidRPr="003F3079">
        <w:rPr>
          <w:rFonts w:ascii="Cambria" w:eastAsia="Cambria" w:hAnsi="Cambria" w:cs="Cambria"/>
        </w:rPr>
        <w:t xml:space="preserve">dměny za danou etapu předmětu plnění dle Přílohy č. 2 smlouvy. Zbylých 10% dílčí odměny za danou etapu je oprávněn fakturovat až po dokončení a předání dané etapy.    </w:t>
      </w:r>
    </w:p>
    <w:p w14:paraId="5BE3E5AB" w14:textId="77777777" w:rsidR="00A53652" w:rsidRPr="003F3079" w:rsidRDefault="00A53652" w:rsidP="008C5927">
      <w:pPr>
        <w:pStyle w:val="Odstavecseseznamem"/>
        <w:ind w:left="708"/>
        <w:rPr>
          <w:rFonts w:ascii="Cambria" w:hAnsi="Cambria" w:cs="Tahoma"/>
        </w:rPr>
      </w:pPr>
    </w:p>
    <w:p w14:paraId="5BE3E5AC" w14:textId="77777777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lastRenderedPageBreak/>
        <w:t xml:space="preserve">Splatnost daňového dokladu činí 30 dnů ode dne jejího prokazatelného doručení </w:t>
      </w:r>
      <w:r w:rsidR="005243B6">
        <w:rPr>
          <w:rFonts w:ascii="Cambria" w:hAnsi="Cambria" w:cs="Tahoma"/>
        </w:rPr>
        <w:t>příkazci</w:t>
      </w:r>
      <w:r w:rsidRPr="6CAB79F7">
        <w:rPr>
          <w:rFonts w:ascii="Cambria" w:hAnsi="Cambria" w:cs="Tahoma"/>
        </w:rPr>
        <w:t xml:space="preserve">. Faktura je považována za včas uhrazenou, dojde-li nejpozději poslední den její splatnosti k odepsání příslušné částky z účtu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>. Stejný termín splatnosti platí pro smluvní strany i při úhradě jiných plateb (úroků z prodlení, smluvních pokut, náhrady škody aj.).</w:t>
      </w:r>
    </w:p>
    <w:p w14:paraId="5BE3E5AD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BE3E5AE" w14:textId="77777777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Daňový doklad musí kromě náležitostí stanovených zákonem č. 235/2004 Sb., o dani z přidané hodnoty, ve znění pozdějších předpisů (dále jen „zákon o DPH“), obsahovat náležitosti obchodní listiny dle ustanovení § 435 občanského zákoníku. Kromě toho musí daňový doklad obsahovat číslo smlouvy a den jejího uzavření, název a </w:t>
      </w:r>
      <w:proofErr w:type="spellStart"/>
      <w:r w:rsidRPr="6CAB79F7">
        <w:rPr>
          <w:rFonts w:ascii="Cambria" w:hAnsi="Cambria" w:cs="Tahoma"/>
        </w:rPr>
        <w:t>reg</w:t>
      </w:r>
      <w:proofErr w:type="spellEnd"/>
      <w:r w:rsidRPr="6CAB79F7">
        <w:rPr>
          <w:rFonts w:ascii="Cambria" w:hAnsi="Cambria" w:cs="Tahoma"/>
        </w:rPr>
        <w:t xml:space="preserve">. č. </w:t>
      </w:r>
      <w:r w:rsidR="00747BCD" w:rsidRPr="6CAB79F7">
        <w:rPr>
          <w:rFonts w:ascii="Cambria" w:hAnsi="Cambria" w:cs="Tahoma"/>
        </w:rPr>
        <w:t xml:space="preserve">projektu </w:t>
      </w:r>
      <w:r w:rsidRPr="6CAB79F7">
        <w:rPr>
          <w:rFonts w:ascii="Cambria" w:hAnsi="Cambria" w:cs="Tahoma"/>
        </w:rPr>
        <w:t>uvedené v čl. 1 smlouvy a přílohu –</w:t>
      </w:r>
      <w:r w:rsidR="00747BCD" w:rsidRPr="6CAB79F7">
        <w:rPr>
          <w:rFonts w:ascii="Cambria" w:hAnsi="Cambria" w:cs="Tahoma"/>
        </w:rPr>
        <w:t xml:space="preserve"> hodinový výkaz </w:t>
      </w:r>
      <w:r w:rsidR="003F3079">
        <w:rPr>
          <w:rFonts w:ascii="Cambria" w:hAnsi="Cambria" w:cs="Tahoma"/>
        </w:rPr>
        <w:t>p</w:t>
      </w:r>
      <w:r w:rsidR="00747BCD" w:rsidRPr="6CAB79F7">
        <w:rPr>
          <w:rFonts w:ascii="Cambria" w:hAnsi="Cambria" w:cs="Tahoma"/>
        </w:rPr>
        <w:t xml:space="preserve">říkazníka </w:t>
      </w:r>
      <w:r w:rsidRPr="6CAB79F7">
        <w:rPr>
          <w:rFonts w:ascii="Cambria" w:hAnsi="Cambria" w:cs="Tahoma"/>
        </w:rPr>
        <w:t xml:space="preserve">odsouhlasený </w:t>
      </w:r>
      <w:r w:rsidR="00747BCD" w:rsidRPr="6CAB79F7">
        <w:rPr>
          <w:rFonts w:ascii="Cambria" w:hAnsi="Cambria" w:cs="Tahoma"/>
        </w:rPr>
        <w:t>příkazcem</w:t>
      </w:r>
      <w:r w:rsidRPr="6CAB79F7">
        <w:rPr>
          <w:rFonts w:ascii="Cambria" w:hAnsi="Cambria" w:cs="Tahoma"/>
        </w:rPr>
        <w:t xml:space="preserve">. V případě, že daňový doklad nebude mít odpovídající náležitosti, je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oprávněn zaslat jej ve lhůtě splatnosti zpět </w:t>
      </w:r>
      <w:r w:rsidR="005B00B9" w:rsidRPr="6CAB79F7">
        <w:rPr>
          <w:rFonts w:ascii="Cambria" w:hAnsi="Cambria" w:cs="Tahoma"/>
        </w:rPr>
        <w:t>příkazníkovi</w:t>
      </w:r>
      <w:r w:rsidRPr="6CAB79F7">
        <w:rPr>
          <w:rFonts w:ascii="Cambria" w:hAnsi="Cambria" w:cs="Tahoma"/>
        </w:rPr>
        <w:t xml:space="preserve"> k doplnění, aniž se tak dostane do prodlení se splatností; lhůta splatnosti počíná běžet znovu ode dne opětovného doručení náleži</w:t>
      </w:r>
      <w:r w:rsidR="00634A71" w:rsidRPr="6CAB79F7">
        <w:rPr>
          <w:rFonts w:ascii="Cambria" w:hAnsi="Cambria" w:cs="Tahoma"/>
        </w:rPr>
        <w:t>tě doplněné či opravené faktury.</w:t>
      </w:r>
    </w:p>
    <w:p w14:paraId="5BE3E5AF" w14:textId="77777777" w:rsidR="00634A71" w:rsidRPr="006D2388" w:rsidRDefault="00634A71" w:rsidP="00634A71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B0" w14:textId="77777777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V případě, že se </w:t>
      </w:r>
      <w:r w:rsidR="00CE19EC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nespolehlivým plátcem ve smyslu ustanovení § 106a zákona o DPH, je povinen o tom neprodleně písemně informovat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. Bude-li </w:t>
      </w:r>
      <w:r w:rsidR="005243B6">
        <w:rPr>
          <w:rFonts w:ascii="Cambria" w:hAnsi="Cambria" w:cs="Tahoma"/>
        </w:rPr>
        <w:t>příkazník</w:t>
      </w:r>
      <w:r w:rsidR="005400AC">
        <w:rPr>
          <w:rFonts w:ascii="Cambria" w:hAnsi="Cambria" w:cs="Tahoma"/>
        </w:rPr>
        <w:t xml:space="preserve"> </w:t>
      </w:r>
      <w:r w:rsidRPr="6CAB79F7">
        <w:rPr>
          <w:rFonts w:ascii="Cambria" w:hAnsi="Cambria" w:cs="Tahoma"/>
        </w:rPr>
        <w:t xml:space="preserve">ke dni uskutečnění zdanitelného plnění veden jako nespolehlivý plátce, bude část ceny odpovídající dani z přidané hodnoty uhrazena přímo na účet správce daně v souladu s ustanovením § 109a zákona o DPH. O tuto částku bude ponížena celková cena a </w:t>
      </w:r>
      <w:r w:rsidR="005B00B9" w:rsidRPr="6CAB79F7">
        <w:rPr>
          <w:rFonts w:ascii="Cambria" w:hAnsi="Cambria" w:cs="Tahoma"/>
        </w:rPr>
        <w:t>příkazník</w:t>
      </w:r>
      <w:r w:rsidR="005400AC">
        <w:rPr>
          <w:rFonts w:ascii="Cambria" w:hAnsi="Cambria" w:cs="Tahoma"/>
        </w:rPr>
        <w:t xml:space="preserve"> </w:t>
      </w:r>
      <w:proofErr w:type="gramStart"/>
      <w:r w:rsidRPr="6CAB79F7">
        <w:rPr>
          <w:rFonts w:ascii="Cambria" w:hAnsi="Cambria" w:cs="Tahoma"/>
        </w:rPr>
        <w:t>obdrží</w:t>
      </w:r>
      <w:proofErr w:type="gramEnd"/>
      <w:r w:rsidRPr="6CAB79F7">
        <w:rPr>
          <w:rFonts w:ascii="Cambria" w:hAnsi="Cambria" w:cs="Tahoma"/>
        </w:rPr>
        <w:t xml:space="preserve"> cenu za dílo bez DPH. V případě, že se </w:t>
      </w:r>
      <w:r w:rsidR="005B00B9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nespolehlivým plátcem ve smyslu tohoto odstavce, má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současně právo od smlouvy odstoupit.</w:t>
      </w:r>
    </w:p>
    <w:p w14:paraId="5BE3E5B1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BE3E5B2" w14:textId="77777777" w:rsidR="00F071F6" w:rsidRPr="00F071F6" w:rsidRDefault="00CE19EC" w:rsidP="00F071F6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Příkazce</w:t>
      </w:r>
      <w:r w:rsidR="00423C71" w:rsidRPr="6CAB79F7">
        <w:rPr>
          <w:rFonts w:ascii="Cambria" w:hAnsi="Cambria" w:cs="Tahoma"/>
        </w:rPr>
        <w:t xml:space="preserve"> je oprávněn jednostranně započítat jakoukoliv smluvní pokutu dle čl. </w:t>
      </w:r>
      <w:r w:rsidR="0037056E" w:rsidRPr="6CAB79F7">
        <w:rPr>
          <w:rFonts w:ascii="Cambria" w:hAnsi="Cambria" w:cs="Tahoma"/>
        </w:rPr>
        <w:t xml:space="preserve">VII. </w:t>
      </w:r>
      <w:r w:rsidR="00423C71" w:rsidRPr="6CAB79F7">
        <w:rPr>
          <w:rFonts w:ascii="Cambria" w:hAnsi="Cambria" w:cs="Tahoma"/>
        </w:rPr>
        <w:t xml:space="preserve">smlouvy proti splatné faktuře </w:t>
      </w:r>
      <w:r w:rsidR="005B00B9" w:rsidRPr="6CAB79F7">
        <w:rPr>
          <w:rFonts w:ascii="Cambria" w:hAnsi="Cambria" w:cs="Tahoma"/>
        </w:rPr>
        <w:t>příkazníka</w:t>
      </w:r>
      <w:r w:rsidR="00423C71" w:rsidRPr="6CAB79F7">
        <w:rPr>
          <w:rFonts w:ascii="Cambria" w:hAnsi="Cambria" w:cs="Tahoma"/>
        </w:rPr>
        <w:t>.</w:t>
      </w:r>
    </w:p>
    <w:p w14:paraId="5BE3E5B3" w14:textId="77777777" w:rsidR="00D23F83" w:rsidRPr="006D2388" w:rsidRDefault="00D23F83" w:rsidP="00D23F83">
      <w:pPr>
        <w:rPr>
          <w:rFonts w:ascii="Cambria" w:hAnsi="Cambria" w:cs="Tahoma"/>
          <w:lang w:eastAsia="en-US"/>
        </w:rPr>
      </w:pPr>
    </w:p>
    <w:p w14:paraId="5BE3E5B4" w14:textId="77777777" w:rsidR="00190E5A" w:rsidRPr="006D2388" w:rsidRDefault="00190E5A" w:rsidP="00FE31CB">
      <w:pPr>
        <w:jc w:val="center"/>
        <w:rPr>
          <w:rFonts w:ascii="Cambria" w:hAnsi="Cambria" w:cs="Tahoma"/>
          <w:b/>
        </w:rPr>
      </w:pPr>
    </w:p>
    <w:p w14:paraId="5BE3E5B5" w14:textId="77777777" w:rsidR="00FE31CB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FE31CB"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I</w:t>
      </w:r>
      <w:r w:rsidR="00FE31CB" w:rsidRPr="00FA4057">
        <w:rPr>
          <w:rFonts w:ascii="Cambria" w:hAnsi="Cambria" w:cs="Tahoma"/>
          <w:b/>
          <w:bCs/>
        </w:rPr>
        <w:t>.</w:t>
      </w:r>
    </w:p>
    <w:p w14:paraId="5BE3E5B6" w14:textId="77777777" w:rsidR="00FE31CB" w:rsidRPr="00FA4057" w:rsidRDefault="00FE31CB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Odpovědnost za škodu a smluvní pokuta</w:t>
      </w:r>
    </w:p>
    <w:p w14:paraId="5BE3E5B7" w14:textId="77777777" w:rsidR="00760F09" w:rsidRPr="006D2388" w:rsidRDefault="00760F09" w:rsidP="00FE31CB">
      <w:pPr>
        <w:jc w:val="center"/>
        <w:rPr>
          <w:rFonts w:ascii="Cambria" w:hAnsi="Cambria" w:cs="Tahoma"/>
          <w:b/>
        </w:rPr>
      </w:pPr>
    </w:p>
    <w:p w14:paraId="5BE3E5B8" w14:textId="77777777" w:rsidR="00140971" w:rsidRPr="006D2388" w:rsidRDefault="00140971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odpovídá za škodu způsobenou porušením smluvních povinností, a to zejména nedovoleným jednáním </w:t>
      </w:r>
      <w:r w:rsidR="00917AA5" w:rsidRPr="006D2388">
        <w:rPr>
          <w:rFonts w:ascii="Cambria" w:hAnsi="Cambria" w:cs="Tahoma"/>
        </w:rPr>
        <w:t xml:space="preserve">svým nebo </w:t>
      </w:r>
      <w:r w:rsidRPr="006D2388">
        <w:rPr>
          <w:rFonts w:ascii="Cambria" w:hAnsi="Cambria" w:cs="Tahoma"/>
        </w:rPr>
        <w:t xml:space="preserve">svých </w:t>
      </w:r>
      <w:r w:rsidR="00747BCD">
        <w:rPr>
          <w:rFonts w:ascii="Cambria" w:hAnsi="Cambria" w:cs="Tahoma"/>
        </w:rPr>
        <w:t>zástupců</w:t>
      </w:r>
      <w:r w:rsidRPr="006D2388">
        <w:rPr>
          <w:rFonts w:ascii="Cambria" w:hAnsi="Cambria" w:cs="Tahoma"/>
        </w:rPr>
        <w:t>, prodlením ve výkonu činnosti, či neprovedením výkonu činnosti. Za okolnosti vylučující odpovědnost se považuje překážka, jež nastala nezávisle na vůli příkazníka a brání mu ve splnění jeho povinností, jestliže nelze rozumně předpokládat, že by příkazník tuto překážku nebo její následky odvrátil nebo překonal, a dále, že by v době uzavření smlouvy tuto překážku předvídal</w:t>
      </w:r>
      <w:r w:rsidR="00917AA5" w:rsidRPr="006D2388">
        <w:rPr>
          <w:rFonts w:ascii="Cambria" w:hAnsi="Cambria" w:cs="Tahoma"/>
        </w:rPr>
        <w:t>, a zároveň na existenci této překážky příkazce upozornil neprodleně poté, co se o ní dozvěděl</w:t>
      </w:r>
      <w:r w:rsidRPr="006D2388">
        <w:rPr>
          <w:rFonts w:ascii="Cambria" w:hAnsi="Cambria" w:cs="Tahoma"/>
        </w:rPr>
        <w:t>.</w:t>
      </w:r>
      <w:r w:rsidR="00497A07" w:rsidRPr="006D2388">
        <w:rPr>
          <w:rFonts w:ascii="Cambria" w:hAnsi="Cambria" w:cs="Tahoma"/>
        </w:rPr>
        <w:t xml:space="preserve"> Za škodu je mj. považováno i odejmutí dotace nebo její části z důvodu porušení právních předpisů nebo pravidel pro poskytnutí této dotace, případně porušení smluvních podmínek, které by mělo za následek ztrátu možnosti čerpat finanční prostředky z dotace.</w:t>
      </w:r>
    </w:p>
    <w:p w14:paraId="5BE3E5B9" w14:textId="77777777" w:rsidR="00634A71" w:rsidRPr="006D2388" w:rsidRDefault="00634A71" w:rsidP="006D2388">
      <w:pPr>
        <w:rPr>
          <w:rFonts w:ascii="Cambria" w:hAnsi="Cambria"/>
        </w:rPr>
      </w:pPr>
    </w:p>
    <w:p w14:paraId="5BE3E5BA" w14:textId="77777777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prodlení příkazce s placením </w:t>
      </w:r>
      <w:r w:rsidR="00A910B8" w:rsidRPr="006D2388">
        <w:rPr>
          <w:rFonts w:ascii="Cambria" w:hAnsi="Cambria" w:cs="Tahoma"/>
        </w:rPr>
        <w:t>odměny</w:t>
      </w:r>
      <w:r w:rsidRPr="006D2388">
        <w:rPr>
          <w:rFonts w:ascii="Cambria" w:hAnsi="Cambria" w:cs="Tahoma"/>
        </w:rPr>
        <w:t xml:space="preserve"> podle smlouvy vzniká příkazníkovi nárok na úrok z prodlení ve výši 0,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% z dlužné částky za každý den prodlení.</w:t>
      </w:r>
    </w:p>
    <w:p w14:paraId="5BE3E5BB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5BE3E5BC" w14:textId="77777777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porušení závazku stanoveného čl. </w:t>
      </w:r>
      <w:r w:rsid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 xml:space="preserve">V. odst. </w:t>
      </w:r>
      <w:r w:rsidR="006D2388">
        <w:rPr>
          <w:rFonts w:ascii="Cambria" w:hAnsi="Cambria" w:cs="Tahoma"/>
        </w:rPr>
        <w:t>1</w:t>
      </w:r>
      <w:r w:rsidR="003B32CF">
        <w:rPr>
          <w:rFonts w:ascii="Cambria" w:hAnsi="Cambria" w:cs="Tahoma"/>
        </w:rPr>
        <w:t>2</w:t>
      </w:r>
      <w:r w:rsidRPr="006D2388">
        <w:rPr>
          <w:rFonts w:ascii="Cambria" w:hAnsi="Cambria" w:cs="Tahoma"/>
        </w:rPr>
        <w:t xml:space="preserve">. </w:t>
      </w:r>
      <w:r w:rsidR="000806FC" w:rsidRPr="006D2388">
        <w:rPr>
          <w:rFonts w:ascii="Cambria" w:hAnsi="Cambria" w:cs="Tahoma"/>
        </w:rPr>
        <w:t xml:space="preserve">smlouvy </w:t>
      </w:r>
      <w:r w:rsidRPr="006D2388">
        <w:rPr>
          <w:rFonts w:ascii="Cambria" w:hAnsi="Cambria" w:cs="Tahoma"/>
        </w:rPr>
        <w:t xml:space="preserve">je příkazce oprávněn požadovat smluvní pokutu ve výši 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000 Kč (slovy: pět tisíc korun českých). Úhradou smluvní pokuty není dotčen nárok příkazce na náhradu škody způsobené porušením této povinnosti v plné výši.</w:t>
      </w:r>
    </w:p>
    <w:p w14:paraId="5BE3E5BD" w14:textId="77777777" w:rsidR="00AE6953" w:rsidRPr="006D2388" w:rsidRDefault="00AE6953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BE" w14:textId="77777777" w:rsidR="00AE6953" w:rsidRPr="006D2388" w:rsidRDefault="00AE6953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 případě, že příkazník </w:t>
      </w:r>
      <w:proofErr w:type="gramStart"/>
      <w:r w:rsidRPr="006D2388">
        <w:rPr>
          <w:rFonts w:ascii="Cambria" w:hAnsi="Cambria" w:cs="Tahoma"/>
        </w:rPr>
        <w:t>poruší</w:t>
      </w:r>
      <w:proofErr w:type="gramEnd"/>
      <w:r w:rsidRPr="006D2388">
        <w:rPr>
          <w:rFonts w:ascii="Cambria" w:hAnsi="Cambria" w:cs="Tahoma"/>
        </w:rPr>
        <w:t xml:space="preserve"> některou povinnost dle čl. II nebo čl. IV. této smlouvy</w:t>
      </w:r>
      <w:r w:rsidR="006D2388">
        <w:rPr>
          <w:rFonts w:ascii="Cambria" w:hAnsi="Cambria" w:cs="Tahoma"/>
        </w:rPr>
        <w:t xml:space="preserve"> (vyjma čl. IV. odst. 1</w:t>
      </w:r>
      <w:r w:rsidR="003B32CF">
        <w:rPr>
          <w:rFonts w:ascii="Cambria" w:hAnsi="Cambria" w:cs="Tahoma"/>
        </w:rPr>
        <w:t>2</w:t>
      </w:r>
      <w:r w:rsidR="0077219C">
        <w:rPr>
          <w:rFonts w:ascii="Cambria" w:hAnsi="Cambria" w:cs="Tahoma"/>
        </w:rPr>
        <w:t>.</w:t>
      </w:r>
      <w:r w:rsidR="006D2388">
        <w:rPr>
          <w:rFonts w:ascii="Cambria" w:hAnsi="Cambria" w:cs="Tahoma"/>
        </w:rPr>
        <w:t xml:space="preserve"> smlouvy)</w:t>
      </w:r>
      <w:r w:rsidRPr="006D2388">
        <w:rPr>
          <w:rFonts w:ascii="Cambria" w:hAnsi="Cambria" w:cs="Tahoma"/>
        </w:rPr>
        <w:t>, je povinen zaplatit příkazci smluvní pokutu ve výši</w:t>
      </w:r>
      <w:r w:rsidR="006D2388" w:rsidRPr="006D2388">
        <w:rPr>
          <w:rFonts w:ascii="Cambria" w:hAnsi="Cambria" w:cs="Tahoma"/>
        </w:rPr>
        <w:t xml:space="preserve"> 2</w:t>
      </w:r>
      <w:r w:rsidRPr="006D2388">
        <w:rPr>
          <w:rFonts w:ascii="Cambria" w:hAnsi="Cambria" w:cs="Tahoma"/>
        </w:rPr>
        <w:t xml:space="preserve"> 000 Kč (slovy: </w:t>
      </w:r>
      <w:r w:rsidR="006D2388">
        <w:rPr>
          <w:rFonts w:ascii="Cambria" w:hAnsi="Cambria" w:cs="Tahoma"/>
        </w:rPr>
        <w:t>dva</w:t>
      </w:r>
      <w:r w:rsidRPr="006D2388">
        <w:rPr>
          <w:rFonts w:ascii="Cambria" w:hAnsi="Cambria" w:cs="Tahoma"/>
        </w:rPr>
        <w:t xml:space="preserve"> tisíc</w:t>
      </w:r>
      <w:r w:rsidR="006D2388">
        <w:rPr>
          <w:rFonts w:ascii="Cambria" w:hAnsi="Cambria" w:cs="Tahoma"/>
        </w:rPr>
        <w:t>e</w:t>
      </w:r>
      <w:r w:rsidRPr="006D2388">
        <w:rPr>
          <w:rFonts w:ascii="Cambria" w:hAnsi="Cambria" w:cs="Tahoma"/>
        </w:rPr>
        <w:t xml:space="preserve"> korun českých) za každé jednotlivé porušení vymezené povinnosti.</w:t>
      </w:r>
    </w:p>
    <w:p w14:paraId="5BE3E5BF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5BE3E5C0" w14:textId="77777777" w:rsidR="000E7FDC" w:rsidRPr="006D2388" w:rsidRDefault="00A910B8" w:rsidP="00AE6953">
      <w:pPr>
        <w:pStyle w:val="Odstavecseseznamem"/>
        <w:numPr>
          <w:ilvl w:val="0"/>
          <w:numId w:val="74"/>
        </w:numPr>
        <w:tabs>
          <w:tab w:val="left" w:pos="476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je příkazník povinen nahradit příkazci vzniklou škodu nebo zaplatit smluvní pokutu, je příkazce oprávněn započíst tuto náhradu škody nebo smluvní pokutu proti odměně sjednané v čl. V</w:t>
      </w:r>
      <w:r w:rsidR="00FE5613" w:rsidRP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>. odst. 1</w:t>
      </w:r>
      <w:r w:rsidR="000806FC" w:rsidRPr="006D238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smlouvy.</w:t>
      </w:r>
    </w:p>
    <w:p w14:paraId="5BE3E5C1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5BE3E5C2" w14:textId="77777777" w:rsidR="00FE5613" w:rsidRPr="006D2388" w:rsidRDefault="00FE5613" w:rsidP="00FE5613">
      <w:pPr>
        <w:pStyle w:val="Odstavecseseznamem"/>
        <w:tabs>
          <w:tab w:val="left" w:pos="476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Cambria" w:hAnsi="Cambria" w:cs="Tahoma"/>
        </w:rPr>
      </w:pPr>
    </w:p>
    <w:p w14:paraId="5BE3E5C3" w14:textId="77777777" w:rsidR="008F71A2" w:rsidRPr="00FA4057" w:rsidRDefault="00634A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VIII</w:t>
      </w:r>
      <w:r w:rsidR="008F71A2" w:rsidRPr="00FA4057">
        <w:rPr>
          <w:rFonts w:ascii="Cambria" w:hAnsi="Cambria" w:cs="Tahoma"/>
          <w:b/>
          <w:bCs/>
        </w:rPr>
        <w:t>.</w:t>
      </w:r>
    </w:p>
    <w:p w14:paraId="5BE3E5C4" w14:textId="77777777" w:rsidR="00573342" w:rsidRPr="00FA4057" w:rsidRDefault="008F71A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Trvání smluvního vztahu a jeho ukončení</w:t>
      </w:r>
    </w:p>
    <w:p w14:paraId="5BE3E5C5" w14:textId="77777777" w:rsidR="00634A71" w:rsidRPr="006D2388" w:rsidRDefault="00634A71" w:rsidP="008F71A2">
      <w:pPr>
        <w:jc w:val="center"/>
        <w:rPr>
          <w:rFonts w:ascii="Cambria" w:hAnsi="Cambria" w:cs="Tahoma"/>
          <w:b/>
        </w:rPr>
      </w:pPr>
    </w:p>
    <w:p w14:paraId="5BE3E5C6" w14:textId="77777777" w:rsidR="00D83A0D" w:rsidRPr="006D2388" w:rsidRDefault="008F71A2" w:rsidP="00634A71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</w:t>
      </w:r>
      <w:r w:rsidR="00D83A0D" w:rsidRPr="006D2388">
        <w:rPr>
          <w:rFonts w:ascii="Cambria" w:hAnsi="Cambria" w:cs="Tahoma"/>
        </w:rPr>
        <w:t xml:space="preserve">uvní strany berou na vědomí a souhlasí s tím, že </w:t>
      </w:r>
      <w:r w:rsidR="00FB7F1A">
        <w:rPr>
          <w:rFonts w:ascii="Cambria" w:hAnsi="Cambria" w:cs="Tahoma"/>
        </w:rPr>
        <w:t>příkazce</w:t>
      </w:r>
      <w:r w:rsidR="00D83A0D" w:rsidRPr="006D2388">
        <w:rPr>
          <w:rFonts w:ascii="Cambria" w:hAnsi="Cambria" w:cs="Tahoma"/>
        </w:rPr>
        <w:t xml:space="preserve"> uveřejní smlouvu 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5BE3E5C7" w14:textId="77777777" w:rsidR="00D83A0D" w:rsidRPr="006D2388" w:rsidRDefault="00D83A0D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C8" w14:textId="77777777" w:rsidR="00D83A0D" w:rsidRPr="006D2388" w:rsidRDefault="00D83A0D" w:rsidP="006D2388">
      <w:pPr>
        <w:pStyle w:val="Odstavecseseznamem"/>
        <w:numPr>
          <w:ilvl w:val="0"/>
          <w:numId w:val="82"/>
        </w:numPr>
        <w:spacing w:before="60"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5BE3E5C9" w14:textId="77777777" w:rsidR="008F71A2" w:rsidRPr="006D2388" w:rsidRDefault="008F71A2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CA" w14:textId="77777777" w:rsidR="00D83A0D" w:rsidRPr="006D2388" w:rsidRDefault="00D83A0D" w:rsidP="006D2388">
      <w:pPr>
        <w:pStyle w:val="Odstavecseseznamem"/>
        <w:numPr>
          <w:ilvl w:val="0"/>
          <w:numId w:val="84"/>
        </w:numPr>
        <w:spacing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se dohodly, že tato smlouva se uzavírá dnem podpisu druhou ze smluvních stran a nabývá účinnosti dnem uveřejnění v registru smluv podle zákona o registru smluv. Smluvní strany berou výslovně na vědomí a souhlasí s tím, že plnění smlouvy může nastat až po nabytí její účinnosti.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se zavazuje informovat </w:t>
      </w:r>
      <w:r w:rsidRPr="006D2388">
        <w:rPr>
          <w:rFonts w:ascii="Cambria" w:hAnsi="Cambria" w:cs="Tahoma"/>
        </w:rPr>
        <w:lastRenderedPageBreak/>
        <w:t>druhou smluvní stranu o provedení registrace smlouvy zasláním kopie potvrzení správce registru smluv na e-mailovou adresu uvedenou v záhlaví této smlouvy.</w:t>
      </w:r>
    </w:p>
    <w:p w14:paraId="5BE3E5CB" w14:textId="77777777" w:rsidR="00FE5613" w:rsidRPr="006D2388" w:rsidRDefault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CC" w14:textId="77777777" w:rsidR="00D83A0D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Smlouva se uzavírá na dobu určitou do vyhotovení posledního úkonu podle čl. II. smlouvy.</w:t>
      </w:r>
    </w:p>
    <w:p w14:paraId="5BE3E5CD" w14:textId="77777777" w:rsidR="00A53652" w:rsidRPr="006D2388" w:rsidRDefault="00A53652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5BE3E5CE" w14:textId="77777777" w:rsidR="00573342" w:rsidRPr="006D2388" w:rsidRDefault="00573342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Každá ze smluvních stran je oprávněna </w:t>
      </w:r>
      <w:r w:rsidR="008F71A2" w:rsidRPr="006D2388">
        <w:rPr>
          <w:rFonts w:ascii="Cambria" w:hAnsi="Cambria" w:cs="Tahoma"/>
        </w:rPr>
        <w:t>s</w:t>
      </w:r>
      <w:r w:rsidRPr="006D2388">
        <w:rPr>
          <w:rFonts w:ascii="Cambria" w:hAnsi="Cambria" w:cs="Tahoma"/>
        </w:rPr>
        <w:t xml:space="preserve">mlouvu písemně vypovědět, </w:t>
      </w:r>
      <w:r w:rsidR="00E869F6" w:rsidRPr="006D2388">
        <w:rPr>
          <w:rFonts w:ascii="Cambria" w:hAnsi="Cambria" w:cs="Tahoma"/>
        </w:rPr>
        <w:t>avšak s přihlédnutím k povaze pověření nikoli tak, aby tím bylo poškozeno nebo ohroženo dosažení cíle a účelu sml</w:t>
      </w:r>
      <w:r w:rsidR="001D3DE8" w:rsidRPr="006D2388">
        <w:rPr>
          <w:rFonts w:ascii="Cambria" w:hAnsi="Cambria" w:cs="Tahoma"/>
        </w:rPr>
        <w:t>ouvy</w:t>
      </w:r>
      <w:r w:rsidRPr="006D2388">
        <w:rPr>
          <w:rFonts w:ascii="Cambria" w:hAnsi="Cambria" w:cs="Tahoma"/>
        </w:rPr>
        <w:t xml:space="preserve">. Výpovědní lhůta činí </w:t>
      </w:r>
      <w:r w:rsidR="00497A07" w:rsidRPr="006D2388">
        <w:rPr>
          <w:rFonts w:ascii="Cambria" w:hAnsi="Cambria" w:cs="Tahoma"/>
        </w:rPr>
        <w:t>1 měsíc</w:t>
      </w:r>
      <w:r w:rsidRPr="006D2388">
        <w:rPr>
          <w:rFonts w:ascii="Cambria" w:hAnsi="Cambria" w:cs="Tahoma"/>
        </w:rPr>
        <w:t xml:space="preserve"> a počíná běžet od prvního dne</w:t>
      </w:r>
      <w:r w:rsidR="005400AC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měsíce následujícího po doručen</w:t>
      </w:r>
      <w:r w:rsidR="00FE5613" w:rsidRPr="006D2388">
        <w:rPr>
          <w:rFonts w:ascii="Cambria" w:hAnsi="Cambria" w:cs="Tahoma"/>
        </w:rPr>
        <w:t>í výpovědi druhé smluvní straně.</w:t>
      </w:r>
    </w:p>
    <w:p w14:paraId="5BE3E5CF" w14:textId="77777777" w:rsidR="00FE5613" w:rsidRPr="006D2388" w:rsidRDefault="00FE5613" w:rsidP="00D83A0D">
      <w:pPr>
        <w:pStyle w:val="Odstavecseseznamem"/>
        <w:spacing w:after="120" w:line="276" w:lineRule="auto"/>
        <w:ind w:left="284" w:hanging="284"/>
        <w:jc w:val="both"/>
        <w:rPr>
          <w:rFonts w:ascii="Cambria" w:hAnsi="Cambria" w:cs="Tahoma"/>
        </w:rPr>
      </w:pPr>
    </w:p>
    <w:p w14:paraId="5BE3E5D0" w14:textId="77777777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oprávněn od smlouvy odstoupit v případě podstatného porušení smluvních povinností příkazníkem. Odstoupení pro podstatné porušení smluvních povinností musí vždy předcházet písemné upozornění na možnost výpovědi. V případě, že i po takovém písemném upozornění trvá závadný stav, může příkazce od smlouvy bez dalšího odstoupit, musí tak však učinit písemně. Účinky odstoupení nastávají okamžikem doručení písemného projevu </w:t>
      </w:r>
      <w:r w:rsidR="00FE5613" w:rsidRPr="006D2388">
        <w:rPr>
          <w:rFonts w:ascii="Cambria" w:hAnsi="Cambria" w:cs="Tahoma"/>
        </w:rPr>
        <w:t>vůle o odstoupení příkazníkovi.</w:t>
      </w:r>
    </w:p>
    <w:p w14:paraId="5BE3E5D1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5BE3E5D2" w14:textId="77777777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Za podstatné porušení smluvních povinností se považuje nedovolené jednání příkazníka nebo jeho zaměstnanc</w:t>
      </w:r>
      <w:r w:rsidR="001D3DE8" w:rsidRPr="006D2388">
        <w:rPr>
          <w:rFonts w:ascii="Cambria" w:hAnsi="Cambria" w:cs="Tahoma"/>
        </w:rPr>
        <w:t>ů, prodlení</w:t>
      </w:r>
      <w:r w:rsidRPr="006D2388">
        <w:rPr>
          <w:rFonts w:ascii="Cambria" w:hAnsi="Cambria" w:cs="Tahoma"/>
        </w:rPr>
        <w:t xml:space="preserve"> ve výkonu činnosti,</w:t>
      </w:r>
      <w:r w:rsidR="001D3DE8" w:rsidRPr="006D2388">
        <w:rPr>
          <w:rFonts w:ascii="Cambria" w:hAnsi="Cambria" w:cs="Tahoma"/>
        </w:rPr>
        <w:t xml:space="preserve"> či neprovedení</w:t>
      </w:r>
      <w:r w:rsidRPr="006D2388">
        <w:rPr>
          <w:rFonts w:ascii="Cambria" w:hAnsi="Cambria" w:cs="Tahoma"/>
        </w:rPr>
        <w:t xml:space="preserve"> výkonu činnosti.</w:t>
      </w:r>
    </w:p>
    <w:p w14:paraId="5BE3E5D3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5BE3E5D4" w14:textId="77777777" w:rsidR="00FA4365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dojde k výpovědi smlouvy příkazníkem je tento povinen v průběhu výpovědní lhůty učinit veškerá nezbytná opatření k ochraně zájmů příkazce a výslovně ho upozornit na všechny okolnosti, které by mohly jeho zájmy poškodit.</w:t>
      </w:r>
      <w:r w:rsidR="0054130D">
        <w:rPr>
          <w:rFonts w:ascii="Cambria" w:hAnsi="Cambria" w:cs="Tahoma"/>
        </w:rPr>
        <w:t xml:space="preserve"> </w:t>
      </w:r>
      <w:r w:rsidR="00FA4365" w:rsidRPr="006D2388">
        <w:rPr>
          <w:rFonts w:ascii="Cambria" w:hAnsi="Cambria" w:cs="Tahoma"/>
        </w:rPr>
        <w:t xml:space="preserve">Příkazník se zavazuje nejpozději do 1 týdne od ukončení smlouvy vrátit příkazci veškeré podklady, které od příkazce obdržel v souvislosti s plněním dle smlouvy. </w:t>
      </w:r>
    </w:p>
    <w:p w14:paraId="5BE3E5D5" w14:textId="77777777" w:rsidR="001B2BEF" w:rsidRPr="006D2388" w:rsidRDefault="001B2BEF" w:rsidP="001B2BEF">
      <w:pPr>
        <w:rPr>
          <w:rFonts w:ascii="Cambria" w:hAnsi="Cambria" w:cs="Tahoma"/>
          <w:b/>
        </w:rPr>
      </w:pPr>
    </w:p>
    <w:p w14:paraId="5BE3E5D6" w14:textId="77777777" w:rsidR="001B2BEF" w:rsidRPr="00FA4057" w:rsidRDefault="00FE561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X</w:t>
      </w:r>
      <w:r w:rsidR="001B2BEF" w:rsidRPr="00FA4057">
        <w:rPr>
          <w:rFonts w:ascii="Cambria" w:hAnsi="Cambria" w:cs="Tahoma"/>
          <w:b/>
          <w:bCs/>
        </w:rPr>
        <w:t>.</w:t>
      </w:r>
    </w:p>
    <w:p w14:paraId="5BE3E5D7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Závěrečná ustanovení</w:t>
      </w:r>
    </w:p>
    <w:p w14:paraId="5BE3E5D8" w14:textId="77777777" w:rsidR="00FE5613" w:rsidRPr="006D2388" w:rsidRDefault="00FE5613" w:rsidP="001B2BEF">
      <w:pPr>
        <w:jc w:val="center"/>
        <w:rPr>
          <w:rFonts w:ascii="Cambria" w:hAnsi="Cambria" w:cs="Tahoma"/>
          <w:b/>
        </w:rPr>
      </w:pPr>
    </w:p>
    <w:p w14:paraId="5BE3E5D9" w14:textId="77777777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mlouva, jakož i práva a</w:t>
      </w:r>
      <w:r w:rsidRPr="006D2388">
        <w:rPr>
          <w:rFonts w:ascii="Cambria" w:hAnsi="Cambria" w:cs="Tahoma"/>
        </w:rPr>
        <w:t xml:space="preserve"> povinnosti vzniklé na základě</w:t>
      </w:r>
      <w:r w:rsidR="00573342" w:rsidRPr="006D2388">
        <w:rPr>
          <w:rFonts w:ascii="Cambria" w:hAnsi="Cambria" w:cs="Tahoma"/>
        </w:rPr>
        <w:t xml:space="preserve"> smlouvy nebo v</w:t>
      </w:r>
      <w:r w:rsidR="005400AC">
        <w:rPr>
          <w:rFonts w:ascii="Cambria" w:hAnsi="Cambria" w:cs="Tahoma"/>
        </w:rPr>
        <w:t> </w:t>
      </w:r>
      <w:r w:rsidR="00573342" w:rsidRPr="006D2388">
        <w:rPr>
          <w:rFonts w:ascii="Cambria" w:hAnsi="Cambria" w:cs="Tahoma"/>
        </w:rPr>
        <w:t>souvislosti</w:t>
      </w:r>
      <w:r w:rsidR="005400AC">
        <w:rPr>
          <w:rFonts w:ascii="Cambria" w:hAnsi="Cambria" w:cs="Tahoma"/>
        </w:rPr>
        <w:t xml:space="preserve"> </w:t>
      </w:r>
      <w:r w:rsidR="00573342" w:rsidRPr="006D2388">
        <w:rPr>
          <w:rFonts w:ascii="Cambria" w:hAnsi="Cambria" w:cs="Tahoma"/>
        </w:rPr>
        <w:t>s ní, se řídí českým práv</w:t>
      </w:r>
      <w:r w:rsidR="00497A07" w:rsidRPr="006D2388">
        <w:rPr>
          <w:rFonts w:ascii="Cambria" w:hAnsi="Cambria" w:cs="Tahoma"/>
        </w:rPr>
        <w:t xml:space="preserve">em, zejména </w:t>
      </w:r>
      <w:r w:rsidR="00E77BCA" w:rsidRPr="006D2388">
        <w:rPr>
          <w:rFonts w:ascii="Cambria" w:hAnsi="Cambria" w:cs="Tahoma"/>
        </w:rPr>
        <w:t>zákonem č. 89/2012 Sb., občanský zákoník, ve znění pozdějších předpisů</w:t>
      </w:r>
      <w:r w:rsidR="00497A07" w:rsidRPr="006D2388">
        <w:rPr>
          <w:rFonts w:ascii="Cambria" w:hAnsi="Cambria" w:cs="Tahoma"/>
        </w:rPr>
        <w:t>, zákonem</w:t>
      </w:r>
      <w:r w:rsidR="00E77BCA" w:rsidRPr="006D2388">
        <w:rPr>
          <w:rFonts w:ascii="Cambria" w:hAnsi="Cambria" w:cs="Tahoma"/>
        </w:rPr>
        <w:t xml:space="preserve"> č. 360/1992 Sb.,</w:t>
      </w:r>
      <w:r w:rsidR="00497A07" w:rsidRPr="006D2388">
        <w:rPr>
          <w:rFonts w:ascii="Cambria" w:hAnsi="Cambria" w:cs="Tahoma"/>
        </w:rPr>
        <w:t xml:space="preserve"> o výkonu povolání autorizovaných architektů a o výkonu povolání autorizovaných inženýrů a techniků činných ve výstavbě, ve znění pozdějších předpisů</w:t>
      </w:r>
      <w:r w:rsidR="00C13CC8" w:rsidRPr="006D2388">
        <w:rPr>
          <w:rFonts w:ascii="Cambria" w:hAnsi="Cambria" w:cs="Tahoma"/>
        </w:rPr>
        <w:t>.</w:t>
      </w:r>
    </w:p>
    <w:p w14:paraId="5BE3E5DA" w14:textId="77777777" w:rsidR="00FE5613" w:rsidRPr="006D2388" w:rsidRDefault="00FE5613" w:rsidP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DB" w14:textId="77777777" w:rsidR="00497A07" w:rsidRPr="006D2388" w:rsidRDefault="00E77BCA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Pokud jakýkoli závazek vyplývající ze smlouvy, avšak netvořící její podstatnou náležitost, je nebo se stane neplatným nebo neúčinným, je plně oddělitelným od ostatních ustanovení smlouvy, a taková neplatnost nebo neúčinnost nebude mít žádný vliv na platnost a účinnost jakýchkoli ostatních ustanovení </w:t>
      </w:r>
      <w:r w:rsidR="0079186D" w:rsidRPr="006D2388">
        <w:rPr>
          <w:rFonts w:ascii="Cambria" w:hAnsi="Cambria" w:cs="Tahoma"/>
        </w:rPr>
        <w:t>smlouvy</w:t>
      </w:r>
      <w:r w:rsidR="00497A07" w:rsidRPr="006D2388">
        <w:rPr>
          <w:rFonts w:ascii="Cambria" w:hAnsi="Cambria" w:cs="Tahoma"/>
        </w:rPr>
        <w:t xml:space="preserve">. Na místo neplatného nebo neúčinného ujednání se smluvní strany zavazují nahradit tato ustanovení takovým obsahem, který umožní, </w:t>
      </w:r>
      <w:r w:rsidR="00FE5613" w:rsidRPr="006D2388">
        <w:rPr>
          <w:rFonts w:ascii="Cambria" w:hAnsi="Cambria" w:cs="Tahoma"/>
        </w:rPr>
        <w:t>aby účelu smlouvy bylo dosaženo.</w:t>
      </w:r>
    </w:p>
    <w:p w14:paraId="5BE3E5DC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5BE3E5DD" w14:textId="77777777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mlouvu je možné měnit pouze písemnou dohodou smlu</w:t>
      </w:r>
      <w:r w:rsidRPr="006D2388">
        <w:rPr>
          <w:rFonts w:ascii="Cambria" w:hAnsi="Cambria" w:cs="Tahoma"/>
        </w:rPr>
        <w:t>vních stran formou vzestupně číslovaných dodatků ke smlouvě.</w:t>
      </w:r>
    </w:p>
    <w:p w14:paraId="5BE3E5DE" w14:textId="77777777" w:rsidR="00FD7637" w:rsidRPr="006D2388" w:rsidRDefault="00FD7637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E3E5DF" w14:textId="77777777" w:rsidR="00FD7637" w:rsidRDefault="00FD7637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bere na vědomí, že podle § 2 písm. e) zákona č. 320/2001 Sb., o finanční kontrole ve veřejné správě, </w:t>
      </w:r>
      <w:r w:rsidR="0054130D">
        <w:rPr>
          <w:rFonts w:ascii="Cambria" w:hAnsi="Cambria" w:cs="Tahoma"/>
        </w:rPr>
        <w:t>ve</w:t>
      </w:r>
      <w:r w:rsidRPr="006D2388">
        <w:rPr>
          <w:rFonts w:ascii="Cambria" w:hAnsi="Cambria" w:cs="Tahoma"/>
        </w:rPr>
        <w:t xml:space="preserve"> znění</w:t>
      </w:r>
      <w:r w:rsidR="0054130D">
        <w:rPr>
          <w:rFonts w:ascii="Cambria" w:hAnsi="Cambria" w:cs="Tahoma"/>
        </w:rPr>
        <w:t xml:space="preserve"> pozdějších předpisů</w:t>
      </w:r>
      <w:r w:rsidRPr="006D2388">
        <w:rPr>
          <w:rFonts w:ascii="Cambria" w:hAnsi="Cambria" w:cs="Tahoma"/>
        </w:rPr>
        <w:t>, je osobou povinnou spolupůsobit při výkonu finanční kontroly prováděné v souvislosti s úhradou zboží nebo služeb z veřejných výdajů nebo z veřejné finanční podpory.</w:t>
      </w:r>
      <w:r w:rsidR="006D2388">
        <w:rPr>
          <w:rFonts w:ascii="Cambria" w:hAnsi="Cambria" w:cs="Tahoma"/>
        </w:rPr>
        <w:t xml:space="preserve"> Obdobně je </w:t>
      </w:r>
      <w:r w:rsidR="00A86411">
        <w:rPr>
          <w:rFonts w:ascii="Cambria" w:hAnsi="Cambria" w:cs="Tahoma"/>
        </w:rPr>
        <w:t>p</w:t>
      </w:r>
      <w:r w:rsidR="006D2388">
        <w:rPr>
          <w:rFonts w:ascii="Cambria" w:hAnsi="Cambria" w:cs="Tahoma"/>
        </w:rPr>
        <w:t xml:space="preserve">říkazník povinen zavázat i svoje poddodavatele. </w:t>
      </w:r>
    </w:p>
    <w:p w14:paraId="5BE3E5E0" w14:textId="77777777" w:rsidR="003B32CF" w:rsidRPr="008C5927" w:rsidRDefault="003B32CF" w:rsidP="008C5927">
      <w:pPr>
        <w:pStyle w:val="Odstavecseseznamem"/>
        <w:rPr>
          <w:rFonts w:ascii="Cambria" w:hAnsi="Cambria" w:cs="Tahoma"/>
        </w:rPr>
      </w:pPr>
    </w:p>
    <w:p w14:paraId="5BE3E5E1" w14:textId="77777777" w:rsidR="003B32CF" w:rsidRPr="008C5927" w:rsidRDefault="003B32CF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Příkazník</w:t>
      </w:r>
      <w:r w:rsidRPr="003D5743">
        <w:rPr>
          <w:rFonts w:ascii="Cambria" w:hAnsi="Cambria" w:cs="Tahoma"/>
        </w:rPr>
        <w:t xml:space="preserve"> je povinen uchovávat veškerou dokumentaci související s realizací této smlouvy včetně účetních dokladů nejméně po dobu 10 let od termínu ukončení </w:t>
      </w:r>
      <w:r w:rsidR="00492CDD">
        <w:rPr>
          <w:rFonts w:ascii="Cambria" w:hAnsi="Cambria" w:cs="Tahoma"/>
        </w:rPr>
        <w:t>doby udržitelnosti</w:t>
      </w:r>
      <w:r w:rsidRPr="003D5743">
        <w:rPr>
          <w:rFonts w:ascii="Cambria" w:hAnsi="Cambria" w:cs="Tahoma"/>
        </w:rPr>
        <w:t xml:space="preserve"> projektu</w:t>
      </w:r>
      <w:r w:rsidR="00492CDD">
        <w:rPr>
          <w:rFonts w:ascii="Cambria" w:hAnsi="Cambria" w:cs="Tahoma"/>
        </w:rPr>
        <w:t xml:space="preserve">, který byl poskytovatelem </w:t>
      </w:r>
      <w:r w:rsidR="008F7AE7">
        <w:rPr>
          <w:rFonts w:ascii="Cambria" w:hAnsi="Cambria" w:cs="Tahoma"/>
        </w:rPr>
        <w:t xml:space="preserve">dotace </w:t>
      </w:r>
      <w:r w:rsidR="00492CDD">
        <w:rPr>
          <w:rFonts w:ascii="Cambria" w:hAnsi="Cambria" w:cs="Tahoma"/>
        </w:rPr>
        <w:t>stanoven na 31.12.2031</w:t>
      </w:r>
      <w:r>
        <w:rPr>
          <w:rFonts w:ascii="Cambria" w:hAnsi="Cambria" w:cs="Tahoma"/>
        </w:rPr>
        <w:t>.</w:t>
      </w:r>
    </w:p>
    <w:p w14:paraId="5BE3E5E2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5BE3E5E3" w14:textId="77777777" w:rsidR="00573342" w:rsidRPr="008C5927" w:rsidRDefault="00283322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8514FC">
        <w:rPr>
          <w:rFonts w:ascii="Cambria" w:hAnsi="Cambria" w:cs="Tahoma"/>
        </w:rPr>
        <w:t xml:space="preserve">Uzavírá-li se smlouva v listinné podobě, vyhotovují se čtyři vyhotovení s platností originálu, z nichž každá smluvní strana </w:t>
      </w:r>
      <w:proofErr w:type="gramStart"/>
      <w:r w:rsidRPr="008514FC">
        <w:rPr>
          <w:rFonts w:ascii="Cambria" w:hAnsi="Cambria" w:cs="Tahoma"/>
        </w:rPr>
        <w:t>obdrží</w:t>
      </w:r>
      <w:proofErr w:type="gramEnd"/>
      <w:r w:rsidRPr="008514FC">
        <w:rPr>
          <w:rFonts w:ascii="Cambria" w:hAnsi="Cambria" w:cs="Tahoma"/>
        </w:rPr>
        <w:t xml:space="preserve"> po dvou. Uzavírá-li se smlouva 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5BE3E5E4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5BE3E5E5" w14:textId="77777777" w:rsidR="0079186D" w:rsidRPr="00FA4057" w:rsidRDefault="00573342" w:rsidP="00FA4057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lang w:eastAsia="en-US"/>
        </w:rPr>
      </w:pPr>
      <w:r w:rsidRPr="006D2388">
        <w:rPr>
          <w:rFonts w:ascii="Cambria" w:hAnsi="Cambria" w:cs="Tahoma"/>
        </w:rPr>
        <w:t>Účastníci smlouvy si její obsah přečetli, prohlašují, že jsou s ním srozuměni a na důkaz</w:t>
      </w:r>
      <w:r w:rsidR="005400AC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toho připojují své podpisy.</w:t>
      </w:r>
    </w:p>
    <w:p w14:paraId="5BE3E5E6" w14:textId="77777777" w:rsidR="0079186D" w:rsidRPr="00FA4057" w:rsidRDefault="0079186D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Přílohy:</w:t>
      </w:r>
    </w:p>
    <w:p w14:paraId="5BE3E5E7" w14:textId="77777777" w:rsidR="00841F78" w:rsidRPr="006D2388" w:rsidRDefault="00841F78" w:rsidP="00841F78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34761EC7">
        <w:rPr>
          <w:rFonts w:ascii="Cambria" w:hAnsi="Cambria" w:cs="Tahoma"/>
        </w:rPr>
        <w:t>Příloha č. 1 – Projektová dokumentace</w:t>
      </w:r>
    </w:p>
    <w:p w14:paraId="5BE3E5E8" w14:textId="77777777" w:rsidR="00841F78" w:rsidRPr="008F7AE7" w:rsidRDefault="00841F78" w:rsidP="34761EC7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eastAsia="Cambria" w:hAnsi="Cambria" w:cs="Cambria"/>
        </w:rPr>
      </w:pPr>
      <w:r w:rsidRPr="6CAB79F7">
        <w:rPr>
          <w:rFonts w:ascii="Cambria" w:hAnsi="Cambria" w:cs="Tahoma"/>
        </w:rPr>
        <w:t>Příloha č. 2 –</w:t>
      </w:r>
      <w:r w:rsidR="005400AC">
        <w:rPr>
          <w:rFonts w:ascii="Cambria" w:hAnsi="Cambria" w:cs="Tahoma"/>
        </w:rPr>
        <w:t xml:space="preserve"> </w:t>
      </w:r>
      <w:r w:rsidR="0C2A56BE" w:rsidRPr="008F7AE7">
        <w:rPr>
          <w:rFonts w:ascii="Cambria" w:eastAsia="Cambria" w:hAnsi="Cambria" w:cs="Cambria"/>
        </w:rPr>
        <w:t>Tabulka pro zpracování nabídkové ceny</w:t>
      </w:r>
    </w:p>
    <w:p w14:paraId="5BE3E5E9" w14:textId="77777777" w:rsidR="009C0829" w:rsidRPr="006D2388" w:rsidRDefault="009C0829" w:rsidP="00841F78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Příloha č. 3 – Harmonogram </w:t>
      </w:r>
      <w:r w:rsidR="38E15D13" w:rsidRPr="6CAB79F7">
        <w:rPr>
          <w:rFonts w:ascii="Cambria" w:hAnsi="Cambria" w:cs="Tahoma"/>
        </w:rPr>
        <w:t xml:space="preserve">stavebních </w:t>
      </w:r>
      <w:r w:rsidRPr="6CAB79F7">
        <w:rPr>
          <w:rFonts w:ascii="Cambria" w:hAnsi="Cambria" w:cs="Tahoma"/>
        </w:rPr>
        <w:t>prací</w:t>
      </w:r>
    </w:p>
    <w:p w14:paraId="5BE3E5EA" w14:textId="77777777" w:rsidR="00841F78" w:rsidRPr="003C58D2" w:rsidRDefault="00841F78" w:rsidP="00841F78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Cambria" w:hAnsi="Cambria" w:cs="Tahoma"/>
          <w:sz w:val="16"/>
          <w:szCs w:val="16"/>
        </w:rPr>
      </w:pPr>
    </w:p>
    <w:p w14:paraId="5BE3E5EB" w14:textId="126E6CA1" w:rsidR="00841F78" w:rsidRDefault="00841F78" w:rsidP="6CAB79F7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</w:rPr>
      </w:pPr>
      <w:r w:rsidRPr="678A6A22" w:rsidDel="00841F78">
        <w:rPr>
          <w:rFonts w:ascii="Cambria" w:hAnsi="Cambria" w:cs="Tahoma"/>
        </w:rPr>
        <w:t>Příloh</w:t>
      </w:r>
      <w:r w:rsidRPr="678A6A22" w:rsidDel="00C13CC8">
        <w:rPr>
          <w:rFonts w:ascii="Cambria" w:hAnsi="Cambria" w:cs="Tahoma"/>
        </w:rPr>
        <w:t>a</w:t>
      </w:r>
      <w:r w:rsidRPr="678A6A22" w:rsidDel="00841F78">
        <w:rPr>
          <w:rFonts w:ascii="Cambria" w:hAnsi="Cambria" w:cs="Tahoma"/>
        </w:rPr>
        <w:t xml:space="preserve"> č. 1</w:t>
      </w:r>
      <w:r w:rsidR="008514FC">
        <w:rPr>
          <w:rFonts w:ascii="Cambria" w:hAnsi="Cambria" w:cs="Tahoma"/>
        </w:rPr>
        <w:t xml:space="preserve"> </w:t>
      </w:r>
      <w:r w:rsidRPr="678A6A22" w:rsidDel="00841F78">
        <w:rPr>
          <w:rFonts w:ascii="Cambria" w:hAnsi="Cambria" w:cs="Tahoma"/>
        </w:rPr>
        <w:t>j</w:t>
      </w:r>
      <w:r w:rsidRPr="678A6A22" w:rsidDel="00C13CC8">
        <w:rPr>
          <w:rFonts w:ascii="Cambria" w:hAnsi="Cambria" w:cs="Tahoma"/>
        </w:rPr>
        <w:t>e</w:t>
      </w:r>
      <w:r w:rsidRPr="678A6A22" w:rsidDel="00841F78">
        <w:rPr>
          <w:rFonts w:ascii="Cambria" w:hAnsi="Cambria" w:cs="Tahoma"/>
        </w:rPr>
        <w:t xml:space="preserve"> součástí smlouvy v digitální podobě (na CD), příloha č. </w:t>
      </w:r>
      <w:r w:rsidRPr="678A6A22" w:rsidDel="00C13CC8">
        <w:rPr>
          <w:rFonts w:ascii="Cambria" w:hAnsi="Cambria" w:cs="Tahoma"/>
        </w:rPr>
        <w:t>2</w:t>
      </w:r>
      <w:r w:rsidRPr="678A6A22" w:rsidDel="61786A46">
        <w:rPr>
          <w:rFonts w:ascii="Cambria" w:hAnsi="Cambria" w:cs="Tahoma"/>
        </w:rPr>
        <w:t xml:space="preserve"> a č. 3</w:t>
      </w:r>
      <w:r w:rsidRPr="678A6A22" w:rsidDel="00841F78">
        <w:rPr>
          <w:rFonts w:ascii="Cambria" w:hAnsi="Cambria" w:cs="Tahoma"/>
        </w:rPr>
        <w:t xml:space="preserve"> je součástí smlouvy v tištěné podobě.</w:t>
      </w:r>
    </w:p>
    <w:p w14:paraId="4E7C5298" w14:textId="77777777" w:rsidR="00E94D07" w:rsidRPr="00FE3D93" w:rsidRDefault="00E94D07" w:rsidP="00E94D07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</w:rPr>
        <w:tab/>
      </w:r>
      <w:r w:rsidRPr="00FE3D93">
        <w:rPr>
          <w:rFonts w:ascii="Cambria" w:hAnsi="Cambria" w:cs="Tahoma"/>
          <w:sz w:val="20"/>
          <w:szCs w:val="20"/>
        </w:rPr>
        <w:t>Není uveřejněna podle výjimky § 3 odst. 2 písm. b) zákona č. 340/2015 Sb., o registru smluv.</w:t>
      </w:r>
    </w:p>
    <w:p w14:paraId="07B56DF5" w14:textId="77777777" w:rsidR="00C055F3" w:rsidRPr="006D2388" w:rsidRDefault="00C055F3" w:rsidP="6CAB79F7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</w:rPr>
      </w:pPr>
    </w:p>
    <w:p w14:paraId="5BE3E5EC" w14:textId="2D107594" w:rsidR="00190E5A" w:rsidRPr="00FA4057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V Praze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dne</w:t>
      </w:r>
      <w:r w:rsidR="00691076">
        <w:rPr>
          <w:rFonts w:ascii="Cambria" w:eastAsiaTheme="minorEastAsia" w:hAnsi="Cambria" w:cs="Tahoma"/>
          <w:sz w:val="24"/>
          <w:szCs w:val="24"/>
          <w:lang w:eastAsia="en-US"/>
        </w:rPr>
        <w:t xml:space="preserve"> 3. 6. 2024</w:t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V </w:t>
      </w:r>
      <w:r w:rsidR="001C0E53">
        <w:rPr>
          <w:rFonts w:ascii="Cambria" w:eastAsiaTheme="minorEastAsia" w:hAnsi="Cambria" w:cs="Tahoma"/>
          <w:sz w:val="24"/>
          <w:szCs w:val="24"/>
          <w:lang w:eastAsia="en-US"/>
        </w:rPr>
        <w:t>Praze</w:t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 dne</w:t>
      </w:r>
      <w:r w:rsidR="00691076">
        <w:rPr>
          <w:rFonts w:ascii="Cambria" w:eastAsiaTheme="minorEastAsia" w:hAnsi="Cambria" w:cs="Tahoma"/>
          <w:sz w:val="24"/>
          <w:szCs w:val="24"/>
          <w:lang w:eastAsia="en-US"/>
        </w:rPr>
        <w:t xml:space="preserve"> 3. 6. 2024</w:t>
      </w:r>
    </w:p>
    <w:p w14:paraId="5BE3E5ED" w14:textId="57FAC473" w:rsidR="00190E5A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Za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příkazce: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Za příkazníka:</w:t>
      </w:r>
    </w:p>
    <w:p w14:paraId="5DDC4EAC" w14:textId="77777777" w:rsidR="000E4697" w:rsidRPr="000E4697" w:rsidRDefault="000E4697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5BE3E5EE" w14:textId="77777777" w:rsidR="00190E5A" w:rsidRPr="00FA4057" w:rsidRDefault="0057372B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190E5A"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</w:p>
    <w:p w14:paraId="1A6E7797" w14:textId="77777777" w:rsidR="007513D1" w:rsidRDefault="252B10A4" w:rsidP="00691076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jc w:val="left"/>
        <w:rPr>
          <w:rFonts w:ascii="Cambria" w:eastAsia="Cambria" w:hAnsi="Cambria" w:cs="Cambria"/>
          <w:color w:val="000000" w:themeColor="text1"/>
          <w:sz w:val="24"/>
          <w:szCs w:val="24"/>
        </w:rPr>
        <w:sectPr w:rsidR="007513D1" w:rsidSect="00FA4057">
          <w:headerReference w:type="default" r:id="rId8"/>
          <w:footerReference w:type="default" r:id="rId9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  <w:r w:rsidRPr="6CAB79F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Mgr. Eva Lehečková, Ph.D.</w:t>
      </w:r>
      <w:r w:rsidR="00190E5A">
        <w:tab/>
      </w:r>
      <w:r w:rsidR="00FF70F4">
        <w:tab/>
      </w:r>
      <w:r w:rsidR="00FF70F4">
        <w:tab/>
      </w:r>
      <w:r w:rsidR="00FF70F4">
        <w:tab/>
      </w:r>
      <w:r w:rsidR="00FF70F4">
        <w:tab/>
      </w:r>
      <w:r w:rsidR="003C58D2">
        <w:rPr>
          <w:rFonts w:ascii="Cambria" w:eastAsia="Cambria" w:hAnsi="Cambria" w:cs="Cambria"/>
          <w:color w:val="000000" w:themeColor="text1"/>
          <w:sz w:val="24"/>
          <w:szCs w:val="24"/>
        </w:rPr>
        <w:t>Ing. Jindřich Novák</w:t>
      </w:r>
    </w:p>
    <w:p w14:paraId="67518003" w14:textId="42E3B0BF" w:rsidR="007513D1" w:rsidRDefault="007513D1" w:rsidP="6CAB79F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  <w:bookmarkStart w:id="0" w:name="_Hlk168301897"/>
      <w:r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Příloha č. 2</w:t>
      </w:r>
    </w:p>
    <w:tbl>
      <w:tblPr>
        <w:tblW w:w="1444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2127"/>
        <w:gridCol w:w="1842"/>
        <w:gridCol w:w="1701"/>
        <w:gridCol w:w="2127"/>
        <w:gridCol w:w="2126"/>
      </w:tblGrid>
      <w:tr w:rsidR="00B53012" w14:paraId="45B583DF" w14:textId="77777777" w:rsidTr="00B53012">
        <w:trPr>
          <w:trHeight w:val="87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ED06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Etapy realizace předmětu plnění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A5B2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Termín realizace etapy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F14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Výše dílčí odměny v Kč bez DPH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4BB2" w14:textId="31B61C12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DPH (</w:t>
            </w:r>
            <w:r w:rsid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21 %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C5CD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v Kč vč. DPH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23704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Informativní hodinová sazba pro účely fakturace v Kč bez DPH</w:t>
            </w:r>
          </w:p>
        </w:tc>
      </w:tr>
      <w:tr w:rsidR="007513D1" w14:paraId="5FB05402" w14:textId="77777777" w:rsidTr="00B53012">
        <w:trPr>
          <w:trHeight w:val="69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E7D" w14:textId="61BAC38A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I. (</w:t>
            </w:r>
            <w:proofErr w:type="spellStart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403, </w:t>
            </w:r>
            <w:proofErr w:type="gramStart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404A</w:t>
            </w:r>
            <w:proofErr w:type="gramEnd"/>
            <w:r w:rsidRPr="007513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404B, 404C, 405, 406, 407, 408 a 409)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62E7" w14:textId="78F4A24C" w:rsidR="007513D1" w:rsidRPr="007513D1" w:rsidRDefault="007513D1" w:rsidP="007513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2.5.2024 - 30.9.2024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1192D" w14:textId="13C4A123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0FBB5A" w14:textId="256F998C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729323AA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1CC24E6" w14:textId="14A86CC9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XXX</w:t>
            </w:r>
          </w:p>
        </w:tc>
      </w:tr>
      <w:tr w:rsidR="007513D1" w14:paraId="0F4F5A1A" w14:textId="77777777" w:rsidTr="00B53012">
        <w:trPr>
          <w:trHeight w:val="5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C7C6" w14:textId="46B7E84F" w:rsidR="007513D1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II. (</w:t>
            </w:r>
            <w:proofErr w:type="spellStart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20, 22, 24, 25)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AC0E" w14:textId="5C034108" w:rsidR="007513D1" w:rsidRPr="007513D1" w:rsidRDefault="007513D1" w:rsidP="007513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2.1.2025 - 28.2.2025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D27D9B" w14:textId="276CAA53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97BF3" w14:textId="7D711A9E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3F84EE8C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9C03F75" w14:textId="29ECA14F" w:rsidR="00B53012" w:rsidRDefault="00C055F3" w:rsidP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7513D1" w14:paraId="0DE452EB" w14:textId="77777777" w:rsidTr="00B53012">
        <w:trPr>
          <w:trHeight w:val="69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871C" w14:textId="00A5E70A" w:rsidR="007513D1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Etapa III. (</w:t>
            </w:r>
            <w:proofErr w:type="spellStart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m.č</w:t>
            </w:r>
            <w:proofErr w:type="spellEnd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 304, 317, 319, 320, 321, 325 a </w:t>
            </w:r>
            <w:proofErr w:type="gramStart"/>
            <w:r w:rsidRPr="00B530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326 )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34D5" w14:textId="77E83458" w:rsidR="007513D1" w:rsidRPr="00B53012" w:rsidRDefault="00B53012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2.6.2025 - 30.9.2025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FDAC5E" w14:textId="1BD6C7DB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CA5596" w14:textId="30960910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19422141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9027236" w14:textId="10CC2BCE" w:rsidR="007513D1" w:rsidRDefault="00C0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7513D1" w14:paraId="142E9A02" w14:textId="77777777" w:rsidTr="00B53012">
        <w:trPr>
          <w:trHeight w:val="6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9131F" w14:textId="66E60A84" w:rsidR="007513D1" w:rsidRDefault="00B53012" w:rsidP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Etapa IV.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m.č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113, 115, 116, 217, 218,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219A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219B a, 219C) 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F4E47" w14:textId="64A8018D" w:rsidR="007513D1" w:rsidRPr="00B53012" w:rsidRDefault="00B53012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1.6.2026 - 30.9.2026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DBAB9BF" w14:textId="664200B7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F749C35" w14:textId="7AFC04CB" w:rsidR="007513D1" w:rsidRPr="00B53012" w:rsidRDefault="00C055F3" w:rsidP="00B530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579967D8" w14:textId="77777777" w:rsidR="007513D1" w:rsidRDefault="007513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331AFB6" w14:textId="01C0687C" w:rsidR="007513D1" w:rsidRDefault="00C0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B53012" w14:paraId="5F85B0B7" w14:textId="77777777" w:rsidTr="00B53012">
        <w:trPr>
          <w:trHeight w:val="47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41F04B5A" w14:textId="60FDA163" w:rsidR="00B53012" w:rsidRPr="00B53012" w:rsidRDefault="00B53012" w:rsidP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Odměna CELKEM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3A8790BD" w14:textId="77777777" w:rsidR="00B53012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7DC882B7" w14:textId="48C71D33" w:rsidR="00B53012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298719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14:paraId="104BA171" w14:textId="77777777" w:rsidR="00B53012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407D2260" w14:textId="7A8B1879" w:rsidR="00B53012" w:rsidRDefault="00C055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055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361 449,99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5A5A5" w:themeFill="accent3"/>
            <w:vAlign w:val="center"/>
          </w:tcPr>
          <w:p w14:paraId="1B9C8ACE" w14:textId="77777777" w:rsidR="00B53012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24ACFA" w14:textId="77777777" w:rsidR="007513D1" w:rsidRDefault="007513D1" w:rsidP="6CAB79F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D3B5A8D" w14:textId="77777777" w:rsidR="00B53012" w:rsidRDefault="00B53012" w:rsidP="6CAB79F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W w:w="5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B53012" w14:paraId="0209418B" w14:textId="77777777" w:rsidTr="00B53012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D2C4D" w14:textId="77777777" w:rsidR="00B53012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Žlutě podbarvené vyplní uchazeč.</w:t>
            </w:r>
          </w:p>
        </w:tc>
      </w:tr>
      <w:tr w:rsidR="00B53012" w14:paraId="5FFE3B5C" w14:textId="77777777" w:rsidTr="00B53012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24347C" w14:textId="77777777" w:rsidR="00B53012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Šedě podbarvené uchazeč nevyplňuje</w:t>
            </w:r>
          </w:p>
        </w:tc>
      </w:tr>
    </w:tbl>
    <w:p w14:paraId="7E2FC532" w14:textId="77777777" w:rsidR="00D5634C" w:rsidRDefault="00D5634C" w:rsidP="6CAB79F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24"/>
          <w:szCs w:val="24"/>
        </w:rPr>
        <w:sectPr w:rsidR="00D5634C" w:rsidSect="007513D1">
          <w:pgSz w:w="16838" w:h="11906" w:orient="landscape"/>
          <w:pgMar w:top="1417" w:right="1417" w:bottom="1417" w:left="1417" w:header="0" w:footer="708" w:gutter="0"/>
          <w:cols w:space="708"/>
          <w:docGrid w:linePitch="360"/>
        </w:sectPr>
      </w:pPr>
    </w:p>
    <w:tbl>
      <w:tblPr>
        <w:tblW w:w="1502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612"/>
        <w:gridCol w:w="612"/>
        <w:gridCol w:w="612"/>
        <w:gridCol w:w="612"/>
        <w:gridCol w:w="725"/>
        <w:gridCol w:w="612"/>
        <w:gridCol w:w="612"/>
        <w:gridCol w:w="581"/>
        <w:gridCol w:w="12"/>
        <w:gridCol w:w="612"/>
        <w:gridCol w:w="612"/>
        <w:gridCol w:w="612"/>
        <w:gridCol w:w="612"/>
        <w:gridCol w:w="696"/>
        <w:gridCol w:w="612"/>
        <w:gridCol w:w="612"/>
        <w:gridCol w:w="612"/>
        <w:gridCol w:w="612"/>
        <w:gridCol w:w="104"/>
      </w:tblGrid>
      <w:tr w:rsidR="00FE4274" w:rsidRPr="00FE4274" w14:paraId="784B45BA" w14:textId="77777777" w:rsidTr="00D5634C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61B6" w14:textId="7EA0787E" w:rsidR="00FE4274" w:rsidRPr="00FE4274" w:rsidRDefault="00FE4274" w:rsidP="00FE4274">
            <w:pPr>
              <w:ind w:left="67"/>
              <w:rPr>
                <w:rFonts w:ascii="Calibri" w:hAnsi="Calibri" w:cs="Calibri"/>
              </w:rPr>
            </w:pPr>
            <w:r w:rsidRPr="00FE4274">
              <w:rPr>
                <w:rFonts w:ascii="Calibri" w:hAnsi="Calibri" w:cs="Calibri"/>
              </w:rPr>
              <w:lastRenderedPageBreak/>
              <w:t>Příloha č. 3</w:t>
            </w:r>
          </w:p>
        </w:tc>
      </w:tr>
      <w:tr w:rsidR="00FE4274" w:rsidRPr="00FE4274" w14:paraId="4919F2B9" w14:textId="77777777" w:rsidTr="00D5634C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61C8" w14:textId="77777777" w:rsidR="00FE4274" w:rsidRPr="00FE4274" w:rsidRDefault="00FE4274" w:rsidP="00FE4274">
            <w:pPr>
              <w:ind w:left="67"/>
              <w:rPr>
                <w:rFonts w:ascii="Calibri" w:hAnsi="Calibri" w:cs="Calibri"/>
              </w:rPr>
            </w:pPr>
          </w:p>
        </w:tc>
      </w:tr>
      <w:tr w:rsidR="00D5634C" w14:paraId="220A32AB" w14:textId="77777777" w:rsidTr="00D5634C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17EA" w14:textId="26F43B67" w:rsidR="00B53012" w:rsidRDefault="00B53012" w:rsidP="00691076">
            <w:pPr>
              <w:ind w:left="67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UK-FF-OSBI "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Infra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na Filozofické </w:t>
            </w:r>
            <w:proofErr w:type="gramStart"/>
            <w:r w:rsidR="00D5634C">
              <w:rPr>
                <w:rFonts w:ascii="Calibri" w:hAnsi="Calibri" w:cs="Calibri"/>
                <w:b/>
                <w:bCs/>
                <w:sz w:val="28"/>
                <w:szCs w:val="28"/>
              </w:rPr>
              <w:t>fakultě - stavební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práce"</w:t>
            </w:r>
          </w:p>
        </w:tc>
      </w:tr>
      <w:tr w:rsidR="00D5634C" w14:paraId="38F3B53E" w14:textId="77777777" w:rsidTr="00D5634C">
        <w:trPr>
          <w:trHeight w:val="399"/>
        </w:trPr>
        <w:tc>
          <w:tcPr>
            <w:tcW w:w="150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889C" w14:textId="77777777" w:rsidR="00B53012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ČASOVÝ HARMONOGRAM</w:t>
            </w:r>
          </w:p>
        </w:tc>
      </w:tr>
      <w:tr w:rsidR="00691076" w14:paraId="2F90FD89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719" w14:textId="77777777" w:rsidR="00B53012" w:rsidRPr="00691076" w:rsidRDefault="00B5301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DÍLO BUDE REALIZOVÁNO VE 4 ETAPÁCH: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120D" w14:textId="77777777" w:rsidR="00B53012" w:rsidRPr="00691076" w:rsidRDefault="00B5301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39A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5E9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A24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E25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94C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2A5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09F7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F56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BAB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0F7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0E2F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FA6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595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B7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A0B2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3E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</w:tr>
      <w:tr w:rsidR="00691076" w14:paraId="4B2B60A4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4F67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I. ETAPA: 6/2024 - 30.9.2024 - 4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0C12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C65C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DA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D3AB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517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1B8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6B1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73F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8B92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3827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2162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82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D048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06A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7D8C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33D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ECE7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</w:tr>
      <w:tr w:rsidR="00691076" w14:paraId="2E52AA59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3DD5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II. ETAPA: 2.1.2025 - 28.2.2025 - 2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E72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4BA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C83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34E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89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770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7612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6F8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5E68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8E5B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F2F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4A51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FC0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D3CA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C326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FAE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F2F" w14:textId="77777777" w:rsidR="00B53012" w:rsidRDefault="00B53012">
            <w:pPr>
              <w:jc w:val="center"/>
              <w:rPr>
                <w:sz w:val="20"/>
                <w:szCs w:val="20"/>
              </w:rPr>
            </w:pPr>
          </w:p>
        </w:tc>
      </w:tr>
      <w:tr w:rsidR="00691076" w14:paraId="21CFB62D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DDE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III. ETAPA: 2.6.2025 - 30.9.2025 - 4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6B5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150E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6F82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BBA0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A417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4B0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9101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EA0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131B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CAA0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3178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9E2A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755E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7541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435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A05D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D3F9" w14:textId="77777777" w:rsidR="00B53012" w:rsidRDefault="00B53012">
            <w:pPr>
              <w:rPr>
                <w:sz w:val="20"/>
                <w:szCs w:val="20"/>
              </w:rPr>
            </w:pPr>
          </w:p>
        </w:tc>
      </w:tr>
      <w:tr w:rsidR="00691076" w14:paraId="31E8454F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9119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1076">
              <w:rPr>
                <w:rFonts w:ascii="Calibri" w:hAnsi="Calibri" w:cs="Calibri"/>
                <w:color w:val="000000"/>
                <w:sz w:val="18"/>
                <w:szCs w:val="18"/>
              </w:rPr>
              <w:t>VI. ETAPA: 1.6.2026 - 30.9.2026 - 4 měsíce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4121" w14:textId="77777777" w:rsidR="00B53012" w:rsidRPr="00691076" w:rsidRDefault="00B530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48AF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362B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EC3B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80C2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468D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7248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ECBA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7ABB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25A3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9F8D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D0B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239F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51B9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DA34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F57" w14:textId="77777777" w:rsidR="00B53012" w:rsidRDefault="00B53012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F95" w14:textId="77777777" w:rsidR="00B53012" w:rsidRDefault="00B53012">
            <w:pPr>
              <w:rPr>
                <w:sz w:val="20"/>
                <w:szCs w:val="20"/>
              </w:rPr>
            </w:pPr>
          </w:p>
        </w:tc>
      </w:tr>
      <w:tr w:rsidR="00D5634C" w14:paraId="4DBB1496" w14:textId="77777777" w:rsidTr="00D5634C">
        <w:trPr>
          <w:gridAfter w:val="1"/>
          <w:wAfter w:w="104" w:type="dxa"/>
          <w:trHeight w:val="32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33B4" w14:textId="77777777" w:rsidR="00D5634C" w:rsidRPr="00691076" w:rsidRDefault="00D563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4541" w14:textId="77777777" w:rsidR="00D5634C" w:rsidRPr="00691076" w:rsidRDefault="00D563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7F50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22D1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5E0D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066A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90DB7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FED0A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55E03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4A0EF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D6CC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587C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630A3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C1C5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A7343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4C33B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8BDE" w14:textId="77777777" w:rsidR="00D5634C" w:rsidRDefault="00D5634C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CB0E5" w14:textId="77777777" w:rsidR="00D5634C" w:rsidRDefault="00D5634C">
            <w:pPr>
              <w:rPr>
                <w:sz w:val="20"/>
                <w:szCs w:val="20"/>
              </w:rPr>
            </w:pPr>
          </w:p>
        </w:tc>
      </w:tr>
      <w:tr w:rsidR="00691076" w:rsidRPr="00D5634C" w14:paraId="305740F2" w14:textId="77777777" w:rsidTr="00D5634C">
        <w:trPr>
          <w:gridAfter w:val="1"/>
          <w:wAfter w:w="104" w:type="dxa"/>
          <w:trHeight w:val="31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4A3" w14:textId="77777777" w:rsidR="00B53012" w:rsidRPr="00D5634C" w:rsidRDefault="00B530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MĚSÍCE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14E0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B00A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13A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6DC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711E8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10/</w:t>
            </w:r>
            <w:proofErr w:type="gramStart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2024 - 12</w:t>
            </w:r>
            <w:proofErr w:type="gramEnd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/2024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BCA8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01/2025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A64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02/2025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5293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03/2025-05/2025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22C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D3B2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8F9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62D3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2599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10/</w:t>
            </w:r>
            <w:proofErr w:type="gramStart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2025 - 05</w:t>
            </w:r>
            <w:proofErr w:type="gramEnd"/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C78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91ED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07/2026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BC4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08/2026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A0A9" w14:textId="77777777" w:rsidR="00B53012" w:rsidRPr="00D5634C" w:rsidRDefault="00B5301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09/2026</w:t>
            </w:r>
          </w:p>
        </w:tc>
      </w:tr>
      <w:tr w:rsidR="00691076" w:rsidRPr="00D5634C" w14:paraId="75EE5C76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5DAE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Předání a převzetí staveniště: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50DA6EA" w14:textId="77777777" w:rsidR="00B53012" w:rsidRPr="00D5634C" w:rsidRDefault="00B53012" w:rsidP="00D5634C">
            <w:pPr>
              <w:rPr>
                <w:rFonts w:ascii="Calibri" w:hAnsi="Calibri" w:cs="Calibri"/>
                <w:sz w:val="12"/>
                <w:szCs w:val="12"/>
              </w:rPr>
            </w:pPr>
            <w:r w:rsidRPr="00D5634C">
              <w:rPr>
                <w:rFonts w:ascii="Calibri" w:hAnsi="Calibri" w:cs="Calibri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3C8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882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8E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39C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FF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05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D0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E77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47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E2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E96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54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99D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85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39B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4F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0D7247CF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112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Termín zahájení provádění díla: do 5 kal. dnů ode dne předání a převzetí staveniště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55BE01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06/2024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FF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C9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95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C2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77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6F6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E8F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238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11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71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0D3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35F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54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FC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C9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586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664E6DE7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D7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49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D87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06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092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51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9FE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D2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7A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7C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A42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13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47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E44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05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EF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7C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097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0B3578B6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A4091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I. ETAPA: 6/2024 - 30.9.2024;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.: 403, 404A, 404B, 404C, 405, 406, 407, </w:t>
            </w:r>
            <w:proofErr w:type="gram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408 ,</w:t>
            </w:r>
            <w:proofErr w:type="gram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409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BBE7D" w14:textId="77777777" w:rsidR="00B53012" w:rsidRPr="00D5634C" w:rsidRDefault="00B53012" w:rsidP="00D5634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6/2024 - 30.9.2024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3A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0A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669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93F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CB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BB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0E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2C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F4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96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0A8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79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B0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77A9DF32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2A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8C1A86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866644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2241C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C4323E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56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34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096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EC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22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FD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9E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14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6E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2DE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44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8C4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406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7B40A8A4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65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C017C5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00CB25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2249B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72950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83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78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213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5C1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CC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34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6FE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079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373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3C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4F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94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E1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6EEF94A9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CF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30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7B87E8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BD9C81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C0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55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1A5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AF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7E8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694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25D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01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EB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BA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C3F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6E7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8FC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3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42C5E681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068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B7D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A6599E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6CD151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B9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A8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9D4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548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6D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28C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05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2A8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07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E5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C9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4C8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40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2BE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3A1443E2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B56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439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AC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77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EE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D9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D50BC" w14:textId="77777777" w:rsidR="00B53012" w:rsidRPr="00D5634C" w:rsidRDefault="00B53012" w:rsidP="00D5634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2.1.2025 - 28.2.2025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FEE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67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A24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5BD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61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49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983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3E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8C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DED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5BC92BB4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CF910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II. ETAPA: 2.1.2025 - 28.2.2025;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.:  20, 22, 24, 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AF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D0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32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09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F5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90370E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0E5FF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7E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DB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5D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45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70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6E6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796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344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ED0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4F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38532B05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6CE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FC4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DF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05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2A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7B4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901D51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659ABA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F1A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7D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9E2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3A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929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EA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F5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A4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49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33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0B6609AE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37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41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10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41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CF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B1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60B26E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01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8F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C32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10A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96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276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18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16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7E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3E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78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7AB04EDF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04F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7C4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6FE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3C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22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16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4587E6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1F611A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49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E1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9F4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5E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BDE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BC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FC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FA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DC6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E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762BAAED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90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66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15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82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16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CE2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24B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1C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F5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6F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26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0BD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63C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F07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B8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BB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C8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04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28593F5B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5F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5E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4C0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0C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985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40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6F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3A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FE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64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27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CD8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CE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1A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D6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7C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7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86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47C52260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058C9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III. ETAPA: 2.6.2025 - 30.9.2025;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.: 304, 317, 319, 320, 321, 325, 326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88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5A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1EE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F9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72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57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F73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C7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60663" w14:textId="77777777" w:rsidR="00B53012" w:rsidRPr="00D5634C" w:rsidRDefault="00B53012" w:rsidP="00D5634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2.6.2025 - 30.9.2025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F6E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EE2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AF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748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1A7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05413DB0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851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A8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95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656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14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59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33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96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32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A008D3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237024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5E27B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2688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BFD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1E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1D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AA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E64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05D87004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412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980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D3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67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77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23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586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62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2A3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D4669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0706F1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461D29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7D7D40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D5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9C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F4D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DC3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48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6F7F133C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F0F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CD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AB3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FBC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3F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44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02C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4B3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067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8D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5EE517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2B858F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A71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A1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CC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E6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49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3A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13C981EF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F4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84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58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239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04C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2B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2B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15C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E52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168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D67167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6D6339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151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3C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8E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3B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7B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44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5C3459BE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C0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62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F1B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71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076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4C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8E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3A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61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A9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13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99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F9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B5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42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45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05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C12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23C36268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3BBCB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VI. ETAPA: 1.6.2026 - 30.9.2026; </w:t>
            </w:r>
            <w:proofErr w:type="spell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m.č</w:t>
            </w:r>
            <w:proofErr w:type="spell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.: 217, 218, </w:t>
            </w:r>
            <w:proofErr w:type="gramStart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219A</w:t>
            </w:r>
            <w:proofErr w:type="gramEnd"/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, 219B, 219C, 113, 115, 116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388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94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0D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D6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D7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9B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737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35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FD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79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54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E45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77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459BD" w14:textId="77777777" w:rsidR="00B53012" w:rsidRPr="00D5634C" w:rsidRDefault="00B53012" w:rsidP="00D5634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1.6.2026 - 30.9.2026</w:t>
            </w:r>
          </w:p>
        </w:tc>
      </w:tr>
      <w:tr w:rsidR="00691076" w:rsidRPr="00D5634C" w14:paraId="1DE9E188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F2D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STAVEBNÍ PRÁCE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11C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EF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61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25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DA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9D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FD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6E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EC9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82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3F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29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43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ED591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80D4A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69DA3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7E52C8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260B0BB3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18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ELEKTROINSTALACE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D6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1FD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40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615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ECB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68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25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F69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01A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99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84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B0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93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6BD0BD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D7B98F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9A8D4A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CF249E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43C92278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C9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ZTI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CFB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027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D9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51A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C8B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F14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63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C7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67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89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7B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E8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3F0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521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3F543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58F62C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19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7E79DA1F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210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ÚT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FD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30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9D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2A7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34B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C6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A14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E80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AA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B0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85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C7A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B8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3EA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A5F5E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2D8237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958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5752B22B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D54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5CD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53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6FA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24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C06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4AF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B5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FA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A42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48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10C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986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F0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3D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200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A14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7D0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691076" w:rsidRPr="00D5634C" w14:paraId="301453CB" w14:textId="77777777" w:rsidTr="00D5634C">
        <w:trPr>
          <w:gridAfter w:val="1"/>
          <w:wAfter w:w="104" w:type="dxa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10E3" w14:textId="77777777" w:rsidR="00B53012" w:rsidRPr="00D5634C" w:rsidRDefault="00B53012" w:rsidP="00D5634C">
            <w:pPr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Termín ukončení díla: nejpozději do 30.9.2026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923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C88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11E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171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30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94C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3F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DA3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954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3A7B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18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10A6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A85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E78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662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757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9BE2EC1" w14:textId="77777777" w:rsidR="00B53012" w:rsidRPr="00D5634C" w:rsidRDefault="00B53012" w:rsidP="00D5634C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5634C">
              <w:rPr>
                <w:rFonts w:ascii="Calibri" w:hAnsi="Calibri" w:cs="Calibri"/>
                <w:color w:val="000000"/>
                <w:sz w:val="12"/>
                <w:szCs w:val="12"/>
              </w:rPr>
              <w:t>09/2026</w:t>
            </w:r>
          </w:p>
        </w:tc>
      </w:tr>
      <w:bookmarkEnd w:id="0"/>
    </w:tbl>
    <w:p w14:paraId="2065D882" w14:textId="77777777" w:rsidR="00B53012" w:rsidRPr="00B53012" w:rsidRDefault="00B53012" w:rsidP="6CAB79F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="Cambria" w:hAnsi="Cambria" w:cs="Cambria"/>
          <w:color w:val="000000" w:themeColor="text1"/>
          <w:sz w:val="18"/>
          <w:szCs w:val="18"/>
        </w:rPr>
      </w:pPr>
    </w:p>
    <w:sectPr w:rsidR="00B53012" w:rsidRPr="00B53012" w:rsidSect="00D5634C">
      <w:pgSz w:w="16838" w:h="11906" w:orient="landscape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E5F3" w14:textId="77777777" w:rsidR="00515978" w:rsidRDefault="00515978" w:rsidP="002515E4">
      <w:r>
        <w:separator/>
      </w:r>
    </w:p>
  </w:endnote>
  <w:endnote w:type="continuationSeparator" w:id="0">
    <w:p w14:paraId="5BE3E5F4" w14:textId="77777777" w:rsidR="00515978" w:rsidRDefault="00515978" w:rsidP="002515E4">
      <w:r>
        <w:continuationSeparator/>
      </w:r>
    </w:p>
  </w:endnote>
  <w:endnote w:type="continuationNotice" w:id="1">
    <w:p w14:paraId="5BE3E5F5" w14:textId="77777777" w:rsidR="00515978" w:rsidRDefault="00515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E5F8" w14:textId="77777777" w:rsidR="0037056E" w:rsidRPr="002515E4" w:rsidRDefault="0037056E" w:rsidP="002515E4">
    <w:pPr>
      <w:pStyle w:val="Zpat"/>
      <w:jc w:val="center"/>
      <w:rPr>
        <w:rFonts w:ascii="Tahoma" w:hAnsi="Tahoma" w:cs="Tahoma"/>
        <w:sz w:val="20"/>
        <w:szCs w:val="20"/>
      </w:rPr>
    </w:pPr>
    <w:r w:rsidRPr="002515E4">
      <w:rPr>
        <w:rFonts w:ascii="Tahoma" w:hAnsi="Tahoma" w:cs="Tahoma"/>
        <w:sz w:val="20"/>
        <w:szCs w:val="20"/>
      </w:rPr>
      <w:t xml:space="preserve">Stránka </w:t>
    </w:r>
    <w:r w:rsidR="00BB642B"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PAGE</w:instrText>
    </w:r>
    <w:r w:rsidR="00BB642B"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54130D">
      <w:rPr>
        <w:rFonts w:ascii="Tahoma" w:hAnsi="Tahoma" w:cs="Tahoma"/>
        <w:b/>
        <w:bCs/>
        <w:noProof/>
        <w:sz w:val="20"/>
        <w:szCs w:val="20"/>
      </w:rPr>
      <w:t>11</w:t>
    </w:r>
    <w:r w:rsidR="00BB642B"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  <w:r w:rsidRPr="002515E4">
      <w:rPr>
        <w:rFonts w:ascii="Tahoma" w:hAnsi="Tahoma" w:cs="Tahoma"/>
        <w:sz w:val="20"/>
        <w:szCs w:val="20"/>
      </w:rPr>
      <w:t xml:space="preserve"> z </w:t>
    </w:r>
    <w:r w:rsidR="00BB642B"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NUMPAGES</w:instrText>
    </w:r>
    <w:r w:rsidR="00BB642B"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54130D">
      <w:rPr>
        <w:rFonts w:ascii="Tahoma" w:hAnsi="Tahoma" w:cs="Tahoma"/>
        <w:b/>
        <w:bCs/>
        <w:noProof/>
        <w:sz w:val="20"/>
        <w:szCs w:val="20"/>
      </w:rPr>
      <w:t>11</w:t>
    </w:r>
    <w:r w:rsidR="00BB642B"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5F0" w14:textId="77777777" w:rsidR="00515978" w:rsidRDefault="00515978" w:rsidP="002515E4">
      <w:r>
        <w:separator/>
      </w:r>
    </w:p>
  </w:footnote>
  <w:footnote w:type="continuationSeparator" w:id="0">
    <w:p w14:paraId="5BE3E5F1" w14:textId="77777777" w:rsidR="00515978" w:rsidRDefault="00515978" w:rsidP="002515E4">
      <w:r>
        <w:continuationSeparator/>
      </w:r>
    </w:p>
  </w:footnote>
  <w:footnote w:type="continuationNotice" w:id="1">
    <w:p w14:paraId="5BE3E5F2" w14:textId="77777777" w:rsidR="00515978" w:rsidRDefault="00515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E5F6" w14:textId="77777777" w:rsidR="007271EB" w:rsidRDefault="007271EB" w:rsidP="006D2388">
    <w:pPr>
      <w:pStyle w:val="Zhlav"/>
      <w:jc w:val="center"/>
    </w:pPr>
  </w:p>
  <w:p w14:paraId="5BE3E5F7" w14:textId="77777777" w:rsidR="0037056E" w:rsidRDefault="007271EB" w:rsidP="006D2388">
    <w:pPr>
      <w:pStyle w:val="Zhlav"/>
      <w:jc w:val="center"/>
    </w:pPr>
    <w:r>
      <w:rPr>
        <w:noProof/>
      </w:rPr>
      <w:drawing>
        <wp:inline distT="0" distB="0" distL="0" distR="0" wp14:anchorId="5BE3E5F9" wp14:editId="5BE3E5FA">
          <wp:extent cx="3611880" cy="518795"/>
          <wp:effectExtent l="0" t="0" r="7620" b="0"/>
          <wp:docPr id="150563516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35160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E89C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6.%1."/>
      <w:lvlJc w:val="left"/>
      <w:pPr>
        <w:tabs>
          <w:tab w:val="num" w:pos="170"/>
        </w:tabs>
        <w:ind w:left="170" w:hanging="170"/>
      </w:pPr>
    </w:lvl>
    <w:lvl w:ilvl="1">
      <w:start w:val="1"/>
      <w:numFmt w:val="decimal"/>
      <w:lvlText w:val="6.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437"/>
        </w:tabs>
        <w:ind w:left="437" w:hanging="720"/>
      </w:pPr>
    </w:lvl>
    <w:lvl w:ilvl="3">
      <w:start w:val="1"/>
      <w:numFmt w:val="decimal"/>
      <w:lvlText w:val="%1.%2.%3.%4."/>
      <w:lvlJc w:val="left"/>
      <w:pPr>
        <w:tabs>
          <w:tab w:val="num" w:pos="437"/>
        </w:tabs>
        <w:ind w:left="437" w:hanging="720"/>
      </w:pPr>
    </w:lvl>
    <w:lvl w:ilvl="4">
      <w:start w:val="1"/>
      <w:numFmt w:val="decimal"/>
      <w:lvlText w:val="%1.%2.%3.%4.%5."/>
      <w:lvlJc w:val="left"/>
      <w:pPr>
        <w:tabs>
          <w:tab w:val="num" w:pos="797"/>
        </w:tabs>
        <w:ind w:left="797" w:hanging="1080"/>
      </w:pPr>
    </w:lvl>
    <w:lvl w:ilvl="5">
      <w:start w:val="1"/>
      <w:numFmt w:val="decimal"/>
      <w:lvlText w:val="%1.%2.%3.%4.%5.%6."/>
      <w:lvlJc w:val="left"/>
      <w:pPr>
        <w:tabs>
          <w:tab w:val="num" w:pos="797"/>
        </w:tabs>
        <w:ind w:left="7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57"/>
        </w:tabs>
        <w:ind w:left="11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17"/>
        </w:tabs>
        <w:ind w:left="1517" w:hanging="1800"/>
      </w:pPr>
    </w:lvl>
  </w:abstractNum>
  <w:abstractNum w:abstractNumId="3" w15:restartNumberingAfterBreak="0">
    <w:nsid w:val="00B556FB"/>
    <w:multiLevelType w:val="hybridMultilevel"/>
    <w:tmpl w:val="8B444950"/>
    <w:lvl w:ilvl="0" w:tplc="E58E2CA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7200E"/>
    <w:multiLevelType w:val="hybridMultilevel"/>
    <w:tmpl w:val="773258A6"/>
    <w:lvl w:ilvl="0" w:tplc="B8C25EA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0867"/>
    <w:multiLevelType w:val="hybridMultilevel"/>
    <w:tmpl w:val="E5209654"/>
    <w:lvl w:ilvl="0" w:tplc="5838E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4B1E4CE"/>
    <w:multiLevelType w:val="hybridMultilevel"/>
    <w:tmpl w:val="51CC88A6"/>
    <w:lvl w:ilvl="0" w:tplc="D228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2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87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82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E2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9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0EB87"/>
    <w:multiLevelType w:val="hybridMultilevel"/>
    <w:tmpl w:val="20442800"/>
    <w:lvl w:ilvl="0" w:tplc="F624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3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C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F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85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AB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6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2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42041"/>
    <w:multiLevelType w:val="hybridMultilevel"/>
    <w:tmpl w:val="4C163642"/>
    <w:lvl w:ilvl="0" w:tplc="EB56ED8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850B9F"/>
    <w:multiLevelType w:val="hybridMultilevel"/>
    <w:tmpl w:val="A4B4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92B59"/>
    <w:multiLevelType w:val="hybridMultilevel"/>
    <w:tmpl w:val="69EAAC8A"/>
    <w:lvl w:ilvl="0" w:tplc="F2A2D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AB1ECA"/>
    <w:multiLevelType w:val="hybridMultilevel"/>
    <w:tmpl w:val="24A40F86"/>
    <w:lvl w:ilvl="0" w:tplc="8564DD9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0A84"/>
    <w:multiLevelType w:val="hybridMultilevel"/>
    <w:tmpl w:val="588450B8"/>
    <w:lvl w:ilvl="0" w:tplc="F3DA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A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8F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8A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766DE"/>
    <w:multiLevelType w:val="hybridMultilevel"/>
    <w:tmpl w:val="1646F6B8"/>
    <w:lvl w:ilvl="0" w:tplc="A52A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0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4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5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E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C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D3123"/>
    <w:multiLevelType w:val="hybridMultilevel"/>
    <w:tmpl w:val="8604AE0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B00AF"/>
    <w:multiLevelType w:val="hybridMultilevel"/>
    <w:tmpl w:val="C4AA2FCE"/>
    <w:lvl w:ilvl="0" w:tplc="6EB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C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C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62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3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0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ED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A7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959ED"/>
    <w:multiLevelType w:val="hybridMultilevel"/>
    <w:tmpl w:val="3B988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64AE0"/>
    <w:multiLevelType w:val="hybridMultilevel"/>
    <w:tmpl w:val="E7706F4C"/>
    <w:lvl w:ilvl="0" w:tplc="69BE1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27F497"/>
    <w:multiLevelType w:val="hybridMultilevel"/>
    <w:tmpl w:val="7340EED2"/>
    <w:lvl w:ilvl="0" w:tplc="7C568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03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8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6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A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AE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E2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83589A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4D73FEC"/>
    <w:multiLevelType w:val="hybridMultilevel"/>
    <w:tmpl w:val="48844B6C"/>
    <w:lvl w:ilvl="0" w:tplc="27D4564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F2EDF"/>
    <w:multiLevelType w:val="hybridMultilevel"/>
    <w:tmpl w:val="F9F6027E"/>
    <w:lvl w:ilvl="0" w:tplc="FC308A5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B360D3C"/>
    <w:multiLevelType w:val="multilevel"/>
    <w:tmpl w:val="8B0A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B07F9B"/>
    <w:multiLevelType w:val="hybridMultilevel"/>
    <w:tmpl w:val="74BA8586"/>
    <w:lvl w:ilvl="0" w:tplc="ECC6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6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1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9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61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0A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52C18"/>
    <w:multiLevelType w:val="hybridMultilevel"/>
    <w:tmpl w:val="3C4817EE"/>
    <w:lvl w:ilvl="0" w:tplc="6E3C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C1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0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F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0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2ACCE"/>
    <w:multiLevelType w:val="hybridMultilevel"/>
    <w:tmpl w:val="48928D56"/>
    <w:lvl w:ilvl="0" w:tplc="9284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7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E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2D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137E4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070AC1"/>
    <w:multiLevelType w:val="hybridMultilevel"/>
    <w:tmpl w:val="BD56290A"/>
    <w:lvl w:ilvl="0" w:tplc="D54C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E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F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6E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2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4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0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0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60FAD"/>
    <w:multiLevelType w:val="hybridMultilevel"/>
    <w:tmpl w:val="3B00D050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6C048"/>
    <w:multiLevelType w:val="hybridMultilevel"/>
    <w:tmpl w:val="83024950"/>
    <w:lvl w:ilvl="0" w:tplc="E526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6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0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7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E9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2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8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74B95"/>
    <w:multiLevelType w:val="multilevel"/>
    <w:tmpl w:val="8FC63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24B435F1"/>
    <w:multiLevelType w:val="hybridMultilevel"/>
    <w:tmpl w:val="A2C6302E"/>
    <w:lvl w:ilvl="0" w:tplc="FA982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4B576EB"/>
    <w:multiLevelType w:val="hybridMultilevel"/>
    <w:tmpl w:val="D5E65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062105"/>
    <w:multiLevelType w:val="hybridMultilevel"/>
    <w:tmpl w:val="8CF2B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BE2C86"/>
    <w:multiLevelType w:val="hybridMultilevel"/>
    <w:tmpl w:val="A6302FCE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9605C4"/>
    <w:multiLevelType w:val="multilevel"/>
    <w:tmpl w:val="84926B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8527BF9"/>
    <w:multiLevelType w:val="hybridMultilevel"/>
    <w:tmpl w:val="8BEA14E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06590"/>
    <w:multiLevelType w:val="hybridMultilevel"/>
    <w:tmpl w:val="B484A35E"/>
    <w:lvl w:ilvl="0" w:tplc="D1A89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AE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5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8B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2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6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B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B90386"/>
    <w:multiLevelType w:val="hybridMultilevel"/>
    <w:tmpl w:val="ACF4AB86"/>
    <w:lvl w:ilvl="0" w:tplc="7DEEA0C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C3D36"/>
    <w:multiLevelType w:val="hybridMultilevel"/>
    <w:tmpl w:val="43D6DCE0"/>
    <w:lvl w:ilvl="0" w:tplc="34BC5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66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01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E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80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A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8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1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66035"/>
    <w:multiLevelType w:val="hybridMultilevel"/>
    <w:tmpl w:val="D51A03DE"/>
    <w:lvl w:ilvl="0" w:tplc="A9803AD8">
      <w:start w:val="1"/>
      <w:numFmt w:val="decimal"/>
      <w:pStyle w:val="Nadpis10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617279"/>
    <w:multiLevelType w:val="hybridMultilevel"/>
    <w:tmpl w:val="D9726234"/>
    <w:lvl w:ilvl="0" w:tplc="DA5A38A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6077CA"/>
    <w:multiLevelType w:val="multilevel"/>
    <w:tmpl w:val="3EAEE2CE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 w15:restartNumberingAfterBreak="0">
    <w:nsid w:val="362B4101"/>
    <w:multiLevelType w:val="hybridMultilevel"/>
    <w:tmpl w:val="9AFACDCC"/>
    <w:lvl w:ilvl="0" w:tplc="4A2A7A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4" w15:restartNumberingAfterBreak="0">
    <w:nsid w:val="364712E2"/>
    <w:multiLevelType w:val="multilevel"/>
    <w:tmpl w:val="1B862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7B1340B"/>
    <w:multiLevelType w:val="multilevel"/>
    <w:tmpl w:val="0916E8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3B306B04"/>
    <w:multiLevelType w:val="hybridMultilevel"/>
    <w:tmpl w:val="E9DC292A"/>
    <w:lvl w:ilvl="0" w:tplc="692641DC">
      <w:start w:val="3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7" w15:restartNumberingAfterBreak="0">
    <w:nsid w:val="3B85247E"/>
    <w:multiLevelType w:val="multilevel"/>
    <w:tmpl w:val="3B3A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3EA74882"/>
    <w:multiLevelType w:val="multilevel"/>
    <w:tmpl w:val="2BCC8FA6"/>
    <w:lvl w:ilvl="0">
      <w:start w:val="1"/>
      <w:numFmt w:val="decimal"/>
      <w:lvlText w:val="%1."/>
      <w:lvlJc w:val="right"/>
      <w:pPr>
        <w:ind w:left="3338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F0C6833"/>
    <w:multiLevelType w:val="hybridMultilevel"/>
    <w:tmpl w:val="7ADA6A1A"/>
    <w:lvl w:ilvl="0" w:tplc="065A2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2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2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ED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C4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A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61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2B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55244E"/>
    <w:multiLevelType w:val="hybridMultilevel"/>
    <w:tmpl w:val="7F54531A"/>
    <w:lvl w:ilvl="0" w:tplc="A3A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8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0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8B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B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3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973B4F"/>
    <w:multiLevelType w:val="hybridMultilevel"/>
    <w:tmpl w:val="495CDE18"/>
    <w:lvl w:ilvl="0" w:tplc="EF9E3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E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8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C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4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693D6A"/>
    <w:multiLevelType w:val="hybridMultilevel"/>
    <w:tmpl w:val="15B03E82"/>
    <w:lvl w:ilvl="0" w:tplc="84ECDF6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0B5EFE"/>
    <w:multiLevelType w:val="hybridMultilevel"/>
    <w:tmpl w:val="B51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A3367B"/>
    <w:multiLevelType w:val="hybridMultilevel"/>
    <w:tmpl w:val="A9047EE4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7A2798"/>
    <w:multiLevelType w:val="hybridMultilevel"/>
    <w:tmpl w:val="72CA0A40"/>
    <w:lvl w:ilvl="0" w:tplc="A6D2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2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25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E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06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C0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9F1649"/>
    <w:multiLevelType w:val="hybridMultilevel"/>
    <w:tmpl w:val="CA7EEE92"/>
    <w:lvl w:ilvl="0" w:tplc="D2849E5C">
      <w:start w:val="7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7" w15:restartNumberingAfterBreak="0">
    <w:nsid w:val="45A05C36"/>
    <w:multiLevelType w:val="hybridMultilevel"/>
    <w:tmpl w:val="96B62CC8"/>
    <w:lvl w:ilvl="0" w:tplc="D3BA3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1F62A6"/>
    <w:multiLevelType w:val="hybridMultilevel"/>
    <w:tmpl w:val="857A3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8A6907"/>
    <w:multiLevelType w:val="hybridMultilevel"/>
    <w:tmpl w:val="C82A8BE0"/>
    <w:lvl w:ilvl="0" w:tplc="88BE4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B47151C"/>
    <w:multiLevelType w:val="hybridMultilevel"/>
    <w:tmpl w:val="F78433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4EE4BB0C"/>
    <w:multiLevelType w:val="hybridMultilevel"/>
    <w:tmpl w:val="22D0D174"/>
    <w:lvl w:ilvl="0" w:tplc="056EA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C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A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3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6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D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B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796C05"/>
    <w:multiLevelType w:val="hybridMultilevel"/>
    <w:tmpl w:val="8714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E86FE6"/>
    <w:multiLevelType w:val="hybridMultilevel"/>
    <w:tmpl w:val="2842C528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F345B"/>
    <w:multiLevelType w:val="hybridMultilevel"/>
    <w:tmpl w:val="C106AB82"/>
    <w:lvl w:ilvl="0" w:tplc="C382C46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377E94"/>
    <w:multiLevelType w:val="hybridMultilevel"/>
    <w:tmpl w:val="A9B86818"/>
    <w:lvl w:ilvl="0" w:tplc="0405000F">
      <w:start w:val="1"/>
      <w:numFmt w:val="decimal"/>
      <w:lvlText w:val="%1."/>
      <w:lvlJc w:val="left"/>
      <w:pPr>
        <w:ind w:left="1180" w:hanging="360"/>
      </w:p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6" w15:restartNumberingAfterBreak="0">
    <w:nsid w:val="557E15C4"/>
    <w:multiLevelType w:val="hybridMultilevel"/>
    <w:tmpl w:val="0708FC44"/>
    <w:lvl w:ilvl="0" w:tplc="A69649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A4DAD"/>
    <w:multiLevelType w:val="hybridMultilevel"/>
    <w:tmpl w:val="667ADFB4"/>
    <w:lvl w:ilvl="0" w:tplc="FFD41DB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B15E41"/>
    <w:multiLevelType w:val="multilevel"/>
    <w:tmpl w:val="9A287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CCB1438"/>
    <w:multiLevelType w:val="hybridMultilevel"/>
    <w:tmpl w:val="C9EE3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65AD40"/>
    <w:multiLevelType w:val="hybridMultilevel"/>
    <w:tmpl w:val="FE02409E"/>
    <w:lvl w:ilvl="0" w:tplc="5D60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8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47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E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A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7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F372BA"/>
    <w:multiLevelType w:val="hybridMultilevel"/>
    <w:tmpl w:val="57781486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30EC3C"/>
    <w:multiLevelType w:val="hybridMultilevel"/>
    <w:tmpl w:val="4774C06C"/>
    <w:lvl w:ilvl="0" w:tplc="7E6C7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0F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A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8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2B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7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82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C065DA"/>
    <w:multiLevelType w:val="hybridMultilevel"/>
    <w:tmpl w:val="C808980A"/>
    <w:lvl w:ilvl="0" w:tplc="31B0A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C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5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8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2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6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E3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2231F2"/>
    <w:multiLevelType w:val="hybridMultilevel"/>
    <w:tmpl w:val="D51A03DE"/>
    <w:lvl w:ilvl="0" w:tplc="A9803AD8">
      <w:start w:val="1"/>
      <w:numFmt w:val="decimal"/>
      <w:pStyle w:val="Nadpis2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1412DB"/>
    <w:multiLevelType w:val="hybridMultilevel"/>
    <w:tmpl w:val="FA0EA3DC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67167199"/>
    <w:multiLevelType w:val="hybridMultilevel"/>
    <w:tmpl w:val="1704450A"/>
    <w:lvl w:ilvl="0" w:tplc="FE0C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2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5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E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8C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C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48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6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491BC0"/>
    <w:multiLevelType w:val="hybridMultilevel"/>
    <w:tmpl w:val="85440D82"/>
    <w:lvl w:ilvl="0" w:tplc="AA6A2E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6C2E63"/>
    <w:multiLevelType w:val="hybridMultilevel"/>
    <w:tmpl w:val="D9EE219E"/>
    <w:lvl w:ilvl="0" w:tplc="1BA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06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8C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00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0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D16B1D"/>
    <w:multiLevelType w:val="hybridMultilevel"/>
    <w:tmpl w:val="3C1C7B0A"/>
    <w:lvl w:ilvl="0" w:tplc="BDCE2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3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0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25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29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274BC4"/>
    <w:multiLevelType w:val="hybridMultilevel"/>
    <w:tmpl w:val="E1146560"/>
    <w:lvl w:ilvl="0" w:tplc="B328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A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4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E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6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4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954402"/>
    <w:multiLevelType w:val="hybridMultilevel"/>
    <w:tmpl w:val="3AE60324"/>
    <w:lvl w:ilvl="0" w:tplc="E1B67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4F292D"/>
    <w:multiLevelType w:val="hybridMultilevel"/>
    <w:tmpl w:val="E2C2BE6C"/>
    <w:lvl w:ilvl="0" w:tplc="AAF8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7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F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2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2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50F96F"/>
    <w:multiLevelType w:val="hybridMultilevel"/>
    <w:tmpl w:val="FF5289BE"/>
    <w:lvl w:ilvl="0" w:tplc="D0307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2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E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CB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64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24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E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9600ED"/>
    <w:multiLevelType w:val="hybridMultilevel"/>
    <w:tmpl w:val="77E4D0E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78424CCD"/>
    <w:multiLevelType w:val="hybridMultilevel"/>
    <w:tmpl w:val="35FA3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706AEF"/>
    <w:multiLevelType w:val="hybridMultilevel"/>
    <w:tmpl w:val="2A02E0CC"/>
    <w:lvl w:ilvl="0" w:tplc="B82E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757D90"/>
    <w:multiLevelType w:val="multilevel"/>
    <w:tmpl w:val="DF820F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C454658"/>
    <w:multiLevelType w:val="hybridMultilevel"/>
    <w:tmpl w:val="49E8AA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EBFF54"/>
    <w:multiLevelType w:val="hybridMultilevel"/>
    <w:tmpl w:val="801E849A"/>
    <w:lvl w:ilvl="0" w:tplc="7B862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8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EB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8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3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A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E2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6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0B581D"/>
    <w:multiLevelType w:val="multilevel"/>
    <w:tmpl w:val="4B685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1359964">
    <w:abstractNumId w:val="13"/>
  </w:num>
  <w:num w:numId="2" w16cid:durableId="1694188773">
    <w:abstractNumId w:val="73"/>
  </w:num>
  <w:num w:numId="3" w16cid:durableId="87503977">
    <w:abstractNumId w:val="83"/>
  </w:num>
  <w:num w:numId="4" w16cid:durableId="2111585348">
    <w:abstractNumId w:val="37"/>
  </w:num>
  <w:num w:numId="5" w16cid:durableId="1183780506">
    <w:abstractNumId w:val="50"/>
  </w:num>
  <w:num w:numId="6" w16cid:durableId="1032416190">
    <w:abstractNumId w:val="61"/>
  </w:num>
  <w:num w:numId="7" w16cid:durableId="1739404094">
    <w:abstractNumId w:val="18"/>
  </w:num>
  <w:num w:numId="8" w16cid:durableId="1958487460">
    <w:abstractNumId w:val="39"/>
  </w:num>
  <w:num w:numId="9" w16cid:durableId="232204351">
    <w:abstractNumId w:val="78"/>
  </w:num>
  <w:num w:numId="10" w16cid:durableId="1262909456">
    <w:abstractNumId w:val="55"/>
  </w:num>
  <w:num w:numId="11" w16cid:durableId="315379634">
    <w:abstractNumId w:val="29"/>
  </w:num>
  <w:num w:numId="12" w16cid:durableId="430012072">
    <w:abstractNumId w:val="82"/>
  </w:num>
  <w:num w:numId="13" w16cid:durableId="566383185">
    <w:abstractNumId w:val="12"/>
  </w:num>
  <w:num w:numId="14" w16cid:durableId="524951117">
    <w:abstractNumId w:val="70"/>
  </w:num>
  <w:num w:numId="15" w16cid:durableId="560794689">
    <w:abstractNumId w:val="51"/>
  </w:num>
  <w:num w:numId="16" w16cid:durableId="1106534090">
    <w:abstractNumId w:val="23"/>
  </w:num>
  <w:num w:numId="17" w16cid:durableId="485122588">
    <w:abstractNumId w:val="25"/>
  </w:num>
  <w:num w:numId="18" w16cid:durableId="1235893226">
    <w:abstractNumId w:val="76"/>
  </w:num>
  <w:num w:numId="19" w16cid:durableId="1829439472">
    <w:abstractNumId w:val="79"/>
  </w:num>
  <w:num w:numId="20" w16cid:durableId="1982997573">
    <w:abstractNumId w:val="72"/>
  </w:num>
  <w:num w:numId="21" w16cid:durableId="1566796124">
    <w:abstractNumId w:val="15"/>
  </w:num>
  <w:num w:numId="22" w16cid:durableId="1065955430">
    <w:abstractNumId w:val="49"/>
  </w:num>
  <w:num w:numId="23" w16cid:durableId="482309718">
    <w:abstractNumId w:val="27"/>
  </w:num>
  <w:num w:numId="24" w16cid:durableId="216937871">
    <w:abstractNumId w:val="7"/>
  </w:num>
  <w:num w:numId="25" w16cid:durableId="2000114292">
    <w:abstractNumId w:val="80"/>
  </w:num>
  <w:num w:numId="26" w16cid:durableId="716124960">
    <w:abstractNumId w:val="24"/>
  </w:num>
  <w:num w:numId="27" w16cid:durableId="826088797">
    <w:abstractNumId w:val="6"/>
  </w:num>
  <w:num w:numId="28" w16cid:durableId="1961107532">
    <w:abstractNumId w:val="89"/>
  </w:num>
  <w:num w:numId="29" w16cid:durableId="1737588122">
    <w:abstractNumId w:val="1"/>
  </w:num>
  <w:num w:numId="30" w16cid:durableId="524053311">
    <w:abstractNumId w:val="74"/>
  </w:num>
  <w:num w:numId="31" w16cid:durableId="389042453">
    <w:abstractNumId w:val="71"/>
  </w:num>
  <w:num w:numId="32" w16cid:durableId="1046492062">
    <w:abstractNumId w:val="28"/>
  </w:num>
  <w:num w:numId="33" w16cid:durableId="1962415795">
    <w:abstractNumId w:val="40"/>
  </w:num>
  <w:num w:numId="34" w16cid:durableId="982929260">
    <w:abstractNumId w:val="3"/>
  </w:num>
  <w:num w:numId="35" w16cid:durableId="1201473079">
    <w:abstractNumId w:val="54"/>
  </w:num>
  <w:num w:numId="36" w16cid:durableId="736784093">
    <w:abstractNumId w:val="36"/>
  </w:num>
  <w:num w:numId="37" w16cid:durableId="1617590924">
    <w:abstractNumId w:val="52"/>
  </w:num>
  <w:num w:numId="38" w16cid:durableId="272052939">
    <w:abstractNumId w:val="41"/>
  </w:num>
  <w:num w:numId="39" w16cid:durableId="900360307">
    <w:abstractNumId w:val="4"/>
  </w:num>
  <w:num w:numId="40" w16cid:durableId="1208491107">
    <w:abstractNumId w:val="66"/>
  </w:num>
  <w:num w:numId="41" w16cid:durableId="1405224407">
    <w:abstractNumId w:val="20"/>
  </w:num>
  <w:num w:numId="42" w16cid:durableId="1189878354">
    <w:abstractNumId w:val="64"/>
  </w:num>
  <w:num w:numId="43" w16cid:durableId="496729323">
    <w:abstractNumId w:val="11"/>
  </w:num>
  <w:num w:numId="44" w16cid:durableId="29653745">
    <w:abstractNumId w:val="67"/>
  </w:num>
  <w:num w:numId="45" w16cid:durableId="1001935004">
    <w:abstractNumId w:val="2"/>
  </w:num>
  <w:num w:numId="46" w16cid:durableId="6493779">
    <w:abstractNumId w:val="38"/>
  </w:num>
  <w:num w:numId="47" w16cid:durableId="678237836">
    <w:abstractNumId w:val="58"/>
  </w:num>
  <w:num w:numId="48" w16cid:durableId="877354694">
    <w:abstractNumId w:val="8"/>
  </w:num>
  <w:num w:numId="49" w16cid:durableId="554658324">
    <w:abstractNumId w:val="86"/>
  </w:num>
  <w:num w:numId="50" w16cid:durableId="1881280650">
    <w:abstractNumId w:val="14"/>
  </w:num>
  <w:num w:numId="51" w16cid:durableId="1884638178">
    <w:abstractNumId w:val="33"/>
  </w:num>
  <w:num w:numId="52" w16cid:durableId="853882216">
    <w:abstractNumId w:val="48"/>
  </w:num>
  <w:num w:numId="53" w16cid:durableId="138498089">
    <w:abstractNumId w:val="90"/>
  </w:num>
  <w:num w:numId="54" w16cid:durableId="1873834946">
    <w:abstractNumId w:val="75"/>
  </w:num>
  <w:num w:numId="55" w16cid:durableId="1001540302">
    <w:abstractNumId w:val="26"/>
  </w:num>
  <w:num w:numId="56" w16cid:durableId="1705014413">
    <w:abstractNumId w:val="19"/>
  </w:num>
  <w:num w:numId="57" w16cid:durableId="1161002720">
    <w:abstractNumId w:val="68"/>
  </w:num>
  <w:num w:numId="58" w16cid:durableId="456146352">
    <w:abstractNumId w:val="35"/>
  </w:num>
  <w:num w:numId="59" w16cid:durableId="104809548">
    <w:abstractNumId w:val="87"/>
  </w:num>
  <w:num w:numId="60" w16cid:durableId="256645219">
    <w:abstractNumId w:val="22"/>
  </w:num>
  <w:num w:numId="61" w16cid:durableId="381905495">
    <w:abstractNumId w:val="42"/>
  </w:num>
  <w:num w:numId="62" w16cid:durableId="1667324745">
    <w:abstractNumId w:val="42"/>
    <w:lvlOverride w:ilvl="0">
      <w:startOverride w:val="1"/>
    </w:lvlOverride>
    <w:lvlOverride w:ilvl="1">
      <w:startOverride w:val="1"/>
    </w:lvlOverride>
  </w:num>
  <w:num w:numId="63" w16cid:durableId="1153451063">
    <w:abstractNumId w:val="46"/>
  </w:num>
  <w:num w:numId="64" w16cid:durableId="659650300">
    <w:abstractNumId w:val="57"/>
  </w:num>
  <w:num w:numId="65" w16cid:durableId="2057003608">
    <w:abstractNumId w:val="44"/>
  </w:num>
  <w:num w:numId="66" w16cid:durableId="2012563307">
    <w:abstractNumId w:val="47"/>
  </w:num>
  <w:num w:numId="67" w16cid:durableId="1877232885">
    <w:abstractNumId w:val="56"/>
  </w:num>
  <w:num w:numId="68" w16cid:durableId="510217924">
    <w:abstractNumId w:val="43"/>
  </w:num>
  <w:num w:numId="69" w16cid:durableId="988829668">
    <w:abstractNumId w:val="9"/>
  </w:num>
  <w:num w:numId="70" w16cid:durableId="1754204169">
    <w:abstractNumId w:val="16"/>
  </w:num>
  <w:num w:numId="71" w16cid:durableId="1640107705">
    <w:abstractNumId w:val="31"/>
  </w:num>
  <w:num w:numId="72" w16cid:durableId="707606549">
    <w:abstractNumId w:val="17"/>
  </w:num>
  <w:num w:numId="73" w16cid:durableId="1257593967">
    <w:abstractNumId w:val="21"/>
  </w:num>
  <w:num w:numId="74" w16cid:durableId="614017513">
    <w:abstractNumId w:val="5"/>
  </w:num>
  <w:num w:numId="75" w16cid:durableId="2097900917">
    <w:abstractNumId w:val="10"/>
  </w:num>
  <w:num w:numId="76" w16cid:durableId="425924470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434" w:hanging="360"/>
        </w:pPr>
        <w:rPr>
          <w:rFonts w:ascii="Symbol" w:hAnsi="Symbol" w:hint="default"/>
        </w:rPr>
      </w:lvl>
    </w:lvlOverride>
  </w:num>
  <w:num w:numId="77" w16cid:durableId="2036273595">
    <w:abstractNumId w:val="59"/>
  </w:num>
  <w:num w:numId="78" w16cid:durableId="1978797967">
    <w:abstractNumId w:val="81"/>
  </w:num>
  <w:num w:numId="79" w16cid:durableId="106504694">
    <w:abstractNumId w:val="45"/>
  </w:num>
  <w:num w:numId="80" w16cid:durableId="1431047361">
    <w:abstractNumId w:val="85"/>
  </w:num>
  <w:num w:numId="81" w16cid:durableId="1531801167">
    <w:abstractNumId w:val="69"/>
  </w:num>
  <w:num w:numId="82" w16cid:durableId="1968777554">
    <w:abstractNumId w:val="77"/>
  </w:num>
  <w:num w:numId="83" w16cid:durableId="1510681467">
    <w:abstractNumId w:val="63"/>
  </w:num>
  <w:num w:numId="84" w16cid:durableId="2026244046">
    <w:abstractNumId w:val="34"/>
  </w:num>
  <w:num w:numId="85" w16cid:durableId="1322343712">
    <w:abstractNumId w:val="30"/>
  </w:num>
  <w:num w:numId="86" w16cid:durableId="1812551475">
    <w:abstractNumId w:val="65"/>
  </w:num>
  <w:num w:numId="87" w16cid:durableId="944578701">
    <w:abstractNumId w:val="60"/>
  </w:num>
  <w:num w:numId="88" w16cid:durableId="939602699">
    <w:abstractNumId w:val="62"/>
  </w:num>
  <w:num w:numId="89" w16cid:durableId="781262210">
    <w:abstractNumId w:val="84"/>
  </w:num>
  <w:num w:numId="90" w16cid:durableId="1388843818">
    <w:abstractNumId w:val="88"/>
  </w:num>
  <w:num w:numId="91" w16cid:durableId="527841766">
    <w:abstractNumId w:val="53"/>
  </w:num>
  <w:num w:numId="92" w16cid:durableId="1431704086">
    <w:abstractNumId w:val="3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/tq4svTGlgqN2C5hv0B2pxxDoXPS0WG+RJEVMhs6cECO+3Kg8m34YJ4FDOy91E/7OXHA+aqyqzUBTk3ui5JHA==" w:salt="3/Ww6VaVKcyzDOwdTGJx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9"/>
    <w:rsid w:val="00000BA6"/>
    <w:rsid w:val="0001434A"/>
    <w:rsid w:val="0001601B"/>
    <w:rsid w:val="000168CC"/>
    <w:rsid w:val="000419E0"/>
    <w:rsid w:val="00045EC8"/>
    <w:rsid w:val="00053618"/>
    <w:rsid w:val="00065617"/>
    <w:rsid w:val="000716CD"/>
    <w:rsid w:val="000806FC"/>
    <w:rsid w:val="0009096A"/>
    <w:rsid w:val="0009469C"/>
    <w:rsid w:val="000A1CC5"/>
    <w:rsid w:val="000B73CD"/>
    <w:rsid w:val="000C71F0"/>
    <w:rsid w:val="000E4697"/>
    <w:rsid w:val="000E7FDC"/>
    <w:rsid w:val="000F19E6"/>
    <w:rsid w:val="000F5EA9"/>
    <w:rsid w:val="00130D22"/>
    <w:rsid w:val="00140971"/>
    <w:rsid w:val="00144779"/>
    <w:rsid w:val="0015589A"/>
    <w:rsid w:val="001728D2"/>
    <w:rsid w:val="001762A8"/>
    <w:rsid w:val="00190E5A"/>
    <w:rsid w:val="001B2BEF"/>
    <w:rsid w:val="001B366D"/>
    <w:rsid w:val="001C0E53"/>
    <w:rsid w:val="001D3961"/>
    <w:rsid w:val="001D3DE8"/>
    <w:rsid w:val="001E4D92"/>
    <w:rsid w:val="001F0BAC"/>
    <w:rsid w:val="001F23B6"/>
    <w:rsid w:val="00200351"/>
    <w:rsid w:val="002028B2"/>
    <w:rsid w:val="00206A09"/>
    <w:rsid w:val="002104A5"/>
    <w:rsid w:val="00210733"/>
    <w:rsid w:val="0021204B"/>
    <w:rsid w:val="002170DE"/>
    <w:rsid w:val="002515E4"/>
    <w:rsid w:val="00254377"/>
    <w:rsid w:val="00273DD5"/>
    <w:rsid w:val="00283322"/>
    <w:rsid w:val="002B3FD9"/>
    <w:rsid w:val="002C7F83"/>
    <w:rsid w:val="002E7187"/>
    <w:rsid w:val="003017C2"/>
    <w:rsid w:val="003059B9"/>
    <w:rsid w:val="0032613D"/>
    <w:rsid w:val="00333A26"/>
    <w:rsid w:val="00351CAD"/>
    <w:rsid w:val="00361A56"/>
    <w:rsid w:val="003633B4"/>
    <w:rsid w:val="0037056E"/>
    <w:rsid w:val="00397047"/>
    <w:rsid w:val="003A2847"/>
    <w:rsid w:val="003A70E0"/>
    <w:rsid w:val="003B1F6B"/>
    <w:rsid w:val="003B32CF"/>
    <w:rsid w:val="003C58D2"/>
    <w:rsid w:val="003D28EA"/>
    <w:rsid w:val="003D4F45"/>
    <w:rsid w:val="003F3079"/>
    <w:rsid w:val="00403F4B"/>
    <w:rsid w:val="00410C10"/>
    <w:rsid w:val="00417A47"/>
    <w:rsid w:val="00423C71"/>
    <w:rsid w:val="00437E98"/>
    <w:rsid w:val="00446907"/>
    <w:rsid w:val="00454FEF"/>
    <w:rsid w:val="00456912"/>
    <w:rsid w:val="00484D18"/>
    <w:rsid w:val="00492CDD"/>
    <w:rsid w:val="00497A07"/>
    <w:rsid w:val="004B5D30"/>
    <w:rsid w:val="004C74E2"/>
    <w:rsid w:val="004F673A"/>
    <w:rsid w:val="00500856"/>
    <w:rsid w:val="00515978"/>
    <w:rsid w:val="005243B6"/>
    <w:rsid w:val="00525FE4"/>
    <w:rsid w:val="00533A48"/>
    <w:rsid w:val="005400AC"/>
    <w:rsid w:val="0054130D"/>
    <w:rsid w:val="00553328"/>
    <w:rsid w:val="005649AC"/>
    <w:rsid w:val="00573342"/>
    <w:rsid w:val="0057372B"/>
    <w:rsid w:val="005B00B9"/>
    <w:rsid w:val="005B3304"/>
    <w:rsid w:val="005C5C3B"/>
    <w:rsid w:val="005D40C1"/>
    <w:rsid w:val="005D59B0"/>
    <w:rsid w:val="005F6990"/>
    <w:rsid w:val="00604BE4"/>
    <w:rsid w:val="0060799A"/>
    <w:rsid w:val="00617B48"/>
    <w:rsid w:val="00634A71"/>
    <w:rsid w:val="00644536"/>
    <w:rsid w:val="00661709"/>
    <w:rsid w:val="00691076"/>
    <w:rsid w:val="006913BC"/>
    <w:rsid w:val="006A7470"/>
    <w:rsid w:val="006A76CE"/>
    <w:rsid w:val="006D2388"/>
    <w:rsid w:val="006D58B3"/>
    <w:rsid w:val="006D6CC9"/>
    <w:rsid w:val="0072083D"/>
    <w:rsid w:val="007271EB"/>
    <w:rsid w:val="00747BCD"/>
    <w:rsid w:val="007513D1"/>
    <w:rsid w:val="00760F09"/>
    <w:rsid w:val="007714FB"/>
    <w:rsid w:val="0077219C"/>
    <w:rsid w:val="00786031"/>
    <w:rsid w:val="0079186D"/>
    <w:rsid w:val="007A4D2A"/>
    <w:rsid w:val="007C6BDA"/>
    <w:rsid w:val="007D193B"/>
    <w:rsid w:val="00802C4B"/>
    <w:rsid w:val="0080624D"/>
    <w:rsid w:val="008245CC"/>
    <w:rsid w:val="00835A7C"/>
    <w:rsid w:val="00841F78"/>
    <w:rsid w:val="008459B2"/>
    <w:rsid w:val="008514FC"/>
    <w:rsid w:val="008840D5"/>
    <w:rsid w:val="00886030"/>
    <w:rsid w:val="00896E21"/>
    <w:rsid w:val="008976E5"/>
    <w:rsid w:val="008C5927"/>
    <w:rsid w:val="008F71A2"/>
    <w:rsid w:val="008F7AE7"/>
    <w:rsid w:val="008F7C92"/>
    <w:rsid w:val="00914B23"/>
    <w:rsid w:val="00917AA5"/>
    <w:rsid w:val="00917BB5"/>
    <w:rsid w:val="00921E18"/>
    <w:rsid w:val="00937453"/>
    <w:rsid w:val="00973022"/>
    <w:rsid w:val="00982A95"/>
    <w:rsid w:val="0099031D"/>
    <w:rsid w:val="009919C7"/>
    <w:rsid w:val="009B4777"/>
    <w:rsid w:val="009C0829"/>
    <w:rsid w:val="009C0B40"/>
    <w:rsid w:val="009C61CC"/>
    <w:rsid w:val="009C6C69"/>
    <w:rsid w:val="009E7156"/>
    <w:rsid w:val="00A12536"/>
    <w:rsid w:val="00A21729"/>
    <w:rsid w:val="00A240A7"/>
    <w:rsid w:val="00A4101B"/>
    <w:rsid w:val="00A53652"/>
    <w:rsid w:val="00A835AF"/>
    <w:rsid w:val="00A83934"/>
    <w:rsid w:val="00A84295"/>
    <w:rsid w:val="00A86411"/>
    <w:rsid w:val="00A910B8"/>
    <w:rsid w:val="00A935C4"/>
    <w:rsid w:val="00AA66A1"/>
    <w:rsid w:val="00AA7820"/>
    <w:rsid w:val="00AD6FAD"/>
    <w:rsid w:val="00AE6953"/>
    <w:rsid w:val="00B35D7F"/>
    <w:rsid w:val="00B53012"/>
    <w:rsid w:val="00B65039"/>
    <w:rsid w:val="00B70AA1"/>
    <w:rsid w:val="00B77C7C"/>
    <w:rsid w:val="00BA58DE"/>
    <w:rsid w:val="00BA5C47"/>
    <w:rsid w:val="00BB2CAF"/>
    <w:rsid w:val="00BB642B"/>
    <w:rsid w:val="00BD0631"/>
    <w:rsid w:val="00BD6532"/>
    <w:rsid w:val="00BE60F7"/>
    <w:rsid w:val="00BF3212"/>
    <w:rsid w:val="00BF67AF"/>
    <w:rsid w:val="00C055F3"/>
    <w:rsid w:val="00C13CC8"/>
    <w:rsid w:val="00C1413F"/>
    <w:rsid w:val="00C143D8"/>
    <w:rsid w:val="00C15D7B"/>
    <w:rsid w:val="00C2423A"/>
    <w:rsid w:val="00C50C79"/>
    <w:rsid w:val="00C845DA"/>
    <w:rsid w:val="00C92F96"/>
    <w:rsid w:val="00C95543"/>
    <w:rsid w:val="00CA3363"/>
    <w:rsid w:val="00CA5898"/>
    <w:rsid w:val="00CB10E6"/>
    <w:rsid w:val="00CC24DB"/>
    <w:rsid w:val="00CC3159"/>
    <w:rsid w:val="00CE19EC"/>
    <w:rsid w:val="00CF3780"/>
    <w:rsid w:val="00D23F83"/>
    <w:rsid w:val="00D33BEB"/>
    <w:rsid w:val="00D5634C"/>
    <w:rsid w:val="00D60200"/>
    <w:rsid w:val="00D66B96"/>
    <w:rsid w:val="00D83A0D"/>
    <w:rsid w:val="00D84DFE"/>
    <w:rsid w:val="00D90019"/>
    <w:rsid w:val="00D92A34"/>
    <w:rsid w:val="00D95EF6"/>
    <w:rsid w:val="00DA12A1"/>
    <w:rsid w:val="00DA2921"/>
    <w:rsid w:val="00DB37E9"/>
    <w:rsid w:val="00DC0CF2"/>
    <w:rsid w:val="00DE73C0"/>
    <w:rsid w:val="00DF7C1A"/>
    <w:rsid w:val="00E3417E"/>
    <w:rsid w:val="00E364D7"/>
    <w:rsid w:val="00E64631"/>
    <w:rsid w:val="00E65190"/>
    <w:rsid w:val="00E65A87"/>
    <w:rsid w:val="00E65EED"/>
    <w:rsid w:val="00E70C9A"/>
    <w:rsid w:val="00E77BCA"/>
    <w:rsid w:val="00E869F6"/>
    <w:rsid w:val="00E938ED"/>
    <w:rsid w:val="00E94D07"/>
    <w:rsid w:val="00EB478A"/>
    <w:rsid w:val="00EF2FD8"/>
    <w:rsid w:val="00F071F6"/>
    <w:rsid w:val="00F1221D"/>
    <w:rsid w:val="00FA4057"/>
    <w:rsid w:val="00FA4365"/>
    <w:rsid w:val="00FB1E8D"/>
    <w:rsid w:val="00FB2688"/>
    <w:rsid w:val="00FB2F82"/>
    <w:rsid w:val="00FB7F1A"/>
    <w:rsid w:val="00FD4FA4"/>
    <w:rsid w:val="00FD7637"/>
    <w:rsid w:val="00FE31CB"/>
    <w:rsid w:val="00FE4274"/>
    <w:rsid w:val="00FE5613"/>
    <w:rsid w:val="00FF44E1"/>
    <w:rsid w:val="00FF625C"/>
    <w:rsid w:val="00FF70F4"/>
    <w:rsid w:val="0155DB33"/>
    <w:rsid w:val="0327AB92"/>
    <w:rsid w:val="03F81452"/>
    <w:rsid w:val="08158CA8"/>
    <w:rsid w:val="08EE0C76"/>
    <w:rsid w:val="09D2FC17"/>
    <w:rsid w:val="0B7FA140"/>
    <w:rsid w:val="0C2A56BE"/>
    <w:rsid w:val="0D1B71A1"/>
    <w:rsid w:val="161C9466"/>
    <w:rsid w:val="1738691A"/>
    <w:rsid w:val="17B864C7"/>
    <w:rsid w:val="18C85868"/>
    <w:rsid w:val="1B172141"/>
    <w:rsid w:val="1B9CD236"/>
    <w:rsid w:val="1C92D649"/>
    <w:rsid w:val="1D935DB8"/>
    <w:rsid w:val="1FCA770B"/>
    <w:rsid w:val="22AD2D4E"/>
    <w:rsid w:val="22C0970E"/>
    <w:rsid w:val="24DCD460"/>
    <w:rsid w:val="252B10A4"/>
    <w:rsid w:val="25E4CE10"/>
    <w:rsid w:val="2639A155"/>
    <w:rsid w:val="2A923BE5"/>
    <w:rsid w:val="303884E5"/>
    <w:rsid w:val="310853C3"/>
    <w:rsid w:val="34761EC7"/>
    <w:rsid w:val="34A46FBD"/>
    <w:rsid w:val="3587A62F"/>
    <w:rsid w:val="38AAE6C1"/>
    <w:rsid w:val="38E15D13"/>
    <w:rsid w:val="3D809016"/>
    <w:rsid w:val="42739BDC"/>
    <w:rsid w:val="42CDE330"/>
    <w:rsid w:val="43A3F0CD"/>
    <w:rsid w:val="44640A6C"/>
    <w:rsid w:val="4B70ED6D"/>
    <w:rsid w:val="4E812887"/>
    <w:rsid w:val="5017A965"/>
    <w:rsid w:val="50D64228"/>
    <w:rsid w:val="51AE2F29"/>
    <w:rsid w:val="5219A2DA"/>
    <w:rsid w:val="571588C2"/>
    <w:rsid w:val="5A237336"/>
    <w:rsid w:val="5A7F62AF"/>
    <w:rsid w:val="603D5825"/>
    <w:rsid w:val="61786A46"/>
    <w:rsid w:val="6179EA3D"/>
    <w:rsid w:val="6691235F"/>
    <w:rsid w:val="66E19023"/>
    <w:rsid w:val="678A6A22"/>
    <w:rsid w:val="6836420C"/>
    <w:rsid w:val="69C8C421"/>
    <w:rsid w:val="6BDBA81C"/>
    <w:rsid w:val="6CAB79F7"/>
    <w:rsid w:val="6D063992"/>
    <w:rsid w:val="6D09B32F"/>
    <w:rsid w:val="703805A5"/>
    <w:rsid w:val="704153F1"/>
    <w:rsid w:val="71C3FBF5"/>
    <w:rsid w:val="725EE866"/>
    <w:rsid w:val="748029C8"/>
    <w:rsid w:val="75322363"/>
    <w:rsid w:val="76ED5D15"/>
    <w:rsid w:val="77C31629"/>
    <w:rsid w:val="77FDAA15"/>
    <w:rsid w:val="7A6F8532"/>
    <w:rsid w:val="7AD4F8CB"/>
    <w:rsid w:val="7DDE9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E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7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E4D92"/>
    <w:pPr>
      <w:keepNext/>
      <w:numPr>
        <w:numId w:val="30"/>
      </w:numPr>
      <w:suppressAutoHyphens/>
      <w:spacing w:before="60"/>
      <w:jc w:val="center"/>
      <w:outlineLvl w:val="1"/>
    </w:pPr>
    <w:rPr>
      <w:rFonts w:ascii="Tahoma" w:hAnsi="Tahoma" w:cs="Arial"/>
      <w:b/>
      <w:bCs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0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4D92"/>
    <w:rPr>
      <w:rFonts w:ascii="Tahoma" w:eastAsia="Times New Roman" w:hAnsi="Tahoma" w:cs="Arial"/>
      <w:b/>
      <w:bCs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1E4D9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573342"/>
    <w:pPr>
      <w:suppressAutoHyphens/>
      <w:spacing w:before="227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3342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dpis10">
    <w:name w:val="Nadpis 10"/>
    <w:basedOn w:val="Normln"/>
    <w:next w:val="Zkladntext"/>
    <w:rsid w:val="00FA4365"/>
    <w:pPr>
      <w:numPr>
        <w:numId w:val="33"/>
      </w:numPr>
      <w:tabs>
        <w:tab w:val="num" w:pos="360"/>
      </w:tabs>
      <w:suppressAutoHyphens/>
      <w:spacing w:before="120"/>
      <w:ind w:left="0" w:firstLine="0"/>
      <w:jc w:val="both"/>
    </w:pPr>
    <w:rPr>
      <w:rFonts w:ascii="Tahoma" w:hAnsi="Tahom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43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5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5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7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01">
    <w:name w:val="Normal 01"/>
    <w:basedOn w:val="Normln"/>
    <w:rsid w:val="00FB2F82"/>
    <w:pPr>
      <w:widowControl w:val="0"/>
    </w:pPr>
    <w:rPr>
      <w:rFonts w:ascii="Arial" w:hAnsi="Arial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7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C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mlouva">
    <w:name w:val="Smlouva"/>
    <w:basedOn w:val="Normln"/>
    <w:rsid w:val="00D23F83"/>
    <w:pPr>
      <w:tabs>
        <w:tab w:val="num" w:pos="4701"/>
      </w:tabs>
      <w:overflowPunct w:val="0"/>
      <w:autoSpaceDE w:val="0"/>
      <w:autoSpaceDN w:val="0"/>
      <w:adjustRightInd w:val="0"/>
      <w:ind w:left="3261"/>
      <w:textAlignment w:val="baseline"/>
    </w:pPr>
    <w:rPr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00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6CAB79F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F673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F673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417A4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417A47"/>
  </w:style>
  <w:style w:type="character" w:styleId="Hypertextovodkaz">
    <w:name w:val="Hyperlink"/>
    <w:basedOn w:val="Standardnpsmoodstavce"/>
    <w:uiPriority w:val="99"/>
    <w:unhideWhenUsed/>
    <w:rsid w:val="00417A4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C4ECFBD-52BC-4E8F-8334-426AE1FC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4117</Words>
  <Characters>24294</Characters>
  <Application>Microsoft Office Word</Application>
  <DocSecurity>10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2024-06-03T13:30:00Z</dcterms:created>
  <dcterms:modified xsi:type="dcterms:W3CDTF">2024-06-03T13:31:00Z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