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A453C" w14:textId="77777777" w:rsidR="00D3553B" w:rsidRDefault="00D3553B" w:rsidP="003965E6">
      <w:pPr>
        <w:pStyle w:val="Odstavecseseznamem"/>
        <w:autoSpaceDE w:val="0"/>
        <w:autoSpaceDN w:val="0"/>
        <w:adjustRightInd w:val="0"/>
        <w:spacing w:after="0" w:line="240" w:lineRule="auto"/>
        <w:jc w:val="both"/>
        <w:sectPr w:rsidR="00D3553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6A62AA" w14:textId="0BE5F9D1" w:rsidR="00BA7E11" w:rsidRPr="000F5844" w:rsidRDefault="00BA7E11" w:rsidP="00BA7E11">
      <w:pPr>
        <w:pStyle w:val="Nzev"/>
        <w:outlineLvl w:val="0"/>
        <w:rPr>
          <w:rFonts w:ascii="Calibri" w:hAnsi="Calibri" w:cs="Calibri"/>
          <w:sz w:val="40"/>
          <w:szCs w:val="40"/>
        </w:rPr>
      </w:pPr>
      <w:r w:rsidRPr="000F5844">
        <w:rPr>
          <w:rFonts w:ascii="Calibri" w:hAnsi="Calibri" w:cs="Calibri"/>
          <w:sz w:val="40"/>
          <w:szCs w:val="40"/>
        </w:rPr>
        <w:lastRenderedPageBreak/>
        <w:t xml:space="preserve">Dodatek č. </w:t>
      </w:r>
      <w:proofErr w:type="gramStart"/>
      <w:r>
        <w:rPr>
          <w:rFonts w:ascii="Calibri" w:hAnsi="Calibri" w:cs="Calibri"/>
          <w:sz w:val="40"/>
          <w:szCs w:val="40"/>
        </w:rPr>
        <w:t>4</w:t>
      </w:r>
      <w:r w:rsidRPr="000F5844">
        <w:rPr>
          <w:rFonts w:ascii="Calibri" w:hAnsi="Calibri" w:cs="Calibri"/>
          <w:sz w:val="40"/>
          <w:szCs w:val="40"/>
        </w:rPr>
        <w:t xml:space="preserve">  k</w:t>
      </w:r>
      <w:proofErr w:type="gramEnd"/>
      <w:r w:rsidRPr="000F5844">
        <w:rPr>
          <w:rFonts w:ascii="Calibri" w:hAnsi="Calibri" w:cs="Calibri"/>
          <w:sz w:val="40"/>
          <w:szCs w:val="40"/>
        </w:rPr>
        <w:t xml:space="preserve"> příkazní smlouvě č. </w:t>
      </w:r>
      <w:r w:rsidRPr="000F5844">
        <w:rPr>
          <w:rFonts w:ascii="Calibri" w:hAnsi="Calibri"/>
          <w:sz w:val="40"/>
          <w:szCs w:val="40"/>
        </w:rPr>
        <w:t>3019H1</w:t>
      </w:r>
      <w:r>
        <w:rPr>
          <w:rFonts w:ascii="Calibri" w:hAnsi="Calibri"/>
          <w:sz w:val="40"/>
          <w:szCs w:val="40"/>
        </w:rPr>
        <w:t>21</w:t>
      </w:r>
      <w:r w:rsidRPr="000F5844">
        <w:rPr>
          <w:rFonts w:ascii="Calibri" w:hAnsi="Calibri"/>
          <w:sz w:val="40"/>
          <w:szCs w:val="40"/>
        </w:rPr>
        <w:t>000</w:t>
      </w:r>
      <w:r>
        <w:rPr>
          <w:rFonts w:ascii="Calibri" w:hAnsi="Calibri"/>
          <w:sz w:val="40"/>
          <w:szCs w:val="40"/>
        </w:rPr>
        <w:t>4</w:t>
      </w:r>
      <w:r w:rsidRPr="000F5844">
        <w:rPr>
          <w:rFonts w:ascii="Calibri" w:hAnsi="Calibri" w:cs="Calibri"/>
          <w:sz w:val="40"/>
          <w:szCs w:val="40"/>
        </w:rPr>
        <w:t xml:space="preserve"> ze dne </w:t>
      </w:r>
      <w:r>
        <w:rPr>
          <w:rFonts w:ascii="Calibri" w:hAnsi="Calibri" w:cs="Calibri"/>
          <w:sz w:val="40"/>
          <w:szCs w:val="40"/>
        </w:rPr>
        <w:t>10</w:t>
      </w:r>
      <w:r w:rsidRPr="000F5844">
        <w:rPr>
          <w:rFonts w:ascii="Calibri" w:hAnsi="Calibri" w:cs="Calibri"/>
          <w:sz w:val="40"/>
          <w:szCs w:val="40"/>
        </w:rPr>
        <w:t>.</w:t>
      </w:r>
      <w:r>
        <w:rPr>
          <w:rFonts w:ascii="Calibri" w:hAnsi="Calibri" w:cs="Calibri"/>
          <w:sz w:val="40"/>
          <w:szCs w:val="40"/>
        </w:rPr>
        <w:t>06</w:t>
      </w:r>
      <w:r w:rsidRPr="000F5844">
        <w:rPr>
          <w:rFonts w:ascii="Calibri" w:hAnsi="Calibri" w:cs="Calibri"/>
          <w:sz w:val="40"/>
          <w:szCs w:val="40"/>
        </w:rPr>
        <w:t>.20</w:t>
      </w:r>
      <w:r>
        <w:rPr>
          <w:rFonts w:ascii="Calibri" w:hAnsi="Calibri" w:cs="Calibri"/>
          <w:sz w:val="40"/>
          <w:szCs w:val="40"/>
        </w:rPr>
        <w:t>21</w:t>
      </w:r>
    </w:p>
    <w:p w14:paraId="2E30BC83" w14:textId="2FF5647F" w:rsidR="00F000FD" w:rsidRDefault="00F000FD" w:rsidP="00F000FD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741D15E7" w14:textId="6844888E" w:rsidR="00BA7E11" w:rsidRDefault="00416C01" w:rsidP="00F000FD">
      <w:pPr>
        <w:autoSpaceDE w:val="0"/>
        <w:autoSpaceDN w:val="0"/>
        <w:adjustRightInd w:val="0"/>
        <w:spacing w:after="0" w:line="240" w:lineRule="auto"/>
        <w:rPr>
          <w:b/>
        </w:rPr>
      </w:pPr>
      <w:proofErr w:type="gramStart"/>
      <w:r>
        <w:rPr>
          <w:b/>
        </w:rPr>
        <w:t>Příkazce :</w:t>
      </w:r>
      <w:proofErr w:type="gramEnd"/>
      <w:r>
        <w:rPr>
          <w:b/>
        </w:rPr>
        <w:t xml:space="preserve"> </w:t>
      </w:r>
    </w:p>
    <w:p w14:paraId="3BB2F10D" w14:textId="77777777" w:rsidR="00F000FD" w:rsidRPr="00500334" w:rsidRDefault="00F000FD" w:rsidP="00F000FD">
      <w:pPr>
        <w:autoSpaceDE w:val="0"/>
        <w:autoSpaceDN w:val="0"/>
        <w:adjustRightInd w:val="0"/>
        <w:spacing w:after="0" w:line="240" w:lineRule="auto"/>
      </w:pPr>
      <w:r w:rsidRPr="00500334">
        <w:rPr>
          <w:b/>
        </w:rPr>
        <w:t>Národní památkový ústav,</w:t>
      </w:r>
      <w:r w:rsidRPr="00500334">
        <w:t xml:space="preserve"> </w:t>
      </w:r>
      <w:r w:rsidRPr="00500334">
        <w:rPr>
          <w:b/>
        </w:rPr>
        <w:t>státní příspěvková organizace</w:t>
      </w:r>
      <w:r w:rsidRPr="00500334">
        <w:rPr>
          <w:rFonts w:cs="Arial"/>
          <w:b/>
        </w:rPr>
        <w:t xml:space="preserve"> </w:t>
      </w:r>
    </w:p>
    <w:p w14:paraId="5AD66207" w14:textId="2AE266BA" w:rsidR="00F000FD" w:rsidRPr="00500334" w:rsidRDefault="00F000FD" w:rsidP="00F000F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500334">
        <w:rPr>
          <w:rFonts w:cs="Arial"/>
        </w:rPr>
        <w:t xml:space="preserve">se </w:t>
      </w:r>
      <w:proofErr w:type="gramStart"/>
      <w:r w:rsidRPr="00500334">
        <w:rPr>
          <w:rFonts w:cs="Arial"/>
        </w:rPr>
        <w:t xml:space="preserve">sídlem: </w:t>
      </w:r>
      <w:r w:rsidR="003140DF">
        <w:rPr>
          <w:rFonts w:cs="Arial"/>
        </w:rPr>
        <w:t xml:space="preserve">  </w:t>
      </w:r>
      <w:proofErr w:type="gramEnd"/>
      <w:r w:rsidR="003140DF">
        <w:rPr>
          <w:rFonts w:cs="Arial"/>
        </w:rPr>
        <w:t xml:space="preserve">              </w:t>
      </w:r>
      <w:r w:rsidRPr="00500334">
        <w:rPr>
          <w:rFonts w:cs="Arial"/>
        </w:rPr>
        <w:t>Valdštejnské nám. 162/3, Praha 1, 118 01</w:t>
      </w:r>
      <w:r w:rsidRPr="00500334">
        <w:rPr>
          <w:rFonts w:cs="Arial"/>
          <w:b/>
        </w:rPr>
        <w:t xml:space="preserve"> </w:t>
      </w:r>
    </w:p>
    <w:p w14:paraId="6D7B8C5E" w14:textId="3D47731B" w:rsidR="00F000FD" w:rsidRDefault="00F000FD" w:rsidP="00F000FD">
      <w:pPr>
        <w:pStyle w:val="Default"/>
        <w:rPr>
          <w:rFonts w:cs="Arial"/>
          <w:sz w:val="22"/>
          <w:szCs w:val="22"/>
        </w:rPr>
      </w:pPr>
      <w:r w:rsidRPr="00500334">
        <w:rPr>
          <w:rFonts w:cs="Arial"/>
          <w:sz w:val="22"/>
          <w:szCs w:val="22"/>
        </w:rPr>
        <w:t xml:space="preserve">IČO: </w:t>
      </w:r>
      <w:proofErr w:type="gramStart"/>
      <w:r w:rsidRPr="00500334">
        <w:rPr>
          <w:rFonts w:cs="Arial"/>
          <w:sz w:val="22"/>
          <w:szCs w:val="22"/>
        </w:rPr>
        <w:t xml:space="preserve">75032333, </w:t>
      </w:r>
      <w:r w:rsidR="003140DF">
        <w:rPr>
          <w:rFonts w:cs="Arial"/>
          <w:sz w:val="22"/>
          <w:szCs w:val="22"/>
        </w:rPr>
        <w:t xml:space="preserve">  </w:t>
      </w:r>
      <w:proofErr w:type="gramEnd"/>
      <w:r w:rsidR="003140DF">
        <w:rPr>
          <w:rFonts w:cs="Arial"/>
          <w:sz w:val="22"/>
          <w:szCs w:val="22"/>
        </w:rPr>
        <w:t xml:space="preserve">     </w:t>
      </w:r>
      <w:r w:rsidRPr="00500334">
        <w:rPr>
          <w:rFonts w:cs="Arial"/>
          <w:sz w:val="22"/>
          <w:szCs w:val="22"/>
        </w:rPr>
        <w:t xml:space="preserve">DIČ: CZ 75032333 </w:t>
      </w:r>
    </w:p>
    <w:p w14:paraId="410256F9" w14:textId="13094E65" w:rsidR="00970FA9" w:rsidRPr="00500334" w:rsidRDefault="00970FA9" w:rsidP="00F000FD">
      <w:pPr>
        <w:pStyle w:val="Defaul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Bankovní </w:t>
      </w:r>
      <w:proofErr w:type="gramStart"/>
      <w:r>
        <w:rPr>
          <w:rFonts w:cs="Arial"/>
          <w:sz w:val="22"/>
          <w:szCs w:val="22"/>
        </w:rPr>
        <w:t>spojení :</w:t>
      </w:r>
      <w:proofErr w:type="gramEnd"/>
      <w:r w:rsidR="003140DF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ČNB, č. účtu : </w:t>
      </w:r>
      <w:r w:rsidRPr="003F330C">
        <w:rPr>
          <w:rFonts w:asciiTheme="minorHAnsi" w:hAnsiTheme="minorHAnsi" w:cstheme="minorHAnsi"/>
          <w:sz w:val="22"/>
          <w:szCs w:val="22"/>
        </w:rPr>
        <w:t>300003-60039011/0710</w:t>
      </w:r>
    </w:p>
    <w:p w14:paraId="20012302" w14:textId="77777777" w:rsidR="003140DF" w:rsidRDefault="00416C01" w:rsidP="00F000FD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500334">
        <w:rPr>
          <w:rFonts w:cs="Arial"/>
          <w:sz w:val="22"/>
          <w:szCs w:val="22"/>
        </w:rPr>
        <w:t>Z</w:t>
      </w:r>
      <w:r w:rsidR="00F000FD" w:rsidRPr="00500334">
        <w:rPr>
          <w:rFonts w:cs="Arial"/>
          <w:sz w:val="22"/>
          <w:szCs w:val="22"/>
        </w:rPr>
        <w:t>astoupen</w:t>
      </w:r>
      <w:r>
        <w:rPr>
          <w:rFonts w:cs="Arial"/>
          <w:sz w:val="22"/>
          <w:szCs w:val="22"/>
        </w:rPr>
        <w:t xml:space="preserve"> </w:t>
      </w:r>
      <w:r w:rsidR="00F000FD" w:rsidRPr="00500334">
        <w:rPr>
          <w:rFonts w:cs="Arial"/>
          <w:sz w:val="22"/>
          <w:szCs w:val="22"/>
        </w:rPr>
        <w:t>:</w:t>
      </w:r>
      <w:proofErr w:type="gramEnd"/>
      <w:r w:rsidR="00F000FD" w:rsidRPr="00500334">
        <w:rPr>
          <w:rFonts w:cs="Arial"/>
          <w:sz w:val="22"/>
          <w:szCs w:val="22"/>
        </w:rPr>
        <w:t xml:space="preserve"> </w:t>
      </w:r>
      <w:r w:rsidR="003140DF">
        <w:rPr>
          <w:rFonts w:cs="Arial"/>
          <w:sz w:val="22"/>
          <w:szCs w:val="22"/>
        </w:rPr>
        <w:t xml:space="preserve">              </w:t>
      </w:r>
      <w:r w:rsidRPr="003F330C">
        <w:rPr>
          <w:rFonts w:asciiTheme="minorHAnsi" w:hAnsiTheme="minorHAnsi" w:cstheme="minorHAnsi"/>
          <w:sz w:val="22"/>
          <w:szCs w:val="22"/>
        </w:rPr>
        <w:t>Mgr. Petrem Pavelcem, Ph.D., ředitelem Územní památkové správy v Českých</w:t>
      </w:r>
      <w:r w:rsidRPr="00416C01">
        <w:rPr>
          <w:rFonts w:asciiTheme="minorHAnsi" w:hAnsiTheme="minorHAnsi" w:cstheme="minorHAnsi"/>
          <w:sz w:val="22"/>
          <w:szCs w:val="22"/>
        </w:rPr>
        <w:t xml:space="preserve"> </w:t>
      </w:r>
      <w:r w:rsidR="003140DF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37C4EC95" w14:textId="056DCE4A" w:rsidR="00F000FD" w:rsidRPr="00500334" w:rsidRDefault="003140DF" w:rsidP="00F000FD">
      <w:pPr>
        <w:pStyle w:val="Default"/>
        <w:rPr>
          <w:rFonts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="00416C01" w:rsidRPr="003F330C">
        <w:rPr>
          <w:rFonts w:asciiTheme="minorHAnsi" w:hAnsiTheme="minorHAnsi" w:cstheme="minorHAnsi"/>
          <w:sz w:val="22"/>
          <w:szCs w:val="22"/>
        </w:rPr>
        <w:t>Budějovicích s územní působností pro Jihočeský kraj, Plzeňský kraj a kraj</w:t>
      </w:r>
      <w:r w:rsidR="00416C01">
        <w:rPr>
          <w:rFonts w:asciiTheme="minorHAnsi" w:hAnsiTheme="minorHAnsi" w:cstheme="minorHAnsi"/>
          <w:sz w:val="22"/>
          <w:szCs w:val="22"/>
        </w:rPr>
        <w:t xml:space="preserve"> </w:t>
      </w:r>
      <w:r w:rsidR="00416C01" w:rsidRPr="003F330C">
        <w:rPr>
          <w:rFonts w:asciiTheme="minorHAnsi" w:hAnsiTheme="minorHAnsi" w:cstheme="minorHAnsi"/>
          <w:sz w:val="22"/>
          <w:szCs w:val="22"/>
        </w:rPr>
        <w:t>Vysočina</w:t>
      </w:r>
    </w:p>
    <w:p w14:paraId="18B4E27A" w14:textId="77777777" w:rsidR="00F000FD" w:rsidRPr="00500334" w:rsidRDefault="00F000FD" w:rsidP="00F000FD">
      <w:pPr>
        <w:pStyle w:val="Default"/>
        <w:rPr>
          <w:rFonts w:cs="Arial"/>
          <w:color w:val="FF0000"/>
          <w:sz w:val="22"/>
          <w:szCs w:val="22"/>
        </w:rPr>
      </w:pPr>
      <w:r w:rsidRPr="00500334">
        <w:rPr>
          <w:rFonts w:cs="Arial"/>
          <w:b/>
          <w:sz w:val="22"/>
          <w:szCs w:val="22"/>
        </w:rPr>
        <w:tab/>
      </w:r>
    </w:p>
    <w:p w14:paraId="6E612DB2" w14:textId="113B95D5" w:rsidR="00F000FD" w:rsidRDefault="00F000FD" w:rsidP="00F000FD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500334">
        <w:rPr>
          <w:rFonts w:cs="Arial"/>
          <w:bCs/>
          <w:iCs/>
          <w:sz w:val="22"/>
          <w:szCs w:val="22"/>
        </w:rPr>
        <w:t xml:space="preserve">Doručovací adresa: </w:t>
      </w:r>
    </w:p>
    <w:p w14:paraId="35EFC374" w14:textId="34BA2282" w:rsidR="006A1579" w:rsidRDefault="006A1579" w:rsidP="00F000F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Národní památkový ústav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3CAB6DB" w14:textId="73A1951E" w:rsidR="003140DF" w:rsidRDefault="003140DF" w:rsidP="00F000F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Územní památková správa v Českých Budějovicích</w:t>
      </w:r>
    </w:p>
    <w:p w14:paraId="18E28940" w14:textId="34201A73" w:rsidR="003140DF" w:rsidRDefault="003140DF" w:rsidP="00F000F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Nám. Přemysla Otakara II. 34</w:t>
      </w:r>
    </w:p>
    <w:p w14:paraId="4EA3751C" w14:textId="22ADCC9A" w:rsidR="003140DF" w:rsidRDefault="003140DF" w:rsidP="00F000F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370 </w:t>
      </w:r>
      <w:proofErr w:type="gramStart"/>
      <w:r>
        <w:rPr>
          <w:rFonts w:asciiTheme="minorHAnsi" w:hAnsiTheme="minorHAnsi" w:cstheme="minorHAnsi"/>
          <w:sz w:val="22"/>
          <w:szCs w:val="22"/>
        </w:rPr>
        <w:t>21  České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Budějovice</w:t>
      </w:r>
    </w:p>
    <w:p w14:paraId="008EF0D6" w14:textId="4522E0B7" w:rsidR="003140DF" w:rsidRPr="00500334" w:rsidRDefault="0075230B" w:rsidP="00F000FD">
      <w:pPr>
        <w:pStyle w:val="Default"/>
        <w:jc w:val="both"/>
        <w:rPr>
          <w:rFonts w:cs="Arial"/>
          <w:bCs/>
          <w:iCs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e</w:t>
      </w:r>
      <w:r w:rsidR="003140DF">
        <w:rPr>
          <w:rFonts w:asciiTheme="minorHAnsi" w:hAnsiTheme="minorHAnsi" w:cstheme="minorHAnsi"/>
          <w:sz w:val="22"/>
          <w:szCs w:val="22"/>
        </w:rPr>
        <w:t>mail :</w:t>
      </w:r>
      <w:proofErr w:type="gramEnd"/>
      <w:r w:rsidR="003140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14F7E">
        <w:rPr>
          <w:rFonts w:asciiTheme="minorHAnsi" w:hAnsiTheme="minorHAnsi" w:cstheme="minorHAnsi"/>
          <w:sz w:val="22"/>
          <w:szCs w:val="22"/>
        </w:rPr>
        <w:t>xxxxxxxxxxxxxxxxx</w:t>
      </w:r>
      <w:proofErr w:type="spellEnd"/>
      <w:r w:rsidR="003140D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914F7E">
        <w:rPr>
          <w:rFonts w:asciiTheme="minorHAnsi" w:hAnsiTheme="minorHAnsi" w:cstheme="minorHAnsi"/>
          <w:sz w:val="22"/>
          <w:szCs w:val="22"/>
        </w:rPr>
        <w:t>xxxxxxxxxxxxxxxx</w:t>
      </w:r>
      <w:proofErr w:type="spellEnd"/>
    </w:p>
    <w:p w14:paraId="2E012E88" w14:textId="77777777" w:rsidR="003140DF" w:rsidRDefault="00F000FD" w:rsidP="003140D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00334">
        <w:rPr>
          <w:rFonts w:cs="Arial"/>
          <w:sz w:val="22"/>
          <w:szCs w:val="22"/>
        </w:rPr>
        <w:t>(dále jen „</w:t>
      </w:r>
      <w:r w:rsidR="00970FA9" w:rsidRPr="006A1579">
        <w:rPr>
          <w:rFonts w:cs="Arial"/>
          <w:b/>
          <w:bCs/>
          <w:sz w:val="22"/>
          <w:szCs w:val="22"/>
        </w:rPr>
        <w:t>Příka</w:t>
      </w:r>
      <w:r w:rsidR="003140DF">
        <w:rPr>
          <w:rFonts w:cs="Arial"/>
          <w:b/>
          <w:bCs/>
          <w:sz w:val="22"/>
          <w:szCs w:val="22"/>
        </w:rPr>
        <w:t>zce</w:t>
      </w:r>
      <w:r w:rsidR="003140DF" w:rsidRPr="003140DF">
        <w:rPr>
          <w:rFonts w:cs="Arial"/>
          <w:sz w:val="22"/>
          <w:szCs w:val="22"/>
        </w:rPr>
        <w:t>“)</w:t>
      </w:r>
      <w:r w:rsidR="00416C01" w:rsidRPr="003140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B75320" w14:textId="77777777" w:rsidR="003140DF" w:rsidRDefault="003140DF" w:rsidP="003140D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2945512" w14:textId="2DFEF88B" w:rsidR="00416C01" w:rsidRPr="003140DF" w:rsidRDefault="003140DF" w:rsidP="003140DF">
      <w:pPr>
        <w:pStyle w:val="Default"/>
        <w:jc w:val="both"/>
        <w:rPr>
          <w:rFonts w:cs="Arial"/>
          <w:b/>
          <w:bCs/>
          <w:sz w:val="22"/>
          <w:szCs w:val="22"/>
        </w:rPr>
      </w:pPr>
      <w:r w:rsidRPr="003140DF">
        <w:rPr>
          <w:rFonts w:asciiTheme="minorHAnsi" w:hAnsiTheme="minorHAnsi" w:cstheme="minorHAnsi"/>
          <w:b/>
          <w:bCs/>
          <w:sz w:val="22"/>
          <w:szCs w:val="22"/>
        </w:rPr>
        <w:t xml:space="preserve">Osoby oprávněné k jednání ve věcech </w:t>
      </w:r>
      <w:proofErr w:type="gramStart"/>
      <w:r w:rsidRPr="003140DF">
        <w:rPr>
          <w:rFonts w:asciiTheme="minorHAnsi" w:hAnsiTheme="minorHAnsi" w:cstheme="minorHAnsi"/>
          <w:b/>
          <w:bCs/>
          <w:sz w:val="22"/>
          <w:szCs w:val="22"/>
        </w:rPr>
        <w:t>smluvních :</w:t>
      </w:r>
      <w:proofErr w:type="gramEnd"/>
      <w:r w:rsidRPr="003140D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Pr="003140DF">
        <w:rPr>
          <w:rFonts w:asciiTheme="minorHAnsi" w:hAnsiTheme="minorHAnsi" w:cstheme="minorHAnsi"/>
          <w:b/>
          <w:bCs/>
          <w:sz w:val="22"/>
          <w:szCs w:val="22"/>
        </w:rPr>
        <w:t>Mgr. Petr Pavelec, Ph.D. - ředitel</w:t>
      </w:r>
      <w:r w:rsidR="00416C01" w:rsidRPr="003140DF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</w:t>
      </w:r>
    </w:p>
    <w:p w14:paraId="1C2A6FAC" w14:textId="5F114610" w:rsidR="00416C01" w:rsidRPr="00DF3705" w:rsidRDefault="003140DF" w:rsidP="00DF3705">
      <w:pPr>
        <w:jc w:val="both"/>
        <w:rPr>
          <w:rFonts w:asciiTheme="minorHAnsi" w:hAnsiTheme="minorHAnsi" w:cstheme="minorHAnsi"/>
          <w:b/>
          <w:bCs/>
        </w:rPr>
      </w:pPr>
      <w:r w:rsidRPr="003140DF">
        <w:rPr>
          <w:rFonts w:asciiTheme="minorHAnsi" w:hAnsiTheme="minorHAnsi" w:cstheme="minorHAnsi"/>
          <w:b/>
          <w:bCs/>
        </w:rPr>
        <w:t xml:space="preserve">Osoby oprávněné k jednání ve věcech </w:t>
      </w:r>
      <w:proofErr w:type="gramStart"/>
      <w:r w:rsidRPr="003140DF">
        <w:rPr>
          <w:rFonts w:asciiTheme="minorHAnsi" w:hAnsiTheme="minorHAnsi" w:cstheme="minorHAnsi"/>
          <w:b/>
          <w:bCs/>
        </w:rPr>
        <w:t>technických :</w:t>
      </w:r>
      <w:proofErr w:type="gramEnd"/>
      <w:r w:rsidRPr="003140DF">
        <w:rPr>
          <w:rFonts w:asciiTheme="minorHAnsi" w:hAnsiTheme="minorHAnsi" w:cstheme="minorHAnsi"/>
          <w:b/>
          <w:bCs/>
        </w:rPr>
        <w:t xml:space="preserve">  </w:t>
      </w:r>
      <w:proofErr w:type="spellStart"/>
      <w:r w:rsidR="00E04045">
        <w:rPr>
          <w:rFonts w:asciiTheme="minorHAnsi" w:hAnsiTheme="minorHAnsi" w:cstheme="minorHAnsi"/>
          <w:b/>
          <w:bCs/>
        </w:rPr>
        <w:t>xxxxxxxxxxxxxxxxxxxxxx</w:t>
      </w:r>
      <w:proofErr w:type="spellEnd"/>
      <w:r w:rsidR="00E04045">
        <w:rPr>
          <w:rFonts w:asciiTheme="minorHAnsi" w:hAnsiTheme="minorHAnsi" w:cstheme="minorHAnsi"/>
          <w:b/>
          <w:bCs/>
        </w:rPr>
        <w:t xml:space="preserve"> </w:t>
      </w:r>
      <w:r w:rsidRPr="003140DF">
        <w:rPr>
          <w:rFonts w:asciiTheme="minorHAnsi" w:hAnsiTheme="minorHAnsi" w:cstheme="minorHAnsi"/>
          <w:b/>
          <w:bCs/>
        </w:rPr>
        <w:t xml:space="preserve">– referentka majetkové </w:t>
      </w:r>
      <w:r>
        <w:rPr>
          <w:rFonts w:asciiTheme="minorHAnsi" w:hAnsiTheme="minorHAnsi" w:cstheme="minorHAnsi"/>
          <w:b/>
          <w:bCs/>
        </w:rPr>
        <w:t xml:space="preserve">                                                 </w:t>
      </w:r>
      <w:r w:rsidR="00392D78">
        <w:rPr>
          <w:rFonts w:asciiTheme="minorHAnsi" w:hAnsiTheme="minorHAnsi" w:cstheme="minorHAnsi"/>
          <w:b/>
          <w:bCs/>
        </w:rPr>
        <w:t xml:space="preserve">                                          </w:t>
      </w:r>
      <w:r w:rsidR="00AA76E6">
        <w:rPr>
          <w:rFonts w:asciiTheme="minorHAnsi" w:hAnsiTheme="minorHAnsi" w:cstheme="minorHAnsi"/>
          <w:b/>
          <w:bCs/>
        </w:rPr>
        <w:t xml:space="preserve">  </w:t>
      </w:r>
      <w:r w:rsidRPr="003140DF">
        <w:rPr>
          <w:rFonts w:asciiTheme="minorHAnsi" w:hAnsiTheme="minorHAnsi" w:cstheme="minorHAnsi"/>
          <w:b/>
          <w:bCs/>
        </w:rPr>
        <w:t>správy</w:t>
      </w:r>
      <w:r w:rsidR="00392D78">
        <w:rPr>
          <w:rFonts w:asciiTheme="minorHAnsi" w:hAnsiTheme="minorHAnsi" w:cstheme="minorHAnsi"/>
          <w:b/>
          <w:bCs/>
        </w:rPr>
        <w:t xml:space="preserve">,       </w:t>
      </w:r>
      <w:r w:rsidR="00AA76E6">
        <w:rPr>
          <w:rFonts w:asciiTheme="minorHAnsi" w:hAnsiTheme="minorHAnsi" w:cstheme="minorHAnsi"/>
          <w:b/>
          <w:bCs/>
        </w:rPr>
        <w:t xml:space="preserve">                                                                           </w:t>
      </w:r>
      <w:r w:rsidR="00392D7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E04045">
        <w:rPr>
          <w:rFonts w:asciiTheme="minorHAnsi" w:hAnsiTheme="minorHAnsi" w:cstheme="minorHAnsi"/>
          <w:b/>
          <w:bCs/>
        </w:rPr>
        <w:t>xxx</w:t>
      </w:r>
      <w:r w:rsidR="008D5704">
        <w:rPr>
          <w:rFonts w:asciiTheme="minorHAnsi" w:hAnsiTheme="minorHAnsi" w:cstheme="minorHAnsi"/>
          <w:b/>
          <w:bCs/>
        </w:rPr>
        <w:t>xxxxxx</w:t>
      </w:r>
      <w:r w:rsidR="00E04045">
        <w:rPr>
          <w:rFonts w:asciiTheme="minorHAnsi" w:hAnsiTheme="minorHAnsi" w:cstheme="minorHAnsi"/>
          <w:b/>
          <w:bCs/>
        </w:rPr>
        <w:t>xxxx</w:t>
      </w:r>
      <w:proofErr w:type="spellEnd"/>
      <w:r w:rsidR="00E04045">
        <w:rPr>
          <w:rFonts w:asciiTheme="minorHAnsi" w:hAnsiTheme="minorHAnsi" w:cstheme="minorHAnsi"/>
          <w:b/>
          <w:bCs/>
        </w:rPr>
        <w:t xml:space="preserve"> </w:t>
      </w:r>
      <w:r w:rsidR="00392D78">
        <w:rPr>
          <w:rFonts w:asciiTheme="minorHAnsi" w:hAnsiTheme="minorHAnsi" w:cstheme="minorHAnsi"/>
          <w:b/>
          <w:bCs/>
        </w:rPr>
        <w:t>– investiční referent</w:t>
      </w:r>
    </w:p>
    <w:p w14:paraId="73260B5A" w14:textId="77777777" w:rsidR="00416C01" w:rsidRPr="00500334" w:rsidRDefault="00416C01" w:rsidP="00F000FD">
      <w:pPr>
        <w:pStyle w:val="Default"/>
        <w:jc w:val="both"/>
        <w:rPr>
          <w:rFonts w:cs="Arial"/>
          <w:sz w:val="22"/>
          <w:szCs w:val="22"/>
        </w:rPr>
      </w:pPr>
    </w:p>
    <w:p w14:paraId="3D8EF6D8" w14:textId="77777777" w:rsidR="00F000FD" w:rsidRPr="00500334" w:rsidRDefault="00F000FD" w:rsidP="00F000FD">
      <w:pPr>
        <w:pStyle w:val="Default"/>
        <w:jc w:val="both"/>
        <w:rPr>
          <w:rFonts w:cs="Arial"/>
          <w:sz w:val="22"/>
          <w:szCs w:val="22"/>
        </w:rPr>
      </w:pPr>
      <w:r w:rsidRPr="00500334">
        <w:rPr>
          <w:rFonts w:cs="Arial"/>
          <w:sz w:val="22"/>
          <w:szCs w:val="22"/>
        </w:rPr>
        <w:t xml:space="preserve">a </w:t>
      </w:r>
    </w:p>
    <w:p w14:paraId="30A0A24C" w14:textId="77777777" w:rsidR="00F000FD" w:rsidRPr="00500334" w:rsidRDefault="00F000FD" w:rsidP="00F000FD">
      <w:pPr>
        <w:pStyle w:val="Default"/>
        <w:jc w:val="both"/>
        <w:rPr>
          <w:rFonts w:cs="Arial"/>
          <w:sz w:val="22"/>
          <w:szCs w:val="22"/>
        </w:rPr>
      </w:pPr>
    </w:p>
    <w:p w14:paraId="1D7F11AE" w14:textId="363818FA" w:rsidR="00F000FD" w:rsidRPr="009D6A1E" w:rsidRDefault="00992219" w:rsidP="00F000FD">
      <w:pPr>
        <w:spacing w:after="0" w:line="240" w:lineRule="auto"/>
        <w:rPr>
          <w:rFonts w:asciiTheme="minorHAnsi" w:hAnsiTheme="minorHAnsi" w:cstheme="minorHAnsi"/>
          <w:b/>
        </w:rPr>
      </w:pPr>
      <w:r w:rsidRPr="009D6A1E">
        <w:rPr>
          <w:rFonts w:asciiTheme="minorHAnsi" w:hAnsiTheme="minorHAnsi" w:cstheme="minorHAnsi"/>
          <w:b/>
        </w:rPr>
        <w:t>Projekční a poradenská kancelář s.r.o.</w:t>
      </w:r>
    </w:p>
    <w:p w14:paraId="2ED61269" w14:textId="2DFA611B" w:rsidR="00F000FD" w:rsidRPr="009D6A1E" w:rsidRDefault="00F000FD" w:rsidP="00F000FD">
      <w:pPr>
        <w:spacing w:after="0" w:line="240" w:lineRule="auto"/>
        <w:rPr>
          <w:rFonts w:asciiTheme="minorHAnsi" w:hAnsiTheme="minorHAnsi" w:cstheme="minorHAnsi"/>
          <w:b/>
        </w:rPr>
      </w:pPr>
      <w:r w:rsidRPr="009D6A1E">
        <w:rPr>
          <w:rFonts w:asciiTheme="minorHAnsi" w:hAnsiTheme="minorHAnsi" w:cstheme="minorHAnsi"/>
          <w:b/>
        </w:rPr>
        <w:t xml:space="preserve">zapsaný/á v obchodní rejstříku vedeném </w:t>
      </w:r>
      <w:r w:rsidR="004D1186">
        <w:rPr>
          <w:rFonts w:asciiTheme="minorHAnsi" w:hAnsiTheme="minorHAnsi" w:cstheme="minorHAnsi"/>
          <w:b/>
        </w:rPr>
        <w:t>u Krajského soudu v Plzni</w:t>
      </w:r>
      <w:r w:rsidRPr="009D6A1E">
        <w:rPr>
          <w:rFonts w:asciiTheme="minorHAnsi" w:hAnsiTheme="minorHAnsi" w:cstheme="minorHAnsi"/>
          <w:b/>
        </w:rPr>
        <w:t xml:space="preserve">, v oddíle </w:t>
      </w:r>
      <w:r w:rsidR="004D1186">
        <w:rPr>
          <w:rFonts w:asciiTheme="minorHAnsi" w:hAnsiTheme="minorHAnsi" w:cstheme="minorHAnsi"/>
          <w:b/>
        </w:rPr>
        <w:t>C</w:t>
      </w:r>
      <w:r w:rsidRPr="009D6A1E">
        <w:rPr>
          <w:rFonts w:asciiTheme="minorHAnsi" w:hAnsiTheme="minorHAnsi" w:cstheme="minorHAnsi"/>
          <w:b/>
        </w:rPr>
        <w:t xml:space="preserve">, vložka </w:t>
      </w:r>
      <w:r w:rsidR="004D1186">
        <w:rPr>
          <w:rFonts w:asciiTheme="minorHAnsi" w:hAnsiTheme="minorHAnsi" w:cstheme="minorHAnsi"/>
          <w:b/>
        </w:rPr>
        <w:t>č. 32121.</w:t>
      </w:r>
    </w:p>
    <w:p w14:paraId="162C2F25" w14:textId="374C5121" w:rsidR="00D3553B" w:rsidRPr="009D6A1E" w:rsidRDefault="00D3553B" w:rsidP="00D3553B">
      <w:pPr>
        <w:spacing w:after="0" w:line="240" w:lineRule="auto"/>
        <w:rPr>
          <w:rFonts w:asciiTheme="minorHAnsi" w:hAnsiTheme="minorHAnsi" w:cstheme="minorHAnsi"/>
        </w:rPr>
      </w:pPr>
      <w:proofErr w:type="gramStart"/>
      <w:r w:rsidRPr="009D6A1E">
        <w:rPr>
          <w:rFonts w:asciiTheme="minorHAnsi" w:hAnsiTheme="minorHAnsi" w:cstheme="minorHAnsi"/>
        </w:rPr>
        <w:t xml:space="preserve">IČO: </w:t>
      </w:r>
      <w:r w:rsidR="00992219" w:rsidRPr="009D6A1E">
        <w:rPr>
          <w:rFonts w:asciiTheme="minorHAnsi" w:hAnsiTheme="minorHAnsi" w:cstheme="minorHAnsi"/>
        </w:rPr>
        <w:t xml:space="preserve">  </w:t>
      </w:r>
      <w:proofErr w:type="gramEnd"/>
      <w:r w:rsidR="00992219" w:rsidRPr="009D6A1E">
        <w:rPr>
          <w:rFonts w:asciiTheme="minorHAnsi" w:hAnsiTheme="minorHAnsi" w:cstheme="minorHAnsi"/>
        </w:rPr>
        <w:t xml:space="preserve"> 04670949</w:t>
      </w:r>
      <w:r w:rsidRPr="009D6A1E">
        <w:rPr>
          <w:rFonts w:asciiTheme="minorHAnsi" w:hAnsiTheme="minorHAnsi" w:cstheme="minorHAnsi"/>
        </w:rPr>
        <w:t>,</w:t>
      </w:r>
      <w:r w:rsidR="00992219" w:rsidRPr="009D6A1E">
        <w:rPr>
          <w:rFonts w:asciiTheme="minorHAnsi" w:hAnsiTheme="minorHAnsi" w:cstheme="minorHAnsi"/>
        </w:rPr>
        <w:t xml:space="preserve">    </w:t>
      </w:r>
      <w:r w:rsidRPr="009D6A1E">
        <w:rPr>
          <w:rFonts w:asciiTheme="minorHAnsi" w:hAnsiTheme="minorHAnsi" w:cstheme="minorHAnsi"/>
        </w:rPr>
        <w:t xml:space="preserve"> DIČ:</w:t>
      </w:r>
      <w:r w:rsidR="00992219" w:rsidRPr="009D6A1E">
        <w:rPr>
          <w:rFonts w:asciiTheme="minorHAnsi" w:hAnsiTheme="minorHAnsi" w:cstheme="minorHAnsi"/>
        </w:rPr>
        <w:t xml:space="preserve"> CZ04670949</w:t>
      </w:r>
    </w:p>
    <w:p w14:paraId="658D0395" w14:textId="3A4BF74D" w:rsidR="00F000FD" w:rsidRPr="009D6A1E" w:rsidRDefault="00F000FD" w:rsidP="00F000FD">
      <w:pPr>
        <w:spacing w:after="0" w:line="240" w:lineRule="auto"/>
        <w:rPr>
          <w:rFonts w:asciiTheme="minorHAnsi" w:hAnsiTheme="minorHAnsi" w:cstheme="minorHAnsi"/>
        </w:rPr>
      </w:pPr>
      <w:r w:rsidRPr="009D6A1E">
        <w:rPr>
          <w:rFonts w:asciiTheme="minorHAnsi" w:hAnsiTheme="minorHAnsi" w:cstheme="minorHAnsi"/>
        </w:rPr>
        <w:t xml:space="preserve">se </w:t>
      </w:r>
      <w:proofErr w:type="gramStart"/>
      <w:r w:rsidRPr="009D6A1E">
        <w:rPr>
          <w:rFonts w:asciiTheme="minorHAnsi" w:hAnsiTheme="minorHAnsi" w:cstheme="minorHAnsi"/>
        </w:rPr>
        <w:t xml:space="preserve">sídlem: </w:t>
      </w:r>
      <w:r w:rsidR="009D6A1E">
        <w:rPr>
          <w:rFonts w:asciiTheme="minorHAnsi" w:hAnsiTheme="minorHAnsi" w:cstheme="minorHAnsi"/>
        </w:rPr>
        <w:t xml:space="preserve">  </w:t>
      </w:r>
      <w:proofErr w:type="gramEnd"/>
      <w:r w:rsidR="009D6A1E">
        <w:rPr>
          <w:rFonts w:asciiTheme="minorHAnsi" w:hAnsiTheme="minorHAnsi" w:cstheme="minorHAnsi"/>
        </w:rPr>
        <w:t xml:space="preserve">                </w:t>
      </w:r>
      <w:r w:rsidR="00992219" w:rsidRPr="009D6A1E">
        <w:rPr>
          <w:rFonts w:asciiTheme="minorHAnsi" w:hAnsiTheme="minorHAnsi" w:cstheme="minorHAnsi"/>
        </w:rPr>
        <w:t>Bezová 89/12,  3128 00  Plzeň</w:t>
      </w:r>
    </w:p>
    <w:p w14:paraId="0E6ABBE1" w14:textId="5AA16A22" w:rsidR="00992219" w:rsidRPr="009D6A1E" w:rsidRDefault="00992219" w:rsidP="00992219">
      <w:pPr>
        <w:pStyle w:val="FormtovanvHTML"/>
        <w:jc w:val="both"/>
        <w:rPr>
          <w:rFonts w:asciiTheme="minorHAnsi" w:hAnsiTheme="minorHAnsi" w:cstheme="minorHAnsi"/>
          <w:sz w:val="22"/>
          <w:szCs w:val="22"/>
          <w:shd w:val="clear" w:color="auto" w:fill="C0C0C0"/>
        </w:rPr>
      </w:pPr>
      <w:r w:rsidRPr="009D6A1E">
        <w:rPr>
          <w:rFonts w:asciiTheme="minorHAnsi" w:hAnsiTheme="minorHAnsi" w:cstheme="minorHAnsi"/>
          <w:sz w:val="22"/>
          <w:szCs w:val="22"/>
        </w:rPr>
        <w:t xml:space="preserve">bankovní </w:t>
      </w:r>
      <w:proofErr w:type="gramStart"/>
      <w:r w:rsidRPr="009D6A1E">
        <w:rPr>
          <w:rFonts w:asciiTheme="minorHAnsi" w:hAnsiTheme="minorHAnsi" w:cstheme="minorHAnsi"/>
          <w:sz w:val="22"/>
          <w:szCs w:val="22"/>
        </w:rPr>
        <w:t>spojení :</w:t>
      </w:r>
      <w:proofErr w:type="gramEnd"/>
      <w:r w:rsidRPr="009D6A1E">
        <w:rPr>
          <w:rFonts w:asciiTheme="minorHAnsi" w:hAnsiTheme="minorHAnsi" w:cstheme="minorHAnsi"/>
          <w:sz w:val="22"/>
          <w:szCs w:val="22"/>
        </w:rPr>
        <w:t xml:space="preserve"> </w:t>
      </w:r>
      <w:r w:rsidR="009D6A1E">
        <w:rPr>
          <w:rFonts w:asciiTheme="minorHAnsi" w:hAnsiTheme="minorHAnsi" w:cstheme="minorHAnsi"/>
          <w:sz w:val="22"/>
          <w:szCs w:val="22"/>
        </w:rPr>
        <w:t xml:space="preserve">   </w:t>
      </w:r>
      <w:r w:rsidRPr="009D6A1E">
        <w:rPr>
          <w:rFonts w:asciiTheme="minorHAnsi" w:hAnsiTheme="minorHAnsi" w:cstheme="minorHAnsi"/>
          <w:sz w:val="22"/>
          <w:szCs w:val="22"/>
        </w:rPr>
        <w:t>Komerční banka,     číslo účtu :   115-1796030217/0100</w:t>
      </w:r>
    </w:p>
    <w:p w14:paraId="4904F12C" w14:textId="769A5676" w:rsidR="00F000FD" w:rsidRDefault="00F000FD" w:rsidP="00F000FD">
      <w:pPr>
        <w:spacing w:after="0" w:line="240" w:lineRule="auto"/>
        <w:rPr>
          <w:rFonts w:asciiTheme="minorHAnsi" w:hAnsiTheme="minorHAnsi" w:cstheme="minorHAnsi"/>
        </w:rPr>
      </w:pPr>
      <w:proofErr w:type="gramStart"/>
      <w:r w:rsidRPr="009D6A1E">
        <w:rPr>
          <w:rFonts w:asciiTheme="minorHAnsi" w:hAnsiTheme="minorHAnsi" w:cstheme="minorHAnsi"/>
        </w:rPr>
        <w:t xml:space="preserve">zastoupen: </w:t>
      </w:r>
      <w:r w:rsidR="009D6A1E">
        <w:rPr>
          <w:rFonts w:asciiTheme="minorHAnsi" w:hAnsiTheme="minorHAnsi" w:cstheme="minorHAnsi"/>
        </w:rPr>
        <w:t xml:space="preserve">  </w:t>
      </w:r>
      <w:proofErr w:type="gramEnd"/>
      <w:r w:rsidR="009D6A1E">
        <w:rPr>
          <w:rFonts w:asciiTheme="minorHAnsi" w:hAnsiTheme="minorHAnsi" w:cstheme="minorHAnsi"/>
        </w:rPr>
        <w:t xml:space="preserve">              </w:t>
      </w:r>
      <w:proofErr w:type="spellStart"/>
      <w:r w:rsidR="00E04045">
        <w:rPr>
          <w:rFonts w:asciiTheme="minorHAnsi" w:hAnsiTheme="minorHAnsi" w:cstheme="minorHAnsi"/>
        </w:rPr>
        <w:t>xxxxxxxxxxxxx</w:t>
      </w:r>
      <w:proofErr w:type="spellEnd"/>
    </w:p>
    <w:p w14:paraId="5DA4FED2" w14:textId="77777777" w:rsidR="00F000FD" w:rsidRPr="00500334" w:rsidRDefault="00F000FD" w:rsidP="00F000FD">
      <w:pPr>
        <w:pStyle w:val="Default"/>
        <w:jc w:val="both"/>
        <w:rPr>
          <w:rFonts w:cs="Arial"/>
          <w:b/>
          <w:bCs/>
          <w:iCs/>
          <w:sz w:val="22"/>
          <w:szCs w:val="22"/>
        </w:rPr>
      </w:pPr>
    </w:p>
    <w:p w14:paraId="15F070E9" w14:textId="77777777" w:rsidR="00A860D0" w:rsidRDefault="00F000FD" w:rsidP="00F000FD">
      <w:pPr>
        <w:pStyle w:val="Default"/>
        <w:jc w:val="both"/>
        <w:rPr>
          <w:rFonts w:cs="Arial"/>
          <w:bCs/>
          <w:iCs/>
          <w:sz w:val="22"/>
          <w:szCs w:val="22"/>
        </w:rPr>
      </w:pPr>
      <w:r w:rsidRPr="00500334">
        <w:rPr>
          <w:rFonts w:cs="Arial"/>
          <w:bCs/>
          <w:iCs/>
          <w:sz w:val="22"/>
          <w:szCs w:val="22"/>
        </w:rPr>
        <w:t>Doručovací adresa:</w:t>
      </w:r>
      <w:bookmarkStart w:id="0" w:name="H2_UPS"/>
    </w:p>
    <w:p w14:paraId="1DD0B654" w14:textId="32F9DC74" w:rsidR="00F000FD" w:rsidRPr="00500334" w:rsidRDefault="00A860D0" w:rsidP="00F000FD">
      <w:pPr>
        <w:pStyle w:val="Default"/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 xml:space="preserve">Bezová 89/12, 318 </w:t>
      </w:r>
      <w:proofErr w:type="gramStart"/>
      <w:r>
        <w:rPr>
          <w:rFonts w:cs="Arial"/>
          <w:bCs/>
          <w:iCs/>
          <w:sz w:val="22"/>
          <w:szCs w:val="22"/>
        </w:rPr>
        <w:t>00  Plzeň</w:t>
      </w:r>
      <w:bookmarkEnd w:id="0"/>
      <w:proofErr w:type="gramEnd"/>
    </w:p>
    <w:p w14:paraId="7D640DB8" w14:textId="0F400B8B" w:rsidR="00F000FD" w:rsidRPr="00A860D0" w:rsidRDefault="00A860D0" w:rsidP="00A860D0">
      <w:pPr>
        <w:spacing w:after="0" w:line="240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email :</w:t>
      </w:r>
      <w:proofErr w:type="gramEnd"/>
      <w:r w:rsidR="00E04045">
        <w:t xml:space="preserve"> </w:t>
      </w:r>
      <w:proofErr w:type="spellStart"/>
      <w:r w:rsidR="00E04045">
        <w:t>xxxxxxxxxxxx</w:t>
      </w:r>
      <w:proofErr w:type="spellEnd"/>
      <w:r w:rsidRPr="001358A4">
        <w:rPr>
          <w:rFonts w:asciiTheme="minorHAnsi" w:hAnsiTheme="minorHAnsi" w:cstheme="minorHAnsi"/>
        </w:rPr>
        <w:t>,</w:t>
      </w:r>
      <w:r w:rsidRPr="00992219">
        <w:rPr>
          <w:rFonts w:asciiTheme="minorHAnsi" w:hAnsiTheme="minorHAnsi" w:cstheme="minorHAnsi"/>
        </w:rPr>
        <w:t xml:space="preserve">  te</w:t>
      </w:r>
      <w:r>
        <w:rPr>
          <w:rFonts w:asciiTheme="minorHAnsi" w:hAnsiTheme="minorHAnsi" w:cstheme="minorHAnsi"/>
        </w:rPr>
        <w:t xml:space="preserve">l. : </w:t>
      </w:r>
      <w:proofErr w:type="spellStart"/>
      <w:r w:rsidR="00E04045">
        <w:rPr>
          <w:rFonts w:asciiTheme="minorHAnsi" w:hAnsiTheme="minorHAnsi" w:cstheme="minorHAnsi"/>
        </w:rPr>
        <w:t>xxxxxxxxxxx</w:t>
      </w:r>
      <w:proofErr w:type="spellEnd"/>
    </w:p>
    <w:p w14:paraId="026F3DF7" w14:textId="38741FD5" w:rsidR="00F000FD" w:rsidRPr="00500334" w:rsidRDefault="00F000FD" w:rsidP="00F000FD">
      <w:pPr>
        <w:pStyle w:val="Default"/>
        <w:jc w:val="both"/>
        <w:rPr>
          <w:rFonts w:cs="Arial"/>
          <w:sz w:val="22"/>
          <w:szCs w:val="22"/>
        </w:rPr>
      </w:pPr>
      <w:r w:rsidRPr="00500334">
        <w:rPr>
          <w:rFonts w:cs="Arial"/>
          <w:sz w:val="22"/>
          <w:szCs w:val="22"/>
        </w:rPr>
        <w:t>(dále jen „</w:t>
      </w:r>
      <w:r w:rsidR="00A860D0" w:rsidRPr="00A860D0">
        <w:rPr>
          <w:rFonts w:cs="Arial"/>
          <w:b/>
          <w:bCs/>
          <w:sz w:val="22"/>
          <w:szCs w:val="22"/>
        </w:rPr>
        <w:t>Příkazník</w:t>
      </w:r>
      <w:r w:rsidRPr="00500334">
        <w:rPr>
          <w:rFonts w:cs="Arial"/>
          <w:sz w:val="22"/>
          <w:szCs w:val="22"/>
        </w:rPr>
        <w:t>“</w:t>
      </w:r>
      <w:r w:rsidR="00A860D0">
        <w:rPr>
          <w:rFonts w:cs="Arial"/>
          <w:sz w:val="22"/>
          <w:szCs w:val="22"/>
        </w:rPr>
        <w:t xml:space="preserve"> nebo „koordinátor BOZP“</w:t>
      </w:r>
      <w:r w:rsidRPr="00500334">
        <w:rPr>
          <w:rFonts w:cs="Arial"/>
          <w:sz w:val="22"/>
          <w:szCs w:val="22"/>
        </w:rPr>
        <w:t xml:space="preserve">) </w:t>
      </w:r>
    </w:p>
    <w:p w14:paraId="27651973" w14:textId="77777777" w:rsidR="00992219" w:rsidRPr="00E95BFA" w:rsidRDefault="00992219" w:rsidP="00992219">
      <w:pPr>
        <w:pStyle w:val="Zkladntext"/>
        <w:rPr>
          <w:rFonts w:asciiTheme="minorHAnsi" w:hAnsiTheme="minorHAnsi" w:cstheme="minorHAnsi"/>
        </w:rPr>
      </w:pPr>
    </w:p>
    <w:p w14:paraId="679D3AB9" w14:textId="77777777" w:rsidR="00F000FD" w:rsidRPr="00500334" w:rsidRDefault="00F000FD" w:rsidP="00F000FD">
      <w:pPr>
        <w:pStyle w:val="Default"/>
        <w:ind w:firstLine="707"/>
        <w:jc w:val="both"/>
        <w:rPr>
          <w:rFonts w:cs="Arial"/>
          <w:sz w:val="22"/>
          <w:szCs w:val="22"/>
        </w:rPr>
      </w:pPr>
    </w:p>
    <w:p w14:paraId="15E2B29B" w14:textId="241D6FD0" w:rsidR="00F000FD" w:rsidRDefault="00F000FD" w:rsidP="00F000FD">
      <w:pPr>
        <w:pStyle w:val="Default"/>
        <w:jc w:val="center"/>
        <w:rPr>
          <w:rFonts w:cs="Arial"/>
          <w:sz w:val="22"/>
          <w:szCs w:val="22"/>
        </w:rPr>
      </w:pPr>
      <w:r w:rsidRPr="00500334">
        <w:rPr>
          <w:rFonts w:cs="Arial"/>
          <w:sz w:val="22"/>
          <w:szCs w:val="22"/>
        </w:rPr>
        <w:t xml:space="preserve">jako smluvní strany uzavřely níže uvedeného dne, měsíce a roku tuto </w:t>
      </w:r>
    </w:p>
    <w:p w14:paraId="185739E9" w14:textId="0169FEFC" w:rsidR="00A41DFF" w:rsidRPr="00500334" w:rsidRDefault="00A41DFF" w:rsidP="00F000FD">
      <w:pPr>
        <w:pStyle w:val="Default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10.06.2021</w:t>
      </w:r>
    </w:p>
    <w:p w14:paraId="34EA9E27" w14:textId="2ED2F99B" w:rsidR="00F000FD" w:rsidRDefault="00A41DFF" w:rsidP="00F000FD">
      <w:pPr>
        <w:pStyle w:val="Default"/>
        <w:jc w:val="center"/>
        <w:rPr>
          <w:rFonts w:cs="Arial"/>
          <w:b/>
          <w:bCs/>
        </w:rPr>
      </w:pPr>
      <w:r w:rsidRPr="00A41DFF">
        <w:rPr>
          <w:rFonts w:cs="Arial"/>
          <w:b/>
          <w:bCs/>
        </w:rPr>
        <w:t xml:space="preserve">příkazní </w:t>
      </w:r>
      <w:r w:rsidR="00F000FD" w:rsidRPr="00A41DFF">
        <w:rPr>
          <w:rFonts w:cs="Arial"/>
          <w:b/>
          <w:bCs/>
        </w:rPr>
        <w:t xml:space="preserve">smlouvu </w:t>
      </w:r>
      <w:r w:rsidR="00192622">
        <w:rPr>
          <w:rFonts w:cs="Arial"/>
          <w:b/>
          <w:bCs/>
        </w:rPr>
        <w:t xml:space="preserve">na </w:t>
      </w:r>
      <w:r w:rsidRPr="00A41DFF">
        <w:rPr>
          <w:rFonts w:cs="Arial"/>
          <w:b/>
          <w:bCs/>
        </w:rPr>
        <w:t>výkon činnosti koordinátora BOZP</w:t>
      </w:r>
      <w:r w:rsidR="00192622">
        <w:rPr>
          <w:rFonts w:cs="Arial"/>
          <w:b/>
          <w:bCs/>
        </w:rPr>
        <w:t xml:space="preserve"> – při přípravě a realizaci stavby</w:t>
      </w:r>
    </w:p>
    <w:p w14:paraId="6EBE77E9" w14:textId="4B5D5CD7" w:rsidR="00192622" w:rsidRPr="00A41DFF" w:rsidRDefault="00192622" w:rsidP="00F000FD">
      <w:pPr>
        <w:pStyle w:val="Default"/>
        <w:jc w:val="center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akce :</w:t>
      </w:r>
      <w:proofErr w:type="gramEnd"/>
      <w:r>
        <w:rPr>
          <w:rFonts w:cs="Arial"/>
          <w:b/>
          <w:bCs/>
        </w:rPr>
        <w:t xml:space="preserve">  „NKP zámek Červené Poříčí – obnova staveb v zámecké zahradě“</w:t>
      </w:r>
    </w:p>
    <w:p w14:paraId="27C220B3" w14:textId="48690163" w:rsidR="00F000FD" w:rsidRDefault="00F000FD" w:rsidP="00F000FD">
      <w:pPr>
        <w:pStyle w:val="Default"/>
        <w:jc w:val="center"/>
        <w:rPr>
          <w:rFonts w:cs="Arial"/>
          <w:b/>
          <w:bCs/>
        </w:rPr>
      </w:pPr>
    </w:p>
    <w:p w14:paraId="7F6705FB" w14:textId="2E5D7847" w:rsidR="00C41654" w:rsidRDefault="00C41654" w:rsidP="00F000FD">
      <w:pPr>
        <w:pStyle w:val="Default"/>
        <w:jc w:val="center"/>
        <w:rPr>
          <w:rFonts w:cs="Arial"/>
          <w:b/>
          <w:bCs/>
        </w:rPr>
      </w:pPr>
    </w:p>
    <w:p w14:paraId="52DC0CA4" w14:textId="77777777" w:rsidR="00C41654" w:rsidRPr="00D3553B" w:rsidRDefault="00C41654" w:rsidP="00F000FD">
      <w:pPr>
        <w:pStyle w:val="Default"/>
        <w:jc w:val="center"/>
        <w:rPr>
          <w:rFonts w:cs="Arial"/>
          <w:b/>
          <w:bCs/>
        </w:rPr>
      </w:pPr>
    </w:p>
    <w:p w14:paraId="5D6D4765" w14:textId="77777777" w:rsidR="00F000FD" w:rsidRPr="00500334" w:rsidRDefault="00F000FD" w:rsidP="00F000FD">
      <w:pPr>
        <w:pStyle w:val="Default"/>
        <w:jc w:val="center"/>
        <w:rPr>
          <w:rFonts w:cs="Arial"/>
          <w:bCs/>
          <w:sz w:val="22"/>
          <w:szCs w:val="22"/>
        </w:rPr>
      </w:pPr>
    </w:p>
    <w:p w14:paraId="4458DBC3" w14:textId="77777777" w:rsidR="00F000FD" w:rsidRDefault="00F000FD" w:rsidP="00F000FD">
      <w:pPr>
        <w:pStyle w:val="Default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Článek I. </w:t>
      </w:r>
    </w:p>
    <w:p w14:paraId="1FF39B2A" w14:textId="77777777" w:rsidR="00F000FD" w:rsidRPr="00A6010C" w:rsidRDefault="00F000FD" w:rsidP="00F000FD">
      <w:pPr>
        <w:pStyle w:val="Default"/>
        <w:jc w:val="center"/>
        <w:rPr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Úvodní ustanovení </w:t>
      </w:r>
    </w:p>
    <w:p w14:paraId="5F944D22" w14:textId="44CF39C1" w:rsidR="00F000FD" w:rsidRPr="00A40682" w:rsidRDefault="00513A72" w:rsidP="00513A72">
      <w:pPr>
        <w:pStyle w:val="Default"/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000231">
        <w:rPr>
          <w:bCs/>
          <w:sz w:val="22"/>
          <w:szCs w:val="22"/>
        </w:rPr>
        <w:t xml:space="preserve">Smluvní strany </w:t>
      </w:r>
      <w:r w:rsidRPr="00A40682">
        <w:rPr>
          <w:bCs/>
          <w:sz w:val="22"/>
          <w:szCs w:val="22"/>
        </w:rPr>
        <w:t>dne</w:t>
      </w:r>
      <w:r w:rsidR="00A41DFF" w:rsidRPr="00A40682">
        <w:rPr>
          <w:bCs/>
          <w:sz w:val="22"/>
          <w:szCs w:val="22"/>
        </w:rPr>
        <w:t xml:space="preserve"> 10.06.2021 </w:t>
      </w:r>
      <w:r w:rsidRPr="00A40682">
        <w:rPr>
          <w:bCs/>
          <w:sz w:val="22"/>
          <w:szCs w:val="22"/>
        </w:rPr>
        <w:t xml:space="preserve">uzavřely </w:t>
      </w:r>
      <w:r w:rsidR="00A41DFF" w:rsidRPr="00A40682">
        <w:rPr>
          <w:bCs/>
          <w:sz w:val="22"/>
          <w:szCs w:val="22"/>
        </w:rPr>
        <w:t>Příkazní smlouvu</w:t>
      </w:r>
      <w:r w:rsidRPr="00A40682">
        <w:rPr>
          <w:bCs/>
          <w:sz w:val="22"/>
          <w:szCs w:val="22"/>
        </w:rPr>
        <w:t xml:space="preserve">, </w:t>
      </w:r>
      <w:r w:rsidR="007F0778" w:rsidRPr="00A40682">
        <w:rPr>
          <w:bCs/>
          <w:sz w:val="22"/>
          <w:szCs w:val="22"/>
        </w:rPr>
        <w:t>ve znění d</w:t>
      </w:r>
      <w:r w:rsidRPr="00A40682">
        <w:rPr>
          <w:bCs/>
          <w:sz w:val="22"/>
          <w:szCs w:val="22"/>
        </w:rPr>
        <w:t>odatk</w:t>
      </w:r>
      <w:r w:rsidR="007F0778" w:rsidRPr="00A40682">
        <w:rPr>
          <w:bCs/>
          <w:sz w:val="22"/>
          <w:szCs w:val="22"/>
        </w:rPr>
        <w:t>u</w:t>
      </w:r>
      <w:r w:rsidRPr="00A40682">
        <w:rPr>
          <w:bCs/>
          <w:sz w:val="22"/>
          <w:szCs w:val="22"/>
        </w:rPr>
        <w:t xml:space="preserve"> č.</w:t>
      </w:r>
      <w:r w:rsidR="007F0778" w:rsidRPr="00A40682">
        <w:rPr>
          <w:bCs/>
          <w:sz w:val="22"/>
          <w:szCs w:val="22"/>
        </w:rPr>
        <w:t xml:space="preserve"> 1 ze dne</w:t>
      </w:r>
      <w:r w:rsidR="00A40682" w:rsidRPr="00A40682">
        <w:rPr>
          <w:bCs/>
          <w:sz w:val="22"/>
          <w:szCs w:val="22"/>
        </w:rPr>
        <w:t xml:space="preserve"> 29.4.2022, dodatku č. 2 ze dne 30.12.2022</w:t>
      </w:r>
      <w:r w:rsidR="007F0778" w:rsidRPr="00A40682">
        <w:rPr>
          <w:bCs/>
          <w:sz w:val="22"/>
          <w:szCs w:val="22"/>
        </w:rPr>
        <w:t xml:space="preserve"> a d</w:t>
      </w:r>
      <w:r w:rsidRPr="00A40682">
        <w:rPr>
          <w:bCs/>
          <w:sz w:val="22"/>
          <w:szCs w:val="22"/>
        </w:rPr>
        <w:t xml:space="preserve">odatku č. </w:t>
      </w:r>
      <w:r w:rsidR="00A40682" w:rsidRPr="00A40682">
        <w:rPr>
          <w:bCs/>
          <w:sz w:val="22"/>
          <w:szCs w:val="22"/>
        </w:rPr>
        <w:t>3</w:t>
      </w:r>
      <w:r w:rsidRPr="00A40682">
        <w:rPr>
          <w:bCs/>
          <w:sz w:val="22"/>
          <w:szCs w:val="22"/>
        </w:rPr>
        <w:t xml:space="preserve"> ze dne</w:t>
      </w:r>
      <w:r w:rsidR="00A40682" w:rsidRPr="00A40682">
        <w:rPr>
          <w:bCs/>
          <w:sz w:val="22"/>
          <w:szCs w:val="22"/>
        </w:rPr>
        <w:t xml:space="preserve"> 30.10.2023 </w:t>
      </w:r>
      <w:r w:rsidRPr="00A40682">
        <w:rPr>
          <w:bCs/>
          <w:sz w:val="22"/>
          <w:szCs w:val="22"/>
        </w:rPr>
        <w:t xml:space="preserve">(dále jen „smlouva“). </w:t>
      </w:r>
    </w:p>
    <w:p w14:paraId="575FF801" w14:textId="77777777" w:rsidR="00513A72" w:rsidRPr="00000231" w:rsidRDefault="00513A72" w:rsidP="00513A72">
      <w:pPr>
        <w:pStyle w:val="Default"/>
        <w:ind w:left="720"/>
        <w:jc w:val="both"/>
        <w:rPr>
          <w:bCs/>
          <w:sz w:val="22"/>
          <w:szCs w:val="22"/>
        </w:rPr>
      </w:pPr>
    </w:p>
    <w:p w14:paraId="17BA125C" w14:textId="77777777" w:rsidR="00F000FD" w:rsidRDefault="00F000FD" w:rsidP="00F000FD">
      <w:pPr>
        <w:pStyle w:val="Default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Článek II. </w:t>
      </w:r>
    </w:p>
    <w:p w14:paraId="585F1EA6" w14:textId="6CBFC14D" w:rsidR="00F000FD" w:rsidRPr="00A6010C" w:rsidRDefault="00513A72" w:rsidP="00F000F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Změna </w:t>
      </w:r>
      <w:r w:rsidR="007F0778">
        <w:rPr>
          <w:b/>
          <w:bCs/>
          <w:sz w:val="22"/>
          <w:szCs w:val="22"/>
        </w:rPr>
        <w:t>smlouvy</w:t>
      </w:r>
    </w:p>
    <w:p w14:paraId="5427AE3B" w14:textId="25F65E75" w:rsidR="00F000FD" w:rsidRDefault="00513A72" w:rsidP="00513A72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dohodly, </w:t>
      </w:r>
      <w:proofErr w:type="gramStart"/>
      <w:r>
        <w:rPr>
          <w:sz w:val="22"/>
          <w:szCs w:val="22"/>
        </w:rPr>
        <w:t xml:space="preserve">že </w:t>
      </w:r>
      <w:r w:rsidR="0094385C">
        <w:rPr>
          <w:sz w:val="22"/>
          <w:szCs w:val="22"/>
        </w:rPr>
        <w:t xml:space="preserve"> s</w:t>
      </w:r>
      <w:proofErr w:type="gramEnd"/>
      <w:r w:rsidR="0094385C">
        <w:rPr>
          <w:sz w:val="22"/>
          <w:szCs w:val="22"/>
        </w:rPr>
        <w:t xml:space="preserve"> ohledem na nevhodné klimatické podmínky a nezbytnost dodržení technologických předpisů při provádění mokrých procesů </w:t>
      </w:r>
      <w:r w:rsidR="00F618DD">
        <w:rPr>
          <w:sz w:val="22"/>
          <w:szCs w:val="22"/>
        </w:rPr>
        <w:t>byly</w:t>
      </w:r>
      <w:r w:rsidR="0094385C">
        <w:rPr>
          <w:sz w:val="22"/>
          <w:szCs w:val="22"/>
        </w:rPr>
        <w:t xml:space="preserve"> práce na obnově oranžerie přerušeny a to do doby, kdy klimatické podmínky opět dovol</w:t>
      </w:r>
      <w:r w:rsidR="00F618DD">
        <w:rPr>
          <w:sz w:val="22"/>
          <w:szCs w:val="22"/>
        </w:rPr>
        <w:t>ily</w:t>
      </w:r>
      <w:r w:rsidR="0094385C">
        <w:rPr>
          <w:sz w:val="22"/>
          <w:szCs w:val="22"/>
        </w:rPr>
        <w:t xml:space="preserve"> provádění prací.  Příkazní </w:t>
      </w:r>
      <w:proofErr w:type="gramStart"/>
      <w:r>
        <w:rPr>
          <w:sz w:val="22"/>
          <w:szCs w:val="22"/>
        </w:rPr>
        <w:t>smlouva</w:t>
      </w:r>
      <w:r w:rsidR="0094385C">
        <w:rPr>
          <w:sz w:val="22"/>
          <w:szCs w:val="22"/>
        </w:rPr>
        <w:t xml:space="preserve">  na</w:t>
      </w:r>
      <w:proofErr w:type="gramEnd"/>
      <w:r w:rsidR="0094385C">
        <w:rPr>
          <w:sz w:val="22"/>
          <w:szCs w:val="22"/>
        </w:rPr>
        <w:t xml:space="preserve"> výkon činnosti koordinátora BOZP na stavbě včetně dodatku č. 1, 2, 3</w:t>
      </w:r>
      <w:r>
        <w:rPr>
          <w:sz w:val="22"/>
          <w:szCs w:val="22"/>
        </w:rPr>
        <w:t xml:space="preserve"> se mění takto:</w:t>
      </w:r>
    </w:p>
    <w:p w14:paraId="1153E4CE" w14:textId="55EE84CA" w:rsidR="00513A72" w:rsidRDefault="00513A72" w:rsidP="00513A72">
      <w:pPr>
        <w:pStyle w:val="Default"/>
        <w:ind w:left="360"/>
        <w:jc w:val="both"/>
        <w:rPr>
          <w:sz w:val="22"/>
          <w:szCs w:val="22"/>
        </w:rPr>
      </w:pPr>
    </w:p>
    <w:p w14:paraId="3A6927FA" w14:textId="77777777" w:rsidR="0094385C" w:rsidRDefault="0094385C" w:rsidP="00513A72">
      <w:pPr>
        <w:pStyle w:val="Default"/>
        <w:ind w:left="360"/>
        <w:jc w:val="both"/>
        <w:rPr>
          <w:sz w:val="22"/>
          <w:szCs w:val="22"/>
        </w:rPr>
      </w:pPr>
    </w:p>
    <w:p w14:paraId="130E2C12" w14:textId="493A1AD9" w:rsidR="006571E8" w:rsidRPr="004F6BBC" w:rsidRDefault="00513A72" w:rsidP="0018277C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 w:rsidRPr="004F6BBC">
        <w:rPr>
          <w:sz w:val="22"/>
          <w:szCs w:val="22"/>
        </w:rPr>
        <w:t xml:space="preserve">V čl. </w:t>
      </w:r>
      <w:r w:rsidR="00206C90" w:rsidRPr="004F6BBC">
        <w:rPr>
          <w:sz w:val="22"/>
          <w:szCs w:val="22"/>
        </w:rPr>
        <w:t>II</w:t>
      </w:r>
      <w:r w:rsidRPr="004F6BBC">
        <w:rPr>
          <w:sz w:val="22"/>
          <w:szCs w:val="22"/>
        </w:rPr>
        <w:t>I. odst. 1</w:t>
      </w:r>
      <w:r w:rsidR="00206C90" w:rsidRPr="004F6BBC">
        <w:rPr>
          <w:sz w:val="22"/>
          <w:szCs w:val="22"/>
        </w:rPr>
        <w:t>) dodatku č. 3</w:t>
      </w:r>
      <w:r w:rsidRPr="004F6BBC">
        <w:rPr>
          <w:sz w:val="22"/>
          <w:szCs w:val="22"/>
        </w:rPr>
        <w:t xml:space="preserve"> se mění </w:t>
      </w:r>
      <w:r w:rsidR="00206C90" w:rsidRPr="004F6BBC">
        <w:rPr>
          <w:sz w:val="22"/>
          <w:szCs w:val="22"/>
        </w:rPr>
        <w:t>bod</w:t>
      </w:r>
      <w:r w:rsidRPr="004F6BBC">
        <w:rPr>
          <w:sz w:val="22"/>
          <w:szCs w:val="22"/>
        </w:rPr>
        <w:t xml:space="preserve"> </w:t>
      </w:r>
      <w:r w:rsidR="00206C90" w:rsidRPr="004F6BBC">
        <w:rPr>
          <w:sz w:val="22"/>
          <w:szCs w:val="22"/>
        </w:rPr>
        <w:t>2</w:t>
      </w:r>
      <w:r w:rsidRPr="004F6BBC">
        <w:rPr>
          <w:sz w:val="22"/>
          <w:szCs w:val="22"/>
        </w:rPr>
        <w:t>)</w:t>
      </w:r>
      <w:r w:rsidR="00206C90" w:rsidRPr="004F6BBC">
        <w:rPr>
          <w:sz w:val="22"/>
          <w:szCs w:val="22"/>
        </w:rPr>
        <w:t xml:space="preserve"> – nové znění článku III. dle dodatku č. 3</w:t>
      </w:r>
      <w:r w:rsidRPr="004F6BBC">
        <w:rPr>
          <w:sz w:val="22"/>
          <w:szCs w:val="22"/>
        </w:rPr>
        <w:t xml:space="preserve"> a nově zní </w:t>
      </w:r>
      <w:proofErr w:type="gramStart"/>
      <w:r w:rsidRPr="004F6BBC">
        <w:rPr>
          <w:sz w:val="22"/>
          <w:szCs w:val="22"/>
        </w:rPr>
        <w:t>takto</w:t>
      </w:r>
      <w:r w:rsidR="00206C90" w:rsidRPr="004F6BBC">
        <w:rPr>
          <w:sz w:val="22"/>
          <w:szCs w:val="22"/>
        </w:rPr>
        <w:t xml:space="preserve"> </w:t>
      </w:r>
      <w:r w:rsidRPr="004F6BBC">
        <w:rPr>
          <w:sz w:val="22"/>
          <w:szCs w:val="22"/>
        </w:rPr>
        <w:t>:</w:t>
      </w:r>
      <w:proofErr w:type="gramEnd"/>
    </w:p>
    <w:p w14:paraId="0DD092A5" w14:textId="77777777" w:rsidR="0018277C" w:rsidRPr="004F6BBC" w:rsidRDefault="00513A72" w:rsidP="00513A72">
      <w:pPr>
        <w:pStyle w:val="Default"/>
        <w:ind w:left="1080"/>
        <w:jc w:val="both"/>
        <w:rPr>
          <w:sz w:val="22"/>
          <w:szCs w:val="22"/>
        </w:rPr>
      </w:pPr>
      <w:r w:rsidRPr="004F6BBC">
        <w:rPr>
          <w:sz w:val="22"/>
          <w:szCs w:val="22"/>
        </w:rPr>
        <w:t>„</w:t>
      </w:r>
      <w:r w:rsidR="0018277C" w:rsidRPr="004F6BBC">
        <w:rPr>
          <w:sz w:val="22"/>
          <w:szCs w:val="22"/>
        </w:rPr>
        <w:t xml:space="preserve">Závazek z příkazu se sjednává na dobu určitou od nabytí účinnosti smlouvy do kolaudace stavby </w:t>
      </w:r>
      <w:proofErr w:type="gramStart"/>
      <w:r w:rsidR="0018277C" w:rsidRPr="004F6BBC">
        <w:rPr>
          <w:sz w:val="22"/>
          <w:szCs w:val="22"/>
        </w:rPr>
        <w:t>takto :</w:t>
      </w:r>
      <w:proofErr w:type="gramEnd"/>
    </w:p>
    <w:p w14:paraId="169A2A72" w14:textId="07829C92" w:rsidR="00513A72" w:rsidRPr="004F6BBC" w:rsidRDefault="0018277C" w:rsidP="0018277C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 w:rsidRPr="004F6BBC">
        <w:rPr>
          <w:sz w:val="22"/>
          <w:szCs w:val="22"/>
        </w:rPr>
        <w:t xml:space="preserve">Stavební úpravy </w:t>
      </w:r>
      <w:proofErr w:type="gramStart"/>
      <w:r w:rsidRPr="004F6BBC">
        <w:rPr>
          <w:sz w:val="22"/>
          <w:szCs w:val="22"/>
        </w:rPr>
        <w:t>glorietu  …</w:t>
      </w:r>
      <w:proofErr w:type="gramEnd"/>
      <w:r w:rsidRPr="004F6BBC">
        <w:rPr>
          <w:sz w:val="22"/>
          <w:szCs w:val="22"/>
        </w:rPr>
        <w:t>…………………..…… dokončeno, předáno dne 30.6.2023</w:t>
      </w:r>
    </w:p>
    <w:p w14:paraId="38BD4FE0" w14:textId="68506526" w:rsidR="0018277C" w:rsidRPr="004F6BBC" w:rsidRDefault="0018277C" w:rsidP="0018277C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 w:rsidRPr="004F6BBC">
        <w:rPr>
          <w:b/>
          <w:bCs/>
          <w:sz w:val="22"/>
          <w:szCs w:val="22"/>
        </w:rPr>
        <w:t xml:space="preserve">Stavební úpravy </w:t>
      </w:r>
      <w:proofErr w:type="gramStart"/>
      <w:r w:rsidRPr="004F6BBC">
        <w:rPr>
          <w:b/>
          <w:bCs/>
          <w:sz w:val="22"/>
          <w:szCs w:val="22"/>
        </w:rPr>
        <w:t>oranžerie  …</w:t>
      </w:r>
      <w:proofErr w:type="gramEnd"/>
      <w:r w:rsidRPr="004F6BBC">
        <w:rPr>
          <w:b/>
          <w:bCs/>
          <w:sz w:val="22"/>
          <w:szCs w:val="22"/>
        </w:rPr>
        <w:t>………………………………………..……  max do 30.9.2024</w:t>
      </w:r>
      <w:r w:rsidRPr="004F6BBC">
        <w:rPr>
          <w:sz w:val="22"/>
          <w:szCs w:val="22"/>
        </w:rPr>
        <w:t>“</w:t>
      </w:r>
    </w:p>
    <w:p w14:paraId="3E83FB67" w14:textId="77777777" w:rsidR="004F6BBC" w:rsidRPr="00000231" w:rsidRDefault="004F6BBC" w:rsidP="004F6BBC">
      <w:pPr>
        <w:pStyle w:val="Default"/>
        <w:ind w:left="1800"/>
        <w:jc w:val="both"/>
        <w:rPr>
          <w:sz w:val="22"/>
          <w:szCs w:val="22"/>
          <w:highlight w:val="lightGray"/>
        </w:rPr>
      </w:pPr>
    </w:p>
    <w:p w14:paraId="335B1947" w14:textId="4F424069" w:rsidR="00513A72" w:rsidRPr="00C07528" w:rsidRDefault="00C07528" w:rsidP="00513A72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513A72" w:rsidRPr="00C07528">
        <w:rPr>
          <w:sz w:val="22"/>
          <w:szCs w:val="22"/>
        </w:rPr>
        <w:t>čl. I</w:t>
      </w:r>
      <w:r w:rsidR="00146977" w:rsidRPr="00C07528">
        <w:rPr>
          <w:sz w:val="22"/>
          <w:szCs w:val="22"/>
        </w:rPr>
        <w:t>V</w:t>
      </w:r>
      <w:r w:rsidR="00513A72" w:rsidRPr="00C07528">
        <w:rPr>
          <w:sz w:val="22"/>
          <w:szCs w:val="22"/>
        </w:rPr>
        <w:t>. odst. 1</w:t>
      </w:r>
      <w:proofErr w:type="gramStart"/>
      <w:r w:rsidR="00146977" w:rsidRPr="00C07528">
        <w:rPr>
          <w:sz w:val="22"/>
          <w:szCs w:val="22"/>
        </w:rPr>
        <w:t>)  -</w:t>
      </w:r>
      <w:proofErr w:type="gramEnd"/>
      <w:r w:rsidR="00146977" w:rsidRPr="00C07528">
        <w:rPr>
          <w:sz w:val="22"/>
          <w:szCs w:val="22"/>
        </w:rPr>
        <w:t xml:space="preserve"> nové znění odstavce – stavební úpravy oranžerie dle dodatku č. 3</w:t>
      </w:r>
      <w:r w:rsidR="00513A72" w:rsidRPr="00C07528">
        <w:rPr>
          <w:sz w:val="22"/>
          <w:szCs w:val="22"/>
        </w:rPr>
        <w:t xml:space="preserve"> se mění</w:t>
      </w:r>
      <w:r w:rsidR="00146977" w:rsidRPr="00C07528">
        <w:rPr>
          <w:sz w:val="22"/>
          <w:szCs w:val="22"/>
        </w:rPr>
        <w:t xml:space="preserve"> bod 1.2.7</w:t>
      </w:r>
      <w:r w:rsidR="00513A72" w:rsidRPr="00C07528">
        <w:rPr>
          <w:sz w:val="22"/>
          <w:szCs w:val="22"/>
        </w:rPr>
        <w:t xml:space="preserve"> a nově zní takto:</w:t>
      </w:r>
    </w:p>
    <w:p w14:paraId="0F44BFF2" w14:textId="4D93F637" w:rsidR="00146977" w:rsidRPr="00C07528" w:rsidRDefault="00513A72" w:rsidP="00146977">
      <w:pPr>
        <w:pStyle w:val="Odstavecseseznamem"/>
        <w:suppressAutoHyphens/>
        <w:ind w:left="1776"/>
        <w:rPr>
          <w:i/>
        </w:rPr>
      </w:pPr>
      <w:r w:rsidRPr="00C07528">
        <w:t>„</w:t>
      </w:r>
      <w:r w:rsidR="00146977" w:rsidRPr="00C07528">
        <w:rPr>
          <w:i/>
        </w:rPr>
        <w:t xml:space="preserve">Odměna za </w:t>
      </w:r>
      <w:proofErr w:type="gramStart"/>
      <w:r w:rsidR="00146977" w:rsidRPr="00C07528">
        <w:rPr>
          <w:i/>
        </w:rPr>
        <w:t>období  září</w:t>
      </w:r>
      <w:proofErr w:type="gramEnd"/>
      <w:r w:rsidR="00146977" w:rsidRPr="00C07528">
        <w:rPr>
          <w:i/>
        </w:rPr>
        <w:t xml:space="preserve"> 2023 – listopad 2023 : … bude fakturováno  v roce 2024</w:t>
      </w:r>
    </w:p>
    <w:p w14:paraId="5B845299" w14:textId="265D2D35" w:rsidR="00146977" w:rsidRPr="00C07528" w:rsidRDefault="00146977" w:rsidP="00146977">
      <w:pPr>
        <w:pStyle w:val="Odstavecseseznamem"/>
        <w:suppressAutoHyphens/>
        <w:ind w:left="1776"/>
        <w:rPr>
          <w:i/>
        </w:rPr>
      </w:pPr>
      <w:r w:rsidRPr="00C07528">
        <w:rPr>
          <w:i/>
        </w:rPr>
        <w:t xml:space="preserve">           7 306,36 Kč bez </w:t>
      </w:r>
      <w:proofErr w:type="gramStart"/>
      <w:r w:rsidRPr="00C07528">
        <w:rPr>
          <w:i/>
        </w:rPr>
        <w:t>DPH  +</w:t>
      </w:r>
      <w:proofErr w:type="gramEnd"/>
      <w:r w:rsidRPr="00C07528">
        <w:rPr>
          <w:i/>
        </w:rPr>
        <w:t xml:space="preserve"> 1 534,34  Kč DPH   =   8 840,70 Kč s DPH</w:t>
      </w:r>
    </w:p>
    <w:p w14:paraId="48E585AB" w14:textId="3B02E73C" w:rsidR="00513A72" w:rsidRPr="00981107" w:rsidRDefault="00146977" w:rsidP="00981107">
      <w:pPr>
        <w:pStyle w:val="Odstavecseseznamem"/>
        <w:suppressAutoHyphens/>
        <w:ind w:left="1776"/>
        <w:jc w:val="center"/>
        <w:rPr>
          <w:i/>
        </w:rPr>
      </w:pPr>
      <w:r w:rsidRPr="00C07528">
        <w:rPr>
          <w:i/>
        </w:rPr>
        <w:t>(</w:t>
      </w:r>
      <w:proofErr w:type="gramStart"/>
      <w:r w:rsidRPr="00C07528">
        <w:rPr>
          <w:i/>
        </w:rPr>
        <w:t>slovy :</w:t>
      </w:r>
      <w:proofErr w:type="gramEnd"/>
      <w:r w:rsidRPr="00C07528">
        <w:rPr>
          <w:i/>
        </w:rPr>
        <w:t xml:space="preserve"> </w:t>
      </w:r>
      <w:proofErr w:type="spellStart"/>
      <w:r w:rsidRPr="00C07528">
        <w:rPr>
          <w:i/>
        </w:rPr>
        <w:t>osmtisícosmsetčtyřicet</w:t>
      </w:r>
      <w:proofErr w:type="spellEnd"/>
      <w:r w:rsidRPr="00C07528">
        <w:rPr>
          <w:i/>
        </w:rPr>
        <w:t xml:space="preserve"> korun českých )</w:t>
      </w:r>
      <w:r w:rsidR="00C07528">
        <w:rPr>
          <w:i/>
        </w:rPr>
        <w:t>“</w:t>
      </w:r>
      <w:r>
        <w:rPr>
          <w:i/>
        </w:rPr>
        <w:t xml:space="preserve">                 </w:t>
      </w:r>
    </w:p>
    <w:p w14:paraId="74D8173F" w14:textId="06250EAD" w:rsidR="00C07528" w:rsidRPr="00E82617" w:rsidRDefault="00513A72" w:rsidP="00C07528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 w:rsidRPr="00E82617">
        <w:rPr>
          <w:sz w:val="22"/>
          <w:szCs w:val="22"/>
        </w:rPr>
        <w:t>V </w:t>
      </w:r>
      <w:r w:rsidR="00C07528" w:rsidRPr="00E82617">
        <w:rPr>
          <w:sz w:val="22"/>
          <w:szCs w:val="22"/>
        </w:rPr>
        <w:t>čl. IV. odst. 1</w:t>
      </w:r>
      <w:proofErr w:type="gramStart"/>
      <w:r w:rsidR="00C07528" w:rsidRPr="00E82617">
        <w:rPr>
          <w:sz w:val="22"/>
          <w:szCs w:val="22"/>
        </w:rPr>
        <w:t>)  -</w:t>
      </w:r>
      <w:proofErr w:type="gramEnd"/>
      <w:r w:rsidR="00C07528" w:rsidRPr="00E82617">
        <w:rPr>
          <w:sz w:val="22"/>
          <w:szCs w:val="22"/>
        </w:rPr>
        <w:t xml:space="preserve"> nové znění odstavce – stavební úpravy oranžerie dle dodatku č. 3 se mění bod 1.2.</w:t>
      </w:r>
      <w:r w:rsidR="00734776" w:rsidRPr="00E82617">
        <w:rPr>
          <w:sz w:val="22"/>
          <w:szCs w:val="22"/>
        </w:rPr>
        <w:t>8</w:t>
      </w:r>
      <w:r w:rsidR="00C07528" w:rsidRPr="00E82617">
        <w:rPr>
          <w:sz w:val="22"/>
          <w:szCs w:val="22"/>
        </w:rPr>
        <w:t xml:space="preserve"> a nově zní takto:</w:t>
      </w:r>
    </w:p>
    <w:p w14:paraId="5197A450" w14:textId="75894173" w:rsidR="00734776" w:rsidRPr="00B25E32" w:rsidRDefault="00E82617" w:rsidP="00B25E32">
      <w:pPr>
        <w:pStyle w:val="Odstavecseseznamem"/>
        <w:suppressAutoHyphens/>
        <w:ind w:left="1776"/>
        <w:rPr>
          <w:i/>
        </w:rPr>
      </w:pPr>
      <w:r w:rsidRPr="00E82617">
        <w:rPr>
          <w:i/>
        </w:rPr>
        <w:t xml:space="preserve">„V období prosinec 2023 – březen 2024 práce na </w:t>
      </w:r>
      <w:proofErr w:type="gramStart"/>
      <w:r w:rsidRPr="00E82617">
        <w:rPr>
          <w:i/>
        </w:rPr>
        <w:t>stavbě  přerušeny</w:t>
      </w:r>
      <w:proofErr w:type="gramEnd"/>
      <w:r w:rsidRPr="00E82617">
        <w:rPr>
          <w:i/>
        </w:rPr>
        <w:t xml:space="preserve"> z klimatických důvodů“</w:t>
      </w:r>
      <w:r>
        <w:rPr>
          <w:i/>
        </w:rPr>
        <w:t xml:space="preserve"> </w:t>
      </w:r>
    </w:p>
    <w:p w14:paraId="5F3A3C40" w14:textId="46A96464" w:rsidR="00E82617" w:rsidRPr="00F2791D" w:rsidRDefault="00E82617" w:rsidP="00E82617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 w:rsidRPr="00F2791D">
        <w:rPr>
          <w:sz w:val="22"/>
          <w:szCs w:val="22"/>
        </w:rPr>
        <w:t>V čl. IV. odst. 1</w:t>
      </w:r>
      <w:proofErr w:type="gramStart"/>
      <w:r w:rsidRPr="00F2791D">
        <w:rPr>
          <w:sz w:val="22"/>
          <w:szCs w:val="22"/>
        </w:rPr>
        <w:t>)  -</w:t>
      </w:r>
      <w:proofErr w:type="gramEnd"/>
      <w:r w:rsidRPr="00F2791D">
        <w:rPr>
          <w:sz w:val="22"/>
          <w:szCs w:val="22"/>
        </w:rPr>
        <w:t xml:space="preserve"> nové znění odstavce – stavební úpravy oranžerie dle dodatku č. 3 se mění bod 1.2.9 a nově zní takto:</w:t>
      </w:r>
    </w:p>
    <w:p w14:paraId="52F93B03" w14:textId="3F7A760E" w:rsidR="00E82617" w:rsidRPr="00F2791D" w:rsidRDefault="00E82617" w:rsidP="00E82617">
      <w:pPr>
        <w:pStyle w:val="Odstavecseseznamem"/>
        <w:suppressAutoHyphens/>
        <w:ind w:left="1776"/>
        <w:rPr>
          <w:i/>
        </w:rPr>
      </w:pPr>
      <w:r w:rsidRPr="00F2791D">
        <w:rPr>
          <w:i/>
        </w:rPr>
        <w:t xml:space="preserve">Odměna za </w:t>
      </w:r>
      <w:proofErr w:type="gramStart"/>
      <w:r w:rsidRPr="00F2791D">
        <w:rPr>
          <w:i/>
        </w:rPr>
        <w:t>období  duben</w:t>
      </w:r>
      <w:proofErr w:type="gramEnd"/>
      <w:r w:rsidRPr="00F2791D">
        <w:rPr>
          <w:i/>
        </w:rPr>
        <w:t xml:space="preserve"> 2024 – červen 2024 :.. bude fakturováno v roce 2024 </w:t>
      </w:r>
    </w:p>
    <w:p w14:paraId="3E59B87C" w14:textId="091C7EC1" w:rsidR="00E82617" w:rsidRDefault="00E82617" w:rsidP="00E82617">
      <w:pPr>
        <w:pStyle w:val="Odstavecseseznamem"/>
        <w:suppressAutoHyphens/>
        <w:ind w:left="1776"/>
        <w:rPr>
          <w:i/>
        </w:rPr>
      </w:pPr>
      <w:r w:rsidRPr="00F2791D">
        <w:rPr>
          <w:i/>
        </w:rPr>
        <w:t xml:space="preserve">           7 306,36 Kč</w:t>
      </w:r>
      <w:r w:rsidRPr="00900F71">
        <w:rPr>
          <w:i/>
        </w:rPr>
        <w:t xml:space="preserve"> bez </w:t>
      </w:r>
      <w:proofErr w:type="gramStart"/>
      <w:r w:rsidRPr="00900F71">
        <w:rPr>
          <w:i/>
        </w:rPr>
        <w:t>DPH  +</w:t>
      </w:r>
      <w:proofErr w:type="gramEnd"/>
      <w:r w:rsidRPr="00900F71">
        <w:rPr>
          <w:i/>
        </w:rPr>
        <w:t xml:space="preserve"> 1 534,34  Kč DPH   =   8 840,70 Kč s</w:t>
      </w:r>
      <w:r>
        <w:rPr>
          <w:i/>
        </w:rPr>
        <w:t> </w:t>
      </w:r>
      <w:r w:rsidRPr="00900F71">
        <w:rPr>
          <w:i/>
        </w:rPr>
        <w:t>DPH</w:t>
      </w:r>
    </w:p>
    <w:p w14:paraId="5C4EA81E" w14:textId="2DA0C221" w:rsidR="0045746D" w:rsidRPr="00B25E32" w:rsidRDefault="00E82617" w:rsidP="00B25E32">
      <w:pPr>
        <w:pStyle w:val="Odstavecseseznamem"/>
        <w:suppressAutoHyphens/>
        <w:ind w:left="1776"/>
        <w:jc w:val="center"/>
        <w:rPr>
          <w:i/>
        </w:rPr>
      </w:pPr>
      <w:r w:rsidRPr="00900F71">
        <w:rPr>
          <w:i/>
        </w:rPr>
        <w:t>(</w:t>
      </w:r>
      <w:proofErr w:type="gramStart"/>
      <w:r w:rsidRPr="00900F71">
        <w:rPr>
          <w:i/>
        </w:rPr>
        <w:t>slovy :</w:t>
      </w:r>
      <w:proofErr w:type="gramEnd"/>
      <w:r w:rsidRPr="00900F71">
        <w:rPr>
          <w:i/>
        </w:rPr>
        <w:t xml:space="preserve"> </w:t>
      </w:r>
      <w:proofErr w:type="spellStart"/>
      <w:r w:rsidRPr="00900F71">
        <w:rPr>
          <w:i/>
        </w:rPr>
        <w:t>osmtisícosmsetčtyřicet</w:t>
      </w:r>
      <w:proofErr w:type="spellEnd"/>
      <w:r w:rsidRPr="00900F71">
        <w:rPr>
          <w:i/>
        </w:rPr>
        <w:t xml:space="preserve"> korun českých )</w:t>
      </w:r>
    </w:p>
    <w:p w14:paraId="36B95108" w14:textId="4DCAD6A4" w:rsidR="00B25E32" w:rsidRPr="00B25E32" w:rsidRDefault="00B25E32" w:rsidP="00B25E32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 w:rsidRPr="00B25E32">
        <w:rPr>
          <w:sz w:val="22"/>
          <w:szCs w:val="22"/>
        </w:rPr>
        <w:t>V čl. IV. odst. 1</w:t>
      </w:r>
      <w:proofErr w:type="gramStart"/>
      <w:r w:rsidRPr="00B25E32">
        <w:rPr>
          <w:sz w:val="22"/>
          <w:szCs w:val="22"/>
        </w:rPr>
        <w:t>)  -</w:t>
      </w:r>
      <w:proofErr w:type="gramEnd"/>
      <w:r w:rsidRPr="00B25E32">
        <w:rPr>
          <w:sz w:val="22"/>
          <w:szCs w:val="22"/>
        </w:rPr>
        <w:t xml:space="preserve"> nové znění odstavce – stavební úpravy oranžerie dle dodatku č. 3 se </w:t>
      </w:r>
      <w:r w:rsidR="00565DC9">
        <w:rPr>
          <w:sz w:val="22"/>
          <w:szCs w:val="22"/>
        </w:rPr>
        <w:t xml:space="preserve"> doplňuje o </w:t>
      </w:r>
      <w:r w:rsidRPr="00B25E32">
        <w:rPr>
          <w:sz w:val="22"/>
          <w:szCs w:val="22"/>
        </w:rPr>
        <w:t>bod 1.2.1</w:t>
      </w:r>
      <w:r w:rsidR="00565DC9">
        <w:rPr>
          <w:sz w:val="22"/>
          <w:szCs w:val="22"/>
        </w:rPr>
        <w:t>1</w:t>
      </w:r>
      <w:r w:rsidRPr="00B25E32">
        <w:rPr>
          <w:sz w:val="22"/>
          <w:szCs w:val="22"/>
        </w:rPr>
        <w:t xml:space="preserve"> a nově zní takto:</w:t>
      </w:r>
    </w:p>
    <w:p w14:paraId="7E6672C6" w14:textId="0A623B4A" w:rsidR="00B25E32" w:rsidRPr="00B25E32" w:rsidRDefault="00B25E32" w:rsidP="00B25E32">
      <w:pPr>
        <w:pStyle w:val="Odstavecseseznamem"/>
        <w:suppressAutoHyphens/>
        <w:ind w:left="1776"/>
        <w:rPr>
          <w:i/>
        </w:rPr>
      </w:pPr>
      <w:r w:rsidRPr="00B25E32">
        <w:rPr>
          <w:i/>
        </w:rPr>
        <w:t xml:space="preserve">Odměna za </w:t>
      </w:r>
      <w:proofErr w:type="gramStart"/>
      <w:r w:rsidRPr="00B25E32">
        <w:rPr>
          <w:i/>
        </w:rPr>
        <w:t>období  červenec</w:t>
      </w:r>
      <w:proofErr w:type="gramEnd"/>
      <w:r w:rsidRPr="00B25E32">
        <w:rPr>
          <w:i/>
        </w:rPr>
        <w:t xml:space="preserve"> 2024 – září 2024 :.. bude fakturováno v roce 2024 </w:t>
      </w:r>
    </w:p>
    <w:p w14:paraId="3B4E1216" w14:textId="77777777" w:rsidR="00B25E32" w:rsidRDefault="00B25E32" w:rsidP="00B25E32">
      <w:pPr>
        <w:pStyle w:val="Odstavecseseznamem"/>
        <w:suppressAutoHyphens/>
        <w:ind w:left="1776"/>
        <w:rPr>
          <w:i/>
        </w:rPr>
      </w:pPr>
      <w:r w:rsidRPr="00B25E32">
        <w:rPr>
          <w:i/>
        </w:rPr>
        <w:t xml:space="preserve">           7 306,36 Kč bez </w:t>
      </w:r>
      <w:proofErr w:type="gramStart"/>
      <w:r w:rsidRPr="00B25E32">
        <w:rPr>
          <w:i/>
        </w:rPr>
        <w:t>DPH</w:t>
      </w:r>
      <w:r w:rsidRPr="00900F71">
        <w:rPr>
          <w:i/>
        </w:rPr>
        <w:t xml:space="preserve">  +</w:t>
      </w:r>
      <w:proofErr w:type="gramEnd"/>
      <w:r w:rsidRPr="00900F71">
        <w:rPr>
          <w:i/>
        </w:rPr>
        <w:t xml:space="preserve"> 1 534,34  Kč DPH   =   8 840,70 Kč s</w:t>
      </w:r>
      <w:r>
        <w:rPr>
          <w:i/>
        </w:rPr>
        <w:t> </w:t>
      </w:r>
      <w:r w:rsidRPr="00900F71">
        <w:rPr>
          <w:i/>
        </w:rPr>
        <w:t>DPH</w:t>
      </w:r>
    </w:p>
    <w:p w14:paraId="3168C4C7" w14:textId="796DBB37" w:rsidR="00B25E32" w:rsidRPr="00981107" w:rsidRDefault="00B25E32" w:rsidP="00981107">
      <w:pPr>
        <w:pStyle w:val="Odstavecseseznamem"/>
        <w:suppressAutoHyphens/>
        <w:ind w:left="1776"/>
        <w:jc w:val="center"/>
        <w:rPr>
          <w:i/>
        </w:rPr>
      </w:pPr>
      <w:r w:rsidRPr="00900F71">
        <w:rPr>
          <w:i/>
        </w:rPr>
        <w:t>(</w:t>
      </w:r>
      <w:proofErr w:type="gramStart"/>
      <w:r w:rsidRPr="00900F71">
        <w:rPr>
          <w:i/>
        </w:rPr>
        <w:t>slovy :</w:t>
      </w:r>
      <w:proofErr w:type="gramEnd"/>
      <w:r w:rsidRPr="00900F71">
        <w:rPr>
          <w:i/>
        </w:rPr>
        <w:t xml:space="preserve"> </w:t>
      </w:r>
      <w:proofErr w:type="spellStart"/>
      <w:r w:rsidRPr="00900F71">
        <w:rPr>
          <w:i/>
        </w:rPr>
        <w:t>osmtisícosmsetčtyřicet</w:t>
      </w:r>
      <w:proofErr w:type="spellEnd"/>
      <w:r w:rsidRPr="00900F71">
        <w:rPr>
          <w:i/>
        </w:rPr>
        <w:t xml:space="preserve"> korun českých )</w:t>
      </w:r>
    </w:p>
    <w:p w14:paraId="366D5700" w14:textId="0506D957" w:rsidR="0045746D" w:rsidRPr="00981107" w:rsidRDefault="00565DC9" w:rsidP="00565DC9">
      <w:pPr>
        <w:pStyle w:val="Default"/>
        <w:numPr>
          <w:ilvl w:val="0"/>
          <w:numId w:val="13"/>
        </w:numPr>
        <w:jc w:val="both"/>
        <w:rPr>
          <w:sz w:val="22"/>
          <w:szCs w:val="22"/>
        </w:rPr>
      </w:pPr>
      <w:r w:rsidRPr="00981107">
        <w:rPr>
          <w:sz w:val="22"/>
          <w:szCs w:val="22"/>
        </w:rPr>
        <w:t xml:space="preserve">V čl. IV. odst. 1.3 dodatku č. 3 se mění </w:t>
      </w:r>
      <w:r w:rsidR="00981107" w:rsidRPr="00981107">
        <w:rPr>
          <w:sz w:val="22"/>
          <w:szCs w:val="22"/>
        </w:rPr>
        <w:t xml:space="preserve">znění </w:t>
      </w:r>
      <w:r w:rsidRPr="00981107">
        <w:rPr>
          <w:sz w:val="22"/>
          <w:szCs w:val="22"/>
        </w:rPr>
        <w:t xml:space="preserve">a nově zní </w:t>
      </w:r>
      <w:proofErr w:type="gramStart"/>
      <w:r w:rsidRPr="00981107">
        <w:rPr>
          <w:sz w:val="22"/>
          <w:szCs w:val="22"/>
        </w:rPr>
        <w:t>takto :</w:t>
      </w:r>
      <w:proofErr w:type="gramEnd"/>
    </w:p>
    <w:p w14:paraId="661AFB4F" w14:textId="6FCDC4E6" w:rsidR="00565DC9" w:rsidRPr="00981107" w:rsidRDefault="00981107" w:rsidP="00565DC9">
      <w:pPr>
        <w:pStyle w:val="Default"/>
        <w:ind w:left="1080"/>
        <w:jc w:val="both"/>
        <w:rPr>
          <w:sz w:val="22"/>
          <w:szCs w:val="22"/>
        </w:rPr>
      </w:pPr>
      <w:r w:rsidRPr="00981107">
        <w:rPr>
          <w:i/>
          <w:sz w:val="22"/>
          <w:szCs w:val="22"/>
        </w:rPr>
        <w:t>Přílohou dodatku č. 3 je nově upravený platební kalendář příkazce.</w:t>
      </w:r>
    </w:p>
    <w:p w14:paraId="3233EF88" w14:textId="403D0C90" w:rsidR="00000231" w:rsidRPr="00981107" w:rsidRDefault="00000231" w:rsidP="00981107">
      <w:pPr>
        <w:pStyle w:val="Default"/>
        <w:jc w:val="both"/>
        <w:rPr>
          <w:sz w:val="22"/>
          <w:szCs w:val="22"/>
          <w:highlight w:val="lightGray"/>
        </w:rPr>
      </w:pPr>
    </w:p>
    <w:p w14:paraId="0D790F39" w14:textId="77777777" w:rsidR="0045746D" w:rsidRDefault="0045746D" w:rsidP="0045746D">
      <w:pPr>
        <w:pStyle w:val="Default"/>
        <w:ind w:left="1080"/>
        <w:jc w:val="both"/>
        <w:rPr>
          <w:sz w:val="22"/>
          <w:szCs w:val="22"/>
        </w:rPr>
      </w:pPr>
    </w:p>
    <w:p w14:paraId="7849B6E0" w14:textId="3760167A" w:rsidR="0045746D" w:rsidRDefault="0045746D" w:rsidP="0045746D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Ostatní ustanovení smlouvy </w:t>
      </w:r>
      <w:r w:rsidR="00981107">
        <w:rPr>
          <w:sz w:val="22"/>
          <w:szCs w:val="22"/>
        </w:rPr>
        <w:t xml:space="preserve">a dodatků </w:t>
      </w:r>
      <w:r>
        <w:rPr>
          <w:sz w:val="22"/>
          <w:szCs w:val="22"/>
        </w:rPr>
        <w:t>zůstávají beze změny.</w:t>
      </w:r>
    </w:p>
    <w:p w14:paraId="3EF99FEB" w14:textId="77777777" w:rsidR="0045746D" w:rsidRDefault="0045746D" w:rsidP="0045746D">
      <w:pPr>
        <w:pStyle w:val="Default"/>
        <w:jc w:val="both"/>
        <w:rPr>
          <w:sz w:val="22"/>
          <w:szCs w:val="22"/>
        </w:rPr>
      </w:pPr>
    </w:p>
    <w:p w14:paraId="0978CD9F" w14:textId="77777777" w:rsidR="0045746D" w:rsidRPr="00A6010C" w:rsidRDefault="0045746D" w:rsidP="0045746D">
      <w:pPr>
        <w:pStyle w:val="Default"/>
        <w:ind w:left="1080"/>
        <w:jc w:val="both"/>
        <w:rPr>
          <w:sz w:val="22"/>
          <w:szCs w:val="22"/>
        </w:rPr>
      </w:pPr>
    </w:p>
    <w:p w14:paraId="7A74F8AB" w14:textId="77777777" w:rsidR="00F000FD" w:rsidRDefault="00F000FD" w:rsidP="00F000FD">
      <w:pPr>
        <w:pStyle w:val="Default"/>
        <w:ind w:left="-65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Článek III. </w:t>
      </w:r>
    </w:p>
    <w:p w14:paraId="7474A2E4" w14:textId="77777777" w:rsidR="00F000FD" w:rsidRPr="00A6010C" w:rsidRDefault="00F000FD" w:rsidP="00F000FD">
      <w:pPr>
        <w:pStyle w:val="Default"/>
        <w:jc w:val="center"/>
        <w:rPr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Závěrečná ustanovení </w:t>
      </w:r>
    </w:p>
    <w:p w14:paraId="3999FEE3" w14:textId="01B75EAB" w:rsidR="00F000FD" w:rsidRPr="00A41DFF" w:rsidRDefault="00F000FD" w:rsidP="00F000FD">
      <w:pPr>
        <w:numPr>
          <w:ilvl w:val="0"/>
          <w:numId w:val="9"/>
        </w:numPr>
        <w:spacing w:after="0" w:line="240" w:lineRule="auto"/>
        <w:jc w:val="both"/>
      </w:pPr>
      <w:r w:rsidRPr="00A41DFF">
        <w:rPr>
          <w:rFonts w:cs="Calibri"/>
        </w:rPr>
        <w:t>T</w:t>
      </w:r>
      <w:r w:rsidR="0045746D" w:rsidRPr="00A41DFF">
        <w:rPr>
          <w:rFonts w:cs="Calibri"/>
        </w:rPr>
        <w:t>ento dodatek</w:t>
      </w:r>
      <w:r w:rsidRPr="00A41DFF">
        <w:rPr>
          <w:rFonts w:cs="Calibri"/>
        </w:rPr>
        <w:t xml:space="preserve"> </w:t>
      </w:r>
      <w:r w:rsidR="00A41DFF" w:rsidRPr="00A41DFF">
        <w:rPr>
          <w:rFonts w:cs="Calibri"/>
        </w:rPr>
        <w:t xml:space="preserve">č. 4 </w:t>
      </w:r>
      <w:r w:rsidRPr="00A41DFF">
        <w:rPr>
          <w:rFonts w:cs="Calibri"/>
        </w:rPr>
        <w:t xml:space="preserve">byl sepsán ve </w:t>
      </w:r>
      <w:r w:rsidR="00A41DFF" w:rsidRPr="00A41DFF">
        <w:rPr>
          <w:rFonts w:cs="Calibri"/>
        </w:rPr>
        <w:t>čtyřech</w:t>
      </w:r>
      <w:r w:rsidRPr="00A41DFF">
        <w:rPr>
          <w:rFonts w:cs="Calibri"/>
        </w:rPr>
        <w:t xml:space="preserve"> vyhotoveních. Každá ze smluvních stran obdržela po jednom totožném vyhotovení. </w:t>
      </w:r>
    </w:p>
    <w:p w14:paraId="63D42042" w14:textId="3F387328" w:rsidR="00F000FD" w:rsidRPr="00A6010C" w:rsidRDefault="00F000FD" w:rsidP="00F000FD">
      <w:pPr>
        <w:numPr>
          <w:ilvl w:val="0"/>
          <w:numId w:val="9"/>
        </w:numPr>
        <w:spacing w:after="0" w:line="240" w:lineRule="auto"/>
        <w:ind w:left="426"/>
        <w:jc w:val="both"/>
        <w:rPr>
          <w:rFonts w:cs="Calibri"/>
        </w:rPr>
      </w:pPr>
      <w:r w:rsidRPr="00A41DFF">
        <w:rPr>
          <w:rFonts w:cs="Calibri"/>
          <w:color w:val="000000"/>
        </w:rPr>
        <w:t>T</w:t>
      </w:r>
      <w:r w:rsidR="0045746D" w:rsidRPr="00A41DFF">
        <w:rPr>
          <w:rFonts w:cs="Calibri"/>
          <w:color w:val="000000"/>
        </w:rPr>
        <w:t>ento dodatek</w:t>
      </w:r>
      <w:r w:rsidRPr="00A41DFF">
        <w:rPr>
          <w:rFonts w:cs="Calibri"/>
          <w:color w:val="000000"/>
        </w:rPr>
        <w:t xml:space="preserve"> </w:t>
      </w:r>
      <w:r w:rsidR="00251D18">
        <w:rPr>
          <w:rFonts w:cs="Calibri"/>
          <w:color w:val="000000"/>
        </w:rPr>
        <w:t xml:space="preserve">č. 4 </w:t>
      </w:r>
      <w:r w:rsidRPr="00A41DFF">
        <w:rPr>
          <w:rFonts w:cs="Calibri"/>
          <w:color w:val="000000"/>
        </w:rPr>
        <w:t xml:space="preserve">podléhá povinnosti uveřejnění </w:t>
      </w:r>
      <w:r w:rsidRPr="00A41DFF">
        <w:rPr>
          <w:rFonts w:cs="Calibri"/>
        </w:rPr>
        <w:t>dle zákona č. 340/2015 Sb., o zvláštních podmínkách účinnosti některých smluv, uveřejňování těchto smluv a o registru smluv (zákon o registru smluv), ve znění pozdějších předpisů</w:t>
      </w:r>
      <w:r w:rsidRPr="00A41DFF">
        <w:rPr>
          <w:rFonts w:cs="Calibri"/>
          <w:color w:val="000000"/>
        </w:rPr>
        <w:t>. Účinnosti nabývá dnem uveřejnění v registru smluv, uveřejnění zajistí pronajímatel.</w:t>
      </w:r>
      <w:r w:rsidRPr="00A41DFF">
        <w:rPr>
          <w:rFonts w:cs="Calibri"/>
          <w:snapToGrid w:val="0"/>
        </w:rPr>
        <w:t xml:space="preserve"> Smluvní</w:t>
      </w:r>
      <w:r w:rsidRPr="00A6010C">
        <w:rPr>
          <w:rFonts w:cs="Calibri"/>
          <w:snapToGrid w:val="0"/>
        </w:rPr>
        <w:t xml:space="preserve"> strany berou na vědomí, že t</w:t>
      </w:r>
      <w:r w:rsidR="0045746D">
        <w:rPr>
          <w:rFonts w:cs="Calibri"/>
          <w:snapToGrid w:val="0"/>
        </w:rPr>
        <w:t>ento dodatek</w:t>
      </w:r>
      <w:r w:rsidRPr="00A6010C">
        <w:rPr>
          <w:rFonts w:cs="Calibri"/>
          <w:snapToGrid w:val="0"/>
        </w:rPr>
        <w:t xml:space="preserve"> může být předmětem zveřejnění i dle jiných právních předpisů.</w:t>
      </w:r>
    </w:p>
    <w:p w14:paraId="5BE65CFD" w14:textId="77777777" w:rsidR="00F000FD" w:rsidRPr="00751DFA" w:rsidRDefault="00F000FD" w:rsidP="00F000FD">
      <w:pPr>
        <w:numPr>
          <w:ilvl w:val="0"/>
          <w:numId w:val="9"/>
        </w:numPr>
        <w:spacing w:after="0" w:line="240" w:lineRule="auto"/>
        <w:ind w:left="426"/>
        <w:jc w:val="both"/>
      </w:pPr>
      <w:r>
        <w:t>T</w:t>
      </w:r>
      <w:r w:rsidR="00000231">
        <w:t>ento dodatek</w:t>
      </w:r>
      <w:r>
        <w:t xml:space="preserve"> je uzavřen v souladu</w:t>
      </w:r>
      <w:r w:rsidRPr="00100015">
        <w:t xml:space="preserve">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</w:t>
      </w:r>
      <w:r>
        <w:t>.</w:t>
      </w:r>
    </w:p>
    <w:p w14:paraId="2F8A4E06" w14:textId="77777777" w:rsidR="00F000FD" w:rsidRPr="00A6010C" w:rsidRDefault="00F000FD" w:rsidP="00F000FD">
      <w:pPr>
        <w:numPr>
          <w:ilvl w:val="0"/>
          <w:numId w:val="9"/>
        </w:numPr>
        <w:spacing w:after="0" w:line="240" w:lineRule="auto"/>
        <w:ind w:left="426"/>
        <w:jc w:val="both"/>
        <w:rPr>
          <w:rFonts w:cs="Calibri"/>
        </w:rPr>
      </w:pPr>
      <w:r w:rsidRPr="00A6010C">
        <w:rPr>
          <w:rFonts w:cs="Calibri"/>
        </w:rPr>
        <w:t>Smluvní strany prohlašují, že t</w:t>
      </w:r>
      <w:r w:rsidR="00000231">
        <w:rPr>
          <w:rFonts w:cs="Calibri"/>
        </w:rPr>
        <w:t>ento dodatek</w:t>
      </w:r>
      <w:r w:rsidRPr="00A6010C">
        <w:rPr>
          <w:rFonts w:cs="Calibri"/>
        </w:rPr>
        <w:t xml:space="preserve"> uzavřely podle své pravé a svobodné vůle prosté omylů, nikoliv v tísni. </w:t>
      </w:r>
      <w:r w:rsidR="00000231">
        <w:rPr>
          <w:rFonts w:cs="Calibri"/>
        </w:rPr>
        <w:t>Znění dodatku</w:t>
      </w:r>
      <w:r w:rsidRPr="00A6010C">
        <w:rPr>
          <w:rFonts w:cs="Calibri"/>
        </w:rPr>
        <w:t xml:space="preserve"> je pro obě smluvní strany určit</w:t>
      </w:r>
      <w:r w:rsidR="00000231">
        <w:rPr>
          <w:rFonts w:cs="Calibri"/>
        </w:rPr>
        <w:t>é</w:t>
      </w:r>
      <w:r w:rsidRPr="00A6010C">
        <w:rPr>
          <w:rFonts w:cs="Calibri"/>
        </w:rPr>
        <w:t xml:space="preserve"> a srozumiteln</w:t>
      </w:r>
      <w:r w:rsidR="00000231">
        <w:rPr>
          <w:rFonts w:cs="Calibri"/>
        </w:rPr>
        <w:t>é</w:t>
      </w:r>
      <w:r w:rsidRPr="00A6010C">
        <w:rPr>
          <w:rFonts w:cs="Calibri"/>
        </w:rPr>
        <w:t>.</w:t>
      </w:r>
    </w:p>
    <w:p w14:paraId="67DFF62C" w14:textId="77777777" w:rsidR="00F000FD" w:rsidRPr="00A6010C" w:rsidRDefault="00F000FD" w:rsidP="00F000FD">
      <w:pPr>
        <w:pStyle w:val="Default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942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F000FD" w:rsidRPr="00A6010C" w14:paraId="6491C15D" w14:textId="77777777" w:rsidTr="00C144AA">
        <w:tc>
          <w:tcPr>
            <w:tcW w:w="4606" w:type="dxa"/>
          </w:tcPr>
          <w:p w14:paraId="15F3E674" w14:textId="3206940E" w:rsidR="00F000FD" w:rsidRPr="00393832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393832">
              <w:rPr>
                <w:rFonts w:cs="Calibri"/>
              </w:rPr>
              <w:t>V</w:t>
            </w:r>
            <w:r w:rsidR="00D53DCF" w:rsidRPr="00393832">
              <w:rPr>
                <w:rFonts w:cs="Calibri"/>
              </w:rPr>
              <w:t> Českých Budějovicích</w:t>
            </w:r>
            <w:r w:rsidRPr="00393832">
              <w:rPr>
                <w:rFonts w:cs="Calibri"/>
              </w:rPr>
              <w:t>, dne</w:t>
            </w:r>
            <w:r w:rsidR="00852ADE">
              <w:rPr>
                <w:rFonts w:cs="Calibri"/>
              </w:rPr>
              <w:t xml:space="preserve"> 30. 5. </w:t>
            </w:r>
            <w:r w:rsidR="00D53DCF" w:rsidRPr="00393832">
              <w:rPr>
                <w:rFonts w:cs="Calibri"/>
              </w:rPr>
              <w:t>2024</w:t>
            </w:r>
            <w:r w:rsidRPr="00393832">
              <w:rPr>
                <w:rFonts w:cs="Calibri"/>
              </w:rPr>
              <w:t xml:space="preserve"> </w:t>
            </w:r>
          </w:p>
          <w:p w14:paraId="48DCBC44" w14:textId="17E8A28B" w:rsidR="00F000FD" w:rsidRPr="00393832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52B06891" w14:textId="54A853BF" w:rsidR="00393832" w:rsidRPr="00393832" w:rsidRDefault="00393832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58A1B4C1" w14:textId="4EA03F4E" w:rsidR="00393832" w:rsidRPr="00393832" w:rsidRDefault="00393832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74A98274" w14:textId="25FE844B" w:rsidR="00393832" w:rsidRPr="00393832" w:rsidRDefault="00393832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3025F74E" w14:textId="3B8D3ECF" w:rsidR="00393832" w:rsidRPr="00393832" w:rsidRDefault="00393832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34AF4C03" w14:textId="4403ED80" w:rsidR="00393832" w:rsidRPr="00393832" w:rsidRDefault="00393832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65BB1C3E" w14:textId="56376112" w:rsidR="00393832" w:rsidRPr="00393832" w:rsidRDefault="00393832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2593D49F" w14:textId="33508C83" w:rsidR="00393832" w:rsidRPr="00393832" w:rsidRDefault="00393832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342B52A2" w14:textId="7D0DF0E8" w:rsidR="00393832" w:rsidRPr="00393832" w:rsidRDefault="00393832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1ADFEF3E" w14:textId="0B9BCCA4" w:rsidR="00393832" w:rsidRDefault="00393832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7306775B" w14:textId="77777777" w:rsidR="000B7817" w:rsidRPr="00393832" w:rsidRDefault="000B7817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572F6B85" w14:textId="77777777" w:rsidR="00F000FD" w:rsidRPr="00393832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513CBFF5" w14:textId="77777777" w:rsidR="00F000FD" w:rsidRPr="00393832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393832">
              <w:rPr>
                <w:rFonts w:cs="Calibri"/>
              </w:rPr>
              <w:t>…………………………………………..</w:t>
            </w:r>
          </w:p>
          <w:p w14:paraId="229CF066" w14:textId="2280FAA3" w:rsidR="00F000FD" w:rsidRPr="00393832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393832">
              <w:rPr>
                <w:rFonts w:cs="Calibri"/>
              </w:rPr>
              <w:t xml:space="preserve">(podpis </w:t>
            </w:r>
            <w:r w:rsidR="00F64873">
              <w:rPr>
                <w:rFonts w:cs="Calibri"/>
              </w:rPr>
              <w:t>příkazce</w:t>
            </w:r>
            <w:r w:rsidRPr="00393832">
              <w:rPr>
                <w:rFonts w:cs="Calibri"/>
              </w:rPr>
              <w:t>)</w:t>
            </w:r>
          </w:p>
          <w:p w14:paraId="41D620A8" w14:textId="77777777" w:rsidR="00F000FD" w:rsidRPr="00393832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393832">
              <w:rPr>
                <w:rFonts w:cs="Calibri"/>
              </w:rPr>
              <w:t>/razítko/</w:t>
            </w:r>
          </w:p>
          <w:p w14:paraId="4EF117BE" w14:textId="77777777" w:rsidR="00393832" w:rsidRPr="00393832" w:rsidRDefault="00393832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393832">
              <w:rPr>
                <w:rFonts w:cs="Calibri"/>
              </w:rPr>
              <w:t>Mgr. Petr Pavelec, Ph.D.</w:t>
            </w:r>
          </w:p>
          <w:p w14:paraId="79BF3D16" w14:textId="1A18B766" w:rsidR="00393832" w:rsidRPr="007F0778" w:rsidRDefault="00393832" w:rsidP="00C144AA">
            <w:pPr>
              <w:spacing w:after="0" w:line="240" w:lineRule="auto"/>
              <w:jc w:val="center"/>
              <w:rPr>
                <w:rFonts w:cs="Calibri"/>
                <w:highlight w:val="lightGray"/>
              </w:rPr>
            </w:pPr>
            <w:r w:rsidRPr="00393832">
              <w:rPr>
                <w:rFonts w:cs="Calibri"/>
              </w:rPr>
              <w:t xml:space="preserve">ředitel NPÚ ÚPS v Českých </w:t>
            </w:r>
            <w:proofErr w:type="spellStart"/>
            <w:r w:rsidRPr="00393832">
              <w:rPr>
                <w:rFonts w:cs="Calibri"/>
              </w:rPr>
              <w:t>budějovicích</w:t>
            </w:r>
            <w:proofErr w:type="spellEnd"/>
          </w:p>
        </w:tc>
        <w:tc>
          <w:tcPr>
            <w:tcW w:w="4606" w:type="dxa"/>
          </w:tcPr>
          <w:p w14:paraId="3897727F" w14:textId="4B1B8D9A" w:rsidR="00F000FD" w:rsidRPr="000B7817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0B7817">
              <w:rPr>
                <w:rFonts w:cs="Calibri"/>
              </w:rPr>
              <w:t xml:space="preserve">V </w:t>
            </w:r>
            <w:r w:rsidR="00D53DCF" w:rsidRPr="000B7817">
              <w:rPr>
                <w:rFonts w:cs="Calibri"/>
              </w:rPr>
              <w:t>Plzni,</w:t>
            </w:r>
            <w:r w:rsidRPr="000B7817">
              <w:rPr>
                <w:rFonts w:cs="Calibri"/>
              </w:rPr>
              <w:t xml:space="preserve"> dne</w:t>
            </w:r>
            <w:r w:rsidR="00852ADE">
              <w:rPr>
                <w:rFonts w:cs="Calibri"/>
              </w:rPr>
              <w:t xml:space="preserve"> 29. 5.</w:t>
            </w:r>
            <w:r w:rsidR="00D53DCF" w:rsidRPr="000B7817">
              <w:rPr>
                <w:rFonts w:cs="Calibri"/>
              </w:rPr>
              <w:t xml:space="preserve"> 2024</w:t>
            </w:r>
          </w:p>
          <w:p w14:paraId="25105592" w14:textId="77777777" w:rsidR="00F000FD" w:rsidRPr="007F0778" w:rsidRDefault="00F000FD" w:rsidP="00C144AA">
            <w:pPr>
              <w:spacing w:after="0" w:line="240" w:lineRule="auto"/>
              <w:jc w:val="center"/>
              <w:rPr>
                <w:rFonts w:cs="Calibri"/>
                <w:highlight w:val="lightGray"/>
              </w:rPr>
            </w:pPr>
          </w:p>
          <w:p w14:paraId="7EAF76EF" w14:textId="1BE9D3D9" w:rsidR="00F000FD" w:rsidRDefault="00F000FD" w:rsidP="00C144AA">
            <w:pPr>
              <w:spacing w:after="0" w:line="240" w:lineRule="auto"/>
              <w:jc w:val="center"/>
              <w:rPr>
                <w:rFonts w:cs="Calibri"/>
                <w:highlight w:val="lightGray"/>
              </w:rPr>
            </w:pPr>
          </w:p>
          <w:p w14:paraId="7470F9C1" w14:textId="2D2A5DB8" w:rsidR="00393832" w:rsidRDefault="00393832" w:rsidP="00C144AA">
            <w:pPr>
              <w:spacing w:after="0" w:line="240" w:lineRule="auto"/>
              <w:jc w:val="center"/>
              <w:rPr>
                <w:rFonts w:cs="Calibri"/>
                <w:highlight w:val="lightGray"/>
              </w:rPr>
            </w:pPr>
          </w:p>
          <w:p w14:paraId="4D5A3861" w14:textId="1931C798" w:rsidR="00393832" w:rsidRDefault="00393832" w:rsidP="00C144AA">
            <w:pPr>
              <w:spacing w:after="0" w:line="240" w:lineRule="auto"/>
              <w:jc w:val="center"/>
              <w:rPr>
                <w:rFonts w:cs="Calibri"/>
                <w:highlight w:val="lightGray"/>
              </w:rPr>
            </w:pPr>
          </w:p>
          <w:p w14:paraId="25C2CA58" w14:textId="3CD94751" w:rsidR="00393832" w:rsidRDefault="00393832" w:rsidP="00C144AA">
            <w:pPr>
              <w:spacing w:after="0" w:line="240" w:lineRule="auto"/>
              <w:jc w:val="center"/>
              <w:rPr>
                <w:rFonts w:cs="Calibri"/>
                <w:highlight w:val="lightGray"/>
              </w:rPr>
            </w:pPr>
          </w:p>
          <w:p w14:paraId="7691D4DA" w14:textId="539F94A6" w:rsidR="00393832" w:rsidRDefault="00393832" w:rsidP="00C144AA">
            <w:pPr>
              <w:spacing w:after="0" w:line="240" w:lineRule="auto"/>
              <w:jc w:val="center"/>
              <w:rPr>
                <w:rFonts w:cs="Calibri"/>
                <w:highlight w:val="lightGray"/>
              </w:rPr>
            </w:pPr>
          </w:p>
          <w:p w14:paraId="2C167C0C" w14:textId="75A1A6BB" w:rsidR="00393832" w:rsidRDefault="00393832" w:rsidP="00C144AA">
            <w:pPr>
              <w:spacing w:after="0" w:line="240" w:lineRule="auto"/>
              <w:jc w:val="center"/>
              <w:rPr>
                <w:rFonts w:cs="Calibri"/>
                <w:highlight w:val="lightGray"/>
              </w:rPr>
            </w:pPr>
          </w:p>
          <w:p w14:paraId="558653FC" w14:textId="1D50D4B9" w:rsidR="00393832" w:rsidRDefault="00393832" w:rsidP="00C144AA">
            <w:pPr>
              <w:spacing w:after="0" w:line="240" w:lineRule="auto"/>
              <w:jc w:val="center"/>
              <w:rPr>
                <w:rFonts w:cs="Calibri"/>
                <w:highlight w:val="lightGray"/>
              </w:rPr>
            </w:pPr>
          </w:p>
          <w:p w14:paraId="40FD7F72" w14:textId="580F01C5" w:rsidR="00393832" w:rsidRDefault="00393832" w:rsidP="00C144AA">
            <w:pPr>
              <w:spacing w:after="0" w:line="240" w:lineRule="auto"/>
              <w:jc w:val="center"/>
              <w:rPr>
                <w:rFonts w:cs="Calibri"/>
                <w:highlight w:val="lightGray"/>
              </w:rPr>
            </w:pPr>
          </w:p>
          <w:p w14:paraId="52C3B5BC" w14:textId="391FDEF7" w:rsidR="00393832" w:rsidRDefault="00393832" w:rsidP="00C144AA">
            <w:pPr>
              <w:spacing w:after="0" w:line="240" w:lineRule="auto"/>
              <w:jc w:val="center"/>
              <w:rPr>
                <w:rFonts w:cs="Calibri"/>
                <w:highlight w:val="lightGray"/>
              </w:rPr>
            </w:pPr>
          </w:p>
          <w:p w14:paraId="16B97244" w14:textId="63614795" w:rsidR="00393832" w:rsidRDefault="00393832" w:rsidP="00C144AA">
            <w:pPr>
              <w:spacing w:after="0" w:line="240" w:lineRule="auto"/>
              <w:jc w:val="center"/>
              <w:rPr>
                <w:rFonts w:cs="Calibri"/>
                <w:highlight w:val="lightGray"/>
              </w:rPr>
            </w:pPr>
          </w:p>
          <w:p w14:paraId="260417C4" w14:textId="77777777" w:rsidR="00393832" w:rsidRPr="007F0778" w:rsidRDefault="00393832" w:rsidP="00C144AA">
            <w:pPr>
              <w:spacing w:after="0" w:line="240" w:lineRule="auto"/>
              <w:jc w:val="center"/>
              <w:rPr>
                <w:rFonts w:cs="Calibri"/>
                <w:highlight w:val="lightGray"/>
              </w:rPr>
            </w:pPr>
          </w:p>
          <w:p w14:paraId="2C72B82B" w14:textId="77777777" w:rsidR="00F000FD" w:rsidRPr="000B7817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0B7817">
              <w:rPr>
                <w:rFonts w:cs="Calibri"/>
              </w:rPr>
              <w:t>…………………………………………..</w:t>
            </w:r>
          </w:p>
          <w:p w14:paraId="48102183" w14:textId="348D5EB2" w:rsidR="00F000FD" w:rsidRPr="000B7817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0B7817">
              <w:rPr>
                <w:rFonts w:cs="Calibri"/>
              </w:rPr>
              <w:t xml:space="preserve">(podpis </w:t>
            </w:r>
            <w:r w:rsidR="00F64873" w:rsidRPr="000B7817">
              <w:rPr>
                <w:rFonts w:cs="Calibri"/>
              </w:rPr>
              <w:t>příkazníka</w:t>
            </w:r>
            <w:r w:rsidRPr="000B7817">
              <w:rPr>
                <w:rFonts w:cs="Calibri"/>
              </w:rPr>
              <w:t>)</w:t>
            </w:r>
          </w:p>
          <w:p w14:paraId="3FBC0156" w14:textId="77777777" w:rsidR="00F000FD" w:rsidRPr="000B7817" w:rsidRDefault="00F000FD" w:rsidP="00C144AA">
            <w:pPr>
              <w:spacing w:after="0" w:line="240" w:lineRule="auto"/>
              <w:jc w:val="center"/>
              <w:rPr>
                <w:rFonts w:cs="Calibri"/>
              </w:rPr>
            </w:pPr>
            <w:r w:rsidRPr="000B7817">
              <w:rPr>
                <w:rFonts w:cs="Calibri"/>
              </w:rPr>
              <w:t>/razítko/</w:t>
            </w:r>
          </w:p>
          <w:p w14:paraId="5AF3C85B" w14:textId="091FF4C6" w:rsidR="009072CC" w:rsidRPr="000B7817" w:rsidRDefault="00852ADE" w:rsidP="00C144AA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xxxxxxxxx</w:t>
            </w:r>
            <w:proofErr w:type="spellEnd"/>
            <w:r w:rsidR="009072CC" w:rsidRPr="000B7817">
              <w:rPr>
                <w:rFonts w:cs="Calibri"/>
              </w:rPr>
              <w:t xml:space="preserve"> – jednatel</w:t>
            </w:r>
          </w:p>
          <w:p w14:paraId="2DE27AE7" w14:textId="3AC1F8A2" w:rsidR="009072CC" w:rsidRPr="007F0778" w:rsidRDefault="009072CC" w:rsidP="00C144AA">
            <w:pPr>
              <w:spacing w:after="0" w:line="240" w:lineRule="auto"/>
              <w:jc w:val="center"/>
              <w:rPr>
                <w:rFonts w:cs="Calibri"/>
                <w:highlight w:val="lightGray"/>
              </w:rPr>
            </w:pPr>
            <w:r w:rsidRPr="000B7817">
              <w:rPr>
                <w:rFonts w:cs="Calibri"/>
              </w:rPr>
              <w:t>Projekční a poradenská kancelář s.r.o.</w:t>
            </w:r>
          </w:p>
        </w:tc>
      </w:tr>
    </w:tbl>
    <w:p w14:paraId="46B3F7A2" w14:textId="77777777" w:rsidR="004A2309" w:rsidRDefault="004A2309"/>
    <w:sectPr w:rsidR="004A2309" w:rsidSect="00D3553B"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0EE85" w14:textId="77777777" w:rsidR="00B66C23" w:rsidRDefault="00B66C23" w:rsidP="007F0778">
      <w:pPr>
        <w:spacing w:after="0" w:line="240" w:lineRule="auto"/>
      </w:pPr>
      <w:r>
        <w:separator/>
      </w:r>
    </w:p>
  </w:endnote>
  <w:endnote w:type="continuationSeparator" w:id="0">
    <w:p w14:paraId="77DCB79F" w14:textId="77777777" w:rsidR="00B66C23" w:rsidRDefault="00B66C23" w:rsidP="007F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5AC3" w14:textId="77777777" w:rsidR="00D3553B" w:rsidRDefault="00D355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0787" w14:textId="1DE70070" w:rsidR="00D3553B" w:rsidRDefault="00D3553B" w:rsidP="00D3553B">
    <w:pPr>
      <w:keepNext/>
      <w:pBdr>
        <w:top w:val="nil"/>
        <w:left w:val="nil"/>
        <w:bottom w:val="nil"/>
        <w:right w:val="nil"/>
        <w:between w:val="nil"/>
      </w:pBdr>
      <w:tabs>
        <w:tab w:val="left" w:pos="3210"/>
        <w:tab w:val="center" w:pos="4536"/>
        <w:tab w:val="right" w:pos="9072"/>
      </w:tabs>
      <w:ind w:firstLine="708"/>
      <w:jc w:val="both"/>
      <w:rPr>
        <w:rFonts w:eastAsia="Calibri" w:cs="Calibri"/>
        <w:color w:val="000000"/>
      </w:rPr>
    </w:pPr>
    <w:proofErr w:type="spellStart"/>
    <w:r>
      <w:rPr>
        <w:rFonts w:eastAsia="Calibri" w:cs="Calibri"/>
        <w:color w:val="000000"/>
      </w:rPr>
      <w:t>Sp</w:t>
    </w:r>
    <w:proofErr w:type="spellEnd"/>
    <w:r>
      <w:rPr>
        <w:rFonts w:eastAsia="Calibri" w:cs="Calibri"/>
        <w:color w:val="000000"/>
      </w:rPr>
      <w:t>. zn. 11.4.3</w:t>
    </w:r>
    <w:r>
      <w:rPr>
        <w:rFonts w:eastAsia="Calibri" w:cs="Calibri"/>
        <w:color w:val="000000"/>
      </w:rPr>
      <w:tab/>
    </w:r>
    <w:r>
      <w:rPr>
        <w:rFonts w:eastAsia="Calibri" w:cs="Calibri"/>
        <w:color w:val="000000"/>
      </w:rPr>
      <w:tab/>
      <w:t xml:space="preserve">strana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>
      <w:rPr>
        <w:rFonts w:eastAsia="Calibri" w:cs="Calibri"/>
        <w:color w:val="000000"/>
      </w:rPr>
      <w:t>1</w:t>
    </w:r>
    <w:r>
      <w:rPr>
        <w:rFonts w:eastAsia="Calibri" w:cs="Calibri"/>
        <w:color w:val="000000"/>
      </w:rPr>
      <w:fldChar w:fldCharType="end"/>
    </w:r>
    <w:r>
      <w:rPr>
        <w:rFonts w:eastAsia="Calibri" w:cs="Calibri"/>
        <w:color w:val="000000"/>
      </w:rPr>
      <w:t xml:space="preserve"> </w:t>
    </w:r>
    <w:r>
      <w:rPr>
        <w:rFonts w:eastAsia="Calibri" w:cs="Calibri"/>
        <w:color w:val="000000"/>
      </w:rPr>
      <w:tab/>
      <w:t>v1</w:t>
    </w:r>
  </w:p>
  <w:p w14:paraId="3CBBD944" w14:textId="093052D9" w:rsidR="007F0778" w:rsidRDefault="007F0778" w:rsidP="00D3553B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2751" w14:textId="77777777" w:rsidR="00D3553B" w:rsidRDefault="00D3553B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E8B6" w14:textId="77777777" w:rsidR="00D3553B" w:rsidRDefault="00D3553B" w:rsidP="00D3553B">
    <w:pPr>
      <w:keepNext/>
      <w:pBdr>
        <w:top w:val="nil"/>
        <w:left w:val="nil"/>
        <w:bottom w:val="nil"/>
        <w:right w:val="nil"/>
        <w:between w:val="nil"/>
      </w:pBdr>
      <w:tabs>
        <w:tab w:val="left" w:pos="3210"/>
        <w:tab w:val="center" w:pos="4536"/>
        <w:tab w:val="right" w:pos="9072"/>
      </w:tabs>
      <w:ind w:firstLine="708"/>
      <w:jc w:val="both"/>
      <w:rPr>
        <w:rFonts w:eastAsia="Calibri" w:cs="Calibri"/>
        <w:color w:val="000000"/>
      </w:rPr>
    </w:pPr>
    <w:proofErr w:type="spellStart"/>
    <w:r>
      <w:rPr>
        <w:rFonts w:eastAsia="Calibri" w:cs="Calibri"/>
        <w:color w:val="000000"/>
      </w:rPr>
      <w:t>Sp</w:t>
    </w:r>
    <w:proofErr w:type="spellEnd"/>
    <w:r>
      <w:rPr>
        <w:rFonts w:eastAsia="Calibri" w:cs="Calibri"/>
        <w:color w:val="000000"/>
      </w:rPr>
      <w:t>. zn. 11.4.3</w:t>
    </w:r>
    <w:r>
      <w:rPr>
        <w:rFonts w:eastAsia="Calibri" w:cs="Calibri"/>
        <w:color w:val="000000"/>
      </w:rPr>
      <w:tab/>
    </w:r>
    <w:r>
      <w:rPr>
        <w:rFonts w:eastAsia="Calibri" w:cs="Calibri"/>
        <w:color w:val="000000"/>
      </w:rPr>
      <w:tab/>
      <w:t xml:space="preserve">strana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>
      <w:rPr>
        <w:rFonts w:eastAsia="Calibri" w:cs="Calibri"/>
        <w:color w:val="000000"/>
      </w:rPr>
      <w:t>1</w:t>
    </w:r>
    <w:r>
      <w:rPr>
        <w:rFonts w:eastAsia="Calibri" w:cs="Calibri"/>
        <w:color w:val="000000"/>
      </w:rPr>
      <w:fldChar w:fldCharType="end"/>
    </w:r>
    <w:r>
      <w:rPr>
        <w:rFonts w:eastAsia="Calibri" w:cs="Calibri"/>
        <w:color w:val="000000"/>
      </w:rPr>
      <w:t xml:space="preserve"> </w:t>
    </w:r>
    <w:r>
      <w:rPr>
        <w:rFonts w:eastAsia="Calibri" w:cs="Calibri"/>
        <w:color w:val="000000"/>
      </w:rPr>
      <w:tab/>
      <w:t>v1</w:t>
    </w:r>
  </w:p>
  <w:p w14:paraId="59BB5D9D" w14:textId="77777777" w:rsidR="00D3553B" w:rsidRDefault="00D3553B" w:rsidP="00D3553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8827A" w14:textId="77777777" w:rsidR="00B66C23" w:rsidRDefault="00B66C23" w:rsidP="007F0778">
      <w:pPr>
        <w:spacing w:after="0" w:line="240" w:lineRule="auto"/>
      </w:pPr>
      <w:r>
        <w:separator/>
      </w:r>
    </w:p>
  </w:footnote>
  <w:footnote w:type="continuationSeparator" w:id="0">
    <w:p w14:paraId="568ED6AB" w14:textId="77777777" w:rsidR="00B66C23" w:rsidRDefault="00B66C23" w:rsidP="007F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350B" w14:textId="77777777" w:rsidR="00D3553B" w:rsidRDefault="00D355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E7980" w14:textId="48FC3136" w:rsidR="007F0778" w:rsidRDefault="00A17584">
    <w:pPr>
      <w:pStyle w:val="Zhlav"/>
    </w:pPr>
    <w:r>
      <w:rPr>
        <w:noProof/>
        <w:lang w:eastAsia="cs-CZ"/>
      </w:rPr>
      <w:drawing>
        <wp:inline distT="0" distB="0" distL="0" distR="0" wp14:anchorId="51402898" wp14:editId="19292AE2">
          <wp:extent cx="1743710" cy="469265"/>
          <wp:effectExtent l="0" t="0" r="889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F0778">
      <w:tab/>
    </w:r>
    <w:r w:rsidR="007F0778">
      <w:tab/>
    </w:r>
    <w:r w:rsidR="00D3553B">
      <w:t>p</w:t>
    </w:r>
    <w:r w:rsidR="007F0778">
      <w:t>říloha č. 33</w:t>
    </w:r>
  </w:p>
  <w:p w14:paraId="0DF8AD87" w14:textId="219B76E8" w:rsidR="00FC3AE9" w:rsidRDefault="00FC3AE9" w:rsidP="00FC3AE9">
    <w:pPr>
      <w:pStyle w:val="Zhlav"/>
      <w:jc w:val="right"/>
    </w:pPr>
    <w:r>
      <w:t>NPU-430/48289/2024</w:t>
    </w:r>
  </w:p>
  <w:p w14:paraId="66836914" w14:textId="77777777" w:rsidR="00A17584" w:rsidRDefault="00A1758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0D8BD" w14:textId="77777777" w:rsidR="00D3553B" w:rsidRDefault="00D355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52CA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9649CE"/>
    <w:multiLevelType w:val="hybridMultilevel"/>
    <w:tmpl w:val="390AA5E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0D334A"/>
    <w:multiLevelType w:val="hybridMultilevel"/>
    <w:tmpl w:val="D55263F2"/>
    <w:lvl w:ilvl="0" w:tplc="FFFFFFFF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B64C3B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E5B12"/>
    <w:multiLevelType w:val="hybridMultilevel"/>
    <w:tmpl w:val="F58C863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01C75"/>
    <w:multiLevelType w:val="hybridMultilevel"/>
    <w:tmpl w:val="E9F05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82018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F7473"/>
    <w:multiLevelType w:val="hybridMultilevel"/>
    <w:tmpl w:val="FD1CBF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702F83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20F5A"/>
    <w:multiLevelType w:val="hybridMultilevel"/>
    <w:tmpl w:val="802C8A7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5348ED"/>
    <w:multiLevelType w:val="hybridMultilevel"/>
    <w:tmpl w:val="0884F7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BE4BFC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3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12"/>
  </w:num>
  <w:num w:numId="12">
    <w:abstractNumId w:val="9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0FD"/>
    <w:rsid w:val="00000231"/>
    <w:rsid w:val="00051909"/>
    <w:rsid w:val="000B7817"/>
    <w:rsid w:val="001358A4"/>
    <w:rsid w:val="00146977"/>
    <w:rsid w:val="0018277C"/>
    <w:rsid w:val="00192622"/>
    <w:rsid w:val="00206C90"/>
    <w:rsid w:val="00207957"/>
    <w:rsid w:val="00251D18"/>
    <w:rsid w:val="003140DF"/>
    <w:rsid w:val="00392D78"/>
    <w:rsid w:val="00393832"/>
    <w:rsid w:val="003965E6"/>
    <w:rsid w:val="003D7F39"/>
    <w:rsid w:val="00416C01"/>
    <w:rsid w:val="0045746D"/>
    <w:rsid w:val="004A2309"/>
    <w:rsid w:val="004C0FCF"/>
    <w:rsid w:val="004D1186"/>
    <w:rsid w:val="004F6BBC"/>
    <w:rsid w:val="00513A72"/>
    <w:rsid w:val="00550165"/>
    <w:rsid w:val="00565DC9"/>
    <w:rsid w:val="006571E8"/>
    <w:rsid w:val="006A1579"/>
    <w:rsid w:val="006C69F5"/>
    <w:rsid w:val="00734776"/>
    <w:rsid w:val="0075230B"/>
    <w:rsid w:val="007F0778"/>
    <w:rsid w:val="00852ADE"/>
    <w:rsid w:val="008D5704"/>
    <w:rsid w:val="009072CC"/>
    <w:rsid w:val="00914F7E"/>
    <w:rsid w:val="0094385C"/>
    <w:rsid w:val="00970FA9"/>
    <w:rsid w:val="00981107"/>
    <w:rsid w:val="00992219"/>
    <w:rsid w:val="009D6A1E"/>
    <w:rsid w:val="00A17584"/>
    <w:rsid w:val="00A40682"/>
    <w:rsid w:val="00A41DFF"/>
    <w:rsid w:val="00A860D0"/>
    <w:rsid w:val="00AA76E6"/>
    <w:rsid w:val="00B25E32"/>
    <w:rsid w:val="00B27053"/>
    <w:rsid w:val="00B66C23"/>
    <w:rsid w:val="00B86848"/>
    <w:rsid w:val="00B92F89"/>
    <w:rsid w:val="00BA7E11"/>
    <w:rsid w:val="00C07528"/>
    <w:rsid w:val="00C41654"/>
    <w:rsid w:val="00D3553B"/>
    <w:rsid w:val="00D53DCF"/>
    <w:rsid w:val="00DD701E"/>
    <w:rsid w:val="00DF3705"/>
    <w:rsid w:val="00E04045"/>
    <w:rsid w:val="00E82617"/>
    <w:rsid w:val="00F000FD"/>
    <w:rsid w:val="00F2791D"/>
    <w:rsid w:val="00F618DD"/>
    <w:rsid w:val="00F64873"/>
    <w:rsid w:val="00FC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623561"/>
  <w15:chartTrackingRefBased/>
  <w15:docId w15:val="{5AB79335-D6C5-4562-A0D1-314AE8C9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00FD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6">
    <w:name w:val="heading 6"/>
    <w:basedOn w:val="Normln"/>
    <w:next w:val="Normln"/>
    <w:link w:val="Nadpis6Char"/>
    <w:qFormat/>
    <w:rsid w:val="00416C01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spacing w:after="0" w:line="240" w:lineRule="auto"/>
      <w:jc w:val="both"/>
      <w:outlineLvl w:val="5"/>
    </w:pPr>
    <w:rPr>
      <w:rFonts w:ascii="Arial" w:hAnsi="Arial" w:cs="Arial"/>
      <w:b/>
      <w:iCs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000F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F000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00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00FD"/>
    <w:rPr>
      <w:rFonts w:ascii="Calibri" w:eastAsia="Times New Roman" w:hAnsi="Calibri" w:cs="Times New Roman"/>
      <w:sz w:val="20"/>
      <w:szCs w:val="20"/>
    </w:rPr>
  </w:style>
  <w:style w:type="paragraph" w:customStyle="1" w:styleId="psm">
    <w:name w:val="písm"/>
    <w:basedOn w:val="Normln"/>
    <w:link w:val="psmChar"/>
    <w:qFormat/>
    <w:rsid w:val="00F000FD"/>
    <w:pPr>
      <w:tabs>
        <w:tab w:val="num" w:pos="360"/>
      </w:tabs>
      <w:spacing w:after="60" w:line="240" w:lineRule="auto"/>
      <w:ind w:left="425" w:hanging="425"/>
      <w:jc w:val="both"/>
      <w:outlineLvl w:val="1"/>
    </w:pPr>
    <w:rPr>
      <w:lang w:val="x-none" w:eastAsia="x-none"/>
    </w:rPr>
  </w:style>
  <w:style w:type="character" w:customStyle="1" w:styleId="psmChar">
    <w:name w:val="písm Char"/>
    <w:link w:val="psm"/>
    <w:rsid w:val="00F000FD"/>
    <w:rPr>
      <w:rFonts w:ascii="Calibri" w:eastAsia="Times New Roman" w:hAnsi="Calibri" w:cs="Times New Roman"/>
      <w:lang w:val="x-none" w:eastAsia="x-none"/>
    </w:rPr>
  </w:style>
  <w:style w:type="paragraph" w:styleId="Zkladntext">
    <w:name w:val="Body Text"/>
    <w:basedOn w:val="Normln"/>
    <w:link w:val="ZkladntextChar"/>
    <w:semiHidden/>
    <w:rsid w:val="00F000FD"/>
    <w:pPr>
      <w:keepNext/>
      <w:spacing w:after="120" w:line="240" w:lineRule="auto"/>
      <w:ind w:firstLine="708"/>
      <w:jc w:val="both"/>
      <w:outlineLvl w:val="0"/>
    </w:pPr>
    <w:rPr>
      <w:rFonts w:ascii="Arial" w:hAnsi="Arial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000FD"/>
    <w:rPr>
      <w:rFonts w:ascii="Arial" w:eastAsia="Times New Roman" w:hAnsi="Arial" w:cs="Times New Roman"/>
      <w:lang w:val="x-none" w:eastAsia="x-none"/>
    </w:rPr>
  </w:style>
  <w:style w:type="character" w:styleId="Hypertextovodkaz">
    <w:name w:val="Hyperlink"/>
    <w:unhideWhenUsed/>
    <w:rsid w:val="00F000F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0FD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000FD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0FCF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0FCF"/>
    <w:rPr>
      <w:rFonts w:ascii="Calibri" w:eastAsia="Times New Roman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0778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0778"/>
    <w:rPr>
      <w:rFonts w:ascii="Calibri" w:eastAsia="Times New Roman" w:hAnsi="Calibri" w:cs="Times New Roman"/>
    </w:rPr>
  </w:style>
  <w:style w:type="paragraph" w:styleId="Nzev">
    <w:name w:val="Title"/>
    <w:basedOn w:val="Normln"/>
    <w:link w:val="NzevChar"/>
    <w:qFormat/>
    <w:rsid w:val="00BA7E11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spacing w:after="0" w:line="240" w:lineRule="auto"/>
      <w:jc w:val="center"/>
    </w:pPr>
    <w:rPr>
      <w:rFonts w:ascii="Times New Roman" w:hAnsi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BA7E11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416C01"/>
    <w:rPr>
      <w:rFonts w:ascii="Arial" w:eastAsia="Times New Roman" w:hAnsi="Arial" w:cs="Arial"/>
      <w:b/>
      <w:iCs/>
      <w:sz w:val="20"/>
      <w:szCs w:val="24"/>
      <w:lang w:eastAsia="cs-CZ"/>
    </w:rPr>
  </w:style>
  <w:style w:type="character" w:styleId="Siln">
    <w:name w:val="Strong"/>
    <w:qFormat/>
    <w:rsid w:val="00416C01"/>
    <w:rPr>
      <w:b/>
      <w:bCs/>
    </w:rPr>
  </w:style>
  <w:style w:type="paragraph" w:styleId="FormtovanvHTML">
    <w:name w:val="HTML Preformatted"/>
    <w:basedOn w:val="Normln"/>
    <w:link w:val="FormtovanvHTMLChar"/>
    <w:rsid w:val="00992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rmtovanvHTMLChar">
    <w:name w:val="Formátovaný v HTML Char"/>
    <w:basedOn w:val="Standardnpsmoodstavce"/>
    <w:link w:val="FormtovanvHTML"/>
    <w:rsid w:val="00992219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992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819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Kopačková Slávka</dc:creator>
  <cp:keywords/>
  <dc:description/>
  <cp:lastModifiedBy>frankova.olga@npu.cz</cp:lastModifiedBy>
  <cp:revision>49</cp:revision>
  <dcterms:created xsi:type="dcterms:W3CDTF">2023-09-19T08:34:00Z</dcterms:created>
  <dcterms:modified xsi:type="dcterms:W3CDTF">2024-06-03T10:57:00Z</dcterms:modified>
</cp:coreProperties>
</file>