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8207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3AD0E8DE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  <w:lang w:val="es-ES_tradnl"/>
        </w:rPr>
        <w:t>SMLOUVA O D</w:t>
      </w:r>
      <w:r>
        <w:rPr>
          <w:rStyle w:val="dn"/>
          <w:rFonts w:ascii="Arial" w:hAnsi="Arial"/>
          <w:b/>
          <w:bCs/>
          <w:sz w:val="20"/>
          <w:szCs w:val="20"/>
        </w:rPr>
        <w:t>ÍLO</w:t>
      </w:r>
    </w:p>
    <w:p w14:paraId="7B8259F9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52C290AE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0D353A5B" w14:textId="77777777" w:rsidR="000A6661" w:rsidRDefault="00F23D1A">
      <w:pPr>
        <w:pStyle w:val="Bezmezer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uzavřen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níže 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dne, měsíce a roku mezi následujícími smluvními stranami:</w:t>
      </w:r>
    </w:p>
    <w:p w14:paraId="4E0C720D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E803104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6E54D8E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5DD1807" w14:textId="7EEC9BE4" w:rsidR="000A6661" w:rsidRPr="00542117" w:rsidRDefault="00FD7A9B">
      <w:pPr>
        <w:pStyle w:val="Bezmezer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542117">
        <w:rPr>
          <w:rStyle w:val="dn"/>
          <w:rFonts w:ascii="Arial" w:hAnsi="Arial"/>
          <w:b/>
          <w:bCs/>
          <w:sz w:val="20"/>
          <w:szCs w:val="20"/>
        </w:rPr>
        <w:t>IPOKa, s.r.o.</w:t>
      </w:r>
    </w:p>
    <w:p w14:paraId="4DEF9D68" w14:textId="13E89DCF" w:rsidR="000A6661" w:rsidRPr="00542117" w:rsidRDefault="00F23D1A">
      <w:pPr>
        <w:pStyle w:val="Bezmezer"/>
        <w:ind w:left="284"/>
        <w:rPr>
          <w:rFonts w:ascii="Arial" w:eastAsia="Arial" w:hAnsi="Arial" w:cs="Arial"/>
          <w:sz w:val="20"/>
          <w:szCs w:val="20"/>
        </w:rPr>
      </w:pPr>
      <w:r w:rsidRPr="00542117">
        <w:rPr>
          <w:rFonts w:ascii="Arial" w:eastAsia="Arial" w:hAnsi="Arial" w:cs="Arial"/>
          <w:sz w:val="20"/>
          <w:szCs w:val="20"/>
        </w:rPr>
        <w:tab/>
      </w:r>
      <w:r w:rsidRPr="00542117">
        <w:rPr>
          <w:rFonts w:ascii="Arial" w:hAnsi="Arial"/>
          <w:sz w:val="20"/>
          <w:szCs w:val="20"/>
        </w:rPr>
        <w:t>IČO:</w:t>
      </w:r>
      <w:r w:rsidR="00FD7A9B" w:rsidRPr="00542117">
        <w:rPr>
          <w:rFonts w:ascii="Arial" w:hAnsi="Arial"/>
          <w:sz w:val="20"/>
          <w:szCs w:val="20"/>
        </w:rPr>
        <w:t xml:space="preserve"> 078 37 071</w:t>
      </w:r>
    </w:p>
    <w:p w14:paraId="7C7688F4" w14:textId="5963BDEE" w:rsidR="000A6661" w:rsidRPr="00542117" w:rsidRDefault="00F23D1A">
      <w:pPr>
        <w:pStyle w:val="Bezmezer"/>
        <w:ind w:left="284"/>
        <w:rPr>
          <w:rFonts w:ascii="Arial" w:eastAsia="Arial" w:hAnsi="Arial" w:cs="Arial"/>
          <w:sz w:val="20"/>
          <w:szCs w:val="20"/>
        </w:rPr>
      </w:pPr>
      <w:r w:rsidRPr="00542117">
        <w:rPr>
          <w:rFonts w:ascii="Arial" w:eastAsia="Arial" w:hAnsi="Arial" w:cs="Arial"/>
          <w:sz w:val="20"/>
          <w:szCs w:val="20"/>
        </w:rPr>
        <w:tab/>
      </w:r>
      <w:r w:rsidRPr="00542117">
        <w:rPr>
          <w:rFonts w:ascii="Arial" w:hAnsi="Arial"/>
          <w:sz w:val="20"/>
          <w:szCs w:val="20"/>
        </w:rPr>
        <w:t>se sídlem</w:t>
      </w:r>
      <w:r w:rsidR="0090099E" w:rsidRPr="00542117">
        <w:rPr>
          <w:rFonts w:ascii="Arial" w:hAnsi="Arial"/>
          <w:sz w:val="20"/>
          <w:szCs w:val="20"/>
        </w:rPr>
        <w:t>:</w:t>
      </w:r>
      <w:r w:rsidR="00F25F5E" w:rsidRPr="00542117">
        <w:rPr>
          <w:rFonts w:ascii="Arial" w:hAnsi="Arial"/>
          <w:sz w:val="20"/>
          <w:szCs w:val="20"/>
        </w:rPr>
        <w:t xml:space="preserve"> Blanky Waleské </w:t>
      </w:r>
      <w:r w:rsidR="008D1D38" w:rsidRPr="00542117">
        <w:rPr>
          <w:rFonts w:ascii="Arial" w:hAnsi="Arial"/>
          <w:sz w:val="20"/>
          <w:szCs w:val="20"/>
        </w:rPr>
        <w:t xml:space="preserve"> 558, 281 02 Cerhenice</w:t>
      </w:r>
    </w:p>
    <w:p w14:paraId="6A70E13D" w14:textId="5EF03AF7" w:rsidR="000A6661" w:rsidRPr="00542117" w:rsidRDefault="00F23D1A">
      <w:pPr>
        <w:pStyle w:val="Bezmezer"/>
        <w:ind w:left="284"/>
        <w:rPr>
          <w:rFonts w:ascii="Arial" w:eastAsia="Arial" w:hAnsi="Arial" w:cs="Arial"/>
          <w:sz w:val="20"/>
          <w:szCs w:val="20"/>
        </w:rPr>
      </w:pPr>
      <w:r w:rsidRPr="00542117">
        <w:rPr>
          <w:rFonts w:ascii="Arial" w:eastAsia="Arial" w:hAnsi="Arial" w:cs="Arial"/>
          <w:sz w:val="20"/>
          <w:szCs w:val="20"/>
        </w:rPr>
        <w:tab/>
      </w:r>
      <w:r w:rsidRPr="00542117">
        <w:rPr>
          <w:rFonts w:ascii="Arial" w:hAnsi="Arial"/>
          <w:sz w:val="20"/>
          <w:szCs w:val="20"/>
        </w:rPr>
        <w:t>jednající/zastoupen</w:t>
      </w:r>
      <w:r w:rsidRPr="00542117">
        <w:rPr>
          <w:rFonts w:ascii="Arial" w:hAnsi="Arial"/>
          <w:sz w:val="20"/>
          <w:szCs w:val="20"/>
          <w:lang w:val="pt-PT"/>
        </w:rPr>
        <w:t>á</w:t>
      </w:r>
      <w:r w:rsidR="0090099E" w:rsidRPr="00542117">
        <w:rPr>
          <w:rFonts w:ascii="Arial" w:hAnsi="Arial"/>
          <w:sz w:val="20"/>
          <w:szCs w:val="20"/>
          <w:lang w:val="pt-PT"/>
        </w:rPr>
        <w:t>:</w:t>
      </w:r>
      <w:r w:rsidR="008D1D38" w:rsidRPr="00542117">
        <w:rPr>
          <w:rFonts w:ascii="Arial" w:hAnsi="Arial"/>
          <w:sz w:val="20"/>
          <w:szCs w:val="20"/>
          <w:lang w:val="pt-PT"/>
        </w:rPr>
        <w:t xml:space="preserve"> Martinem Havlíčkem, jednatelem</w:t>
      </w:r>
    </w:p>
    <w:p w14:paraId="077DD0E2" w14:textId="77777777" w:rsidR="000A6661" w:rsidRDefault="00F23D1A">
      <w:pPr>
        <w:pStyle w:val="Bezmezer"/>
        <w:ind w:left="284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542117">
        <w:rPr>
          <w:rFonts w:ascii="Arial" w:eastAsia="Arial" w:hAnsi="Arial" w:cs="Arial"/>
          <w:sz w:val="20"/>
          <w:szCs w:val="20"/>
        </w:rPr>
        <w:tab/>
      </w:r>
      <w:r w:rsidRPr="00542117">
        <w:rPr>
          <w:rStyle w:val="dn"/>
          <w:rFonts w:ascii="Arial" w:hAnsi="Arial"/>
          <w:b/>
          <w:bCs/>
          <w:sz w:val="20"/>
          <w:szCs w:val="20"/>
        </w:rPr>
        <w:t>(dále jen „Projektant</w:t>
      </w:r>
      <w:r w:rsidRPr="00542117">
        <w:rPr>
          <w:rStyle w:val="dn"/>
          <w:rFonts w:ascii="Arial" w:hAnsi="Arial"/>
          <w:b/>
          <w:bCs/>
          <w:sz w:val="20"/>
          <w:szCs w:val="20"/>
          <w:rtl/>
          <w:lang w:val="ar-SA"/>
        </w:rPr>
        <w:t>“</w:t>
      </w:r>
      <w:r w:rsidRPr="00542117">
        <w:rPr>
          <w:rStyle w:val="dn"/>
          <w:rFonts w:ascii="Arial" w:hAnsi="Arial"/>
          <w:b/>
          <w:bCs/>
          <w:sz w:val="20"/>
          <w:szCs w:val="20"/>
        </w:rPr>
        <w:t>)</w:t>
      </w:r>
    </w:p>
    <w:p w14:paraId="00C31AEA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57EC27F2" w14:textId="77777777" w:rsidR="000A6661" w:rsidRDefault="00F23D1A">
      <w:pPr>
        <w:pStyle w:val="Bezmez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19C55DD0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3ACACE9" w14:textId="77777777" w:rsidR="000A6661" w:rsidRDefault="00F23D1A">
      <w:pPr>
        <w:pStyle w:val="Bezmezer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Centrum sociálních a zdravotních služeb  Poděbrady o.p.s</w:t>
      </w:r>
    </w:p>
    <w:p w14:paraId="527230E6" w14:textId="77777777" w:rsidR="000A6661" w:rsidRDefault="00F23D1A">
      <w:pPr>
        <w:pStyle w:val="Bezmezer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IČO: 27395286</w:t>
      </w:r>
    </w:p>
    <w:p w14:paraId="01CAC19F" w14:textId="2235B4ED" w:rsidR="000A6661" w:rsidRDefault="00F23D1A">
      <w:pPr>
        <w:pStyle w:val="Bezmezer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 nám. T.G.Masaryka 1130</w:t>
      </w:r>
      <w:r w:rsidR="00A374EB">
        <w:rPr>
          <w:rFonts w:ascii="Arial" w:hAnsi="Arial"/>
          <w:sz w:val="20"/>
          <w:szCs w:val="20"/>
        </w:rPr>
        <w:t>/18</w:t>
      </w:r>
      <w:r>
        <w:rPr>
          <w:rFonts w:ascii="Arial" w:hAnsi="Arial"/>
          <w:sz w:val="20"/>
          <w:szCs w:val="20"/>
        </w:rPr>
        <w:t>, 290 01, Podě</w:t>
      </w:r>
      <w:r>
        <w:rPr>
          <w:rFonts w:ascii="Arial" w:hAnsi="Arial"/>
          <w:sz w:val="20"/>
          <w:szCs w:val="20"/>
          <w:lang w:val="en-US"/>
        </w:rPr>
        <w:t>brady</w:t>
      </w:r>
    </w:p>
    <w:p w14:paraId="5A72B0F9" w14:textId="77777777" w:rsidR="000A6661" w:rsidRDefault="00F23D1A">
      <w:pPr>
        <w:pStyle w:val="Bezmezer"/>
        <w:ind w:left="100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jednající/zastoupen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Emilií Třískovou</w:t>
      </w:r>
    </w:p>
    <w:p w14:paraId="7CFC33D8" w14:textId="77777777" w:rsidR="000A6661" w:rsidRDefault="00F23D1A">
      <w:pPr>
        <w:pStyle w:val="Bezmezer"/>
        <w:ind w:left="1004"/>
        <w:rPr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(dále jen „Klient</w:t>
      </w:r>
      <w:r>
        <w:rPr>
          <w:rStyle w:val="dn"/>
          <w:rFonts w:ascii="Arial" w:hAnsi="Arial"/>
          <w:b/>
          <w:bCs/>
          <w:sz w:val="20"/>
          <w:szCs w:val="20"/>
          <w:rtl/>
          <w:lang w:val="ar-SA"/>
        </w:rPr>
        <w:t>“</w:t>
      </w:r>
      <w:r>
        <w:rPr>
          <w:rStyle w:val="dn"/>
          <w:rFonts w:ascii="Arial" w:hAnsi="Arial"/>
          <w:b/>
          <w:bCs/>
          <w:sz w:val="20"/>
          <w:szCs w:val="20"/>
        </w:rPr>
        <w:t>)</w:t>
      </w:r>
    </w:p>
    <w:p w14:paraId="725DF22E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1920D3B6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1B66B07B" w14:textId="77777777" w:rsidR="000A6661" w:rsidRDefault="000A6661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D8D1D79" w14:textId="77777777" w:rsidR="000A6661" w:rsidRDefault="000A6661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9B08D0A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I.</w:t>
      </w:r>
    </w:p>
    <w:p w14:paraId="451F898E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Úvodní ustanovení</w:t>
      </w:r>
    </w:p>
    <w:p w14:paraId="65ECED04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D4DA9E3" w14:textId="42F08486" w:rsidR="000A6661" w:rsidRDefault="00F23D1A" w:rsidP="007106E3">
      <w:pPr>
        <w:pStyle w:val="Odstavecseseznamem"/>
        <w:numPr>
          <w:ilvl w:val="0"/>
          <w:numId w:val="26"/>
        </w:numPr>
        <w:ind w:left="284" w:hanging="284"/>
      </w:pPr>
      <w:r>
        <w:t xml:space="preserve">Projektant je autorizovaným inženýrem ve smyslu ustanovení § 4 zákona č. 360/1992 Sb., o výkonu povolání autorizovaných architektů </w:t>
      </w:r>
      <w:r w:rsidRPr="007106E3">
        <w:rPr>
          <w:lang w:val="pt-PT"/>
        </w:rPr>
        <w:t>a o v</w:t>
      </w:r>
      <w:r>
        <w:t>ýkonu povolání autorizovaný</w:t>
      </w:r>
      <w:r w:rsidRPr="007106E3">
        <w:rPr>
          <w:lang w:val="de-DE"/>
        </w:rPr>
        <w:t>ch in</w:t>
      </w:r>
      <w:r>
        <w:t>ženýrů a techniků činných ve výstavbě, zapsaným     v seznamu autorizovaných inženýrů a techniků veden</w:t>
      </w:r>
      <w:r w:rsidRPr="007106E3">
        <w:rPr>
          <w:lang w:val="fr-FR"/>
        </w:rPr>
        <w:t>é</w:t>
      </w:r>
      <w:r>
        <w:t xml:space="preserve">m Českou komorou inženýrů a techniků činných ve výstavbě pod číslem </w:t>
      </w:r>
      <w:r w:rsidRPr="00542117">
        <w:t>autorizace</w:t>
      </w:r>
      <w:r w:rsidR="00236FAC" w:rsidRPr="00542117">
        <w:t>:</w:t>
      </w:r>
      <w:r w:rsidR="001C33FE" w:rsidRPr="00542117">
        <w:t xml:space="preserve"> 0012381</w:t>
      </w:r>
      <w:r w:rsidRPr="00542117">
        <w:t xml:space="preserve">, </w:t>
      </w:r>
      <w:r w:rsidR="00236FAC" w:rsidRPr="00542117">
        <w:rPr>
          <w:rStyle w:val="dn"/>
          <w:i/>
          <w:iCs/>
        </w:rPr>
        <w:t>jméno:</w:t>
      </w:r>
      <w:r w:rsidR="001C33FE" w:rsidRPr="00542117">
        <w:rPr>
          <w:rStyle w:val="dn"/>
          <w:i/>
          <w:iCs/>
        </w:rPr>
        <w:t xml:space="preserve"> Martin Havlíček</w:t>
      </w:r>
    </w:p>
    <w:p w14:paraId="377B57D6" w14:textId="77777777" w:rsidR="000A6661" w:rsidRDefault="000A6661" w:rsidP="007106E3">
      <w:pPr>
        <w:ind w:left="284" w:hanging="284"/>
      </w:pPr>
    </w:p>
    <w:p w14:paraId="11E57593" w14:textId="3E3FFE7E" w:rsidR="000A6661" w:rsidRDefault="00F23D1A" w:rsidP="007106E3">
      <w:pPr>
        <w:pStyle w:val="Odstavecseseznamem"/>
        <w:numPr>
          <w:ilvl w:val="0"/>
          <w:numId w:val="26"/>
        </w:numPr>
        <w:ind w:left="284" w:hanging="284"/>
      </w:pPr>
      <w:r w:rsidRPr="007106E3">
        <w:rPr>
          <w:rStyle w:val="dn"/>
          <w:i/>
          <w:iCs/>
          <w:lang w:val="fr-FR"/>
        </w:rPr>
        <w:t xml:space="preserve">Klient </w:t>
      </w:r>
      <w:r w:rsidRPr="007106E3">
        <w:rPr>
          <w:rStyle w:val="dn"/>
          <w:b/>
          <w:bCs/>
          <w:i/>
          <w:iCs/>
        </w:rPr>
        <w:t>CSZS Poděbrady o.p.s</w:t>
      </w:r>
      <w:r w:rsidRPr="007106E3">
        <w:rPr>
          <w:rStyle w:val="dn"/>
          <w:i/>
          <w:iCs/>
        </w:rPr>
        <w:t xml:space="preserve"> je obecně prospěšn</w:t>
      </w:r>
      <w:r w:rsidRPr="007106E3">
        <w:rPr>
          <w:rStyle w:val="dn"/>
          <w:i/>
          <w:iCs/>
          <w:lang w:val="pt-PT"/>
        </w:rPr>
        <w:t xml:space="preserve">á </w:t>
      </w:r>
      <w:r w:rsidRPr="007106E3">
        <w:rPr>
          <w:rStyle w:val="dn"/>
          <w:i/>
          <w:iCs/>
        </w:rPr>
        <w:t xml:space="preserve">společnost se záměrem výstavby projektu </w:t>
      </w:r>
      <w:r w:rsidR="00B735E8" w:rsidRPr="007106E3">
        <w:rPr>
          <w:rStyle w:val="dn"/>
          <w:b/>
          <w:bCs/>
          <w:i/>
          <w:iCs/>
        </w:rPr>
        <w:t>STAVEBNÍ ÚPRAVY A NÁSTAVBA OBJEKTU OBČANSKÉ VYBAVENOSTI – DENNÍ STACIONÁŘ</w:t>
      </w:r>
      <w:r w:rsidR="00B735E8" w:rsidRPr="007106E3">
        <w:rPr>
          <w:rStyle w:val="dn"/>
          <w:i/>
          <w:iCs/>
        </w:rPr>
        <w:t xml:space="preserve">, NA PARC.Č.ST. 2795/2, K.Ú. PODĚBRADY [723495] </w:t>
      </w:r>
      <w:r w:rsidRPr="007106E3">
        <w:rPr>
          <w:rStyle w:val="dn"/>
          <w:i/>
          <w:iCs/>
          <w:lang w:val="en-US"/>
        </w:rPr>
        <w:t>(d</w:t>
      </w:r>
      <w:r w:rsidRPr="007106E3">
        <w:rPr>
          <w:rStyle w:val="dn"/>
          <w:i/>
          <w:iCs/>
        </w:rPr>
        <w:t xml:space="preserve">ále jen </w:t>
      </w:r>
      <w:r w:rsidRPr="007106E3">
        <w:rPr>
          <w:rStyle w:val="dn"/>
          <w:b/>
          <w:bCs/>
          <w:i/>
          <w:iCs/>
        </w:rPr>
        <w:t>„Projekt</w:t>
      </w:r>
      <w:r w:rsidRPr="007106E3">
        <w:rPr>
          <w:rStyle w:val="dn"/>
          <w:b/>
          <w:bCs/>
          <w:i/>
          <w:iCs/>
          <w:rtl/>
          <w:lang w:val="ar-SA"/>
        </w:rPr>
        <w:t>“</w:t>
      </w:r>
      <w:r w:rsidRPr="007106E3">
        <w:rPr>
          <w:rStyle w:val="dn"/>
          <w:i/>
          <w:iCs/>
        </w:rPr>
        <w:t xml:space="preserve">). </w:t>
      </w:r>
    </w:p>
    <w:p w14:paraId="2ADC5129" w14:textId="77777777" w:rsidR="000A6661" w:rsidRDefault="000A6661" w:rsidP="007106E3">
      <w:pPr>
        <w:ind w:left="284" w:hanging="284"/>
      </w:pPr>
    </w:p>
    <w:p w14:paraId="612253AE" w14:textId="6BF8DF81" w:rsidR="000A6661" w:rsidRDefault="00F23D1A" w:rsidP="007106E3">
      <w:pPr>
        <w:pStyle w:val="Odstavecseseznamem"/>
        <w:numPr>
          <w:ilvl w:val="0"/>
          <w:numId w:val="26"/>
        </w:numPr>
        <w:ind w:left="284" w:hanging="284"/>
      </w:pPr>
      <w:r>
        <w:t>Účelem spoluprá</w:t>
      </w:r>
      <w:r w:rsidRPr="007106E3">
        <w:rPr>
          <w:lang w:val="it-IT"/>
        </w:rPr>
        <w:t xml:space="preserve">ce Klienta a </w:t>
      </w:r>
      <w:r>
        <w:t xml:space="preserve">Projektanta </w:t>
      </w:r>
      <w:r w:rsidRPr="007106E3">
        <w:rPr>
          <w:rStyle w:val="dn"/>
          <w:i/>
          <w:iCs/>
        </w:rPr>
        <w:t xml:space="preserve">je navržení a zpracování projektu </w:t>
      </w:r>
      <w:r w:rsidR="008A4C6D" w:rsidRPr="007106E3">
        <w:rPr>
          <w:rStyle w:val="dn"/>
          <w:i/>
          <w:iCs/>
        </w:rPr>
        <w:t>STAVEBNÍ ÚPRAVY A NÁSTAVBA OBJEKTU OBČANSKÉ VYBAVENOSTI – DENNÍ STACIONÁŘ,</w:t>
      </w:r>
      <w:r w:rsidRPr="007106E3">
        <w:rPr>
          <w:rStyle w:val="dn"/>
          <w:i/>
          <w:iCs/>
        </w:rPr>
        <w:t xml:space="preserve"> vypracování dokumentace k</w:t>
      </w:r>
      <w:r w:rsidR="00046E78" w:rsidRPr="007106E3">
        <w:rPr>
          <w:rStyle w:val="dn"/>
          <w:i/>
          <w:iCs/>
        </w:rPr>
        <w:t> provádění stavby.</w:t>
      </w:r>
    </w:p>
    <w:p w14:paraId="7CF1267B" w14:textId="77777777" w:rsidR="000A6661" w:rsidRDefault="000A6661" w:rsidP="007106E3">
      <w:pPr>
        <w:ind w:left="284" w:hanging="284"/>
        <w:rPr>
          <w:i/>
          <w:iCs/>
        </w:rPr>
      </w:pPr>
    </w:p>
    <w:p w14:paraId="4A5E2894" w14:textId="654BC1D0" w:rsidR="000A6661" w:rsidRDefault="00F23D1A" w:rsidP="007106E3">
      <w:pPr>
        <w:pStyle w:val="Odstavecseseznamem"/>
        <w:numPr>
          <w:ilvl w:val="0"/>
          <w:numId w:val="26"/>
        </w:numPr>
        <w:ind w:left="284" w:hanging="284"/>
      </w:pPr>
      <w:r>
        <w:t xml:space="preserve">Tato zakázka navazuje na předchozí dokumentaci, v rámci níž byly provedeny tyto výkony (zpracovatel </w:t>
      </w:r>
      <w:r w:rsidR="00F83C64">
        <w:t>–</w:t>
      </w:r>
      <w:r>
        <w:t xml:space="preserve"> </w:t>
      </w:r>
      <w:r w:rsidR="00F83C64">
        <w:t xml:space="preserve">IPOKA </w:t>
      </w:r>
      <w:r>
        <w:t>s.r.o.):</w:t>
      </w:r>
    </w:p>
    <w:p w14:paraId="3EE5DD16" w14:textId="6C232280" w:rsidR="000A6661" w:rsidRDefault="00F83C64">
      <w:pPr>
        <w:ind w:left="57" w:firstLine="703"/>
      </w:pPr>
      <w:r>
        <w:rPr>
          <w:rStyle w:val="dn"/>
          <w:b/>
          <w:bCs/>
        </w:rPr>
        <w:t xml:space="preserve">1. </w:t>
      </w:r>
      <w:r w:rsidR="00F23D1A">
        <w:rPr>
          <w:rStyle w:val="dn"/>
          <w:b/>
          <w:bCs/>
        </w:rPr>
        <w:t>Dokumentace ke společnému územnímu a stavebnímu řízení</w:t>
      </w:r>
    </w:p>
    <w:p w14:paraId="135F5C1A" w14:textId="77777777" w:rsidR="000A6661" w:rsidRDefault="000A6661"/>
    <w:p w14:paraId="4C5D1362" w14:textId="2BA2A6AB" w:rsidR="000A6661" w:rsidRDefault="00F23D1A" w:rsidP="007106E3">
      <w:pPr>
        <w:pStyle w:val="Odstavecseseznamem"/>
        <w:numPr>
          <w:ilvl w:val="0"/>
          <w:numId w:val="26"/>
        </w:numPr>
        <w:ind w:left="284" w:hanging="284"/>
      </w:pPr>
      <w:r>
        <w:t>Pojmy uží</w:t>
      </w:r>
      <w:r w:rsidRPr="007106E3">
        <w:t xml:space="preserve">vané </w:t>
      </w:r>
      <w:r>
        <w:t>v t</w:t>
      </w:r>
      <w:r w:rsidRPr="007106E3">
        <w:t>éto Smlouv</w:t>
      </w:r>
      <w:r>
        <w:t>ě jsou užívány ve významu vyplývajícím z příslušných právních předpisů, resp. ve sv</w:t>
      </w:r>
      <w:r w:rsidRPr="007106E3">
        <w:t>é</w:t>
      </w:r>
      <w:r>
        <w:t>m obvykl</w:t>
      </w:r>
      <w:r w:rsidRPr="007106E3">
        <w:t>é</w:t>
      </w:r>
      <w:r>
        <w:t>m významu. Pro úč</w:t>
      </w:r>
      <w:r w:rsidRPr="007106E3">
        <w:t>ely té</w:t>
      </w:r>
      <w:r>
        <w:t>to Smlouvy se rozumí</w:t>
      </w:r>
    </w:p>
    <w:p w14:paraId="29BD6A73" w14:textId="77777777" w:rsidR="000A6661" w:rsidRDefault="00F23D1A">
      <w:pPr>
        <w:ind w:left="720"/>
      </w:pPr>
      <w:r>
        <w:t xml:space="preserve">5.1 </w:t>
      </w:r>
      <w:r>
        <w:rPr>
          <w:rStyle w:val="dn"/>
          <w:b/>
          <w:bCs/>
        </w:rPr>
        <w:t>Dokumentací</w:t>
      </w:r>
      <w:r>
        <w:t xml:space="preserve"> vešker</w:t>
      </w:r>
      <w:r>
        <w:rPr>
          <w:lang w:val="fr-FR"/>
        </w:rPr>
        <w:t xml:space="preserve">é </w:t>
      </w:r>
      <w:r>
        <w:t>hmotné čá</w:t>
      </w:r>
      <w:r>
        <w:rPr>
          <w:lang w:val="it-IT"/>
        </w:rPr>
        <w:t>sti d</w:t>
      </w:r>
      <w:r>
        <w:t>íla, kter</w:t>
      </w:r>
      <w:r>
        <w:rPr>
          <w:lang w:val="fr-FR"/>
        </w:rPr>
        <w:t xml:space="preserve">é </w:t>
      </w:r>
      <w:r>
        <w:t>jsou v souladu s článkem II. t</w:t>
      </w:r>
      <w:r>
        <w:rPr>
          <w:lang w:val="fr-FR"/>
        </w:rPr>
        <w:t>é</w:t>
      </w:r>
      <w:r>
        <w:t xml:space="preserve">to Smlouvy předmětem závazku </w:t>
      </w:r>
      <w:r>
        <w:rPr>
          <w:rStyle w:val="dn"/>
          <w:rFonts w:ascii="Tahoma" w:hAnsi="Tahoma"/>
        </w:rPr>
        <w:t>Projektanta</w:t>
      </w:r>
      <w:r>
        <w:t xml:space="preserve"> vůči Klientovi;</w:t>
      </w:r>
    </w:p>
    <w:p w14:paraId="62A97B11" w14:textId="77777777" w:rsidR="000A6661" w:rsidRDefault="00F23D1A" w:rsidP="00B914B8">
      <w:pPr>
        <w:ind w:left="709"/>
      </w:pPr>
      <w:r>
        <w:t xml:space="preserve">5.2 </w:t>
      </w:r>
      <w:r>
        <w:rPr>
          <w:rStyle w:val="dn"/>
          <w:b/>
          <w:bCs/>
        </w:rPr>
        <w:t>Celkovou cenou</w:t>
      </w:r>
      <w:r>
        <w:t xml:space="preserve"> cena za provedení díla uveden</w:t>
      </w:r>
      <w:r>
        <w:rPr>
          <w:lang w:val="pt-PT"/>
        </w:rPr>
        <w:t xml:space="preserve">á </w:t>
      </w:r>
      <w:r>
        <w:t>v článku IV.1 t</w:t>
      </w:r>
      <w:r>
        <w:rPr>
          <w:lang w:val="fr-FR"/>
        </w:rPr>
        <w:t>é</w:t>
      </w:r>
      <w:r>
        <w:t>to Smlouvy;</w:t>
      </w:r>
    </w:p>
    <w:p w14:paraId="1AE32B59" w14:textId="71671B2E" w:rsidR="000A6661" w:rsidRDefault="00F23D1A">
      <w:r>
        <w:tab/>
        <w:t xml:space="preserve">5.3 </w:t>
      </w:r>
      <w:r w:rsidR="004C0753">
        <w:rPr>
          <w:rStyle w:val="dn"/>
          <w:b/>
          <w:bCs/>
        </w:rPr>
        <w:t>P</w:t>
      </w:r>
      <w:r>
        <w:rPr>
          <w:rStyle w:val="dn"/>
          <w:b/>
          <w:bCs/>
        </w:rPr>
        <w:t xml:space="preserve">latbou </w:t>
      </w:r>
      <w:r>
        <w:t xml:space="preserve">platba za </w:t>
      </w:r>
      <w:r w:rsidR="004C0753">
        <w:t>provedené bezvadné dílo</w:t>
      </w:r>
      <w:r>
        <w:t xml:space="preserve"> dle článku V.2 t</w:t>
      </w:r>
      <w:r>
        <w:rPr>
          <w:lang w:val="fr-FR"/>
        </w:rPr>
        <w:t>é</w:t>
      </w:r>
      <w:r>
        <w:t>to Smlouvy;</w:t>
      </w:r>
    </w:p>
    <w:p w14:paraId="1802A597" w14:textId="77777777" w:rsidR="000A6661" w:rsidRDefault="00F23D1A">
      <w:r>
        <w:tab/>
        <w:t>5.4</w:t>
      </w:r>
      <w:r>
        <w:rPr>
          <w:rStyle w:val="dn"/>
          <w:b/>
          <w:bCs/>
        </w:rPr>
        <w:t xml:space="preserve"> Výkonovou fází</w:t>
      </w:r>
      <w:r>
        <w:t xml:space="preserve"> výkonov</w:t>
      </w:r>
      <w:r>
        <w:rPr>
          <w:lang w:val="fr-FR"/>
        </w:rPr>
        <w:t xml:space="preserve">é </w:t>
      </w:r>
      <w:r>
        <w:t>fáze uveden</w:t>
      </w:r>
      <w:r>
        <w:rPr>
          <w:lang w:val="fr-FR"/>
        </w:rPr>
        <w:t xml:space="preserve">é </w:t>
      </w:r>
      <w:r>
        <w:t>v článku II.2 t</w:t>
      </w:r>
      <w:r>
        <w:rPr>
          <w:lang w:val="fr-FR"/>
        </w:rPr>
        <w:t>é</w:t>
      </w:r>
      <w:r>
        <w:t>to Smlouvy;</w:t>
      </w:r>
    </w:p>
    <w:p w14:paraId="3897446F" w14:textId="77777777" w:rsidR="000A6661" w:rsidRDefault="00F23D1A">
      <w:pPr>
        <w:ind w:left="720"/>
      </w:pPr>
      <w:r>
        <w:t xml:space="preserve">5.5 </w:t>
      </w:r>
      <w:r>
        <w:rPr>
          <w:rStyle w:val="dn"/>
          <w:b/>
          <w:bCs/>
        </w:rPr>
        <w:t xml:space="preserve">Podklady </w:t>
      </w:r>
      <w:r>
        <w:t>dokumenty, kter</w:t>
      </w:r>
      <w:r>
        <w:rPr>
          <w:lang w:val="fr-FR"/>
        </w:rPr>
        <w:t xml:space="preserve">é </w:t>
      </w:r>
      <w:r>
        <w:t>m</w:t>
      </w:r>
      <w:r>
        <w:rPr>
          <w:lang w:val="pt-PT"/>
        </w:rPr>
        <w:t xml:space="preserve">á </w:t>
      </w:r>
      <w:r>
        <w:t>v souladu s článkem VI. t</w:t>
      </w:r>
      <w:r>
        <w:rPr>
          <w:lang w:val="fr-FR"/>
        </w:rPr>
        <w:t>é</w:t>
      </w:r>
      <w:r>
        <w:t>to Smlouvy př</w:t>
      </w:r>
      <w:r>
        <w:rPr>
          <w:lang w:val="nl-NL"/>
        </w:rPr>
        <w:t xml:space="preserve">edat Klient </w:t>
      </w:r>
      <w:r>
        <w:rPr>
          <w:rStyle w:val="dn"/>
          <w:rFonts w:ascii="Tahoma" w:hAnsi="Tahoma"/>
        </w:rPr>
        <w:t>Projektantovi</w:t>
      </w:r>
      <w:r>
        <w:t xml:space="preserve"> za účelem využití při zpracování Dokumentace; zejm</w:t>
      </w:r>
      <w:r>
        <w:rPr>
          <w:lang w:val="fr-FR"/>
        </w:rPr>
        <w:t>é</w:t>
      </w:r>
      <w:r>
        <w:t>na průzkumy, zaměření, mapov</w:t>
      </w:r>
      <w:r>
        <w:rPr>
          <w:lang w:val="fr-FR"/>
        </w:rPr>
        <w:t xml:space="preserve">é </w:t>
      </w:r>
      <w:r>
        <w:t>podklady či předešle zpracovan</w:t>
      </w:r>
      <w:r>
        <w:rPr>
          <w:lang w:val="fr-FR"/>
        </w:rPr>
        <w:t xml:space="preserve">é </w:t>
      </w:r>
      <w:r>
        <w:rPr>
          <w:lang w:val="de-DE"/>
        </w:rPr>
        <w:t xml:space="preserve">studie </w:t>
      </w:r>
      <w:r>
        <w:t>či dokumentace, mají-li být při zpracování díla už</w:t>
      </w:r>
      <w:r>
        <w:rPr>
          <w:lang w:val="en-US"/>
        </w:rPr>
        <w:t>ity;</w:t>
      </w:r>
    </w:p>
    <w:p w14:paraId="2AE7C6ED" w14:textId="77777777" w:rsidR="000A6661" w:rsidRDefault="00F23D1A" w:rsidP="00B914B8">
      <w:pPr>
        <w:ind w:left="709"/>
      </w:pPr>
      <w:r>
        <w:t xml:space="preserve">5.6 </w:t>
      </w:r>
      <w:r>
        <w:rPr>
          <w:rStyle w:val="dn"/>
          <w:b/>
          <w:bCs/>
        </w:rPr>
        <w:t xml:space="preserve">Závaznou technickou normou </w:t>
      </w:r>
      <w:r>
        <w:t>technick</w:t>
      </w:r>
      <w:r>
        <w:rPr>
          <w:lang w:val="pt-PT"/>
        </w:rPr>
        <w:t xml:space="preserve">á </w:t>
      </w:r>
      <w:r>
        <w:rPr>
          <w:lang w:val="it-IT"/>
        </w:rPr>
        <w:t xml:space="preserve">norma </w:t>
      </w:r>
      <w:r>
        <w:t>ČSN, na kterou je odkazováno obecně závazným právním předpisem jako na výlučný způsob splnění předepsan</w:t>
      </w:r>
      <w:r>
        <w:rPr>
          <w:lang w:val="fr-FR"/>
        </w:rPr>
        <w:t xml:space="preserve">é </w:t>
      </w:r>
      <w:r>
        <w:t>povinnosti.</w:t>
      </w:r>
    </w:p>
    <w:p w14:paraId="18C73BD4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2E4F03AA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II.</w:t>
      </w:r>
    </w:p>
    <w:p w14:paraId="284C6DD2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Předmět Smlouvy</w:t>
      </w:r>
    </w:p>
    <w:p w14:paraId="171DDBB2" w14:textId="77777777" w:rsidR="000A6661" w:rsidRDefault="000A6661">
      <w:pPr>
        <w:pStyle w:val="Textkomente"/>
      </w:pPr>
    </w:p>
    <w:p w14:paraId="6F81FD4C" w14:textId="77777777" w:rsidR="000A6661" w:rsidRDefault="00F23D1A">
      <w:pPr>
        <w:pStyle w:val="Odstavecseseznamem"/>
        <w:numPr>
          <w:ilvl w:val="0"/>
          <w:numId w:val="5"/>
        </w:numPr>
      </w:pPr>
      <w:r>
        <w:t>Projektant se zavazuje pro Klienta v souladu s jeho požadavky zpracovat Dokumentaci a prov</w:t>
      </w:r>
      <w:r>
        <w:rPr>
          <w:lang w:val="fr-FR"/>
        </w:rPr>
        <w:t>é</w:t>
      </w:r>
      <w:r>
        <w:rPr>
          <w:lang w:val="it-IT"/>
        </w:rPr>
        <w:t>st dal</w:t>
      </w:r>
      <w:r>
        <w:t>ší úkony popsan</w:t>
      </w:r>
      <w:r>
        <w:rPr>
          <w:lang w:val="fr-FR"/>
        </w:rPr>
        <w:t xml:space="preserve">é </w:t>
      </w:r>
      <w:r>
        <w:t>v odstavcích 2 až 5 tohoto článku. Klient se zavazuje zaplatit Projektantovi cenu dle článku IV. t</w:t>
      </w:r>
      <w:r>
        <w:rPr>
          <w:lang w:val="fr-FR"/>
        </w:rPr>
        <w:t>é</w:t>
      </w:r>
      <w:r>
        <w:t>to Smlouvy.</w:t>
      </w:r>
    </w:p>
    <w:p w14:paraId="68DF514E" w14:textId="77777777" w:rsidR="000A6661" w:rsidRDefault="000A6661">
      <w:pPr>
        <w:pStyle w:val="Odstavecseseznamem"/>
        <w:ind w:left="340"/>
      </w:pPr>
    </w:p>
    <w:p w14:paraId="5A3F118C" w14:textId="6404A258" w:rsidR="000A6661" w:rsidRDefault="00F23D1A" w:rsidP="00F23D1A">
      <w:pPr>
        <w:pStyle w:val="Odstavecseseznamem"/>
        <w:numPr>
          <w:ilvl w:val="0"/>
          <w:numId w:val="5"/>
        </w:numPr>
      </w:pPr>
      <w:r>
        <w:lastRenderedPageBreak/>
        <w:t xml:space="preserve">Projektant zpracuje pro klienta Dokumentaci a související úkony dle Přílohy č. </w:t>
      </w:r>
      <w:r w:rsidR="00B45D0F">
        <w:t>1</w:t>
      </w:r>
      <w:r>
        <w:t xml:space="preserve"> k t</w:t>
      </w:r>
      <w:r w:rsidRPr="00F23D1A">
        <w:rPr>
          <w:lang w:val="fr-FR"/>
        </w:rPr>
        <w:t>é</w:t>
      </w:r>
      <w:r w:rsidRPr="00F23D1A">
        <w:rPr>
          <w:lang w:val="pt-PT"/>
        </w:rPr>
        <w:t>to Smlouv</w:t>
      </w:r>
      <w:r>
        <w:t xml:space="preserve">ě pro „fázi </w:t>
      </w:r>
      <w:r w:rsidRPr="00F23D1A">
        <w:rPr>
          <w:rtl/>
          <w:lang w:val="ar-SA"/>
        </w:rPr>
        <w:t>“</w:t>
      </w:r>
      <w:r w:rsidRPr="00F23D1A">
        <w:rPr>
          <w:rStyle w:val="dn"/>
          <w:b/>
          <w:bCs/>
        </w:rPr>
        <w:t xml:space="preserve"> Projekt k provádění stavby (Části pozemní objekty a přípojky</w:t>
      </w:r>
      <w:r w:rsidR="00780895">
        <w:rPr>
          <w:rStyle w:val="dn"/>
          <w:b/>
          <w:bCs/>
        </w:rPr>
        <w:t xml:space="preserve"> </w:t>
      </w:r>
      <w:r w:rsidRPr="00F23D1A">
        <w:rPr>
          <w:rStyle w:val="dn"/>
          <w:b/>
          <w:bCs/>
        </w:rPr>
        <w:t>a interiér)</w:t>
      </w:r>
    </w:p>
    <w:p w14:paraId="40911D7F" w14:textId="77777777" w:rsidR="000A6661" w:rsidRDefault="000A6661"/>
    <w:p w14:paraId="74775752" w14:textId="0DB6DFE5" w:rsidR="000A6661" w:rsidRDefault="00F23D1A">
      <w:pPr>
        <w:pStyle w:val="Odstavecseseznamem"/>
        <w:numPr>
          <w:ilvl w:val="0"/>
          <w:numId w:val="5"/>
        </w:numPr>
      </w:pPr>
      <w:r>
        <w:t>Přesný rozsah úkonů</w:t>
      </w:r>
      <w:r w:rsidR="00815B5D">
        <w:t xml:space="preserve"> </w:t>
      </w:r>
      <w:r>
        <w:t xml:space="preserve">je popsán v příslušných bodech Přílohy č. </w:t>
      </w:r>
      <w:r w:rsidR="00815B5D">
        <w:t>1</w:t>
      </w:r>
      <w:r>
        <w:t xml:space="preserve"> k t</w:t>
      </w:r>
      <w:r>
        <w:rPr>
          <w:lang w:val="fr-FR"/>
        </w:rPr>
        <w:t>é</w:t>
      </w:r>
      <w:r>
        <w:rPr>
          <w:lang w:val="pt-PT"/>
        </w:rPr>
        <w:t>to Smlouv</w:t>
      </w:r>
      <w:r>
        <w:t>ě. Výkony odpovídají rozsahu dle Přílohy č.</w:t>
      </w:r>
      <w:r w:rsidR="00D82175">
        <w:t>1</w:t>
      </w:r>
    </w:p>
    <w:p w14:paraId="215DD4BC" w14:textId="77777777" w:rsidR="000A6661" w:rsidRDefault="000A6661">
      <w:pPr>
        <w:pStyle w:val="Textkomente"/>
        <w:ind w:left="340"/>
      </w:pPr>
    </w:p>
    <w:p w14:paraId="27B6F229" w14:textId="77777777" w:rsidR="000A6661" w:rsidRDefault="00F23D1A">
      <w:pPr>
        <w:pStyle w:val="Odstavecseseznamem"/>
        <w:numPr>
          <w:ilvl w:val="0"/>
          <w:numId w:val="5"/>
        </w:numPr>
      </w:pPr>
      <w:r>
        <w:t>Dokumentace zpracová</w:t>
      </w:r>
      <w:r>
        <w:rPr>
          <w:lang w:val="nl-NL"/>
        </w:rPr>
        <w:t>van</w:t>
      </w:r>
      <w:r>
        <w:rPr>
          <w:lang w:val="pt-PT"/>
        </w:rPr>
        <w:t xml:space="preserve">á </w:t>
      </w:r>
      <w:r>
        <w:t>dle t</w:t>
      </w:r>
      <w:r>
        <w:rPr>
          <w:lang w:val="fr-FR"/>
        </w:rPr>
        <w:t>é</w:t>
      </w:r>
      <w:r>
        <w:t>to Smlouvy bude vyhotovena 6× ve vytištěn</w:t>
      </w:r>
      <w:r>
        <w:rPr>
          <w:lang w:val="fr-FR"/>
        </w:rPr>
        <w:t xml:space="preserve">é </w:t>
      </w:r>
      <w:r>
        <w:t xml:space="preserve">formě + 1× na CD ve formátu .pdf a ve formátu .dwf. </w:t>
      </w:r>
    </w:p>
    <w:p w14:paraId="3074DBC6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E1FFC58" w14:textId="2C79E242" w:rsidR="000A6661" w:rsidRPr="00D876B7" w:rsidRDefault="00F23D1A" w:rsidP="00D876B7">
      <w:pPr>
        <w:pStyle w:val="Odstavecseseznamem"/>
        <w:numPr>
          <w:ilvl w:val="0"/>
          <w:numId w:val="5"/>
        </w:numPr>
      </w:pPr>
      <w:r>
        <w:t>Součástí dokumentace zpracovan</w:t>
      </w:r>
      <w:r w:rsidRPr="00D876B7">
        <w:t xml:space="preserve">é </w:t>
      </w:r>
      <w:r>
        <w:t>podle t</w:t>
      </w:r>
      <w:r w:rsidRPr="00D876B7">
        <w:t>é</w:t>
      </w:r>
      <w:r>
        <w:t>to Smlouvy není:</w:t>
      </w:r>
    </w:p>
    <w:p w14:paraId="7C208565" w14:textId="5AE9B62C" w:rsidR="000A6661" w:rsidRDefault="00B914B8">
      <w:pPr>
        <w:ind w:firstLine="348"/>
      </w:pPr>
      <w:r>
        <w:t>5</w:t>
      </w:r>
      <w:r w:rsidR="00F23D1A">
        <w:t>.1 Geodetick</w:t>
      </w:r>
      <w:r w:rsidR="00F23D1A">
        <w:rPr>
          <w:lang w:val="fr-FR"/>
        </w:rPr>
        <w:t xml:space="preserve">é </w:t>
      </w:r>
      <w:r w:rsidR="00F23D1A">
        <w:t>zaměření parcely a vyhotovení geodetických výkresů pozemku</w:t>
      </w:r>
    </w:p>
    <w:p w14:paraId="06AA7432" w14:textId="52FE98AA" w:rsidR="000A6661" w:rsidRDefault="00B914B8">
      <w:pPr>
        <w:ind w:firstLine="348"/>
      </w:pPr>
      <w:r>
        <w:t>5</w:t>
      </w:r>
      <w:r w:rsidR="00F23D1A">
        <w:t>.2 Geologický</w:t>
      </w:r>
      <w:r w:rsidR="00F23D1A">
        <w:rPr>
          <w:lang w:val="sv-SE"/>
        </w:rPr>
        <w:t>, hydrogeologick</w:t>
      </w:r>
      <w:r w:rsidR="00F23D1A">
        <w:t>ý a radonový průzkum</w:t>
      </w:r>
    </w:p>
    <w:p w14:paraId="5438696C" w14:textId="0C339411" w:rsidR="000A6661" w:rsidRDefault="00B914B8">
      <w:pPr>
        <w:ind w:left="348"/>
      </w:pPr>
      <w:r>
        <w:t>5</w:t>
      </w:r>
      <w:r w:rsidR="00F23D1A">
        <w:t>.3 Případn</w:t>
      </w:r>
      <w:r w:rsidR="00F23D1A">
        <w:rPr>
          <w:lang w:val="fr-FR"/>
        </w:rPr>
        <w:t>é</w:t>
      </w:r>
      <w:r w:rsidR="00F23D1A">
        <w:t>, úřady k projektu vyžádan</w:t>
      </w:r>
      <w:r w:rsidR="00F23D1A">
        <w:rPr>
          <w:lang w:val="fr-FR"/>
        </w:rPr>
        <w:t>é</w:t>
      </w:r>
      <w:r w:rsidR="00F23D1A">
        <w:rPr>
          <w:lang w:val="es-ES_tradnl"/>
        </w:rPr>
        <w:t>, studie a expert</w:t>
      </w:r>
      <w:r w:rsidR="00F23D1A">
        <w:t>ízy (doprava, ochrana přírody, archeologie a podobn</w:t>
      </w:r>
      <w:r w:rsidR="00F23D1A">
        <w:rPr>
          <w:lang w:val="fr-FR"/>
        </w:rPr>
        <w:t>é</w:t>
      </w:r>
      <w:r w:rsidR="00F23D1A">
        <w:t>), kter</w:t>
      </w:r>
      <w:r w:rsidR="00F23D1A">
        <w:rPr>
          <w:lang w:val="fr-FR"/>
        </w:rPr>
        <w:t xml:space="preserve">é </w:t>
      </w:r>
      <w:r w:rsidR="00F23D1A">
        <w:t>nejsou obvyklou součástí projektu, ale stavební úřad m</w:t>
      </w:r>
      <w:r w:rsidR="00F23D1A">
        <w:rPr>
          <w:lang w:val="pt-PT"/>
        </w:rPr>
        <w:t xml:space="preserve">á </w:t>
      </w:r>
      <w:r w:rsidR="00F23D1A">
        <w:t>právo si je vyžádat</w:t>
      </w:r>
    </w:p>
    <w:p w14:paraId="1331241C" w14:textId="31C40FA4" w:rsidR="000A6661" w:rsidRDefault="00B914B8">
      <w:pPr>
        <w:ind w:firstLine="348"/>
      </w:pPr>
      <w:r>
        <w:t>5</w:t>
      </w:r>
      <w:r w:rsidR="00F23D1A">
        <w:t>.4 Výrobní dokumentace částí stavby</w:t>
      </w:r>
    </w:p>
    <w:p w14:paraId="5F4311C6" w14:textId="4998DAA6" w:rsidR="000A6661" w:rsidRDefault="00B914B8">
      <w:pPr>
        <w:ind w:firstLine="348"/>
      </w:pPr>
      <w:r>
        <w:t>5</w:t>
      </w:r>
      <w:r w:rsidR="00F23D1A">
        <w:t>.5</w:t>
      </w:r>
      <w:r w:rsidR="00F23D1A">
        <w:tab/>
        <w:t>Další úkony nad rámec smluven</w:t>
      </w:r>
      <w:r w:rsidR="00F23D1A">
        <w:rPr>
          <w:lang w:val="fr-FR"/>
        </w:rPr>
        <w:t>é</w:t>
      </w:r>
      <w:r w:rsidR="00F23D1A">
        <w:t>ho rozsahu</w:t>
      </w:r>
    </w:p>
    <w:p w14:paraId="2B0DBD56" w14:textId="77777777" w:rsidR="000A6661" w:rsidRDefault="000A6661">
      <w:pPr>
        <w:ind w:firstLine="348"/>
        <w:rPr>
          <w:i/>
          <w:iCs/>
        </w:rPr>
      </w:pPr>
    </w:p>
    <w:p w14:paraId="49254F01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3754AD22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III.</w:t>
      </w:r>
    </w:p>
    <w:p w14:paraId="4682CE0A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Doba a místo plnění</w:t>
      </w:r>
    </w:p>
    <w:p w14:paraId="2327238F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F8BFB31" w14:textId="341CD0C8" w:rsidR="000A6661" w:rsidRPr="00DE566E" w:rsidRDefault="00F23D1A" w:rsidP="00B914B8">
      <w:pPr>
        <w:pStyle w:val="Bezmezer"/>
        <w:numPr>
          <w:ilvl w:val="0"/>
          <w:numId w:val="27"/>
        </w:numPr>
        <w:ind w:left="284" w:hanging="284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DE566E">
        <w:rPr>
          <w:rFonts w:ascii="Arial" w:hAnsi="Arial"/>
          <w:sz w:val="20"/>
          <w:szCs w:val="20"/>
        </w:rPr>
        <w:t xml:space="preserve">Projektant se zavazuje předat Klientovi dokumentaci k provádění stavby nejpozději do </w:t>
      </w:r>
      <w:r w:rsidR="00DE566E" w:rsidRPr="00DE566E">
        <w:rPr>
          <w:rStyle w:val="dn"/>
          <w:rFonts w:ascii="Arial" w:hAnsi="Arial"/>
          <w:b/>
          <w:bCs/>
          <w:sz w:val="20"/>
          <w:szCs w:val="20"/>
        </w:rPr>
        <w:t xml:space="preserve">3 měsíců </w:t>
      </w:r>
      <w:r w:rsidRPr="00DE566E">
        <w:rPr>
          <w:rStyle w:val="dn"/>
          <w:rFonts w:ascii="Arial" w:hAnsi="Arial"/>
          <w:b/>
          <w:bCs/>
          <w:sz w:val="20"/>
          <w:szCs w:val="20"/>
        </w:rPr>
        <w:t>od uzavření t</w:t>
      </w:r>
      <w:r w:rsidRPr="00DE566E">
        <w:rPr>
          <w:rStyle w:val="dn"/>
          <w:rFonts w:ascii="Arial" w:hAnsi="Arial"/>
          <w:b/>
          <w:bCs/>
          <w:sz w:val="20"/>
          <w:szCs w:val="20"/>
          <w:lang w:val="fr-FR"/>
        </w:rPr>
        <w:t>é</w:t>
      </w:r>
      <w:r w:rsidRPr="00DE566E">
        <w:rPr>
          <w:rStyle w:val="dn"/>
          <w:rFonts w:ascii="Arial" w:hAnsi="Arial"/>
          <w:b/>
          <w:bCs/>
          <w:sz w:val="20"/>
          <w:szCs w:val="20"/>
        </w:rPr>
        <w:t xml:space="preserve">to smlouvy.  </w:t>
      </w:r>
    </w:p>
    <w:p w14:paraId="28306344" w14:textId="77777777" w:rsidR="000A6661" w:rsidRPr="00DE566E" w:rsidRDefault="000A6661" w:rsidP="00B914B8">
      <w:pPr>
        <w:pStyle w:val="Bezmezer"/>
        <w:ind w:left="284" w:hanging="284"/>
        <w:rPr>
          <w:rFonts w:ascii="Arial" w:eastAsia="Arial" w:hAnsi="Arial" w:cs="Arial"/>
          <w:sz w:val="20"/>
          <w:szCs w:val="20"/>
        </w:rPr>
      </w:pPr>
    </w:p>
    <w:p w14:paraId="635CE0B9" w14:textId="2BC56B3C" w:rsidR="000A6661" w:rsidRDefault="00F23D1A" w:rsidP="00B914B8">
      <w:pPr>
        <w:pStyle w:val="Bezmezer"/>
        <w:numPr>
          <w:ilvl w:val="0"/>
          <w:numId w:val="27"/>
        </w:numPr>
        <w:ind w:left="284" w:hanging="284"/>
        <w:rPr>
          <w:rFonts w:ascii="Arial" w:hAnsi="Arial"/>
          <w:sz w:val="20"/>
          <w:szCs w:val="20"/>
        </w:rPr>
      </w:pPr>
      <w:r w:rsidRPr="00DE566E">
        <w:rPr>
          <w:rFonts w:ascii="Arial" w:hAnsi="Arial"/>
          <w:sz w:val="20"/>
          <w:szCs w:val="20"/>
        </w:rPr>
        <w:t>Projektant je povinen jednotlivé části Dokumentace předat Klientovi na adrese jeho sídla uveden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v záhlaví t</w:t>
      </w:r>
      <w:r w:rsidRPr="00DE566E">
        <w:rPr>
          <w:rFonts w:ascii="Arial" w:hAnsi="Arial"/>
          <w:sz w:val="20"/>
          <w:szCs w:val="20"/>
          <w:lang w:val="fr-FR"/>
        </w:rPr>
        <w:t>é</w:t>
      </w:r>
      <w:r w:rsidRPr="00DE566E">
        <w:rPr>
          <w:rFonts w:ascii="Arial" w:hAnsi="Arial"/>
          <w:sz w:val="20"/>
          <w:szCs w:val="20"/>
        </w:rPr>
        <w:t xml:space="preserve">to Smlouvy nejpozději v poslední </w:t>
      </w:r>
      <w:r w:rsidRPr="00DE566E">
        <w:rPr>
          <w:rFonts w:ascii="Arial" w:hAnsi="Arial"/>
          <w:sz w:val="20"/>
          <w:szCs w:val="20"/>
          <w:lang w:val="pt-PT"/>
        </w:rPr>
        <w:t>den lh</w:t>
      </w:r>
      <w:r w:rsidRPr="00DE566E">
        <w:rPr>
          <w:rFonts w:ascii="Arial" w:hAnsi="Arial"/>
          <w:sz w:val="20"/>
          <w:szCs w:val="20"/>
        </w:rPr>
        <w:t xml:space="preserve">ůt stanovených výše v odstavci 1 tohoto článku a Klient je povinen danou část Dokumentace od Projektanta převzít. Připadne-li poslední </w:t>
      </w:r>
      <w:r w:rsidRPr="00DE566E">
        <w:rPr>
          <w:rFonts w:ascii="Arial" w:hAnsi="Arial"/>
          <w:sz w:val="20"/>
          <w:szCs w:val="20"/>
          <w:lang w:val="pt-PT"/>
        </w:rPr>
        <w:t>den lh</w:t>
      </w:r>
      <w:r w:rsidRPr="00DE566E">
        <w:rPr>
          <w:rFonts w:ascii="Arial" w:hAnsi="Arial"/>
          <w:sz w:val="20"/>
          <w:szCs w:val="20"/>
        </w:rPr>
        <w:t>ůty na sobotu, neděli nebo svátek, je posledním dnem lhůty nejbližší příští pracovní den.</w:t>
      </w:r>
    </w:p>
    <w:p w14:paraId="153252AB" w14:textId="77777777" w:rsidR="00B914B8" w:rsidRPr="00DE566E" w:rsidRDefault="00B914B8" w:rsidP="00B914B8">
      <w:pPr>
        <w:pStyle w:val="Bezmezer"/>
        <w:ind w:left="284"/>
        <w:rPr>
          <w:rFonts w:ascii="Arial" w:eastAsia="Arial" w:hAnsi="Arial" w:cs="Arial"/>
          <w:sz w:val="20"/>
          <w:szCs w:val="20"/>
        </w:rPr>
      </w:pPr>
    </w:p>
    <w:p w14:paraId="7D25FBCF" w14:textId="16D5CCD3" w:rsidR="000A6661" w:rsidRPr="00DE566E" w:rsidRDefault="00F23D1A" w:rsidP="00B914B8">
      <w:pPr>
        <w:pStyle w:val="Bezmezer"/>
        <w:numPr>
          <w:ilvl w:val="0"/>
          <w:numId w:val="27"/>
        </w:numPr>
        <w:ind w:left="284" w:hanging="284"/>
        <w:rPr>
          <w:rFonts w:ascii="Arial" w:hAnsi="Arial"/>
          <w:sz w:val="20"/>
          <w:szCs w:val="20"/>
          <w:lang w:val="pt-PT"/>
        </w:rPr>
      </w:pPr>
      <w:r w:rsidRPr="00DE566E">
        <w:rPr>
          <w:rFonts w:ascii="Arial" w:hAnsi="Arial"/>
          <w:sz w:val="20"/>
          <w:szCs w:val="20"/>
          <w:lang w:val="pt-PT"/>
        </w:rPr>
        <w:t>O p</w:t>
      </w:r>
      <w:r w:rsidRPr="00DE566E">
        <w:rPr>
          <w:rFonts w:ascii="Arial" w:hAnsi="Arial"/>
          <w:sz w:val="20"/>
          <w:szCs w:val="20"/>
        </w:rPr>
        <w:t>ředání a převzetí příslušné části Dokumentace bude mezi Projektantem</w:t>
      </w:r>
      <w:r w:rsidRPr="00DE566E">
        <w:rPr>
          <w:rFonts w:ascii="Arial" w:hAnsi="Arial"/>
          <w:sz w:val="20"/>
          <w:szCs w:val="20"/>
          <w:lang w:val="pt-PT"/>
        </w:rPr>
        <w:t xml:space="preserve"> a Klientem podeps</w:t>
      </w:r>
      <w:r w:rsidRPr="00DE566E">
        <w:rPr>
          <w:rFonts w:ascii="Arial" w:hAnsi="Arial"/>
          <w:sz w:val="20"/>
          <w:szCs w:val="20"/>
        </w:rPr>
        <w:t xml:space="preserve">án předávací protokol. </w:t>
      </w:r>
    </w:p>
    <w:p w14:paraId="353A35E7" w14:textId="1931DB38" w:rsidR="000A6661" w:rsidRPr="00DE566E" w:rsidRDefault="00F23D1A" w:rsidP="00B914B8">
      <w:pPr>
        <w:pStyle w:val="Bezmezer"/>
        <w:ind w:left="284"/>
        <w:rPr>
          <w:rFonts w:ascii="Arial" w:eastAsia="Arial" w:hAnsi="Arial" w:cs="Arial"/>
          <w:sz w:val="20"/>
          <w:szCs w:val="20"/>
        </w:rPr>
      </w:pPr>
      <w:r w:rsidRPr="00DE566E">
        <w:rPr>
          <w:rFonts w:ascii="Arial" w:hAnsi="Arial"/>
          <w:sz w:val="20"/>
          <w:szCs w:val="20"/>
          <w:lang w:val="fr-FR"/>
        </w:rPr>
        <w:t>Klient p</w:t>
      </w:r>
      <w:r w:rsidRPr="00DE566E">
        <w:rPr>
          <w:rFonts w:ascii="Arial" w:hAnsi="Arial"/>
          <w:sz w:val="20"/>
          <w:szCs w:val="20"/>
        </w:rPr>
        <w:t>řevezme pouze řádně dokončen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dí</w:t>
      </w:r>
      <w:r w:rsidRPr="00DE566E">
        <w:rPr>
          <w:rFonts w:ascii="Arial" w:hAnsi="Arial"/>
          <w:sz w:val="20"/>
          <w:szCs w:val="20"/>
          <w:lang w:val="it-IT"/>
        </w:rPr>
        <w:t>lo. V</w:t>
      </w:r>
      <w:r w:rsidRPr="00DE566E">
        <w:rPr>
          <w:rFonts w:ascii="Arial" w:hAnsi="Arial"/>
          <w:sz w:val="20"/>
          <w:szCs w:val="20"/>
        </w:rPr>
        <w:t> protokolu uvede klient výhrady k dílu. Projektant vyzve klienta k převzetí díla písemně dopisem poslaným na adresu sídla klienta, nebo př</w:t>
      </w:r>
      <w:r w:rsidRPr="00DE566E">
        <w:rPr>
          <w:rFonts w:ascii="Arial" w:hAnsi="Arial"/>
          <w:sz w:val="20"/>
          <w:szCs w:val="20"/>
          <w:lang w:val="sv-SE"/>
        </w:rPr>
        <w:t>edan</w:t>
      </w:r>
      <w:r w:rsidRPr="00DE566E">
        <w:rPr>
          <w:rFonts w:ascii="Arial" w:hAnsi="Arial"/>
          <w:sz w:val="20"/>
          <w:szCs w:val="20"/>
        </w:rPr>
        <w:t>ým klientovi v místě jeho sídla</w:t>
      </w:r>
      <w:r w:rsidR="00693A53">
        <w:rPr>
          <w:rFonts w:ascii="Arial" w:hAnsi="Arial"/>
          <w:sz w:val="20"/>
          <w:szCs w:val="20"/>
        </w:rPr>
        <w:t>,</w:t>
      </w:r>
      <w:r w:rsidRPr="00DE566E">
        <w:rPr>
          <w:rFonts w:ascii="Arial" w:hAnsi="Arial"/>
          <w:sz w:val="20"/>
          <w:szCs w:val="20"/>
        </w:rPr>
        <w:t xml:space="preserve"> a to nejm</w:t>
      </w:r>
      <w:r w:rsidRPr="00DE566E">
        <w:rPr>
          <w:rFonts w:ascii="Arial" w:hAnsi="Arial"/>
          <w:sz w:val="20"/>
          <w:szCs w:val="20"/>
          <w:lang w:val="fr-FR"/>
        </w:rPr>
        <w:t>é</w:t>
      </w:r>
      <w:r w:rsidRPr="00DE566E">
        <w:rPr>
          <w:rFonts w:ascii="Arial" w:hAnsi="Arial"/>
          <w:sz w:val="20"/>
          <w:szCs w:val="20"/>
        </w:rPr>
        <w:t>ně 7 dní před navrhovaný</w:t>
      </w:r>
      <w:r w:rsidRPr="00DE566E">
        <w:rPr>
          <w:rFonts w:ascii="Arial" w:hAnsi="Arial"/>
          <w:sz w:val="20"/>
          <w:szCs w:val="20"/>
          <w:lang w:val="pt-PT"/>
        </w:rPr>
        <w:t>m term</w:t>
      </w:r>
      <w:r w:rsidRPr="00DE566E">
        <w:rPr>
          <w:rFonts w:ascii="Arial" w:hAnsi="Arial"/>
          <w:sz w:val="20"/>
          <w:szCs w:val="20"/>
        </w:rPr>
        <w:t>ínem předání díla. Zároveň s výzvou k předání zašle vešker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doklady, kter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budou předmě</w:t>
      </w:r>
      <w:r w:rsidRPr="00DE566E">
        <w:rPr>
          <w:rFonts w:ascii="Arial" w:hAnsi="Arial"/>
          <w:sz w:val="20"/>
          <w:szCs w:val="20"/>
          <w:lang w:val="pt-PT"/>
        </w:rPr>
        <w:t>tem p</w:t>
      </w:r>
      <w:r w:rsidRPr="00DE566E">
        <w:rPr>
          <w:rFonts w:ascii="Arial" w:hAnsi="Arial"/>
          <w:sz w:val="20"/>
          <w:szCs w:val="20"/>
        </w:rPr>
        <w:t xml:space="preserve">ředání díla, za účelem posouzení jeho úplnosti a nezávadnosti.  Nepřevezme-li Klient od </w:t>
      </w:r>
      <w:r w:rsidRPr="00DE566E">
        <w:rPr>
          <w:rStyle w:val="dn"/>
          <w:rFonts w:ascii="Tahoma" w:hAnsi="Tahoma"/>
          <w:sz w:val="20"/>
          <w:szCs w:val="20"/>
        </w:rPr>
        <w:t>Projektanta</w:t>
      </w:r>
      <w:r w:rsidRPr="00DE566E">
        <w:rPr>
          <w:rFonts w:ascii="Arial" w:hAnsi="Arial"/>
          <w:sz w:val="20"/>
          <w:szCs w:val="20"/>
        </w:rPr>
        <w:t xml:space="preserve"> řádně dokončen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dílo, tedy odmítne-li podepsat předávací protokol   ani v další</w:t>
      </w:r>
      <w:r w:rsidRPr="00DE566E">
        <w:rPr>
          <w:rFonts w:ascii="Arial" w:hAnsi="Arial"/>
          <w:sz w:val="20"/>
          <w:szCs w:val="20"/>
          <w:lang w:val="pt-PT"/>
        </w:rPr>
        <w:t>m term</w:t>
      </w:r>
      <w:r w:rsidRPr="00DE566E">
        <w:rPr>
          <w:rFonts w:ascii="Arial" w:hAnsi="Arial"/>
          <w:sz w:val="20"/>
          <w:szCs w:val="20"/>
        </w:rPr>
        <w:t xml:space="preserve">ínu, který </w:t>
      </w:r>
      <w:r w:rsidRPr="00DE566E">
        <w:rPr>
          <w:rStyle w:val="dn"/>
          <w:rFonts w:ascii="Tahoma" w:hAnsi="Tahoma"/>
          <w:sz w:val="20"/>
          <w:szCs w:val="20"/>
        </w:rPr>
        <w:t>Projektant</w:t>
      </w:r>
      <w:r w:rsidRPr="00DE566E">
        <w:rPr>
          <w:rFonts w:ascii="Arial" w:hAnsi="Arial"/>
          <w:sz w:val="20"/>
          <w:szCs w:val="20"/>
        </w:rPr>
        <w:t xml:space="preserve"> klientovi písemně sdělí</w:t>
      </w:r>
      <w:r w:rsidRPr="00DE566E">
        <w:rPr>
          <w:rFonts w:ascii="Arial" w:hAnsi="Arial"/>
          <w:sz w:val="20"/>
          <w:szCs w:val="20"/>
          <w:lang w:val="en-US"/>
        </w:rPr>
        <w:t>, ani</w:t>
      </w:r>
      <w:r w:rsidRPr="00DE566E">
        <w:rPr>
          <w:rFonts w:ascii="Arial" w:hAnsi="Arial"/>
          <w:sz w:val="20"/>
          <w:szCs w:val="20"/>
        </w:rPr>
        <w:t xml:space="preserve">ž </w:t>
      </w:r>
      <w:r w:rsidRPr="00DE566E">
        <w:rPr>
          <w:rFonts w:ascii="Arial" w:hAnsi="Arial"/>
          <w:sz w:val="20"/>
          <w:szCs w:val="20"/>
          <w:lang w:val="fr-FR"/>
        </w:rPr>
        <w:t>klient sd</w:t>
      </w:r>
      <w:r w:rsidRPr="00DE566E">
        <w:rPr>
          <w:rFonts w:ascii="Arial" w:hAnsi="Arial"/>
          <w:sz w:val="20"/>
          <w:szCs w:val="20"/>
        </w:rPr>
        <w:t>ělí Projektantovi konkr</w:t>
      </w:r>
      <w:r w:rsidRPr="00DE566E">
        <w:rPr>
          <w:rFonts w:ascii="Arial" w:hAnsi="Arial"/>
          <w:sz w:val="20"/>
          <w:szCs w:val="20"/>
          <w:lang w:val="fr-FR"/>
        </w:rPr>
        <w:t>é</w:t>
      </w:r>
      <w:r w:rsidRPr="00DE566E">
        <w:rPr>
          <w:rFonts w:ascii="Arial" w:hAnsi="Arial"/>
          <w:sz w:val="20"/>
          <w:szCs w:val="20"/>
        </w:rPr>
        <w:t>tní důvody nepřevzetí díla, považuje se dílo za převzat</w:t>
      </w:r>
      <w:r w:rsidRPr="00DE566E">
        <w:rPr>
          <w:rFonts w:ascii="Arial" w:hAnsi="Arial"/>
          <w:sz w:val="20"/>
          <w:szCs w:val="20"/>
          <w:lang w:val="fr-FR"/>
        </w:rPr>
        <w:t>é</w:t>
      </w:r>
      <w:r w:rsidRPr="00DE566E">
        <w:rPr>
          <w:rFonts w:ascii="Arial" w:hAnsi="Arial"/>
          <w:sz w:val="20"/>
          <w:szCs w:val="20"/>
        </w:rPr>
        <w:t>. okamžikem jeho prokazateln</w:t>
      </w:r>
      <w:r w:rsidRPr="00DE566E">
        <w:rPr>
          <w:rFonts w:ascii="Arial" w:hAnsi="Arial"/>
          <w:sz w:val="20"/>
          <w:szCs w:val="20"/>
          <w:lang w:val="fr-FR"/>
        </w:rPr>
        <w:t>é</w:t>
      </w:r>
      <w:r w:rsidRPr="00DE566E">
        <w:rPr>
          <w:rFonts w:ascii="Arial" w:hAnsi="Arial"/>
          <w:sz w:val="20"/>
          <w:szCs w:val="20"/>
          <w:lang w:val="pt-PT"/>
        </w:rPr>
        <w:t>ho doru</w:t>
      </w:r>
      <w:r w:rsidRPr="00DE566E">
        <w:rPr>
          <w:rFonts w:ascii="Arial" w:hAnsi="Arial"/>
          <w:sz w:val="20"/>
          <w:szCs w:val="20"/>
        </w:rPr>
        <w:t xml:space="preserve">čení Klientovi nebo okamžikem, kdy ho Klient odmítl převzít. Po předání dané části Dokumentace je Klient povinen ji prověřit a odsouhlasit. Nezašle-li Klient nejpozději do 14 pracovních dnů </w:t>
      </w:r>
      <w:r w:rsidRPr="00DE566E">
        <w:rPr>
          <w:rFonts w:ascii="Arial" w:hAnsi="Arial"/>
          <w:sz w:val="20"/>
          <w:szCs w:val="20"/>
          <w:lang w:val="pt-PT"/>
        </w:rPr>
        <w:t>po podeps</w:t>
      </w:r>
      <w:r w:rsidRPr="00DE566E">
        <w:rPr>
          <w:rFonts w:ascii="Arial" w:hAnsi="Arial"/>
          <w:sz w:val="20"/>
          <w:szCs w:val="20"/>
        </w:rPr>
        <w:t>ání předávacího protokolu Projektantovi ohledně příslušn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př</w:t>
      </w:r>
      <w:r w:rsidRPr="00DE566E">
        <w:rPr>
          <w:rFonts w:ascii="Arial" w:hAnsi="Arial"/>
          <w:sz w:val="20"/>
          <w:szCs w:val="20"/>
          <w:lang w:val="sv-SE"/>
        </w:rPr>
        <w:t>edan</w:t>
      </w:r>
      <w:r w:rsidRPr="00DE566E">
        <w:rPr>
          <w:rFonts w:ascii="Arial" w:hAnsi="Arial"/>
          <w:sz w:val="20"/>
          <w:szCs w:val="20"/>
        </w:rPr>
        <w:t>é části Dokumentace písemně námitky, m</w:t>
      </w:r>
      <w:r w:rsidRPr="00DE566E">
        <w:rPr>
          <w:rFonts w:ascii="Arial" w:hAnsi="Arial"/>
          <w:sz w:val="20"/>
          <w:szCs w:val="20"/>
          <w:lang w:val="pt-PT"/>
        </w:rPr>
        <w:t xml:space="preserve">á </w:t>
      </w:r>
      <w:r w:rsidRPr="00DE566E">
        <w:rPr>
          <w:rFonts w:ascii="Arial" w:hAnsi="Arial"/>
          <w:sz w:val="20"/>
          <w:szCs w:val="20"/>
        </w:rPr>
        <w:t>se za to, že Klient takto předanou část Dokumentace odsouhlasil, tato skutečnost m</w:t>
      </w:r>
      <w:r w:rsidRPr="00DE566E">
        <w:rPr>
          <w:rFonts w:ascii="Arial" w:hAnsi="Arial"/>
          <w:sz w:val="20"/>
          <w:szCs w:val="20"/>
          <w:lang w:val="pt-PT"/>
        </w:rPr>
        <w:t xml:space="preserve">á </w:t>
      </w:r>
      <w:r w:rsidRPr="00DE566E">
        <w:rPr>
          <w:rFonts w:ascii="Arial" w:hAnsi="Arial"/>
          <w:sz w:val="20"/>
          <w:szCs w:val="20"/>
        </w:rPr>
        <w:t xml:space="preserve">vliv na plynutí </w:t>
      </w:r>
      <w:r w:rsidRPr="00DE566E">
        <w:rPr>
          <w:rFonts w:ascii="Arial" w:hAnsi="Arial"/>
          <w:sz w:val="20"/>
          <w:szCs w:val="20"/>
          <w:lang w:val="pt-PT"/>
        </w:rPr>
        <w:t>lh</w:t>
      </w:r>
      <w:r w:rsidRPr="00DE566E">
        <w:rPr>
          <w:rFonts w:ascii="Arial" w:hAnsi="Arial"/>
          <w:sz w:val="20"/>
          <w:szCs w:val="20"/>
        </w:rPr>
        <w:t>ůt pro plnění navazujících Výkonový</w:t>
      </w:r>
      <w:r w:rsidRPr="00DE566E">
        <w:rPr>
          <w:rFonts w:ascii="Arial" w:hAnsi="Arial"/>
          <w:sz w:val="20"/>
          <w:szCs w:val="20"/>
          <w:lang w:val="sv-SE"/>
        </w:rPr>
        <w:t>ch f</w:t>
      </w:r>
      <w:r w:rsidRPr="00DE566E">
        <w:rPr>
          <w:rFonts w:ascii="Arial" w:hAnsi="Arial"/>
          <w:sz w:val="20"/>
          <w:szCs w:val="20"/>
        </w:rPr>
        <w:t>ází, jak je popsá</w:t>
      </w:r>
      <w:r w:rsidRPr="00DE566E">
        <w:rPr>
          <w:rFonts w:ascii="Arial" w:hAnsi="Arial"/>
          <w:sz w:val="20"/>
          <w:szCs w:val="20"/>
          <w:lang w:val="it-IT"/>
        </w:rPr>
        <w:t>no v</w:t>
      </w:r>
      <w:r w:rsidRPr="00DE566E">
        <w:rPr>
          <w:rFonts w:ascii="Arial" w:hAnsi="Arial"/>
          <w:sz w:val="20"/>
          <w:szCs w:val="20"/>
        </w:rPr>
        <w:t>ýše v odstavci 1 tohoto článku.</w:t>
      </w:r>
    </w:p>
    <w:p w14:paraId="1532A295" w14:textId="77777777" w:rsidR="000A6661" w:rsidRPr="00DE566E" w:rsidRDefault="000A6661" w:rsidP="00B914B8">
      <w:pPr>
        <w:pStyle w:val="Bezmezer"/>
        <w:ind w:left="284" w:hanging="284"/>
        <w:rPr>
          <w:rFonts w:ascii="Arial" w:eastAsia="Arial" w:hAnsi="Arial" w:cs="Arial"/>
          <w:sz w:val="20"/>
          <w:szCs w:val="20"/>
        </w:rPr>
      </w:pPr>
    </w:p>
    <w:p w14:paraId="5293E26E" w14:textId="4FAF9837" w:rsidR="000A6661" w:rsidRDefault="00F23D1A" w:rsidP="00B914B8">
      <w:pPr>
        <w:pStyle w:val="Bezmezer"/>
        <w:numPr>
          <w:ilvl w:val="0"/>
          <w:numId w:val="27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DE566E">
        <w:rPr>
          <w:rFonts w:ascii="Arial" w:hAnsi="Arial"/>
          <w:sz w:val="20"/>
          <w:szCs w:val="20"/>
          <w:lang w:val="nl-NL"/>
        </w:rPr>
        <w:t>Klient nem</w:t>
      </w:r>
      <w:r w:rsidRPr="00DE566E">
        <w:rPr>
          <w:rFonts w:ascii="Arial" w:hAnsi="Arial"/>
          <w:sz w:val="20"/>
          <w:szCs w:val="20"/>
          <w:lang w:val="pt-PT"/>
        </w:rPr>
        <w:t xml:space="preserve">á </w:t>
      </w:r>
      <w:r w:rsidRPr="00DE566E">
        <w:rPr>
          <w:rFonts w:ascii="Arial" w:hAnsi="Arial"/>
          <w:sz w:val="20"/>
          <w:szCs w:val="20"/>
        </w:rPr>
        <w:t xml:space="preserve">právo odmítnout </w:t>
      </w:r>
      <w:r w:rsidR="00AB59D7" w:rsidRPr="00DE566E">
        <w:rPr>
          <w:rFonts w:ascii="Arial" w:hAnsi="Arial"/>
          <w:sz w:val="20"/>
          <w:szCs w:val="20"/>
        </w:rPr>
        <w:t xml:space="preserve">převzít </w:t>
      </w:r>
      <w:r w:rsidRPr="00DE566E">
        <w:rPr>
          <w:rFonts w:ascii="Arial" w:hAnsi="Arial"/>
          <w:sz w:val="20"/>
          <w:szCs w:val="20"/>
        </w:rPr>
        <w:t>Dokumentaci pro ojediněl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drobn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vady, kter</w:t>
      </w:r>
      <w:r w:rsidRPr="00DE566E">
        <w:rPr>
          <w:rFonts w:ascii="Arial" w:hAnsi="Arial"/>
          <w:sz w:val="20"/>
          <w:szCs w:val="20"/>
          <w:lang w:val="fr-FR"/>
        </w:rPr>
        <w:t xml:space="preserve">é </w:t>
      </w:r>
      <w:r w:rsidRPr="00DE566E">
        <w:rPr>
          <w:rFonts w:ascii="Arial" w:hAnsi="Arial"/>
          <w:sz w:val="20"/>
          <w:szCs w:val="20"/>
        </w:rPr>
        <w:t>samy o sobě ani ve spojení s jinými nebrání jejímu užití ani zhotovení Stavby, ani užití Dokumentace podstatným způsobem neomezují.</w:t>
      </w:r>
    </w:p>
    <w:p w14:paraId="0E626790" w14:textId="77777777" w:rsidR="000A6661" w:rsidRDefault="000A6661" w:rsidP="00B914B8">
      <w:pPr>
        <w:pStyle w:val="Odstavecseseznamem"/>
        <w:ind w:left="284" w:hanging="284"/>
      </w:pPr>
    </w:p>
    <w:p w14:paraId="565A2DDB" w14:textId="77777777" w:rsidR="000A6661" w:rsidRDefault="000A6661" w:rsidP="00B914B8">
      <w:pPr>
        <w:pStyle w:val="Odstavecseseznamem"/>
        <w:ind w:left="284" w:hanging="284"/>
      </w:pPr>
    </w:p>
    <w:p w14:paraId="5C9E1C60" w14:textId="2F925A3F" w:rsidR="000A6661" w:rsidRDefault="00F23D1A" w:rsidP="00B914B8">
      <w:pPr>
        <w:pStyle w:val="Bezmezer"/>
        <w:numPr>
          <w:ilvl w:val="0"/>
          <w:numId w:val="27"/>
        </w:num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Lhůty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výše v odstavci 1 tohoto články se dále prodlužují o dobu, po kterou </w:t>
      </w:r>
      <w:r>
        <w:rPr>
          <w:rStyle w:val="dn"/>
          <w:rFonts w:ascii="Tahoma" w:hAnsi="Tahoma"/>
          <w:sz w:val="20"/>
          <w:szCs w:val="20"/>
        </w:rPr>
        <w:t>Projektant</w:t>
      </w:r>
      <w:r>
        <w:rPr>
          <w:rFonts w:ascii="Arial" w:hAnsi="Arial"/>
          <w:sz w:val="20"/>
          <w:szCs w:val="20"/>
        </w:rPr>
        <w:t xml:space="preserve"> objektivně nemohl pracovat na přípravě Dokumentace z důvodu, že Klient neposkytoval potřebnou součinnost nebo z důvodu vyšší moci.</w:t>
      </w:r>
    </w:p>
    <w:p w14:paraId="38B36558" w14:textId="77777777" w:rsidR="000A6661" w:rsidRDefault="000A6661" w:rsidP="00B914B8">
      <w:pPr>
        <w:ind w:left="284" w:hanging="284"/>
      </w:pPr>
    </w:p>
    <w:p w14:paraId="5543ABF9" w14:textId="4C0E6EF6" w:rsidR="000A6661" w:rsidRDefault="00F23D1A" w:rsidP="00B914B8">
      <w:pPr>
        <w:pStyle w:val="Bezmezer"/>
        <w:numPr>
          <w:ilvl w:val="0"/>
          <w:numId w:val="27"/>
        </w:num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Style w:val="dn"/>
          <w:rFonts w:ascii="Tahoma" w:hAnsi="Tahoma"/>
          <w:sz w:val="20"/>
          <w:szCs w:val="20"/>
        </w:rPr>
        <w:t>Projektant</w:t>
      </w:r>
      <w:r>
        <w:rPr>
          <w:rFonts w:ascii="Arial" w:hAnsi="Arial"/>
          <w:sz w:val="20"/>
          <w:szCs w:val="20"/>
        </w:rPr>
        <w:t xml:space="preserve"> je povinen prov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>st Dokumentaci a dal</w:t>
      </w:r>
      <w:r>
        <w:rPr>
          <w:rFonts w:ascii="Arial" w:hAnsi="Arial"/>
          <w:sz w:val="20"/>
          <w:szCs w:val="20"/>
        </w:rPr>
        <w:t>ší úkony na svůj náklad a na sv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nebezpečí v termínech stanovených výše v odstavci 1 tohoto článku Smlouvy. </w:t>
      </w:r>
      <w:r>
        <w:rPr>
          <w:rStyle w:val="dn"/>
          <w:rFonts w:ascii="Tahoma" w:hAnsi="Tahoma"/>
          <w:sz w:val="20"/>
          <w:szCs w:val="20"/>
        </w:rPr>
        <w:t>Projektant</w:t>
      </w:r>
      <w:r>
        <w:rPr>
          <w:rFonts w:ascii="Arial" w:hAnsi="Arial"/>
          <w:sz w:val="20"/>
          <w:szCs w:val="20"/>
        </w:rPr>
        <w:t xml:space="preserve"> může Dokumentaci nebo její dílčí část prov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st ještě před stanovený</w:t>
      </w:r>
      <w:r>
        <w:rPr>
          <w:rFonts w:ascii="Arial" w:hAnsi="Arial"/>
          <w:sz w:val="20"/>
          <w:szCs w:val="20"/>
          <w:lang w:val="pt-PT"/>
        </w:rPr>
        <w:t>m term</w:t>
      </w:r>
      <w:r>
        <w:rPr>
          <w:rFonts w:ascii="Arial" w:hAnsi="Arial"/>
          <w:sz w:val="20"/>
          <w:szCs w:val="20"/>
        </w:rPr>
        <w:t>ínem.</w:t>
      </w:r>
    </w:p>
    <w:p w14:paraId="2029427B" w14:textId="77777777" w:rsidR="000A6661" w:rsidRDefault="000A6661" w:rsidP="00B914B8">
      <w:pPr>
        <w:pStyle w:val="Bezmezer"/>
        <w:ind w:left="284" w:hanging="284"/>
        <w:rPr>
          <w:rFonts w:ascii="Arial" w:eastAsia="Arial" w:hAnsi="Arial" w:cs="Arial"/>
          <w:sz w:val="20"/>
          <w:szCs w:val="20"/>
        </w:rPr>
      </w:pPr>
    </w:p>
    <w:p w14:paraId="69E8260C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IV.</w:t>
      </w:r>
    </w:p>
    <w:p w14:paraId="0A089180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Cena</w:t>
      </w:r>
    </w:p>
    <w:p w14:paraId="05C287A3" w14:textId="77777777" w:rsidR="000A6661" w:rsidRDefault="000A6661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2DA2B2B" w14:textId="79E92A52" w:rsidR="000A6661" w:rsidRPr="000D574F" w:rsidRDefault="00F23D1A" w:rsidP="00B914B8">
      <w:pPr>
        <w:pStyle w:val="Bezmezer"/>
        <w:numPr>
          <w:ilvl w:val="0"/>
          <w:numId w:val="29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0D574F">
        <w:rPr>
          <w:rFonts w:ascii="Arial" w:hAnsi="Arial"/>
          <w:sz w:val="20"/>
          <w:szCs w:val="20"/>
        </w:rPr>
        <w:t>Celkov</w:t>
      </w:r>
      <w:r w:rsidRPr="000D574F">
        <w:rPr>
          <w:rFonts w:ascii="Arial" w:hAnsi="Arial"/>
          <w:sz w:val="20"/>
          <w:szCs w:val="20"/>
          <w:lang w:val="pt-PT"/>
        </w:rPr>
        <w:t xml:space="preserve">á </w:t>
      </w:r>
      <w:r w:rsidRPr="000D574F">
        <w:rPr>
          <w:rFonts w:ascii="Arial" w:hAnsi="Arial"/>
          <w:sz w:val="20"/>
          <w:szCs w:val="20"/>
        </w:rPr>
        <w:t>cena za zpracování Dokumentace a provedení dalších úkonů dle článku II. t</w:t>
      </w:r>
      <w:r w:rsidRPr="000D574F">
        <w:rPr>
          <w:rFonts w:ascii="Arial" w:hAnsi="Arial"/>
          <w:sz w:val="20"/>
          <w:szCs w:val="20"/>
          <w:lang w:val="fr-FR"/>
        </w:rPr>
        <w:t>é</w:t>
      </w:r>
      <w:r w:rsidRPr="000D574F">
        <w:rPr>
          <w:rFonts w:ascii="Arial" w:hAnsi="Arial"/>
          <w:sz w:val="20"/>
          <w:szCs w:val="20"/>
        </w:rPr>
        <w:t xml:space="preserve">to Smlouvy byla stanovena dohodou Klienta a </w:t>
      </w:r>
      <w:r w:rsidRPr="000D574F">
        <w:rPr>
          <w:rStyle w:val="dn"/>
          <w:rFonts w:ascii="Tahoma" w:hAnsi="Tahoma"/>
          <w:sz w:val="20"/>
          <w:szCs w:val="20"/>
        </w:rPr>
        <w:t>Projektanta</w:t>
      </w:r>
      <w:r w:rsidRPr="000D574F">
        <w:rPr>
          <w:rFonts w:ascii="Arial" w:hAnsi="Arial"/>
          <w:sz w:val="20"/>
          <w:szCs w:val="20"/>
        </w:rPr>
        <w:t xml:space="preserve"> a činí </w:t>
      </w:r>
      <w:r w:rsidR="00105A0C" w:rsidRPr="000D574F">
        <w:rPr>
          <w:rStyle w:val="dn"/>
          <w:rFonts w:ascii="Arial" w:hAnsi="Arial"/>
          <w:b/>
          <w:bCs/>
          <w:sz w:val="20"/>
          <w:szCs w:val="20"/>
        </w:rPr>
        <w:t>1 480 000,-</w:t>
      </w:r>
      <w:r w:rsidRPr="000D574F">
        <w:rPr>
          <w:rStyle w:val="dn"/>
          <w:rFonts w:ascii="Arial" w:hAnsi="Arial"/>
          <w:b/>
          <w:bCs/>
          <w:sz w:val="20"/>
          <w:szCs w:val="20"/>
        </w:rPr>
        <w:t xml:space="preserve"> Kč</w:t>
      </w:r>
      <w:r w:rsidR="00600E01" w:rsidRPr="000D574F">
        <w:rPr>
          <w:rStyle w:val="dn"/>
          <w:rFonts w:ascii="Arial" w:hAnsi="Arial"/>
          <w:b/>
          <w:bCs/>
          <w:sz w:val="20"/>
          <w:szCs w:val="20"/>
        </w:rPr>
        <w:t xml:space="preserve"> bez DPH</w:t>
      </w:r>
      <w:r w:rsidRPr="000D574F">
        <w:rPr>
          <w:rStyle w:val="dn"/>
          <w:rFonts w:ascii="Arial" w:hAnsi="Arial"/>
          <w:b/>
          <w:bCs/>
          <w:sz w:val="20"/>
          <w:szCs w:val="20"/>
        </w:rPr>
        <w:t xml:space="preserve">, </w:t>
      </w:r>
      <w:r w:rsidRPr="000D574F">
        <w:rPr>
          <w:rFonts w:ascii="Arial" w:hAnsi="Arial"/>
          <w:b/>
          <w:bCs/>
          <w:sz w:val="20"/>
          <w:szCs w:val="20"/>
        </w:rPr>
        <w:t>slovy:</w:t>
      </w:r>
      <w:r w:rsidR="00542117">
        <w:rPr>
          <w:rFonts w:ascii="Arial" w:hAnsi="Arial"/>
          <w:b/>
          <w:bCs/>
          <w:sz w:val="20"/>
          <w:szCs w:val="20"/>
        </w:rPr>
        <w:t xml:space="preserve"> </w:t>
      </w:r>
      <w:r w:rsidR="00105A0C" w:rsidRPr="000D574F">
        <w:rPr>
          <w:rFonts w:ascii="Arial" w:hAnsi="Arial"/>
          <w:b/>
          <w:bCs/>
          <w:sz w:val="20"/>
          <w:szCs w:val="20"/>
        </w:rPr>
        <w:t>jeden</w:t>
      </w:r>
      <w:r w:rsidR="00AE11EF" w:rsidRPr="000D574F">
        <w:rPr>
          <w:rFonts w:ascii="Arial" w:hAnsi="Arial"/>
          <w:b/>
          <w:bCs/>
          <w:sz w:val="20"/>
          <w:szCs w:val="20"/>
        </w:rPr>
        <w:t>miliončtyřistaosmdesáttisíckorunčeských</w:t>
      </w:r>
      <w:r w:rsidR="000026F8">
        <w:rPr>
          <w:rFonts w:ascii="Arial" w:hAnsi="Arial"/>
          <w:b/>
          <w:bCs/>
          <w:sz w:val="20"/>
          <w:szCs w:val="20"/>
        </w:rPr>
        <w:t>,</w:t>
      </w:r>
      <w:r w:rsidR="0053119D" w:rsidRPr="000D574F">
        <w:rPr>
          <w:rFonts w:ascii="Arial" w:hAnsi="Arial"/>
          <w:b/>
          <w:bCs/>
          <w:sz w:val="20"/>
          <w:szCs w:val="20"/>
        </w:rPr>
        <w:t xml:space="preserve"> výše DPH:</w:t>
      </w:r>
      <w:r w:rsidR="00AE11EF" w:rsidRPr="000D574F">
        <w:rPr>
          <w:rFonts w:ascii="Arial" w:hAnsi="Arial"/>
          <w:b/>
          <w:bCs/>
          <w:sz w:val="20"/>
          <w:szCs w:val="20"/>
        </w:rPr>
        <w:t xml:space="preserve"> 310 800,-</w:t>
      </w:r>
      <w:r w:rsidR="004E59F3" w:rsidRPr="000D574F">
        <w:rPr>
          <w:rFonts w:ascii="Arial" w:hAnsi="Arial"/>
          <w:b/>
          <w:bCs/>
          <w:sz w:val="20"/>
          <w:szCs w:val="20"/>
        </w:rPr>
        <w:t>Kč, cena s</w:t>
      </w:r>
      <w:r w:rsidR="007E5E9A" w:rsidRPr="000D574F">
        <w:rPr>
          <w:rFonts w:ascii="Arial" w:hAnsi="Arial"/>
          <w:b/>
          <w:bCs/>
          <w:sz w:val="20"/>
          <w:szCs w:val="20"/>
        </w:rPr>
        <w:t> </w:t>
      </w:r>
      <w:r w:rsidR="004E59F3" w:rsidRPr="000D574F">
        <w:rPr>
          <w:rFonts w:ascii="Arial" w:hAnsi="Arial"/>
          <w:b/>
          <w:bCs/>
          <w:sz w:val="20"/>
          <w:szCs w:val="20"/>
        </w:rPr>
        <w:t>DP</w:t>
      </w:r>
      <w:r w:rsidR="007E5E9A" w:rsidRPr="000D574F">
        <w:rPr>
          <w:rFonts w:ascii="Arial" w:hAnsi="Arial"/>
          <w:b/>
          <w:bCs/>
          <w:sz w:val="20"/>
          <w:szCs w:val="20"/>
        </w:rPr>
        <w:t>H 1 790 800,-</w:t>
      </w:r>
      <w:r w:rsidR="004E59F3" w:rsidRPr="000D574F">
        <w:rPr>
          <w:rFonts w:ascii="Arial" w:hAnsi="Arial"/>
          <w:b/>
          <w:bCs/>
          <w:sz w:val="20"/>
          <w:szCs w:val="20"/>
        </w:rPr>
        <w:t>Kč, slovy</w:t>
      </w:r>
      <w:r w:rsidR="00542117">
        <w:rPr>
          <w:rFonts w:ascii="Arial" w:hAnsi="Arial"/>
          <w:b/>
          <w:bCs/>
          <w:sz w:val="20"/>
          <w:szCs w:val="20"/>
        </w:rPr>
        <w:t>:</w:t>
      </w:r>
      <w:r w:rsidR="007E5E9A" w:rsidRPr="000D574F">
        <w:rPr>
          <w:rFonts w:ascii="Arial" w:hAnsi="Arial"/>
          <w:b/>
          <w:bCs/>
          <w:sz w:val="20"/>
          <w:szCs w:val="20"/>
        </w:rPr>
        <w:t xml:space="preserve"> jedenmilio</w:t>
      </w:r>
      <w:r w:rsidR="0020528C" w:rsidRPr="000D574F">
        <w:rPr>
          <w:rFonts w:ascii="Arial" w:hAnsi="Arial"/>
          <w:b/>
          <w:bCs/>
          <w:sz w:val="20"/>
          <w:szCs w:val="20"/>
        </w:rPr>
        <w:t>nsedmsetdevadesáttisícosmsetkorunčeských</w:t>
      </w:r>
    </w:p>
    <w:p w14:paraId="5E5F2CA3" w14:textId="77777777" w:rsidR="000A6661" w:rsidRDefault="000A6661" w:rsidP="00B914B8">
      <w:pPr>
        <w:pStyle w:val="Bezmezer"/>
        <w:ind w:left="284" w:hanging="284"/>
        <w:rPr>
          <w:rFonts w:ascii="Arial" w:eastAsia="Arial" w:hAnsi="Arial" w:cs="Arial"/>
          <w:sz w:val="20"/>
          <w:szCs w:val="20"/>
        </w:rPr>
      </w:pPr>
    </w:p>
    <w:p w14:paraId="04404D9F" w14:textId="7E5A36FE" w:rsidR="000A6661" w:rsidRDefault="00F23D1A" w:rsidP="00B914B8">
      <w:pPr>
        <w:pStyle w:val="Bezmezer"/>
        <w:numPr>
          <w:ilvl w:val="0"/>
          <w:numId w:val="29"/>
        </w:num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DPH bude fakturována v zákonem stanoven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výší 21 %. Dojde-li kdykoliv během trvání smluvního vztahu podle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 k úpravě daňových sazeb, bude tato změna promí</w:t>
      </w:r>
      <w:r>
        <w:rPr>
          <w:rFonts w:ascii="Arial" w:hAnsi="Arial"/>
          <w:sz w:val="20"/>
          <w:szCs w:val="20"/>
          <w:lang w:val="pt-PT"/>
        </w:rPr>
        <w:t>tnuta do Celkov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ceny. </w:t>
      </w:r>
    </w:p>
    <w:p w14:paraId="31EE8F86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5D63A776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V.</w:t>
      </w:r>
    </w:p>
    <w:p w14:paraId="531C4E28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Platební podmínky</w:t>
      </w:r>
    </w:p>
    <w:p w14:paraId="7FEF2AC5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1548CA65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4893DDD" w14:textId="65FCB704" w:rsidR="000A6661" w:rsidRDefault="00F23D1A" w:rsidP="00B914B8">
      <w:pPr>
        <w:pStyle w:val="Bezmezer"/>
        <w:numPr>
          <w:ilvl w:val="0"/>
          <w:numId w:val="31"/>
        </w:num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Celkov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 xml:space="preserve">cena bude Projektantovi Klientem </w:t>
      </w:r>
      <w:r w:rsidR="00E73E80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hrazena </w:t>
      </w:r>
      <w:r w:rsidR="00E73E80">
        <w:rPr>
          <w:rFonts w:ascii="Arial" w:hAnsi="Arial"/>
          <w:sz w:val="20"/>
          <w:szCs w:val="20"/>
        </w:rPr>
        <w:t>po</w:t>
      </w:r>
      <w:r w:rsidR="001974C7">
        <w:rPr>
          <w:rFonts w:ascii="Arial" w:hAnsi="Arial"/>
          <w:sz w:val="20"/>
          <w:szCs w:val="20"/>
        </w:rPr>
        <w:t xml:space="preserve"> řádném předání a převzetí díla.</w:t>
      </w:r>
    </w:p>
    <w:p w14:paraId="40171177" w14:textId="77777777" w:rsidR="000A6661" w:rsidRDefault="000A6661" w:rsidP="00B914B8">
      <w:pPr>
        <w:pStyle w:val="Bezmezer"/>
        <w:ind w:left="284" w:hanging="284"/>
        <w:rPr>
          <w:rFonts w:ascii="Arial" w:eastAsia="Arial" w:hAnsi="Arial" w:cs="Arial"/>
          <w:sz w:val="20"/>
          <w:szCs w:val="20"/>
        </w:rPr>
      </w:pPr>
    </w:p>
    <w:p w14:paraId="5005D553" w14:textId="2B060153" w:rsidR="000A6661" w:rsidRDefault="00F23D1A" w:rsidP="00B914B8">
      <w:pPr>
        <w:pStyle w:val="Bezmezer"/>
        <w:numPr>
          <w:ilvl w:val="0"/>
          <w:numId w:val="31"/>
        </w:num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Klient se zavazuje Projektantovi </w:t>
      </w:r>
      <w:r w:rsidR="001974C7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hradit </w:t>
      </w:r>
      <w:r w:rsidR="001974C7">
        <w:rPr>
          <w:rFonts w:ascii="Arial" w:hAnsi="Arial"/>
          <w:sz w:val="20"/>
          <w:szCs w:val="20"/>
        </w:rPr>
        <w:t>platbu na</w:t>
      </w:r>
      <w:r>
        <w:rPr>
          <w:rFonts w:ascii="Arial" w:hAnsi="Arial"/>
          <w:sz w:val="20"/>
          <w:szCs w:val="20"/>
        </w:rPr>
        <w:t xml:space="preserve"> základě faktur</w:t>
      </w:r>
      <w:r w:rsidR="001974C7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 vystave</w:t>
      </w:r>
      <w:r w:rsidR="001974C7">
        <w:rPr>
          <w:rFonts w:ascii="Arial" w:hAnsi="Arial"/>
          <w:sz w:val="20"/>
          <w:szCs w:val="20"/>
        </w:rPr>
        <w:t>né</w:t>
      </w:r>
      <w:r>
        <w:rPr>
          <w:rFonts w:ascii="Arial" w:hAnsi="Arial"/>
          <w:sz w:val="20"/>
          <w:szCs w:val="20"/>
        </w:rPr>
        <w:t xml:space="preserve"> </w:t>
      </w:r>
      <w:r w:rsidR="00FB2479">
        <w:rPr>
          <w:rFonts w:ascii="Arial" w:hAnsi="Arial"/>
          <w:sz w:val="20"/>
          <w:szCs w:val="20"/>
        </w:rPr>
        <w:t xml:space="preserve">neprodleně </w:t>
      </w:r>
      <w:r w:rsidR="00FB2479" w:rsidRPr="00FB2479">
        <w:rPr>
          <w:rFonts w:ascii="Arial" w:hAnsi="Arial"/>
          <w:sz w:val="20"/>
          <w:szCs w:val="20"/>
        </w:rPr>
        <w:t xml:space="preserve">po převzetí </w:t>
      </w:r>
      <w:r w:rsidR="0021121F">
        <w:rPr>
          <w:rFonts w:ascii="Arial" w:hAnsi="Arial"/>
          <w:sz w:val="20"/>
          <w:szCs w:val="20"/>
        </w:rPr>
        <w:t xml:space="preserve">dokončené </w:t>
      </w:r>
      <w:r w:rsidR="00FB2479" w:rsidRPr="00FB2479">
        <w:rPr>
          <w:rFonts w:ascii="Arial" w:hAnsi="Arial"/>
          <w:sz w:val="20"/>
          <w:szCs w:val="20"/>
        </w:rPr>
        <w:t>dokumentace k provádění stavby Klientem v souladu s čl. III. této smlouvy.</w:t>
      </w:r>
    </w:p>
    <w:p w14:paraId="72AE6416" w14:textId="77777777" w:rsidR="000A6661" w:rsidRDefault="000A6661" w:rsidP="00B914B8">
      <w:pPr>
        <w:ind w:left="284" w:hanging="284"/>
      </w:pPr>
    </w:p>
    <w:p w14:paraId="2742981B" w14:textId="206DA412" w:rsidR="000A6661" w:rsidRDefault="00F23D1A" w:rsidP="00B914B8">
      <w:pPr>
        <w:pStyle w:val="Bezmezer"/>
        <w:numPr>
          <w:ilvl w:val="0"/>
          <w:numId w:val="31"/>
        </w:num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Splatnost faktur</w:t>
      </w:r>
      <w:r w:rsidR="0021121F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 vystaven</w:t>
      </w:r>
      <w:r w:rsidR="0021121F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Projektantem bude 14 kalendářních dnů od </w:t>
      </w:r>
      <w:r w:rsidR="0021121F">
        <w:rPr>
          <w:rFonts w:ascii="Arial" w:hAnsi="Arial"/>
          <w:sz w:val="20"/>
          <w:szCs w:val="20"/>
        </w:rPr>
        <w:t>jejího</w:t>
      </w:r>
      <w:r>
        <w:rPr>
          <w:rFonts w:ascii="Arial" w:hAnsi="Arial"/>
          <w:sz w:val="20"/>
          <w:szCs w:val="20"/>
        </w:rPr>
        <w:t xml:space="preserve"> vystavení. Projektant zašle faktur</w:t>
      </w:r>
      <w:r w:rsidR="0021121F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vystave</w:t>
      </w:r>
      <w:r w:rsidR="0021121F">
        <w:rPr>
          <w:rFonts w:ascii="Arial" w:hAnsi="Arial"/>
          <w:sz w:val="20"/>
          <w:szCs w:val="20"/>
        </w:rPr>
        <w:t>nou</w:t>
      </w:r>
      <w:r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</w:rPr>
        <w:t>dle odstavce 2 tohoto článku Klientovi v den jej</w:t>
      </w:r>
      <w:r w:rsidR="00E32DB2">
        <w:rPr>
          <w:rFonts w:ascii="Arial" w:hAnsi="Arial"/>
          <w:sz w:val="20"/>
          <w:szCs w:val="20"/>
        </w:rPr>
        <w:t>ího</w:t>
      </w:r>
      <w:r>
        <w:rPr>
          <w:rFonts w:ascii="Arial" w:hAnsi="Arial"/>
          <w:sz w:val="20"/>
          <w:szCs w:val="20"/>
        </w:rPr>
        <w:t xml:space="preserve"> vystavení v elektronick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podobě e-mailem na adresu info@centrum-podebrady.info a doporučeně poštou na adresu sídla Klienta. V případě pochybností </w:t>
      </w:r>
      <w:r>
        <w:rPr>
          <w:rFonts w:ascii="Arial" w:hAnsi="Arial"/>
          <w:sz w:val="20"/>
          <w:szCs w:val="20"/>
          <w:lang w:val="pt-PT"/>
        </w:rPr>
        <w:t>o doru</w:t>
      </w:r>
      <w:r>
        <w:rPr>
          <w:rFonts w:ascii="Arial" w:hAnsi="Arial"/>
          <w:sz w:val="20"/>
          <w:szCs w:val="20"/>
        </w:rPr>
        <w:t>čení faktury Klientovi se faktura považuje za doručenou dnem následujícím po jejím prokazateln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de-DE"/>
        </w:rPr>
        <w:t>m odesl</w:t>
      </w:r>
      <w:r>
        <w:rPr>
          <w:rFonts w:ascii="Arial" w:hAnsi="Arial"/>
          <w:sz w:val="20"/>
          <w:szCs w:val="20"/>
        </w:rPr>
        <w:t>ání jedním z uvedených způsobů.</w:t>
      </w:r>
    </w:p>
    <w:p w14:paraId="40D1FDE1" w14:textId="77777777" w:rsidR="000A6661" w:rsidRDefault="000A6661">
      <w:pPr>
        <w:pStyle w:val="Bezmezer"/>
        <w:ind w:left="720"/>
        <w:rPr>
          <w:rFonts w:ascii="Arial" w:eastAsia="Arial" w:hAnsi="Arial" w:cs="Arial"/>
          <w:sz w:val="20"/>
          <w:szCs w:val="20"/>
        </w:rPr>
      </w:pPr>
    </w:p>
    <w:p w14:paraId="332798C5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111C7F5C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0D4EA2F9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VI.</w:t>
      </w:r>
    </w:p>
    <w:p w14:paraId="1CCEE6ED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Práva a povinnosti smluvních stran, součinnost</w:t>
      </w:r>
    </w:p>
    <w:p w14:paraId="487DDBFA" w14:textId="77777777" w:rsidR="000A6661" w:rsidRDefault="000A6661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F6CE368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F5CE19A" w14:textId="293C14FE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 w:rsidRPr="00B914B8">
        <w:rPr>
          <w:lang w:val="fr-FR"/>
        </w:rPr>
        <w:t>Klient sd</w:t>
      </w:r>
      <w:r>
        <w:t>ělí Projektantovi nejpozději do 10 dnů od podpisu t</w:t>
      </w:r>
      <w:r w:rsidRPr="00B914B8">
        <w:rPr>
          <w:lang w:val="fr-FR"/>
        </w:rPr>
        <w:t>é</w:t>
      </w:r>
      <w:r>
        <w:t>to Smlouvy vešker</w:t>
      </w:r>
      <w:r w:rsidRPr="00B914B8">
        <w:rPr>
          <w:lang w:val="fr-FR"/>
        </w:rPr>
        <w:t xml:space="preserve">é </w:t>
      </w:r>
      <w:r>
        <w:t>výchozí podmínky a požadavky na vytvoření Dokumentace dle t</w:t>
      </w:r>
      <w:r w:rsidRPr="00B914B8">
        <w:rPr>
          <w:lang w:val="fr-FR"/>
        </w:rPr>
        <w:t>é</w:t>
      </w:r>
      <w:r>
        <w:t>to Smlouvy a Projektant písemně potvrdí Klientovi, že byl seznámen se všemi podmínkami a požadavky na vytvoření Dokumentace.</w:t>
      </w:r>
    </w:p>
    <w:p w14:paraId="19479C1A" w14:textId="77777777" w:rsidR="000A6661" w:rsidRDefault="000A6661" w:rsidP="00B914B8">
      <w:pPr>
        <w:pStyle w:val="Odstavecseseznamem"/>
        <w:ind w:left="284" w:hanging="284"/>
      </w:pPr>
    </w:p>
    <w:p w14:paraId="6B3C4C09" w14:textId="00FE0E92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>
        <w:t>Klient se zavazuje poskytnout Projektantovi veškerou nezbytnou součinnost a požadovan</w:t>
      </w:r>
      <w:r w:rsidRPr="00B914B8">
        <w:rPr>
          <w:lang w:val="fr-FR"/>
        </w:rPr>
        <w:t xml:space="preserve">é </w:t>
      </w:r>
      <w:r>
        <w:t>informace a podklady k řádn</w:t>
      </w:r>
      <w:r w:rsidRPr="00B914B8">
        <w:rPr>
          <w:lang w:val="fr-FR"/>
        </w:rPr>
        <w:t>é</w:t>
      </w:r>
      <w:r>
        <w:t>mu a včasn</w:t>
      </w:r>
      <w:r w:rsidRPr="00B914B8">
        <w:rPr>
          <w:lang w:val="fr-FR"/>
        </w:rPr>
        <w:t>é</w:t>
      </w:r>
      <w:r>
        <w:t xml:space="preserve">mu provedení Dokumentace. </w:t>
      </w:r>
    </w:p>
    <w:p w14:paraId="033DF720" w14:textId="77777777" w:rsidR="000A6661" w:rsidRDefault="000A6661" w:rsidP="00B914B8">
      <w:pPr>
        <w:pStyle w:val="Odstavecseseznamem"/>
        <w:ind w:left="284" w:hanging="284"/>
      </w:pPr>
    </w:p>
    <w:p w14:paraId="7B3E31DB" w14:textId="2D81B6A8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>
        <w:t xml:space="preserve">Klient se zavazuje na vlastní náklad zajistit a předat Projektantovi následující Podklady: </w:t>
      </w:r>
    </w:p>
    <w:p w14:paraId="03B9F466" w14:textId="644906AC" w:rsidR="000A6661" w:rsidRDefault="00F23D1A" w:rsidP="00B914B8">
      <w:pPr>
        <w:pStyle w:val="Odstavecseseznamem"/>
        <w:numPr>
          <w:ilvl w:val="0"/>
          <w:numId w:val="35"/>
        </w:numPr>
      </w:pPr>
      <w:r>
        <w:t>geodetick</w:t>
      </w:r>
      <w:r w:rsidRPr="00B914B8">
        <w:rPr>
          <w:lang w:val="fr-FR"/>
        </w:rPr>
        <w:t xml:space="preserve">é </w:t>
      </w:r>
      <w:r>
        <w:t>zaměření stavby a pozemku</w:t>
      </w:r>
    </w:p>
    <w:p w14:paraId="1C2E95D2" w14:textId="77777777" w:rsidR="000A6661" w:rsidRDefault="00F23D1A" w:rsidP="00B914B8">
      <w:pPr>
        <w:numPr>
          <w:ilvl w:val="0"/>
          <w:numId w:val="35"/>
        </w:numPr>
      </w:pPr>
      <w:r>
        <w:t>projekt pro vydání společného územního a stavebního rozhodnutí, včetně vyjádření včera dotčených orgánů</w:t>
      </w:r>
    </w:p>
    <w:p w14:paraId="42366172" w14:textId="6091F04D" w:rsidR="000A6661" w:rsidRDefault="00F23D1A" w:rsidP="00B914B8">
      <w:pPr>
        <w:pStyle w:val="Odstavecseseznamem"/>
        <w:numPr>
          <w:ilvl w:val="0"/>
          <w:numId w:val="35"/>
        </w:numPr>
      </w:pPr>
      <w:r>
        <w:t>vše nejpozději do 10 dnů od podpisu t</w:t>
      </w:r>
      <w:r w:rsidRPr="00B914B8">
        <w:rPr>
          <w:lang w:val="fr-FR"/>
        </w:rPr>
        <w:t>é</w:t>
      </w:r>
      <w:r>
        <w:t>to Smlouvy</w:t>
      </w:r>
    </w:p>
    <w:p w14:paraId="3B45292E" w14:textId="77777777" w:rsidR="000A6661" w:rsidRDefault="000A6661" w:rsidP="00B914B8">
      <w:pPr>
        <w:ind w:left="284" w:hanging="284"/>
        <w:rPr>
          <w:color w:val="7F7F7F"/>
          <w:u w:color="7F7F7F"/>
          <w:shd w:val="clear" w:color="auto" w:fill="00FF00"/>
        </w:rPr>
      </w:pPr>
    </w:p>
    <w:p w14:paraId="6749B096" w14:textId="5DE867D6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>
        <w:t>Projektant Klientovi průběžně předklád</w:t>
      </w:r>
      <w:r w:rsidRPr="00B914B8">
        <w:rPr>
          <w:lang w:val="pt-PT"/>
        </w:rPr>
        <w:t xml:space="preserve">á </w:t>
      </w:r>
      <w:r>
        <w:t>výsledky sv</w:t>
      </w:r>
      <w:r w:rsidRPr="00B914B8">
        <w:rPr>
          <w:lang w:val="fr-FR"/>
        </w:rPr>
        <w:t xml:space="preserve">é </w:t>
      </w:r>
      <w:r>
        <w:t>práce v podobě rozpracovaných výkresů vztahujících se k vytvoření Dokumentace ke konzultaci. Klient m</w:t>
      </w:r>
      <w:r w:rsidRPr="00B914B8">
        <w:rPr>
          <w:lang w:val="pt-PT"/>
        </w:rPr>
        <w:t xml:space="preserve">á </w:t>
      </w:r>
      <w:r>
        <w:t>právo k předloženým materiálům dávat sv</w:t>
      </w:r>
      <w:r w:rsidRPr="00B914B8">
        <w:rPr>
          <w:lang w:val="fr-FR"/>
        </w:rPr>
        <w:t xml:space="preserve">é </w:t>
      </w:r>
      <w:r>
        <w:t>připomínky. Klient se zavazuje vyjádřit se k Projektantem předloženým materiálům nejpozději do 1 týdne od jejich předložení</w:t>
      </w:r>
      <w:r w:rsidRPr="00B914B8">
        <w:rPr>
          <w:lang w:val="fr-FR"/>
        </w:rPr>
        <w:t>. Klient v</w:t>
      </w:r>
      <w:r>
        <w:t>šak není oprávněn vznášet připomínky k zapracování v rámci jednotlivých Výkonový</w:t>
      </w:r>
      <w:r w:rsidRPr="00B914B8">
        <w:rPr>
          <w:lang w:val="sv-SE"/>
        </w:rPr>
        <w:t>ch f</w:t>
      </w:r>
      <w:r>
        <w:t xml:space="preserve">ází </w:t>
      </w:r>
      <w:r w:rsidRPr="00B914B8">
        <w:rPr>
          <w:lang w:val="pt-PT"/>
        </w:rPr>
        <w:t>ve lh</w:t>
      </w:r>
      <w:r>
        <w:t>ůtě kratší než 14 dnů př</w:t>
      </w:r>
      <w:r w:rsidRPr="00B914B8">
        <w:rPr>
          <w:lang w:val="en-US"/>
        </w:rPr>
        <w:t>ed term</w:t>
      </w:r>
      <w:r>
        <w:t>ínem pro dokončení příslušné části Dokumentace vypracovan</w:t>
      </w:r>
      <w:r w:rsidRPr="00B914B8">
        <w:rPr>
          <w:lang w:val="fr-FR"/>
        </w:rPr>
        <w:t xml:space="preserve">é </w:t>
      </w:r>
      <w:r>
        <w:t>v rámci jednotlivých Výkonový</w:t>
      </w:r>
      <w:r w:rsidRPr="00B914B8">
        <w:rPr>
          <w:lang w:val="sv-SE"/>
        </w:rPr>
        <w:t>ch f</w:t>
      </w:r>
      <w:r>
        <w:t>ází.</w:t>
      </w:r>
    </w:p>
    <w:p w14:paraId="11085365" w14:textId="77777777" w:rsidR="000A6661" w:rsidRDefault="000A6661" w:rsidP="00B914B8">
      <w:pPr>
        <w:ind w:left="284" w:hanging="284"/>
      </w:pPr>
    </w:p>
    <w:p w14:paraId="0774088F" w14:textId="364DD865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>
        <w:t>Projektant je povinen akceptovat všechny Klientovy připomínky a návrhy v případě, že tyto připomínky a návrhy nejsou v rozporu s právními předpisy, Závaznými technickými normami nebo stanovisky příslušných orgánů veřejn</w:t>
      </w:r>
      <w:r w:rsidRPr="00B914B8">
        <w:rPr>
          <w:lang w:val="fr-FR"/>
        </w:rPr>
        <w:t xml:space="preserve">é </w:t>
      </w:r>
      <w:r>
        <w:t>správy a byly uplatněny v souladu s odstavcem 4 tohoto článku.</w:t>
      </w:r>
    </w:p>
    <w:p w14:paraId="097918A4" w14:textId="77777777" w:rsidR="000A6661" w:rsidRDefault="000A6661" w:rsidP="00B914B8">
      <w:pPr>
        <w:pStyle w:val="Odstavecseseznamem"/>
        <w:ind w:left="284" w:hanging="284"/>
      </w:pPr>
    </w:p>
    <w:p w14:paraId="05B2F205" w14:textId="6373641F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>
        <w:t>Projektantovi je povinen mít po celou dobu provádění díla dle t</w:t>
      </w:r>
      <w:r w:rsidRPr="00B914B8">
        <w:rPr>
          <w:lang w:val="fr-FR"/>
        </w:rPr>
        <w:t>é</w:t>
      </w:r>
      <w:r>
        <w:t xml:space="preserve">to Smlouvy uzavřenu pojistnou smlouvu na pojištění </w:t>
      </w:r>
      <w:r w:rsidRPr="00B914B8">
        <w:rPr>
          <w:lang w:val="en-US"/>
        </w:rPr>
        <w:t>profesn</w:t>
      </w:r>
      <w:r>
        <w:t xml:space="preserve">í odpovědnosti. </w:t>
      </w:r>
    </w:p>
    <w:p w14:paraId="3CFB6443" w14:textId="77777777" w:rsidR="000A6661" w:rsidRDefault="000A6661" w:rsidP="00B914B8">
      <w:pPr>
        <w:pStyle w:val="Bezmezer"/>
        <w:ind w:left="284" w:hanging="284"/>
        <w:rPr>
          <w:rFonts w:ascii="Arial" w:eastAsia="Arial" w:hAnsi="Arial" w:cs="Arial"/>
          <w:b/>
          <w:bCs/>
          <w:sz w:val="20"/>
          <w:szCs w:val="20"/>
        </w:rPr>
      </w:pPr>
    </w:p>
    <w:p w14:paraId="13422BE5" w14:textId="5CD4D366" w:rsidR="000A6661" w:rsidRDefault="00F23D1A" w:rsidP="00B914B8">
      <w:pPr>
        <w:pStyle w:val="Odstavecseseznamem"/>
        <w:numPr>
          <w:ilvl w:val="0"/>
          <w:numId w:val="33"/>
        </w:numPr>
        <w:ind w:left="284" w:hanging="284"/>
      </w:pPr>
      <w:r>
        <w:t>Projektant je dále povinen vyhovět Klientovi v případě jeho rozhodnutí uzavřít s ním dodatek k t</w:t>
      </w:r>
      <w:r w:rsidRPr="00B914B8">
        <w:rPr>
          <w:lang w:val="fr-FR"/>
        </w:rPr>
        <w:t>é</w:t>
      </w:r>
      <w:r w:rsidRPr="00B914B8">
        <w:rPr>
          <w:lang w:val="pt-PT"/>
        </w:rPr>
        <w:t>to Smlouv</w:t>
      </w:r>
      <w:r>
        <w:t>ě na vypracování dokumentace změ</w:t>
      </w:r>
      <w:r w:rsidRPr="00B914B8">
        <w:rPr>
          <w:lang w:val="it-IT"/>
        </w:rPr>
        <w:t>n, dal</w:t>
      </w:r>
      <w:r>
        <w:t>ší</w:t>
      </w:r>
      <w:r w:rsidRPr="00B914B8">
        <w:rPr>
          <w:lang w:val="sv-SE"/>
        </w:rPr>
        <w:t>ch f</w:t>
      </w:r>
      <w:r>
        <w:t>ází, případně dalších výkonů Projektanta, za předpokladu dohody smluvních stran o předmětu takov</w:t>
      </w:r>
      <w:r w:rsidRPr="00B914B8">
        <w:rPr>
          <w:lang w:val="fr-FR"/>
        </w:rPr>
        <w:t>é</w:t>
      </w:r>
      <w:r>
        <w:t>ho dodatku, termínu pro zpracování a odměně za tyto dodatečné činnosti.</w:t>
      </w:r>
    </w:p>
    <w:p w14:paraId="4C421597" w14:textId="77777777" w:rsidR="00DD31C6" w:rsidRDefault="00DD31C6" w:rsidP="00B914B8">
      <w:pPr>
        <w:ind w:left="284" w:hanging="284"/>
      </w:pPr>
    </w:p>
    <w:p w14:paraId="10A400AA" w14:textId="6BBEDD99" w:rsidR="00DD31C6" w:rsidRDefault="00DD31C6" w:rsidP="00B914B8">
      <w:pPr>
        <w:pStyle w:val="Odstavecseseznamem"/>
        <w:numPr>
          <w:ilvl w:val="0"/>
          <w:numId w:val="33"/>
        </w:numPr>
        <w:ind w:left="284" w:hanging="284"/>
      </w:pPr>
      <w:r>
        <w:t xml:space="preserve">Projektant je povinen dodržovat </w:t>
      </w:r>
      <w:r w:rsidR="00EC5598" w:rsidRPr="00EC5598">
        <w:t>zásady DNSH v souladu s výzvou č. 31_22_043 Zvyšování kapacit nepobytových komunitních sociálních služeb a jejími Specifickými pravidly.</w:t>
      </w:r>
    </w:p>
    <w:p w14:paraId="6C9AA397" w14:textId="77777777" w:rsidR="000A6661" w:rsidRDefault="000A6661" w:rsidP="00B914B8">
      <w:pPr>
        <w:ind w:left="284" w:hanging="284"/>
        <w:rPr>
          <w:shd w:val="clear" w:color="auto" w:fill="00FF00"/>
        </w:rPr>
      </w:pPr>
    </w:p>
    <w:p w14:paraId="0382C8ED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B62E352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VII.</w:t>
      </w:r>
    </w:p>
    <w:p w14:paraId="2BB7959C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Odpovědnost za vady </w:t>
      </w:r>
    </w:p>
    <w:p w14:paraId="3CF34CD3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5CD71B9C" w14:textId="144825DB" w:rsidR="000A6661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Projektant odpovíd</w:t>
      </w:r>
      <w:r w:rsidRPr="00B914B8">
        <w:rPr>
          <w:lang w:val="pt-PT"/>
        </w:rPr>
        <w:t xml:space="preserve">á </w:t>
      </w:r>
      <w:r>
        <w:t>za to, že Dokumentace m</w:t>
      </w:r>
      <w:r w:rsidRPr="00B914B8">
        <w:rPr>
          <w:lang w:val="pt-PT"/>
        </w:rPr>
        <w:t xml:space="preserve">á </w:t>
      </w:r>
      <w:r>
        <w:t>v době předání Klientovi vlastnosti stanoven</w:t>
      </w:r>
      <w:r w:rsidRPr="00B914B8">
        <w:rPr>
          <w:lang w:val="fr-FR"/>
        </w:rPr>
        <w:t xml:space="preserve">é </w:t>
      </w:r>
      <w:r>
        <w:t>obecně závaznými předpisy, Závaznými technickými normami vztahujícími se na provádění díla dle t</w:t>
      </w:r>
      <w:r w:rsidRPr="00B914B8">
        <w:rPr>
          <w:lang w:val="fr-FR"/>
        </w:rPr>
        <w:t>é</w:t>
      </w:r>
      <w:r>
        <w:t>to Smlouvy, popř. vlastnosti obvykl</w:t>
      </w:r>
      <w:r w:rsidRPr="00B914B8">
        <w:rPr>
          <w:lang w:val="fr-FR"/>
        </w:rPr>
        <w:t>é</w:t>
      </w:r>
      <w:r>
        <w:t>. Dále Projektant odpovíd</w:t>
      </w:r>
      <w:r w:rsidRPr="00B914B8">
        <w:rPr>
          <w:lang w:val="pt-PT"/>
        </w:rPr>
        <w:t xml:space="preserve">á </w:t>
      </w:r>
      <w:r>
        <w:t>za to, že Dokumentace je kompletní ve smyslu obvykl</w:t>
      </w:r>
      <w:r w:rsidRPr="00B914B8">
        <w:rPr>
          <w:lang w:val="fr-FR"/>
        </w:rPr>
        <w:t>é</w:t>
      </w:r>
      <w:r>
        <w:t>ho rozsahu, splňuje určenou funkci a odpovíd</w:t>
      </w:r>
      <w:r w:rsidRPr="00B914B8">
        <w:rPr>
          <w:lang w:val="pt-PT"/>
        </w:rPr>
        <w:t xml:space="preserve">á </w:t>
      </w:r>
      <w:r>
        <w:t xml:space="preserve">požadavkům sjednaným ve Smlouvě. </w:t>
      </w:r>
    </w:p>
    <w:p w14:paraId="434B0B29" w14:textId="77777777" w:rsidR="000A6661" w:rsidRDefault="000A6661">
      <w:pPr>
        <w:pStyle w:val="Bezmezer"/>
        <w:ind w:left="284"/>
        <w:rPr>
          <w:rFonts w:ascii="Arial" w:eastAsia="Arial" w:hAnsi="Arial" w:cs="Arial"/>
          <w:sz w:val="20"/>
          <w:szCs w:val="20"/>
        </w:rPr>
      </w:pPr>
    </w:p>
    <w:p w14:paraId="30F7F56B" w14:textId="2EE0EBFF" w:rsidR="000A6661" w:rsidRPr="00B914B8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Projektan neodpovíd</w:t>
      </w:r>
      <w:r w:rsidRPr="00B914B8">
        <w:t xml:space="preserve">á </w:t>
      </w:r>
      <w:r>
        <w:t>za vady Dokumentace, kter</w:t>
      </w:r>
      <w:r w:rsidRPr="00B914B8">
        <w:t xml:space="preserve">é </w:t>
      </w:r>
      <w:r>
        <w:t>byly způsobeny pokyny danými mu Klientem, za podmínky, že Klienta na jejich nevhodnost upozornil a Klient i přesto na plnění takových pokynů písemně trval.</w:t>
      </w:r>
    </w:p>
    <w:p w14:paraId="338ED553" w14:textId="77777777" w:rsidR="000A6661" w:rsidRPr="00B914B8" w:rsidRDefault="000A6661" w:rsidP="00B914B8">
      <w:pPr>
        <w:pStyle w:val="Odstavecseseznamem"/>
        <w:ind w:left="284"/>
      </w:pPr>
    </w:p>
    <w:p w14:paraId="099AA7A0" w14:textId="05CA5A46" w:rsidR="000A6661" w:rsidRPr="00B914B8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Klient je povinen předanou Dokumentaci prohl</w:t>
      </w:r>
      <w:r w:rsidRPr="00B914B8">
        <w:t>é</w:t>
      </w:r>
      <w:r>
        <w:t>dnout či zajistit její prohlídku co nejdříve po jejím převzetí.</w:t>
      </w:r>
    </w:p>
    <w:p w14:paraId="0D1D49C5" w14:textId="77777777" w:rsidR="000A6661" w:rsidRDefault="000A6661" w:rsidP="00B914B8">
      <w:pPr>
        <w:pStyle w:val="Odstavecseseznamem"/>
        <w:ind w:left="284"/>
      </w:pPr>
    </w:p>
    <w:p w14:paraId="37A3B739" w14:textId="3EF5F197" w:rsidR="000A6661" w:rsidRPr="00B914B8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Klient je povinen vady Dokumentace u Projektanta písemně uplatnit bez zbytečn</w:t>
      </w:r>
      <w:r w:rsidRPr="00B914B8">
        <w:t>é</w:t>
      </w:r>
      <w:r>
        <w:t>ho odkladu pot</w:t>
      </w:r>
      <w:r w:rsidRPr="00B914B8">
        <w:t>é</w:t>
      </w:r>
      <w:r>
        <w:t>, kdy je zjistil nebo měl zjistit. Práva Klienta z titulu skrytých vad, kter</w:t>
      </w:r>
      <w:r w:rsidRPr="00B914B8">
        <w:t xml:space="preserve">é </w:t>
      </w:r>
      <w:r>
        <w:t>měla Dokumentace v době jejího předání Klientovi, zanikají, nebyla-li Klientem uplatněna ve lhůtě dle předchozí věty, nejpozději však do 2 let od převzetí Dokumentace.</w:t>
      </w:r>
    </w:p>
    <w:p w14:paraId="1EB8E970" w14:textId="187033D5" w:rsidR="000A6661" w:rsidRDefault="000A6661" w:rsidP="00B914B8">
      <w:pPr>
        <w:pStyle w:val="Odstavecseseznamem"/>
        <w:ind w:left="284"/>
      </w:pPr>
    </w:p>
    <w:p w14:paraId="36E03E76" w14:textId="7C42169A" w:rsidR="000A6661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Projektant nenese odpovědnost za vady stavby realizovan</w:t>
      </w:r>
      <w:r w:rsidRPr="00B914B8">
        <w:t xml:space="preserve">é </w:t>
      </w:r>
      <w:r>
        <w:t>podle Dokumentace, neprokáže-li Klient, že vada stavby m</w:t>
      </w:r>
      <w:r w:rsidRPr="00B914B8">
        <w:t xml:space="preserve">á </w:t>
      </w:r>
      <w:r>
        <w:t>původ ve vadě t</w:t>
      </w:r>
      <w:r w:rsidRPr="00B914B8">
        <w:t>é</w:t>
      </w:r>
      <w:r>
        <w:t>to Dokumentace.</w:t>
      </w:r>
    </w:p>
    <w:p w14:paraId="53C9075D" w14:textId="77777777" w:rsidR="000A6661" w:rsidRDefault="000A6661"/>
    <w:p w14:paraId="622C5419" w14:textId="0E6A0F9A" w:rsidR="000A6661" w:rsidRPr="00B914B8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V případě oprávněných a řádně uplatněný</w:t>
      </w:r>
      <w:r w:rsidRPr="00B914B8">
        <w:t>ch vad d</w:t>
      </w:r>
      <w:r>
        <w:t>íla m</w:t>
      </w:r>
      <w:r w:rsidRPr="00B914B8">
        <w:t xml:space="preserve">á </w:t>
      </w:r>
      <w:r>
        <w:t>Klient podle charakteru a závažnosti vady právo požadovat:</w:t>
      </w:r>
    </w:p>
    <w:p w14:paraId="59A330B3" w14:textId="77777777" w:rsidR="000A6661" w:rsidRDefault="00F23D1A" w:rsidP="00B914B8">
      <w:pPr>
        <w:pStyle w:val="Odstavecseseznamem"/>
        <w:numPr>
          <w:ilvl w:val="0"/>
          <w:numId w:val="13"/>
        </w:numPr>
        <w:ind w:left="709"/>
      </w:pPr>
      <w:r>
        <w:t>odstranění vady opravou, je-li to možn</w:t>
      </w:r>
      <w:r>
        <w:rPr>
          <w:lang w:val="fr-FR"/>
        </w:rPr>
        <w:t xml:space="preserve">é </w:t>
      </w:r>
      <w:r>
        <w:t>a účeln</w:t>
      </w:r>
      <w:r>
        <w:rPr>
          <w:lang w:val="fr-FR"/>
        </w:rPr>
        <w:t>é</w:t>
      </w:r>
      <w:r>
        <w:t>,</w:t>
      </w:r>
    </w:p>
    <w:p w14:paraId="64903943" w14:textId="77777777" w:rsidR="000A6661" w:rsidRDefault="00F23D1A" w:rsidP="00B914B8">
      <w:pPr>
        <w:pStyle w:val="Odstavecseseznamem"/>
        <w:numPr>
          <w:ilvl w:val="0"/>
          <w:numId w:val="13"/>
        </w:numPr>
        <w:ind w:left="709"/>
      </w:pPr>
      <w:r>
        <w:t>přiměřenou slevu z Celkov</w:t>
      </w:r>
      <w:r>
        <w:rPr>
          <w:lang w:val="fr-FR"/>
        </w:rPr>
        <w:t xml:space="preserve">é </w:t>
      </w:r>
      <w:r>
        <w:t>ceny.</w:t>
      </w:r>
    </w:p>
    <w:p w14:paraId="0BF1B14F" w14:textId="77777777" w:rsidR="000A6661" w:rsidRDefault="000A6661"/>
    <w:p w14:paraId="522BE1BD" w14:textId="024603CC" w:rsidR="000A6661" w:rsidRPr="00B914B8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Klient je povinen Projektantovi sdělit volbu sv</w:t>
      </w:r>
      <w:r w:rsidRPr="00B914B8">
        <w:t>é</w:t>
      </w:r>
      <w:r>
        <w:t xml:space="preserve">ho nároku z vad dle odstavce 6 tohoto článku ihned při uplatnění těchto vad. K dodatečným změnám volby nároku je třeba souhlas Projektant. </w:t>
      </w:r>
    </w:p>
    <w:p w14:paraId="787FF8C8" w14:textId="77777777" w:rsidR="000A6661" w:rsidRDefault="000A6661">
      <w:pPr>
        <w:widowControl w:val="0"/>
      </w:pPr>
    </w:p>
    <w:p w14:paraId="60780ACA" w14:textId="6FC44DB5" w:rsidR="000A6661" w:rsidRDefault="00F23D1A" w:rsidP="00B914B8">
      <w:pPr>
        <w:pStyle w:val="Odstavecseseznamem"/>
        <w:numPr>
          <w:ilvl w:val="0"/>
          <w:numId w:val="36"/>
        </w:numPr>
        <w:ind w:left="284" w:hanging="284"/>
      </w:pPr>
      <w:r>
        <w:t>Je-li vadn</w:t>
      </w:r>
      <w:r w:rsidRPr="00B914B8">
        <w:t xml:space="preserve">é </w:t>
      </w:r>
      <w:r>
        <w:t>plnění podstatným porušením smlouvy, m</w:t>
      </w:r>
      <w:r w:rsidRPr="00B914B8">
        <w:t xml:space="preserve">á </w:t>
      </w:r>
      <w:r>
        <w:t>klient prá</w:t>
      </w:r>
      <w:r w:rsidRPr="00B914B8">
        <w:t xml:space="preserve">vo: </w:t>
      </w:r>
    </w:p>
    <w:p w14:paraId="7842C437" w14:textId="27DE9004" w:rsidR="000A6661" w:rsidRDefault="00F23D1A" w:rsidP="00B914B8">
      <w:pPr>
        <w:pStyle w:val="Odstavecseseznamem"/>
        <w:widowControl w:val="0"/>
        <w:numPr>
          <w:ilvl w:val="0"/>
          <w:numId w:val="38"/>
        </w:numPr>
      </w:pPr>
      <w:r>
        <w:t>na odstranění vady dodáním nov</w:t>
      </w:r>
      <w:r w:rsidRPr="00B914B8">
        <w:rPr>
          <w:lang w:val="fr-FR"/>
        </w:rPr>
        <w:t>é</w:t>
      </w:r>
      <w:r w:rsidRPr="00B914B8">
        <w:rPr>
          <w:lang w:val="pt-PT"/>
        </w:rPr>
        <w:t>ho d</w:t>
      </w:r>
      <w:r>
        <w:t>íla věci bez vady nebo dodáním chybějící čá</w:t>
      </w:r>
      <w:r w:rsidRPr="00B914B8">
        <w:rPr>
          <w:lang w:val="it-IT"/>
        </w:rPr>
        <w:t>sti d</w:t>
      </w:r>
      <w:r>
        <w:t>íla</w:t>
      </w:r>
      <w:r w:rsidR="00EA3B97">
        <w:t xml:space="preserve"> </w:t>
      </w:r>
      <w:r>
        <w:t xml:space="preserve">věci, </w:t>
      </w:r>
    </w:p>
    <w:p w14:paraId="346E7435" w14:textId="249B2AC3" w:rsidR="000A6661" w:rsidRDefault="00F23D1A" w:rsidP="00B914B8">
      <w:pPr>
        <w:pStyle w:val="Odstavecseseznamem"/>
        <w:widowControl w:val="0"/>
        <w:numPr>
          <w:ilvl w:val="0"/>
          <w:numId w:val="38"/>
        </w:numPr>
      </w:pPr>
      <w:r>
        <w:t>na odstranění vady opravou díla, jeli to možn</w:t>
      </w:r>
      <w:r w:rsidRPr="00B914B8">
        <w:rPr>
          <w:lang w:val="fr-FR"/>
        </w:rPr>
        <w:t xml:space="preserve">é </w:t>
      </w:r>
      <w:r>
        <w:t>a účeln</w:t>
      </w:r>
      <w:r w:rsidRPr="00B914B8">
        <w:rPr>
          <w:lang w:val="fr-FR"/>
        </w:rPr>
        <w:t>é</w:t>
      </w:r>
      <w:r>
        <w:t xml:space="preserve">, </w:t>
      </w:r>
    </w:p>
    <w:p w14:paraId="0C6CE368" w14:textId="571A3CCB" w:rsidR="000A6661" w:rsidRDefault="00F23D1A" w:rsidP="00B914B8">
      <w:pPr>
        <w:pStyle w:val="Odstavecseseznamem"/>
        <w:widowControl w:val="0"/>
        <w:numPr>
          <w:ilvl w:val="0"/>
          <w:numId w:val="38"/>
        </w:numPr>
      </w:pPr>
      <w:r w:rsidRPr="00B914B8">
        <w:rPr>
          <w:lang w:val="pt-PT"/>
        </w:rPr>
        <w:t>na p</w:t>
      </w:r>
      <w:r>
        <w:t xml:space="preserve">řiměřenou slevu z ceny díla, nebo </w:t>
      </w:r>
    </w:p>
    <w:p w14:paraId="485CD191" w14:textId="03849935" w:rsidR="000A6661" w:rsidRDefault="00F23D1A" w:rsidP="00B914B8">
      <w:pPr>
        <w:pStyle w:val="Odstavecseseznamem"/>
        <w:widowControl w:val="0"/>
        <w:numPr>
          <w:ilvl w:val="0"/>
          <w:numId w:val="38"/>
        </w:numPr>
      </w:pPr>
      <w:r>
        <w:t xml:space="preserve">odstoupit od smlouvy. </w:t>
      </w:r>
    </w:p>
    <w:p w14:paraId="2BE077C7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5D5FC770" w14:textId="77777777" w:rsidR="000A6661" w:rsidRDefault="000A6661">
      <w:pPr>
        <w:pStyle w:val="Bezmezer"/>
        <w:rPr>
          <w:rFonts w:ascii="Arial" w:eastAsia="Arial" w:hAnsi="Arial" w:cs="Arial"/>
          <w:b/>
          <w:bCs/>
          <w:sz w:val="20"/>
          <w:szCs w:val="20"/>
        </w:rPr>
      </w:pPr>
    </w:p>
    <w:p w14:paraId="3E72EBBB" w14:textId="01098E8B" w:rsidR="000A6661" w:rsidRDefault="00F23D1A">
      <w:pPr>
        <w:pStyle w:val="Bezmezer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</w:t>
      </w:r>
      <w:r w:rsidR="000026F8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59CA28D1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Sankce</w:t>
      </w:r>
    </w:p>
    <w:p w14:paraId="3B8CC97F" w14:textId="77777777" w:rsidR="000A6661" w:rsidRDefault="000A6661"/>
    <w:p w14:paraId="231AD25F" w14:textId="0F7598DC" w:rsidR="000A6661" w:rsidRDefault="00F23D1A" w:rsidP="00C81141">
      <w:pPr>
        <w:pStyle w:val="Odstavecseseznamem"/>
        <w:numPr>
          <w:ilvl w:val="0"/>
          <w:numId w:val="20"/>
        </w:numPr>
        <w:ind w:left="284" w:hanging="284"/>
      </w:pPr>
      <w:r w:rsidRPr="00B914B8">
        <w:t>Pokud Projektant nedodrží termín plnění uvedený v článku III. t</w:t>
      </w:r>
      <w:r w:rsidRPr="00B914B8">
        <w:rPr>
          <w:lang w:val="fr-FR"/>
        </w:rPr>
        <w:t>é</w:t>
      </w:r>
      <w:r w:rsidRPr="00B914B8">
        <w:t xml:space="preserve">to smlouvy, zaplatí Klientovi na jeho písemnou výzvu za každý započatý den prodlení s takovým plněním smluvní pokutu ve výši 0,05 % z </w:t>
      </w:r>
      <w:r w:rsidR="005D4757" w:rsidRPr="00B914B8">
        <w:t>celkové</w:t>
      </w:r>
      <w:r w:rsidRPr="00B914B8">
        <w:t xml:space="preserve"> platby </w:t>
      </w:r>
      <w:r w:rsidR="005D4757" w:rsidRPr="00B914B8">
        <w:t>za dílo</w:t>
      </w:r>
      <w:r w:rsidRPr="00B914B8">
        <w:t xml:space="preserve">. Tímto ujednáním není dotčen nárok Klienta na náhradu škody. </w:t>
      </w:r>
      <w:r w:rsidR="00B914B8" w:rsidRPr="00B914B8">
        <w:t>Smluvní pokuta nezbavuje Projektanta jeho povinnosti provedení díla dokončit, ani jiných povinností vyplývajících ze smlouvy nebo právních předpisů.</w:t>
      </w:r>
    </w:p>
    <w:p w14:paraId="2D75DC6E" w14:textId="77777777" w:rsidR="00B914B8" w:rsidRPr="00B914B8" w:rsidRDefault="00B914B8" w:rsidP="00D876B7">
      <w:pPr>
        <w:pStyle w:val="Odstavecseseznamem"/>
        <w:ind w:left="284"/>
      </w:pPr>
    </w:p>
    <w:p w14:paraId="03385CE4" w14:textId="77777777" w:rsidR="00B914B8" w:rsidRPr="00B914B8" w:rsidRDefault="00B914B8" w:rsidP="00B914B8">
      <w:pPr>
        <w:pStyle w:val="Odstavecseseznamem"/>
        <w:numPr>
          <w:ilvl w:val="0"/>
          <w:numId w:val="20"/>
        </w:numPr>
        <w:ind w:left="284" w:hanging="284"/>
      </w:pPr>
      <w:r w:rsidRPr="00B914B8">
        <w:t>Smluvní strany se dohodly, že smluvní pokuty jsou započitatelné vůči závazkům souvisejících s touto smlouvou.</w:t>
      </w:r>
    </w:p>
    <w:p w14:paraId="5A5237D0" w14:textId="77777777" w:rsidR="007106E3" w:rsidRPr="00B914B8" w:rsidRDefault="007106E3" w:rsidP="007106E3">
      <w:pPr>
        <w:pStyle w:val="Odstavecseseznamem"/>
        <w:ind w:left="284"/>
      </w:pPr>
    </w:p>
    <w:p w14:paraId="035CB93C" w14:textId="55A1504A" w:rsidR="000A6661" w:rsidRDefault="00F23D1A" w:rsidP="00C81141">
      <w:pPr>
        <w:pStyle w:val="Odstavecseseznamem"/>
        <w:numPr>
          <w:ilvl w:val="0"/>
          <w:numId w:val="20"/>
        </w:numPr>
        <w:ind w:left="284" w:hanging="284"/>
      </w:pPr>
      <w:r>
        <w:t>Pokud je Klient v prodlení s úhradou jak</w:t>
      </w:r>
      <w:r w:rsidRPr="00C81141">
        <w:rPr>
          <w:lang w:val="fr-FR"/>
        </w:rPr>
        <w:t>é</w:t>
      </w:r>
      <w:r>
        <w:t>koli části Celkov</w:t>
      </w:r>
      <w:r w:rsidRPr="00C81141">
        <w:rPr>
          <w:lang w:val="fr-FR"/>
        </w:rPr>
        <w:t xml:space="preserve">é </w:t>
      </w:r>
      <w:r>
        <w:t>ceny, zaplatí Projektant</w:t>
      </w:r>
      <w:r w:rsidR="00C81141">
        <w:t>ovi smluvní pokutu ve výši 0,05 </w:t>
      </w:r>
      <w:r>
        <w:t>% z dlužné částky za každý den prodlení.</w:t>
      </w:r>
    </w:p>
    <w:p w14:paraId="0DE8C4FD" w14:textId="03C5BFE9" w:rsidR="00C81141" w:rsidRDefault="00C81141" w:rsidP="00C81141">
      <w:pPr>
        <w:ind w:left="284" w:hanging="284"/>
      </w:pPr>
    </w:p>
    <w:p w14:paraId="35604844" w14:textId="77777777" w:rsidR="00C81141" w:rsidRPr="00C81141" w:rsidRDefault="00C81141" w:rsidP="00C81141">
      <w:pPr>
        <w:pStyle w:val="Odstavecseseznamem"/>
        <w:rPr>
          <w:highlight w:val="cyan"/>
        </w:rPr>
      </w:pPr>
    </w:p>
    <w:p w14:paraId="49B21C53" w14:textId="77777777" w:rsidR="000A6661" w:rsidRDefault="000A6661"/>
    <w:p w14:paraId="50F5832E" w14:textId="77777777" w:rsidR="000A6661" w:rsidRDefault="00F23D1A">
      <w:pPr>
        <w:pStyle w:val="Bezmezer"/>
        <w:jc w:val="center"/>
        <w:rPr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IX.</w:t>
      </w:r>
    </w:p>
    <w:p w14:paraId="75B64C2E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Doba trvání a možnost ukončení</w:t>
      </w:r>
    </w:p>
    <w:p w14:paraId="6D95840F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1BF81D53" w14:textId="7CD7F2B0" w:rsidR="000A6661" w:rsidRDefault="00F23D1A" w:rsidP="007106E3">
      <w:pPr>
        <w:pStyle w:val="Bezmezer"/>
        <w:numPr>
          <w:ilvl w:val="0"/>
          <w:numId w:val="23"/>
        </w:numPr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Projektant je povinen dílo dokončit a předat Klientovi ve lhůtě uveden</w:t>
      </w:r>
      <w:r w:rsidRPr="007106E3"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 xml:space="preserve">v čl. III bod 1. </w:t>
      </w:r>
    </w:p>
    <w:p w14:paraId="463E7912" w14:textId="77777777" w:rsidR="007106E3" w:rsidRPr="007106E3" w:rsidRDefault="007106E3" w:rsidP="007106E3">
      <w:pPr>
        <w:pStyle w:val="Bezmezer"/>
        <w:ind w:left="284" w:hanging="284"/>
        <w:rPr>
          <w:rFonts w:ascii="Arial" w:hAnsi="Arial"/>
          <w:sz w:val="20"/>
          <w:szCs w:val="20"/>
        </w:rPr>
      </w:pPr>
    </w:p>
    <w:p w14:paraId="1889C5F5" w14:textId="6B8DB621" w:rsidR="000A6661" w:rsidRPr="007106E3" w:rsidRDefault="00F23D1A" w:rsidP="007106E3">
      <w:pPr>
        <w:pStyle w:val="Bezmezer"/>
        <w:numPr>
          <w:ilvl w:val="0"/>
          <w:numId w:val="23"/>
        </w:numPr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Tuto Smlouvu lze ukončit vzájemnou dohodou smluvních stran, odstoupením od smlouvy z důvodů uvedených ve smlouvě. </w:t>
      </w:r>
    </w:p>
    <w:p w14:paraId="787C0272" w14:textId="77777777" w:rsidR="000A6661" w:rsidRPr="007106E3" w:rsidRDefault="000A6661" w:rsidP="007106E3">
      <w:pPr>
        <w:pStyle w:val="Bezmezer"/>
        <w:ind w:left="284" w:hanging="284"/>
        <w:rPr>
          <w:rFonts w:ascii="Arial" w:hAnsi="Arial"/>
          <w:sz w:val="20"/>
          <w:szCs w:val="20"/>
        </w:rPr>
      </w:pPr>
    </w:p>
    <w:p w14:paraId="4876C354" w14:textId="36910FBE" w:rsidR="000A6661" w:rsidRPr="007106E3" w:rsidRDefault="00F23D1A" w:rsidP="007106E3">
      <w:pPr>
        <w:pStyle w:val="Bezmezer"/>
        <w:numPr>
          <w:ilvl w:val="0"/>
          <w:numId w:val="23"/>
        </w:numPr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Každ</w:t>
      </w:r>
      <w:r w:rsidRPr="007106E3">
        <w:rPr>
          <w:rFonts w:ascii="Arial" w:hAnsi="Arial"/>
          <w:sz w:val="20"/>
          <w:szCs w:val="20"/>
        </w:rPr>
        <w:t xml:space="preserve">á </w:t>
      </w:r>
      <w:r>
        <w:rPr>
          <w:rFonts w:ascii="Arial" w:hAnsi="Arial"/>
          <w:sz w:val="20"/>
          <w:szCs w:val="20"/>
        </w:rPr>
        <w:t>ze smluvních stran je oprávněna od t</w:t>
      </w:r>
      <w:r w:rsidRPr="007106E3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to Smlouvy odstoupit v případě podstatn</w:t>
      </w:r>
      <w:r w:rsidRPr="007106E3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ho porušení povinností druhou smluvní stranou. Odstoupení musí být učině</w:t>
      </w:r>
      <w:r w:rsidRPr="007106E3">
        <w:rPr>
          <w:rFonts w:ascii="Arial" w:hAnsi="Arial"/>
          <w:sz w:val="20"/>
          <w:szCs w:val="20"/>
        </w:rPr>
        <w:t>no p</w:t>
      </w:r>
      <w:r>
        <w:rPr>
          <w:rFonts w:ascii="Arial" w:hAnsi="Arial"/>
          <w:sz w:val="20"/>
          <w:szCs w:val="20"/>
        </w:rPr>
        <w:t>ísemně a je účinn</w:t>
      </w:r>
      <w:r w:rsidRPr="007106E3"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okamžikem jeho doručení druh</w:t>
      </w:r>
      <w:r w:rsidRPr="007106E3"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smluvní straně. Za podstatn</w:t>
      </w:r>
      <w:r w:rsidRPr="007106E3"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porušení povinností se pro úč</w:t>
      </w:r>
      <w:r w:rsidRPr="007106E3">
        <w:rPr>
          <w:rFonts w:ascii="Arial" w:hAnsi="Arial"/>
          <w:sz w:val="20"/>
          <w:szCs w:val="20"/>
        </w:rPr>
        <w:t>ely té</w:t>
      </w:r>
      <w:r>
        <w:rPr>
          <w:rFonts w:ascii="Arial" w:hAnsi="Arial"/>
          <w:sz w:val="20"/>
          <w:szCs w:val="20"/>
        </w:rPr>
        <w:t>to smlouvy považuje zejm</w:t>
      </w:r>
      <w:r w:rsidRPr="007106E3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na:</w:t>
      </w:r>
    </w:p>
    <w:p w14:paraId="0F30475C" w14:textId="15C376EC" w:rsidR="000A6661" w:rsidRDefault="00F23D1A">
      <w:pPr>
        <w:pStyle w:val="Odstavecseseznamem"/>
        <w:numPr>
          <w:ilvl w:val="0"/>
          <w:numId w:val="15"/>
        </w:numPr>
      </w:pPr>
      <w:r>
        <w:t>prodlení Klienta s poskytnutí</w:t>
      </w:r>
      <w:r>
        <w:rPr>
          <w:lang w:val="fr-FR"/>
        </w:rPr>
        <w:t>m sou</w:t>
      </w:r>
      <w:r>
        <w:t>činnosti, jak je tato definována v článku VI.</w:t>
      </w:r>
      <w:r w:rsidR="007106E3">
        <w:t xml:space="preserve"> </w:t>
      </w:r>
      <w:r>
        <w:t>2 t</w:t>
      </w:r>
      <w:r>
        <w:rPr>
          <w:lang w:val="fr-FR"/>
        </w:rPr>
        <w:t>é</w:t>
      </w:r>
      <w:r>
        <w:t>to smlouvy, po dobu delší než 30 dní,</w:t>
      </w:r>
    </w:p>
    <w:p w14:paraId="4A2E3FBB" w14:textId="25E9B2F5" w:rsidR="000A6661" w:rsidRDefault="00F23D1A">
      <w:pPr>
        <w:pStyle w:val="Odstavecseseznamem"/>
        <w:numPr>
          <w:ilvl w:val="0"/>
          <w:numId w:val="15"/>
        </w:numPr>
      </w:pPr>
      <w:r>
        <w:t>prodlení Klienta s úhradou platby po dobu delší než 30 dní,</w:t>
      </w:r>
    </w:p>
    <w:p w14:paraId="6B4FC252" w14:textId="770FDF6E" w:rsidR="000A6661" w:rsidRDefault="00F23D1A">
      <w:pPr>
        <w:pStyle w:val="Odstavecseseznamem"/>
        <w:numPr>
          <w:ilvl w:val="0"/>
          <w:numId w:val="15"/>
        </w:numPr>
      </w:pPr>
      <w:r>
        <w:t>prodlení Projektant s předáním Dokumentace po dobu delší než 30 dní.</w:t>
      </w:r>
    </w:p>
    <w:p w14:paraId="6DDEB860" w14:textId="77777777" w:rsidR="000A6661" w:rsidRDefault="000A6661"/>
    <w:p w14:paraId="14542CFE" w14:textId="2E4B147D" w:rsidR="000A6661" w:rsidRDefault="00F23D1A" w:rsidP="007106E3">
      <w:pPr>
        <w:pStyle w:val="Bezmezer"/>
        <w:numPr>
          <w:ilvl w:val="0"/>
          <w:numId w:val="20"/>
        </w:numPr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Projektant je dále oprávněn od Smlouvy odstoupit v případě, ž</w:t>
      </w:r>
      <w:r>
        <w:rPr>
          <w:rFonts w:ascii="Arial" w:hAnsi="Arial"/>
          <w:sz w:val="20"/>
          <w:szCs w:val="20"/>
          <w:lang w:val="fr-FR"/>
        </w:rPr>
        <w:t>e Klient trv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 xml:space="preserve">na pokynech, na jejichž nevhodnost ho Projektant upozornil, pokud dodržení takových pokynů brání realizaci díla či se zásadně rozchází </w:t>
      </w:r>
      <w:r>
        <w:rPr>
          <w:rFonts w:ascii="Arial" w:hAnsi="Arial"/>
          <w:sz w:val="20"/>
          <w:szCs w:val="20"/>
          <w:lang w:val="fr-FR"/>
        </w:rPr>
        <w:t>s d</w:t>
      </w:r>
      <w:r>
        <w:rPr>
          <w:rFonts w:ascii="Arial" w:hAnsi="Arial"/>
          <w:sz w:val="20"/>
          <w:szCs w:val="20"/>
        </w:rPr>
        <w:t>říve formulovanými zásadami spolupráce.</w:t>
      </w:r>
    </w:p>
    <w:p w14:paraId="7C4ED853" w14:textId="77777777" w:rsidR="000A6661" w:rsidRDefault="000A6661">
      <w:pPr>
        <w:pStyle w:val="Bezmezer"/>
        <w:ind w:left="360"/>
        <w:rPr>
          <w:rFonts w:ascii="Arial" w:eastAsia="Arial" w:hAnsi="Arial" w:cs="Arial"/>
          <w:sz w:val="20"/>
          <w:szCs w:val="20"/>
        </w:rPr>
      </w:pPr>
    </w:p>
    <w:p w14:paraId="77CDD000" w14:textId="77777777" w:rsidR="000A6661" w:rsidRDefault="00F23D1A" w:rsidP="007106E3">
      <w:pPr>
        <w:pStyle w:val="Bezmezer"/>
        <w:numPr>
          <w:ilvl w:val="0"/>
          <w:numId w:val="20"/>
        </w:numPr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Odstoupí-li kterákoliv Smluvní strana od t</w:t>
      </w:r>
      <w:r w:rsidRPr="007106E3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to Smlouvy v </w:t>
      </w:r>
      <w:r w:rsidRPr="007106E3">
        <w:rPr>
          <w:rFonts w:ascii="Arial" w:hAnsi="Arial"/>
          <w:sz w:val="20"/>
          <w:szCs w:val="20"/>
        </w:rPr>
        <w:t>souladu s</w:t>
      </w:r>
      <w:r>
        <w:rPr>
          <w:rFonts w:ascii="Arial" w:hAnsi="Arial"/>
          <w:sz w:val="20"/>
          <w:szCs w:val="20"/>
        </w:rPr>
        <w:t> tou to smlouvou zanikají vš</w:t>
      </w:r>
      <w:r w:rsidRPr="007106E3">
        <w:rPr>
          <w:rFonts w:ascii="Arial" w:hAnsi="Arial"/>
          <w:sz w:val="20"/>
          <w:szCs w:val="20"/>
        </w:rPr>
        <w:t>echna pr</w:t>
      </w:r>
      <w:r>
        <w:rPr>
          <w:rFonts w:ascii="Arial" w:hAnsi="Arial"/>
          <w:sz w:val="20"/>
          <w:szCs w:val="20"/>
        </w:rPr>
        <w:t>áva a povinnosti Smluvní strany z t</w:t>
      </w:r>
      <w:r w:rsidRPr="007106E3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to Smlouvy ke dni doručení oznámení o odstoupení. Odstoupením od smlouvy není dotč</w:t>
      </w:r>
      <w:r w:rsidRPr="007106E3">
        <w:rPr>
          <w:rFonts w:ascii="Arial" w:hAnsi="Arial"/>
          <w:sz w:val="20"/>
          <w:szCs w:val="20"/>
        </w:rPr>
        <w:t>eno pr</w:t>
      </w:r>
      <w:r>
        <w:rPr>
          <w:rFonts w:ascii="Arial" w:hAnsi="Arial"/>
          <w:sz w:val="20"/>
          <w:szCs w:val="20"/>
        </w:rPr>
        <w:t>ávo smluvních stran na smluvní pokutu sjednanou v t</w:t>
      </w:r>
      <w:r w:rsidRPr="007106E3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to smlouvě. </w:t>
      </w:r>
    </w:p>
    <w:p w14:paraId="2DB186EA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E917CAD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X.</w:t>
      </w:r>
    </w:p>
    <w:p w14:paraId="7E68BF20" w14:textId="77777777" w:rsidR="000A6661" w:rsidRDefault="00F23D1A">
      <w:pPr>
        <w:pStyle w:val="Bezmezer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Závěrečn</w:t>
      </w:r>
      <w:r>
        <w:rPr>
          <w:rStyle w:val="dn"/>
          <w:rFonts w:ascii="Arial" w:hAnsi="Arial"/>
          <w:b/>
          <w:bCs/>
          <w:sz w:val="20"/>
          <w:szCs w:val="20"/>
          <w:lang w:val="pt-PT"/>
        </w:rPr>
        <w:t xml:space="preserve">á </w:t>
      </w:r>
      <w:r>
        <w:rPr>
          <w:rStyle w:val="dn"/>
          <w:rFonts w:ascii="Arial" w:hAnsi="Arial"/>
          <w:b/>
          <w:bCs/>
          <w:sz w:val="20"/>
          <w:szCs w:val="20"/>
        </w:rPr>
        <w:t>ustanovení</w:t>
      </w:r>
    </w:p>
    <w:p w14:paraId="13793D5E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D33F3AD" w14:textId="630F1BB9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 w:rsidRPr="007106E3">
        <w:rPr>
          <w:lang w:val="pt-PT"/>
        </w:rPr>
        <w:t xml:space="preserve">Tato Smlouva se </w:t>
      </w:r>
      <w:r>
        <w:t>řídí českým právním řádem, zejm</w:t>
      </w:r>
      <w:r w:rsidRPr="007106E3">
        <w:rPr>
          <w:lang w:val="fr-FR"/>
        </w:rPr>
        <w:t>é</w:t>
      </w:r>
      <w:r>
        <w:t>na zá</w:t>
      </w:r>
      <w:r w:rsidRPr="007106E3">
        <w:rPr>
          <w:lang w:val="da-DK"/>
        </w:rPr>
        <w:t xml:space="preserve">konem </w:t>
      </w:r>
      <w:r>
        <w:t>č. 89/2012 Sb., občanským zákoníkem, zákonem   č. 121/2000 Sb., autorským zákonem, a zá</w:t>
      </w:r>
      <w:r w:rsidRPr="007106E3">
        <w:rPr>
          <w:lang w:val="da-DK"/>
        </w:rPr>
        <w:t xml:space="preserve">konem </w:t>
      </w:r>
      <w:r>
        <w:t>č. 183/2006 Sb., stavebním zákonem.</w:t>
      </w:r>
    </w:p>
    <w:p w14:paraId="3D17F3FD" w14:textId="77777777" w:rsidR="000A6661" w:rsidRDefault="000A6661" w:rsidP="007106E3">
      <w:pPr>
        <w:ind w:left="284" w:hanging="284"/>
      </w:pPr>
    </w:p>
    <w:p w14:paraId="5AF7F6F7" w14:textId="457A8A1D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 w:rsidRPr="007106E3">
        <w:rPr>
          <w:lang w:val="pt-PT"/>
        </w:rPr>
        <w:t>Tato Smlouva p</w:t>
      </w:r>
      <w:r>
        <w:t>ředstavuje úplnou a ucelenou dohodu smluvních stran, kter</w:t>
      </w:r>
      <w:r w:rsidRPr="007106E3">
        <w:rPr>
          <w:lang w:val="pt-PT"/>
        </w:rPr>
        <w:t xml:space="preserve">á </w:t>
      </w:r>
      <w:r>
        <w:t>nahrazuje vš</w:t>
      </w:r>
      <w:r w:rsidRPr="007106E3">
        <w:rPr>
          <w:lang w:val="de-DE"/>
        </w:rPr>
        <w:t>echna p</w:t>
      </w:r>
      <w:r>
        <w:t>ředchozí ujednání, dohody či smlouvy, ať písemné či ústní, ohledně totožn</w:t>
      </w:r>
      <w:r w:rsidRPr="007106E3">
        <w:rPr>
          <w:lang w:val="fr-FR"/>
        </w:rPr>
        <w:t>é</w:t>
      </w:r>
      <w:r>
        <w:t xml:space="preserve">ho předmětu plnění. </w:t>
      </w:r>
    </w:p>
    <w:p w14:paraId="75CA5B90" w14:textId="77777777" w:rsidR="000A6661" w:rsidRDefault="000A6661" w:rsidP="007106E3">
      <w:pPr>
        <w:ind w:left="284" w:hanging="284"/>
      </w:pPr>
    </w:p>
    <w:p w14:paraId="6F278A7C" w14:textId="39708CFA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>
        <w:t>Stane-li se někter</w:t>
      </w:r>
      <w:r w:rsidRPr="007106E3">
        <w:rPr>
          <w:lang w:val="fr-FR"/>
        </w:rPr>
        <w:t xml:space="preserve">é </w:t>
      </w:r>
      <w:r>
        <w:t>ustanovení t</w:t>
      </w:r>
      <w:r w:rsidRPr="007106E3">
        <w:rPr>
          <w:lang w:val="fr-FR"/>
        </w:rPr>
        <w:t>é</w:t>
      </w:r>
      <w:r>
        <w:t>to Smlouvy neplatným, neúčinným či nevykonatelným, platnost, účinnost a vykonatelnost ostatních ustanovení smlouvy tím není dotčena. Smluvní strany se zavazují takov</w:t>
      </w:r>
      <w:r w:rsidRPr="007106E3">
        <w:rPr>
          <w:lang w:val="fr-FR"/>
        </w:rPr>
        <w:t xml:space="preserve">é </w:t>
      </w:r>
      <w:r>
        <w:t>neplatn</w:t>
      </w:r>
      <w:r w:rsidRPr="007106E3">
        <w:rPr>
          <w:lang w:val="fr-FR"/>
        </w:rPr>
        <w:t>é</w:t>
      </w:r>
      <w:r>
        <w:t>, neúčinné či nevykonateln</w:t>
      </w:r>
      <w:r w:rsidRPr="007106E3">
        <w:rPr>
          <w:lang w:val="fr-FR"/>
        </w:rPr>
        <w:t xml:space="preserve">é </w:t>
      </w:r>
      <w:r>
        <w:t>ustanovení nahradit tak, aby účelu smlouvy bylo dosaž</w:t>
      </w:r>
      <w:r w:rsidRPr="007106E3">
        <w:rPr>
          <w:lang w:val="it-IT"/>
        </w:rPr>
        <w:t>eno.</w:t>
      </w:r>
    </w:p>
    <w:p w14:paraId="5AF8BBE5" w14:textId="77777777" w:rsidR="000A6661" w:rsidRDefault="000A6661" w:rsidP="007106E3">
      <w:pPr>
        <w:pStyle w:val="Odstavecseseznamem"/>
        <w:ind w:left="284" w:hanging="284"/>
      </w:pPr>
    </w:p>
    <w:p w14:paraId="134D1BFB" w14:textId="1F7446B8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>
        <w:t>Jak</w:t>
      </w:r>
      <w:r w:rsidRPr="007106E3">
        <w:rPr>
          <w:lang w:val="fr-FR"/>
        </w:rPr>
        <w:t>é</w:t>
      </w:r>
      <w:r>
        <w:t>koli změny či dodatky ke Smlouvě musí být vyhotoveny v písemn</w:t>
      </w:r>
      <w:r w:rsidRPr="007106E3">
        <w:rPr>
          <w:lang w:val="fr-FR"/>
        </w:rPr>
        <w:t xml:space="preserve">é </w:t>
      </w:r>
      <w:r>
        <w:t xml:space="preserve">formě </w:t>
      </w:r>
      <w:r w:rsidRPr="007106E3">
        <w:rPr>
          <w:lang w:val="pt-PT"/>
        </w:rPr>
        <w:t>a podeps</w:t>
      </w:r>
      <w:r>
        <w:t>á</w:t>
      </w:r>
      <w:r w:rsidRPr="007106E3">
        <w:rPr>
          <w:lang w:val="en-US"/>
        </w:rPr>
        <w:t>ny ob</w:t>
      </w:r>
      <w:r>
        <w:t>ěma smluvními stranami.</w:t>
      </w:r>
    </w:p>
    <w:p w14:paraId="10373338" w14:textId="77777777" w:rsidR="000A6661" w:rsidRDefault="000A6661" w:rsidP="007106E3">
      <w:pPr>
        <w:ind w:left="284" w:hanging="284"/>
      </w:pPr>
    </w:p>
    <w:p w14:paraId="30B4A650" w14:textId="2277ED7C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>
        <w:t>Tato Smlouva je vyhotovena ve dvou stejnopisech, přičemž každ</w:t>
      </w:r>
      <w:r w:rsidRPr="007106E3">
        <w:rPr>
          <w:lang w:val="pt-PT"/>
        </w:rPr>
        <w:t xml:space="preserve">á </w:t>
      </w:r>
      <w:r>
        <w:t>smluvní strana obdrží po jednom z nich.</w:t>
      </w:r>
    </w:p>
    <w:p w14:paraId="1D5D2308" w14:textId="77777777" w:rsidR="000A6661" w:rsidRDefault="000A6661" w:rsidP="007106E3">
      <w:pPr>
        <w:pStyle w:val="Odstavecseseznamem"/>
        <w:ind w:left="284" w:hanging="284"/>
      </w:pPr>
    </w:p>
    <w:p w14:paraId="1915A6D3" w14:textId="32F6BA06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 w:rsidRPr="007106E3">
        <w:rPr>
          <w:lang w:val="pt-PT"/>
        </w:rPr>
        <w:t>Tato Smlouva nab</w:t>
      </w:r>
      <w:r>
        <w:t>ýv</w:t>
      </w:r>
      <w:r w:rsidRPr="007106E3">
        <w:rPr>
          <w:lang w:val="pt-PT"/>
        </w:rPr>
        <w:t xml:space="preserve">á </w:t>
      </w:r>
      <w:r>
        <w:t>platnosti dnem jejího podpisu oběma smluvními stranami.</w:t>
      </w:r>
    </w:p>
    <w:p w14:paraId="6EADB9FA" w14:textId="77777777" w:rsidR="000A6661" w:rsidRDefault="000A6661" w:rsidP="007106E3">
      <w:pPr>
        <w:ind w:left="284" w:hanging="284"/>
      </w:pPr>
    </w:p>
    <w:p w14:paraId="19C4970C" w14:textId="3DC3A71E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 w:rsidRPr="007106E3">
        <w:rPr>
          <w:lang w:val="it-IT"/>
        </w:rPr>
        <w:t>Tato smlouva nab</w:t>
      </w:r>
      <w:r>
        <w:t>ývá účinnosti jejím zveřejněním v registru s mluv podle zákona č. 340/2015 Sb. zákona o registru smluv.</w:t>
      </w:r>
    </w:p>
    <w:p w14:paraId="25E35824" w14:textId="77777777" w:rsidR="000A6661" w:rsidRDefault="000A6661" w:rsidP="007106E3">
      <w:pPr>
        <w:ind w:left="284" w:hanging="284"/>
      </w:pPr>
    </w:p>
    <w:p w14:paraId="1DB91A12" w14:textId="735CD981" w:rsidR="000A6661" w:rsidRDefault="00F23D1A" w:rsidP="007106E3">
      <w:pPr>
        <w:pStyle w:val="Odstavecseseznamem"/>
        <w:numPr>
          <w:ilvl w:val="3"/>
          <w:numId w:val="15"/>
        </w:numPr>
        <w:ind w:left="284" w:hanging="284"/>
      </w:pPr>
      <w:r>
        <w:t>Smluvní strany prohlašují, ž</w:t>
      </w:r>
      <w:r w:rsidRPr="007106E3">
        <w:rPr>
          <w:lang w:val="it-IT"/>
        </w:rPr>
        <w:t>e si tuto Smlouvu p</w:t>
      </w:r>
      <w:r>
        <w:t>řed podpisem přečetly, jejímu obsahu porozumě</w:t>
      </w:r>
      <w:r w:rsidRPr="007106E3">
        <w:rPr>
          <w:lang w:val="en-US"/>
        </w:rPr>
        <w:t xml:space="preserve">ly a </w:t>
      </w:r>
      <w:r>
        <w:t>že uzavření Smlouvy tohoto znění je projevem jejich prav</w:t>
      </w:r>
      <w:r w:rsidRPr="007106E3">
        <w:rPr>
          <w:lang w:val="fr-FR"/>
        </w:rPr>
        <w:t>é</w:t>
      </w:r>
      <w:r>
        <w:t>, svobodn</w:t>
      </w:r>
      <w:r w:rsidRPr="007106E3">
        <w:rPr>
          <w:lang w:val="fr-FR"/>
        </w:rPr>
        <w:t xml:space="preserve">é </w:t>
      </w:r>
      <w:r>
        <w:t>a vážn</w:t>
      </w:r>
      <w:r w:rsidRPr="007106E3">
        <w:rPr>
          <w:lang w:val="fr-FR"/>
        </w:rPr>
        <w:t xml:space="preserve">é </w:t>
      </w:r>
      <w:r>
        <w:t>vůle. Na důkaz toho připojují vlastnoruční podpisy.</w:t>
      </w:r>
    </w:p>
    <w:p w14:paraId="6129F8D5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23BEA7B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6F9F481F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C9ECC7D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317C1BD" w14:textId="4D8CB978" w:rsidR="000A6661" w:rsidRDefault="00F23D1A">
      <w:pPr>
        <w:pStyle w:val="Bezmez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V</w:t>
      </w:r>
      <w:r w:rsidR="0024336F">
        <w:rPr>
          <w:rFonts w:ascii="Arial" w:hAnsi="Arial"/>
          <w:sz w:val="20"/>
          <w:szCs w:val="20"/>
          <w:lang w:val="en-US"/>
        </w:rPr>
        <w:t xml:space="preserve"> Poděbradech</w:t>
      </w:r>
      <w:r w:rsidR="00BE27E5">
        <w:rPr>
          <w:rFonts w:ascii="Arial" w:hAnsi="Arial"/>
          <w:sz w:val="20"/>
          <w:szCs w:val="20"/>
          <w:lang w:val="en-US"/>
        </w:rPr>
        <w:t xml:space="preserve">, </w:t>
      </w:r>
      <w:r w:rsidR="00D3745C">
        <w:rPr>
          <w:rFonts w:ascii="Arial" w:hAnsi="Arial"/>
          <w:sz w:val="20"/>
          <w:szCs w:val="20"/>
          <w:lang w:val="en-US"/>
        </w:rPr>
        <w:t xml:space="preserve">dne     </w:t>
      </w:r>
      <w:r w:rsidR="00D3745C">
        <w:rPr>
          <w:rFonts w:ascii="Arial" w:hAnsi="Arial"/>
          <w:sz w:val="20"/>
          <w:szCs w:val="20"/>
          <w:lang w:val="en-US"/>
        </w:rPr>
        <w:tab/>
      </w:r>
      <w:r w:rsidR="00D3745C">
        <w:rPr>
          <w:rFonts w:ascii="Arial" w:hAnsi="Arial"/>
          <w:sz w:val="20"/>
          <w:szCs w:val="20"/>
          <w:lang w:val="en-US"/>
        </w:rPr>
        <w:tab/>
      </w:r>
      <w:bookmarkStart w:id="0" w:name="_GoBack"/>
      <w:bookmarkEnd w:id="0"/>
      <w:r w:rsidR="000D574F">
        <w:rPr>
          <w:rFonts w:ascii="Arial" w:hAnsi="Arial"/>
          <w:sz w:val="20"/>
          <w:szCs w:val="20"/>
          <w:lang w:val="en-US"/>
        </w:rPr>
        <w:tab/>
      </w:r>
      <w:r w:rsidR="000D574F">
        <w:rPr>
          <w:rFonts w:ascii="Arial" w:hAnsi="Arial"/>
          <w:sz w:val="20"/>
          <w:szCs w:val="20"/>
          <w:lang w:val="en-US"/>
        </w:rPr>
        <w:tab/>
      </w:r>
      <w:r w:rsidR="000D574F">
        <w:rPr>
          <w:rFonts w:ascii="Arial" w:hAnsi="Arial"/>
          <w:sz w:val="20"/>
          <w:szCs w:val="20"/>
          <w:lang w:val="en-US"/>
        </w:rPr>
        <w:tab/>
      </w:r>
      <w:r w:rsidR="000D574F">
        <w:rPr>
          <w:rFonts w:ascii="Arial" w:hAnsi="Arial"/>
          <w:sz w:val="20"/>
          <w:szCs w:val="20"/>
          <w:lang w:val="en-US"/>
        </w:rPr>
        <w:tab/>
      </w:r>
      <w:r w:rsidR="000D574F">
        <w:rPr>
          <w:rFonts w:ascii="Arial" w:hAnsi="Arial"/>
          <w:sz w:val="20"/>
          <w:szCs w:val="20"/>
          <w:lang w:val="en-US"/>
        </w:rPr>
        <w:tab/>
        <w:t xml:space="preserve">V Cerhenicích dne </w:t>
      </w:r>
    </w:p>
    <w:p w14:paraId="41701978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48DF813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5572B576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2CA8516D" w14:textId="77777777" w:rsidR="000A6661" w:rsidRDefault="00F23D1A">
      <w:pPr>
        <w:pStyle w:val="Bezmezer"/>
        <w:rPr>
          <w:rFonts w:ascii="Arial" w:eastAsia="Arial" w:hAnsi="Arial" w:cs="Arial"/>
          <w:sz w:val="20"/>
          <w:szCs w:val="20"/>
        </w:rPr>
      </w:pPr>
      <w:r w:rsidRPr="007106E3">
        <w:rPr>
          <w:rFonts w:ascii="Arial" w:hAnsi="Arial"/>
          <w:sz w:val="20"/>
          <w:szCs w:val="20"/>
          <w:lang w:val="en-US"/>
        </w:rPr>
        <w:t>Klient:</w:t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  <w:lang w:val="en-US"/>
        </w:rPr>
        <w:tab/>
      </w:r>
      <w:r w:rsidRPr="007106E3">
        <w:rPr>
          <w:rFonts w:ascii="Arial" w:hAnsi="Arial"/>
          <w:sz w:val="20"/>
          <w:szCs w:val="20"/>
        </w:rPr>
        <w:t>Projektant:</w:t>
      </w:r>
    </w:p>
    <w:p w14:paraId="5048891B" w14:textId="77777777" w:rsidR="000A6661" w:rsidRDefault="000A6661">
      <w:pPr>
        <w:pStyle w:val="Bezmezer"/>
        <w:rPr>
          <w:rFonts w:ascii="Arial" w:eastAsia="Arial" w:hAnsi="Arial" w:cs="Arial"/>
          <w:color w:val="FFFF00"/>
          <w:sz w:val="20"/>
          <w:szCs w:val="20"/>
          <w:u w:color="FFFF00"/>
        </w:rPr>
      </w:pPr>
    </w:p>
    <w:p w14:paraId="09C0A7BB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3EEF5905" w14:textId="77777777" w:rsidR="000A6661" w:rsidRDefault="000A666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95B20B1" w14:textId="77777777" w:rsidR="005B3003" w:rsidRDefault="005B3003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4B6E090F" w14:textId="77777777" w:rsidR="005B3003" w:rsidRDefault="005B3003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333A28D" w14:textId="77777777" w:rsidR="000D574F" w:rsidRDefault="000D574F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7AF14780" w14:textId="77777777" w:rsidR="000D574F" w:rsidRDefault="000D574F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5FCFF165" w14:textId="77777777" w:rsidR="000D574F" w:rsidRDefault="000D574F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7F36F578" w14:textId="77777777" w:rsidR="000A6661" w:rsidRDefault="00F23D1A">
      <w:pPr>
        <w:rPr>
          <w:lang w:val="en-US"/>
        </w:rPr>
      </w:pPr>
      <w:r>
        <w:rPr>
          <w:lang w:val="en-US"/>
        </w:rPr>
        <w:t>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</w:t>
      </w:r>
    </w:p>
    <w:p w14:paraId="4D537646" w14:textId="77777777" w:rsidR="00572F04" w:rsidRDefault="00572F04">
      <w:pPr>
        <w:rPr>
          <w:lang w:val="en-US"/>
        </w:rPr>
      </w:pPr>
    </w:p>
    <w:p w14:paraId="4A43912B" w14:textId="77777777" w:rsidR="00572F04" w:rsidRDefault="00572F04">
      <w:pPr>
        <w:rPr>
          <w:lang w:val="en-US"/>
        </w:rPr>
      </w:pPr>
    </w:p>
    <w:p w14:paraId="1881E85A" w14:textId="76F14AC6" w:rsidR="00815B5D" w:rsidRDefault="005B3003">
      <w:pPr>
        <w:rPr>
          <w:lang w:val="en-US"/>
        </w:rPr>
      </w:pPr>
      <w:r>
        <w:rPr>
          <w:lang w:val="en-US"/>
        </w:rPr>
        <w:t>Emilie Třísková, ředitelka</w:t>
      </w:r>
    </w:p>
    <w:p w14:paraId="19760E30" w14:textId="77777777" w:rsidR="00815B5D" w:rsidRDefault="00815B5D">
      <w:pPr>
        <w:rPr>
          <w:lang w:val="en-US"/>
        </w:rPr>
      </w:pPr>
    </w:p>
    <w:p w14:paraId="7EA1A528" w14:textId="77777777" w:rsidR="00815B5D" w:rsidRDefault="00815B5D">
      <w:pPr>
        <w:rPr>
          <w:lang w:val="en-US"/>
        </w:rPr>
      </w:pPr>
    </w:p>
    <w:p w14:paraId="220E8A94" w14:textId="77777777" w:rsidR="00815B5D" w:rsidRDefault="00815B5D">
      <w:pPr>
        <w:rPr>
          <w:lang w:val="en-US"/>
        </w:rPr>
      </w:pPr>
    </w:p>
    <w:p w14:paraId="69755E23" w14:textId="77777777" w:rsidR="00C765A0" w:rsidRDefault="00C765A0">
      <w:pPr>
        <w:rPr>
          <w:lang w:val="en-US"/>
        </w:rPr>
      </w:pPr>
    </w:p>
    <w:p w14:paraId="3B2480FB" w14:textId="77777777" w:rsidR="00C765A0" w:rsidRDefault="00C765A0">
      <w:pPr>
        <w:rPr>
          <w:lang w:val="en-US"/>
        </w:rPr>
      </w:pPr>
    </w:p>
    <w:p w14:paraId="41FDAD3D" w14:textId="77777777" w:rsidR="00C765A0" w:rsidRDefault="00C765A0">
      <w:pPr>
        <w:rPr>
          <w:lang w:val="en-US"/>
        </w:rPr>
      </w:pPr>
    </w:p>
    <w:p w14:paraId="2BF26689" w14:textId="3F776549" w:rsidR="00A36612" w:rsidRDefault="005A6089" w:rsidP="007106E3">
      <w:pPr>
        <w:rPr>
          <w:rFonts w:ascii="Tahoma" w:hAnsi="Tahoma" w:cs="Tahoma"/>
          <w:b/>
        </w:rPr>
      </w:pPr>
      <w:r>
        <w:rPr>
          <w:lang w:val="en-US"/>
        </w:rPr>
        <w:br w:type="column"/>
      </w:r>
      <w:r w:rsidR="00A36612">
        <w:rPr>
          <w:rFonts w:ascii="Tahoma" w:hAnsi="Tahoma" w:cs="Tahoma"/>
          <w:b/>
        </w:rPr>
        <w:t>příloha č. 1</w:t>
      </w:r>
    </w:p>
    <w:p w14:paraId="0D545EAE" w14:textId="77777777" w:rsidR="00A36612" w:rsidRDefault="00A36612" w:rsidP="00A36612">
      <w:pPr>
        <w:spacing w:line="360" w:lineRule="auto"/>
        <w:rPr>
          <w:rFonts w:cs="Arial"/>
          <w:b/>
          <w:sz w:val="24"/>
          <w:szCs w:val="30"/>
        </w:rPr>
      </w:pPr>
    </w:p>
    <w:p w14:paraId="78C0E291" w14:textId="77777777" w:rsidR="00A36612" w:rsidRDefault="00A36612" w:rsidP="00A36612">
      <w:pPr>
        <w:pStyle w:val="Bezmezer"/>
        <w:jc w:val="center"/>
        <w:rPr>
          <w:rFonts w:ascii="Tahoma" w:eastAsiaTheme="minorHAnsi" w:hAnsi="Tahoma" w:cs="Tahoma"/>
          <w:b/>
          <w:sz w:val="40"/>
          <w:szCs w:val="40"/>
          <w:lang w:eastAsia="en-US"/>
        </w:rPr>
      </w:pPr>
      <w:r w:rsidRPr="007823F1">
        <w:rPr>
          <w:rFonts w:ascii="Tahoma" w:eastAsiaTheme="minorHAnsi" w:hAnsi="Tahoma" w:cs="Tahoma"/>
          <w:b/>
          <w:sz w:val="40"/>
          <w:szCs w:val="40"/>
          <w:lang w:eastAsia="en-US"/>
        </w:rPr>
        <w:t>OBSAH PROJEKTOVÉ DOKUMENTACE</w:t>
      </w:r>
    </w:p>
    <w:p w14:paraId="1AC0DF12" w14:textId="77777777" w:rsidR="00A36612" w:rsidRPr="007823F1" w:rsidRDefault="00A36612" w:rsidP="00A36612">
      <w:pPr>
        <w:pStyle w:val="Bezmezer"/>
        <w:jc w:val="center"/>
        <w:rPr>
          <w:rFonts w:ascii="Tahoma" w:eastAsiaTheme="minorHAnsi" w:hAnsi="Tahoma" w:cs="Tahoma"/>
          <w:b/>
          <w:sz w:val="40"/>
          <w:szCs w:val="40"/>
          <w:lang w:eastAsia="en-US"/>
        </w:rPr>
      </w:pPr>
    </w:p>
    <w:p w14:paraId="743A7BE5" w14:textId="77777777" w:rsidR="00A36612" w:rsidRPr="008022CC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02AFEF8A" w14:textId="77777777" w:rsidR="00A36612" w:rsidRPr="00F21CAE" w:rsidRDefault="00A36612" w:rsidP="00A36612">
      <w:pPr>
        <w:spacing w:line="276" w:lineRule="auto"/>
        <w:rPr>
          <w:rFonts w:cs="Arial"/>
          <w:b/>
          <w:bCs/>
        </w:rPr>
      </w:pPr>
      <w:r w:rsidRPr="00F21CAE">
        <w:rPr>
          <w:rFonts w:cs="Arial"/>
          <w:b/>
          <w:bCs/>
        </w:rPr>
        <w:t>SO.01 – NOVÝ OBJEKT</w:t>
      </w:r>
    </w:p>
    <w:p w14:paraId="3285319D" w14:textId="77777777" w:rsidR="00A36612" w:rsidRPr="00F21CAE" w:rsidRDefault="00A36612" w:rsidP="00A36612">
      <w:pPr>
        <w:spacing w:line="276" w:lineRule="auto"/>
        <w:rPr>
          <w:rFonts w:cs="Arial"/>
        </w:rPr>
      </w:pPr>
      <w:r w:rsidRPr="00F21CAE">
        <w:rPr>
          <w:rFonts w:cs="Arial"/>
        </w:rPr>
        <w:t>A + B + C – Průvodní zpráva, Souhrnná technická zpráva, Situační výkresy</w:t>
      </w:r>
    </w:p>
    <w:p w14:paraId="3ACD1B85" w14:textId="77777777" w:rsidR="00A36612" w:rsidRPr="008022CC" w:rsidRDefault="00A36612" w:rsidP="00A36612">
      <w:pPr>
        <w:spacing w:line="276" w:lineRule="auto"/>
        <w:rPr>
          <w:rFonts w:cs="Arial"/>
          <w:b/>
          <w:sz w:val="18"/>
          <w:szCs w:val="24"/>
        </w:rPr>
      </w:pPr>
      <w:r w:rsidRPr="00F21CAE">
        <w:rPr>
          <w:rFonts w:cs="Arial"/>
          <w:szCs w:val="28"/>
        </w:rPr>
        <w:t>D.1.1 – Architektonicko-stavební řešení</w:t>
      </w:r>
      <w:r w:rsidRPr="008022CC">
        <w:rPr>
          <w:rFonts w:cs="Arial"/>
          <w:sz w:val="18"/>
          <w:szCs w:val="24"/>
        </w:rPr>
        <w:tab/>
      </w:r>
    </w:p>
    <w:p w14:paraId="69A592BC" w14:textId="77777777" w:rsidR="00A36612" w:rsidRPr="00F21CAE" w:rsidRDefault="00A36612" w:rsidP="00A36612">
      <w:pPr>
        <w:spacing w:line="276" w:lineRule="auto"/>
        <w:ind w:left="1416"/>
        <w:rPr>
          <w:rFonts w:cs="Arial"/>
          <w:sz w:val="18"/>
          <w:szCs w:val="24"/>
        </w:rPr>
      </w:pPr>
      <w:r w:rsidRPr="00F21CAE">
        <w:rPr>
          <w:rFonts w:cs="Arial"/>
          <w:sz w:val="18"/>
          <w:szCs w:val="24"/>
        </w:rPr>
        <w:sym w:font="Symbol" w:char="F0B7"/>
      </w:r>
      <w:r w:rsidRPr="00F21CAE">
        <w:rPr>
          <w:rFonts w:cs="Arial"/>
          <w:sz w:val="18"/>
          <w:szCs w:val="24"/>
        </w:rPr>
        <w:t xml:space="preserve"> Textové části (zprávy, skladby)</w:t>
      </w:r>
      <w:r w:rsidRPr="00F21CAE">
        <w:rPr>
          <w:rFonts w:cs="Arial"/>
          <w:sz w:val="18"/>
          <w:szCs w:val="24"/>
        </w:rPr>
        <w:br/>
      </w:r>
      <w:r w:rsidRPr="00F21CAE">
        <w:rPr>
          <w:rFonts w:cs="Arial"/>
          <w:sz w:val="18"/>
          <w:szCs w:val="24"/>
        </w:rPr>
        <w:sym w:font="Symbol" w:char="F0B7"/>
      </w:r>
      <w:r w:rsidRPr="00F21CAE">
        <w:rPr>
          <w:rFonts w:cs="Arial"/>
          <w:sz w:val="18"/>
          <w:szCs w:val="24"/>
        </w:rPr>
        <w:t xml:space="preserve"> Půdorysy, řezy, pohledy, detaily, výpisy</w:t>
      </w:r>
      <w:r w:rsidRPr="00F21CAE">
        <w:rPr>
          <w:rFonts w:cs="Arial"/>
          <w:sz w:val="18"/>
          <w:szCs w:val="24"/>
        </w:rPr>
        <w:br/>
      </w:r>
      <w:r w:rsidRPr="00F21CAE">
        <w:rPr>
          <w:rFonts w:cs="Arial"/>
          <w:sz w:val="18"/>
          <w:szCs w:val="24"/>
        </w:rPr>
        <w:sym w:font="Symbol" w:char="F0B7"/>
      </w:r>
      <w:r w:rsidRPr="00F21CAE">
        <w:rPr>
          <w:rFonts w:cs="Arial"/>
          <w:sz w:val="18"/>
          <w:szCs w:val="24"/>
        </w:rPr>
        <w:t xml:space="preserve"> Koordinace profesí, kompletace, tisk</w:t>
      </w:r>
      <w:r w:rsidRPr="00F21CAE">
        <w:rPr>
          <w:rFonts w:cs="Arial"/>
          <w:sz w:val="18"/>
          <w:szCs w:val="24"/>
        </w:rPr>
        <w:br/>
      </w:r>
      <w:r w:rsidRPr="00F21CAE">
        <w:rPr>
          <w:rFonts w:cs="Arial"/>
          <w:sz w:val="18"/>
          <w:szCs w:val="24"/>
        </w:rPr>
        <w:sym w:font="Symbol" w:char="F0B7"/>
      </w:r>
      <w:r w:rsidRPr="00F21CAE">
        <w:rPr>
          <w:rFonts w:cs="Arial"/>
          <w:sz w:val="18"/>
          <w:szCs w:val="24"/>
        </w:rPr>
        <w:t xml:space="preserve"> Definice veškerých materiálů a povrchů na základě vzorků a jejich odsouhlasení klientem</w:t>
      </w:r>
      <w:r w:rsidRPr="00F21CAE">
        <w:rPr>
          <w:rFonts w:cs="Arial"/>
          <w:sz w:val="18"/>
          <w:szCs w:val="24"/>
        </w:rPr>
        <w:br/>
        <w:t>(např. podlahy, střešní krytina, obklady, nátěry konstrukcí a výrobků atd.)</w:t>
      </w:r>
      <w:r w:rsidRPr="00F21CAE">
        <w:rPr>
          <w:rFonts w:cs="Arial"/>
          <w:sz w:val="18"/>
          <w:szCs w:val="24"/>
        </w:rPr>
        <w:br/>
      </w:r>
      <w:r w:rsidRPr="00F21CAE">
        <w:rPr>
          <w:rFonts w:cs="Arial"/>
          <w:sz w:val="18"/>
          <w:szCs w:val="24"/>
        </w:rPr>
        <w:sym w:font="Symbol" w:char="F0B7"/>
      </w:r>
      <w:r w:rsidRPr="00F21CAE">
        <w:rPr>
          <w:rFonts w:cs="Arial"/>
          <w:sz w:val="18"/>
          <w:szCs w:val="24"/>
        </w:rPr>
        <w:t xml:space="preserve"> Specifikace výrobků pro stavbu (např. okna, dveře, truhlářské, zámečnické a klempířské výrobky</w:t>
      </w:r>
    </w:p>
    <w:p w14:paraId="0FFB12D6" w14:textId="77777777" w:rsidR="00A36612" w:rsidRPr="00BE5C53" w:rsidRDefault="00A36612" w:rsidP="00A36612">
      <w:pPr>
        <w:ind w:left="708" w:firstLine="708"/>
        <w:rPr>
          <w:i/>
          <w:sz w:val="18"/>
          <w:szCs w:val="24"/>
        </w:rPr>
      </w:pPr>
    </w:p>
    <w:p w14:paraId="2E0E5BBB" w14:textId="77777777" w:rsidR="00A36612" w:rsidRDefault="00A36612" w:rsidP="00A36612">
      <w:pPr>
        <w:spacing w:line="276" w:lineRule="auto"/>
        <w:rPr>
          <w:rFonts w:cs="Arial"/>
          <w:b/>
          <w:sz w:val="18"/>
          <w:szCs w:val="24"/>
        </w:rPr>
      </w:pPr>
      <w:r w:rsidRPr="00F21CAE">
        <w:rPr>
          <w:rFonts w:cs="Arial"/>
          <w:szCs w:val="28"/>
        </w:rPr>
        <w:t>D.1.2 – Stavebně konstrukční řešení (statika)</w:t>
      </w:r>
    </w:p>
    <w:p w14:paraId="77E1F36A" w14:textId="77777777" w:rsidR="00A36612" w:rsidRPr="00BE5C53" w:rsidRDefault="00A36612" w:rsidP="00A36612">
      <w:pPr>
        <w:rPr>
          <w:i/>
          <w:sz w:val="18"/>
          <w:szCs w:val="24"/>
        </w:rPr>
      </w:pPr>
      <w:r w:rsidRPr="00BE5C53">
        <w:rPr>
          <w:rFonts w:cs="Arial"/>
          <w:b/>
          <w:i/>
          <w:sz w:val="16"/>
          <w:szCs w:val="24"/>
        </w:rPr>
        <w:tab/>
      </w:r>
      <w:r w:rsidRPr="00BE5C53">
        <w:rPr>
          <w:rFonts w:cs="Arial"/>
          <w:b/>
          <w:i/>
          <w:sz w:val="16"/>
          <w:szCs w:val="24"/>
        </w:rPr>
        <w:tab/>
      </w: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Textové části (zpráva, statický výpočet)</w:t>
      </w:r>
    </w:p>
    <w:p w14:paraId="32442B96" w14:textId="77777777" w:rsidR="00A36612" w:rsidRPr="00BE5C53" w:rsidRDefault="00A36612" w:rsidP="00A36612">
      <w:pPr>
        <w:ind w:left="708" w:firstLine="708"/>
        <w:rPr>
          <w:i/>
          <w:sz w:val="18"/>
          <w:szCs w:val="24"/>
        </w:rPr>
      </w:pP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Výkresy tvarů</w:t>
      </w:r>
      <w:r>
        <w:rPr>
          <w:i/>
          <w:sz w:val="18"/>
          <w:szCs w:val="24"/>
        </w:rPr>
        <w:t>, výkresy výztuží</w:t>
      </w:r>
    </w:p>
    <w:p w14:paraId="7C48D98D" w14:textId="77777777" w:rsidR="00A36612" w:rsidRPr="00F21CAE" w:rsidRDefault="00A36612" w:rsidP="00A36612">
      <w:pPr>
        <w:spacing w:line="276" w:lineRule="auto"/>
        <w:rPr>
          <w:rFonts w:cs="Arial"/>
          <w:szCs w:val="28"/>
        </w:rPr>
      </w:pPr>
      <w:r w:rsidRPr="00F21CAE">
        <w:rPr>
          <w:rFonts w:cs="Arial"/>
          <w:szCs w:val="28"/>
        </w:rPr>
        <w:t>D.1.3 – Požárně bezpečnostní řešení</w:t>
      </w:r>
      <w:r w:rsidRPr="00F21CAE">
        <w:rPr>
          <w:rFonts w:cs="Arial"/>
          <w:szCs w:val="28"/>
        </w:rPr>
        <w:tab/>
      </w:r>
    </w:p>
    <w:p w14:paraId="11CF020B" w14:textId="77777777" w:rsidR="00A36612" w:rsidRPr="008022CC" w:rsidRDefault="00A36612" w:rsidP="00A36612">
      <w:pPr>
        <w:spacing w:line="276" w:lineRule="auto"/>
        <w:rPr>
          <w:rFonts w:cs="Arial"/>
          <w:b/>
          <w:sz w:val="18"/>
          <w:szCs w:val="24"/>
        </w:rPr>
      </w:pPr>
      <w:r w:rsidRPr="00F21CAE">
        <w:rPr>
          <w:rFonts w:cs="Arial"/>
          <w:szCs w:val="28"/>
        </w:rPr>
        <w:t>D.1.4 – Technika prostředí staveb</w:t>
      </w:r>
      <w:r w:rsidRPr="00F21CAE">
        <w:rPr>
          <w:rFonts w:cs="Arial"/>
          <w:szCs w:val="28"/>
        </w:rPr>
        <w:tab/>
      </w:r>
    </w:p>
    <w:p w14:paraId="4D8E1160" w14:textId="77777777" w:rsidR="00A36612" w:rsidRPr="00BE5C53" w:rsidRDefault="00A36612" w:rsidP="00A36612">
      <w:pPr>
        <w:rPr>
          <w:i/>
          <w:sz w:val="18"/>
          <w:szCs w:val="24"/>
        </w:rPr>
      </w:pPr>
      <w:r w:rsidRPr="00BE5C53">
        <w:rPr>
          <w:rFonts w:cs="Arial"/>
          <w:b/>
          <w:i/>
          <w:sz w:val="16"/>
          <w:szCs w:val="24"/>
        </w:rPr>
        <w:tab/>
      </w:r>
      <w:r w:rsidRPr="00BE5C53">
        <w:rPr>
          <w:rFonts w:cs="Arial"/>
          <w:b/>
          <w:i/>
          <w:sz w:val="16"/>
          <w:szCs w:val="24"/>
        </w:rPr>
        <w:tab/>
      </w: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Vytápění</w:t>
      </w:r>
      <w:r>
        <w:rPr>
          <w:i/>
          <w:sz w:val="18"/>
          <w:szCs w:val="24"/>
        </w:rPr>
        <w:t xml:space="preserve">, </w:t>
      </w:r>
      <w:r w:rsidRPr="00BE5C53">
        <w:rPr>
          <w:i/>
          <w:sz w:val="18"/>
          <w:szCs w:val="24"/>
        </w:rPr>
        <w:t xml:space="preserve"> VZT</w:t>
      </w:r>
      <w:r>
        <w:rPr>
          <w:i/>
          <w:sz w:val="18"/>
          <w:szCs w:val="24"/>
        </w:rPr>
        <w:t xml:space="preserve">, ZTI, </w:t>
      </w:r>
      <w:r w:rsidRPr="00BE5C53">
        <w:rPr>
          <w:i/>
          <w:sz w:val="18"/>
          <w:szCs w:val="24"/>
        </w:rPr>
        <w:t>Dešťová kanalizace</w:t>
      </w:r>
    </w:p>
    <w:p w14:paraId="5E3D5E40" w14:textId="77777777" w:rsidR="00A36612" w:rsidRDefault="00A36612" w:rsidP="00A36612">
      <w:pPr>
        <w:ind w:left="708" w:firstLine="708"/>
        <w:rPr>
          <w:i/>
          <w:sz w:val="18"/>
          <w:szCs w:val="24"/>
        </w:rPr>
      </w:pP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Elektroinstalace </w:t>
      </w:r>
      <w:r>
        <w:rPr>
          <w:i/>
          <w:sz w:val="18"/>
          <w:szCs w:val="24"/>
        </w:rPr>
        <w:t>silno (zásuvky světla)</w:t>
      </w:r>
    </w:p>
    <w:p w14:paraId="735596F0" w14:textId="77777777" w:rsidR="00A36612" w:rsidRDefault="00A36612" w:rsidP="00A36612">
      <w:pPr>
        <w:ind w:left="708" w:firstLine="708"/>
        <w:rPr>
          <w:i/>
          <w:sz w:val="18"/>
          <w:szCs w:val="24"/>
        </w:rPr>
      </w:pP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Elektroinstalace </w:t>
      </w:r>
      <w:r>
        <w:rPr>
          <w:i/>
          <w:sz w:val="18"/>
          <w:szCs w:val="24"/>
        </w:rPr>
        <w:t>slabo (data, TV)</w:t>
      </w:r>
    </w:p>
    <w:p w14:paraId="358C5F49" w14:textId="77777777" w:rsidR="00A36612" w:rsidRPr="00BE5C53" w:rsidRDefault="00A36612" w:rsidP="00A36612">
      <w:pPr>
        <w:ind w:left="708" w:firstLine="708"/>
        <w:rPr>
          <w:i/>
          <w:sz w:val="18"/>
          <w:szCs w:val="24"/>
        </w:rPr>
      </w:pP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</w:t>
      </w:r>
      <w:r>
        <w:rPr>
          <w:i/>
          <w:sz w:val="18"/>
          <w:szCs w:val="24"/>
        </w:rPr>
        <w:t>Výpočet řízení rizik a ochrana před bleskem</w:t>
      </w:r>
    </w:p>
    <w:p w14:paraId="65305526" w14:textId="77777777" w:rsidR="00A36612" w:rsidRDefault="00A36612" w:rsidP="00A36612">
      <w:pPr>
        <w:ind w:left="708" w:firstLine="708"/>
        <w:rPr>
          <w:i/>
          <w:sz w:val="18"/>
          <w:szCs w:val="24"/>
        </w:rPr>
      </w:pP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</w:t>
      </w:r>
      <w:r>
        <w:rPr>
          <w:i/>
          <w:sz w:val="18"/>
          <w:szCs w:val="24"/>
        </w:rPr>
        <w:t>Výpočet umělého osvětlení (celý objekt po místnostech)</w:t>
      </w:r>
    </w:p>
    <w:p w14:paraId="0A3F86A6" w14:textId="77777777" w:rsidR="00A36612" w:rsidRPr="00BE5C53" w:rsidRDefault="00A36612" w:rsidP="00A36612">
      <w:pPr>
        <w:ind w:left="708" w:firstLine="708"/>
        <w:rPr>
          <w:i/>
          <w:sz w:val="18"/>
          <w:szCs w:val="24"/>
        </w:rPr>
      </w:pPr>
      <w:r w:rsidRPr="00BE5C53">
        <w:rPr>
          <w:rFonts w:hAnsi="Symbol"/>
          <w:i/>
          <w:sz w:val="18"/>
          <w:szCs w:val="24"/>
        </w:rPr>
        <w:t></w:t>
      </w:r>
      <w:r w:rsidRPr="00BE5C53">
        <w:rPr>
          <w:i/>
          <w:sz w:val="18"/>
          <w:szCs w:val="24"/>
        </w:rPr>
        <w:t xml:space="preserve">  </w:t>
      </w:r>
      <w:r>
        <w:rPr>
          <w:i/>
          <w:sz w:val="18"/>
          <w:szCs w:val="24"/>
        </w:rPr>
        <w:t>Výkaz výměr + rozpočet ke každé profesi</w:t>
      </w:r>
    </w:p>
    <w:p w14:paraId="421D3ABD" w14:textId="77777777" w:rsidR="00A36612" w:rsidRPr="00766A0F" w:rsidRDefault="00A36612" w:rsidP="00A36612">
      <w:pPr>
        <w:spacing w:line="276" w:lineRule="auto"/>
        <w:rPr>
          <w:rFonts w:cs="Arial"/>
          <w:sz w:val="10"/>
          <w:szCs w:val="16"/>
        </w:rPr>
      </w:pPr>
    </w:p>
    <w:p w14:paraId="7663337B" w14:textId="77777777" w:rsidR="00A36612" w:rsidRPr="008022CC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56BAF92F" w14:textId="77777777" w:rsidR="00A36612" w:rsidRPr="00F21CAE" w:rsidRDefault="00A36612" w:rsidP="00A36612">
      <w:pPr>
        <w:spacing w:line="276" w:lineRule="auto"/>
        <w:rPr>
          <w:rFonts w:cs="Arial"/>
          <w:b/>
          <w:bCs/>
        </w:rPr>
      </w:pPr>
      <w:r w:rsidRPr="00F21CAE">
        <w:rPr>
          <w:rFonts w:cs="Arial"/>
          <w:b/>
          <w:bCs/>
        </w:rPr>
        <w:t xml:space="preserve">SO.02 – DOPRAVNÍ ŘEŠENÍ + SOUPIS PRACÍ </w:t>
      </w:r>
    </w:p>
    <w:p w14:paraId="5DF65185" w14:textId="77777777" w:rsidR="00A36612" w:rsidRPr="008022CC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4DA2462A" w14:textId="77777777" w:rsidR="00A36612" w:rsidRDefault="00A36612" w:rsidP="00A36612">
      <w:pPr>
        <w:spacing w:line="276" w:lineRule="auto"/>
        <w:rPr>
          <w:rFonts w:cs="Arial"/>
          <w:b/>
          <w:bCs/>
          <w:sz w:val="18"/>
          <w:szCs w:val="18"/>
        </w:rPr>
      </w:pPr>
      <w:r w:rsidRPr="00F21CAE">
        <w:rPr>
          <w:rFonts w:cs="Arial"/>
          <w:b/>
          <w:bCs/>
        </w:rPr>
        <w:t>SO.03 – VODOVODNÍ PŘÍPOJKA</w:t>
      </w:r>
      <w:r>
        <w:rPr>
          <w:rFonts w:cs="Arial"/>
          <w:b/>
          <w:bCs/>
        </w:rPr>
        <w:t xml:space="preserve"> </w:t>
      </w:r>
      <w:r w:rsidRPr="00F21CAE">
        <w:rPr>
          <w:rFonts w:cs="Arial"/>
          <w:b/>
          <w:bCs/>
        </w:rPr>
        <w:t>+ SOUPIS PRACÍ</w:t>
      </w:r>
      <w:r>
        <w:rPr>
          <w:rFonts w:cs="Arial"/>
          <w:b/>
          <w:bCs/>
          <w:sz w:val="18"/>
          <w:szCs w:val="18"/>
        </w:rPr>
        <w:tab/>
      </w:r>
    </w:p>
    <w:p w14:paraId="656A93D8" w14:textId="77777777" w:rsidR="00A36612" w:rsidRPr="008022CC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44B6B676" w14:textId="77777777" w:rsidR="00A36612" w:rsidRPr="00F21CAE" w:rsidRDefault="00A36612" w:rsidP="00A36612">
      <w:pPr>
        <w:spacing w:line="276" w:lineRule="auto"/>
        <w:rPr>
          <w:rFonts w:cs="Arial"/>
          <w:b/>
          <w:bCs/>
        </w:rPr>
      </w:pPr>
      <w:r w:rsidRPr="00F21CAE">
        <w:rPr>
          <w:rFonts w:cs="Arial"/>
          <w:b/>
          <w:bCs/>
        </w:rPr>
        <w:t>SO.04 – KANALIZAČNÍ PŘÍPOJKA + SOUPIS PRACÍ</w:t>
      </w:r>
      <w:r w:rsidRPr="00F21CAE">
        <w:rPr>
          <w:rFonts w:cs="Arial"/>
          <w:b/>
          <w:bCs/>
        </w:rPr>
        <w:tab/>
      </w:r>
    </w:p>
    <w:p w14:paraId="3082A369" w14:textId="77777777" w:rsidR="00A36612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1EC3C51E" w14:textId="77777777" w:rsidR="00A36612" w:rsidRPr="00F21CAE" w:rsidRDefault="00A36612" w:rsidP="00A36612">
      <w:pPr>
        <w:spacing w:line="276" w:lineRule="auto"/>
        <w:rPr>
          <w:rFonts w:cs="Arial"/>
          <w:b/>
          <w:bCs/>
        </w:rPr>
      </w:pPr>
      <w:r w:rsidRPr="00F21CAE">
        <w:rPr>
          <w:rFonts w:cs="Arial"/>
          <w:b/>
          <w:bCs/>
        </w:rPr>
        <w:t xml:space="preserve">KOORDINACE </w:t>
      </w:r>
      <w:r w:rsidRPr="00F21CAE">
        <w:rPr>
          <w:rFonts w:cs="Arial"/>
          <w:b/>
          <w:bCs/>
        </w:rPr>
        <w:tab/>
      </w:r>
    </w:p>
    <w:p w14:paraId="576DDECC" w14:textId="77777777" w:rsidR="00A36612" w:rsidRPr="00F21CAE" w:rsidRDefault="00A36612" w:rsidP="00A36612">
      <w:pPr>
        <w:spacing w:line="276" w:lineRule="auto"/>
        <w:ind w:firstLine="708"/>
        <w:rPr>
          <w:i/>
          <w:sz w:val="18"/>
          <w:szCs w:val="24"/>
        </w:rPr>
      </w:pPr>
      <w:r w:rsidRPr="00F21CAE">
        <w:rPr>
          <w:i/>
          <w:sz w:val="18"/>
          <w:szCs w:val="24"/>
        </w:rPr>
        <w:t>- koordinace projektů jednotlivých profesí a zapracování do stavební dokumentace</w:t>
      </w:r>
      <w:r>
        <w:rPr>
          <w:rFonts w:cs="Arial"/>
          <w:b/>
          <w:bCs/>
          <w:sz w:val="18"/>
          <w:szCs w:val="18"/>
        </w:rPr>
        <w:tab/>
      </w:r>
    </w:p>
    <w:p w14:paraId="2D091C37" w14:textId="77777777" w:rsidR="00A36612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518C373B" w14:textId="77777777" w:rsidR="00A36612" w:rsidRDefault="00A36612" w:rsidP="00A36612">
      <w:pPr>
        <w:spacing w:line="276" w:lineRule="auto"/>
        <w:rPr>
          <w:rFonts w:cs="Arial"/>
          <w:b/>
          <w:bCs/>
          <w:sz w:val="18"/>
          <w:szCs w:val="18"/>
        </w:rPr>
      </w:pPr>
      <w:r w:rsidRPr="00387214">
        <w:rPr>
          <w:rFonts w:cs="Arial"/>
          <w:b/>
          <w:bCs/>
        </w:rPr>
        <w:t>PROJEKT INTERIÉRU</w:t>
      </w:r>
      <w:r w:rsidRPr="00387214">
        <w:rPr>
          <w:rFonts w:cs="Arial"/>
          <w:b/>
          <w:bCs/>
        </w:rPr>
        <w:tab/>
      </w:r>
      <w:r>
        <w:rPr>
          <w:rFonts w:cs="Arial"/>
          <w:b/>
          <w:bCs/>
          <w:sz w:val="18"/>
          <w:szCs w:val="18"/>
        </w:rPr>
        <w:tab/>
      </w:r>
    </w:p>
    <w:p w14:paraId="0B2FB6B1" w14:textId="77777777" w:rsidR="00A36612" w:rsidRDefault="00A36612" w:rsidP="00A36612">
      <w:pPr>
        <w:spacing w:line="276" w:lineRule="auto"/>
        <w:ind w:firstLine="708"/>
        <w:rPr>
          <w:i/>
          <w:sz w:val="18"/>
          <w:szCs w:val="24"/>
        </w:rPr>
      </w:pPr>
      <w:r w:rsidRPr="00F21CAE">
        <w:rPr>
          <w:i/>
          <w:sz w:val="18"/>
          <w:szCs w:val="24"/>
        </w:rPr>
        <w:t xml:space="preserve">- projekt technického řešení interiéru, včetně definice typového a atypového nábytku, koncových prvků, </w:t>
      </w:r>
    </w:p>
    <w:p w14:paraId="40805920" w14:textId="77777777" w:rsidR="00A36612" w:rsidRPr="00F21CAE" w:rsidRDefault="00A36612" w:rsidP="00A36612">
      <w:pPr>
        <w:spacing w:line="276" w:lineRule="auto"/>
        <w:ind w:left="708" w:firstLine="708"/>
        <w:rPr>
          <w:i/>
          <w:sz w:val="18"/>
          <w:szCs w:val="24"/>
        </w:rPr>
      </w:pPr>
      <w:r w:rsidRPr="00F21CAE">
        <w:rPr>
          <w:i/>
          <w:sz w:val="18"/>
          <w:szCs w:val="24"/>
        </w:rPr>
        <w:t>knihy svítidel a zařizovacích</w:t>
      </w:r>
      <w:r>
        <w:rPr>
          <w:i/>
          <w:sz w:val="18"/>
          <w:szCs w:val="24"/>
        </w:rPr>
        <w:t xml:space="preserve"> </w:t>
      </w:r>
      <w:r w:rsidRPr="00F21CAE">
        <w:rPr>
          <w:i/>
          <w:sz w:val="18"/>
          <w:szCs w:val="24"/>
        </w:rPr>
        <w:t>předmětů</w:t>
      </w:r>
    </w:p>
    <w:p w14:paraId="16E7FCA4" w14:textId="77777777" w:rsidR="00A36612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5CD3D527" w14:textId="77777777" w:rsidR="00A36612" w:rsidRDefault="00A36612" w:rsidP="00A36612">
      <w:pPr>
        <w:spacing w:line="276" w:lineRule="auto"/>
        <w:rPr>
          <w:rFonts w:cs="Arial"/>
          <w:b/>
          <w:bCs/>
          <w:sz w:val="18"/>
          <w:szCs w:val="18"/>
        </w:rPr>
      </w:pPr>
      <w:r w:rsidRPr="00387214">
        <w:rPr>
          <w:rFonts w:cs="Arial"/>
          <w:b/>
          <w:bCs/>
        </w:rPr>
        <w:t>PROJEKT ZAHRADY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</w:p>
    <w:p w14:paraId="45A50E23" w14:textId="77777777" w:rsidR="00A36612" w:rsidRDefault="00A36612" w:rsidP="00A36612">
      <w:pPr>
        <w:spacing w:line="276" w:lineRule="auto"/>
        <w:ind w:firstLine="708"/>
        <w:rPr>
          <w:i/>
          <w:sz w:val="18"/>
          <w:szCs w:val="24"/>
        </w:rPr>
      </w:pPr>
      <w:r w:rsidRPr="00F21CAE">
        <w:rPr>
          <w:i/>
          <w:sz w:val="18"/>
          <w:szCs w:val="24"/>
        </w:rPr>
        <w:t>- osazovací plán včetně prvků exteriéru, mobiliáře, technologie založení a výsadbového</w:t>
      </w:r>
    </w:p>
    <w:p w14:paraId="681C2DCD" w14:textId="77777777" w:rsidR="00A36612" w:rsidRPr="00F21CAE" w:rsidRDefault="00A36612" w:rsidP="00A36612">
      <w:pPr>
        <w:spacing w:line="276" w:lineRule="auto"/>
        <w:ind w:left="708" w:firstLine="708"/>
        <w:rPr>
          <w:i/>
          <w:sz w:val="18"/>
          <w:szCs w:val="24"/>
        </w:rPr>
      </w:pPr>
      <w:r w:rsidRPr="00F21CAE">
        <w:rPr>
          <w:i/>
          <w:sz w:val="18"/>
          <w:szCs w:val="24"/>
        </w:rPr>
        <w:t xml:space="preserve"> materiálu (v případě krajinářských staveb)</w:t>
      </w:r>
      <w:r w:rsidRPr="00F21CAE">
        <w:rPr>
          <w:i/>
          <w:sz w:val="18"/>
          <w:szCs w:val="24"/>
        </w:rPr>
        <w:tab/>
      </w:r>
    </w:p>
    <w:p w14:paraId="1C16108E" w14:textId="77777777" w:rsidR="00A36612" w:rsidRDefault="00A36612" w:rsidP="00A36612">
      <w:pPr>
        <w:spacing w:line="276" w:lineRule="auto"/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1585CD76" w14:textId="77777777" w:rsidR="00A36612" w:rsidRPr="00387214" w:rsidRDefault="00A36612" w:rsidP="00A36612">
      <w:pPr>
        <w:spacing w:line="276" w:lineRule="auto"/>
        <w:rPr>
          <w:rFonts w:cs="Arial"/>
          <w:b/>
          <w:bCs/>
        </w:rPr>
      </w:pPr>
      <w:r w:rsidRPr="00387214">
        <w:rPr>
          <w:rFonts w:cs="Arial"/>
          <w:b/>
          <w:bCs/>
        </w:rPr>
        <w:t>VÝKAZ VÝMĚR</w:t>
      </w:r>
    </w:p>
    <w:p w14:paraId="4927F258" w14:textId="77777777" w:rsidR="00A36612" w:rsidRPr="00F21CAE" w:rsidRDefault="00A36612" w:rsidP="00A36612">
      <w:pPr>
        <w:spacing w:line="276" w:lineRule="auto"/>
        <w:ind w:left="708"/>
        <w:rPr>
          <w:i/>
          <w:sz w:val="18"/>
          <w:szCs w:val="24"/>
        </w:rPr>
      </w:pPr>
      <w:r w:rsidRPr="00F21CAE">
        <w:rPr>
          <w:i/>
          <w:sz w:val="18"/>
          <w:szCs w:val="24"/>
        </w:rPr>
        <w:t>- vypracování výkazu výměr a soupisu prací, dodávek a služeb</w:t>
      </w:r>
      <w:r w:rsidRPr="00F21CAE">
        <w:rPr>
          <w:i/>
          <w:sz w:val="18"/>
          <w:szCs w:val="24"/>
        </w:rPr>
        <w:br/>
        <w:t>- návrh ocenění výkazu výměr a soupisu prací, dodávek a služeb</w:t>
      </w:r>
    </w:p>
    <w:p w14:paraId="1C8908F1" w14:textId="77777777" w:rsidR="00A36612" w:rsidRDefault="00A36612" w:rsidP="00A36612">
      <w:pPr>
        <w:rPr>
          <w:rFonts w:cs="Arial"/>
          <w:sz w:val="22"/>
          <w:szCs w:val="24"/>
        </w:rPr>
      </w:pPr>
      <w:r w:rsidRPr="008022CC">
        <w:rPr>
          <w:rFonts w:cs="Arial"/>
          <w:sz w:val="22"/>
          <w:szCs w:val="24"/>
        </w:rPr>
        <w:t>-----------------------------------------------------------------------------------------------------------------------------------</w:t>
      </w:r>
    </w:p>
    <w:p w14:paraId="5028B967" w14:textId="77777777" w:rsidR="00A36612" w:rsidRDefault="00A36612" w:rsidP="00A36612">
      <w:pPr>
        <w:ind w:left="708"/>
        <w:rPr>
          <w:rFonts w:cs="Arial"/>
        </w:rPr>
      </w:pPr>
    </w:p>
    <w:p w14:paraId="455D7291" w14:textId="77777777" w:rsidR="00A36612" w:rsidRPr="0069132B" w:rsidRDefault="00A36612" w:rsidP="00A36612">
      <w:pPr>
        <w:rPr>
          <w:rFonts w:cs="Arial"/>
        </w:rPr>
      </w:pPr>
    </w:p>
    <w:p w14:paraId="2BEFB47A" w14:textId="77777777" w:rsidR="00572F04" w:rsidRDefault="00572F04"/>
    <w:sectPr w:rsidR="00572F04">
      <w:headerReference w:type="default" r:id="rId10"/>
      <w:footerReference w:type="default" r:id="rId11"/>
      <w:pgSz w:w="11900" w:h="16840"/>
      <w:pgMar w:top="765" w:right="720" w:bottom="7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5537" w14:textId="77777777" w:rsidR="008859FF" w:rsidRDefault="008859FF">
      <w:r>
        <w:separator/>
      </w:r>
    </w:p>
  </w:endnote>
  <w:endnote w:type="continuationSeparator" w:id="0">
    <w:p w14:paraId="56CC5AE8" w14:textId="77777777" w:rsidR="008859FF" w:rsidRDefault="0088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1DBB7" w14:textId="36FEFF38" w:rsidR="000A6661" w:rsidRDefault="00F23D1A">
    <w:pPr>
      <w:pStyle w:val="Zpat"/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8859FF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4652" w14:textId="77777777" w:rsidR="008859FF" w:rsidRDefault="008859FF">
      <w:r>
        <w:separator/>
      </w:r>
    </w:p>
  </w:footnote>
  <w:footnote w:type="continuationSeparator" w:id="0">
    <w:p w14:paraId="3FFC77BB" w14:textId="77777777" w:rsidR="008859FF" w:rsidRDefault="0088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DC06" w14:textId="77777777" w:rsidR="000A6661" w:rsidRDefault="00F23D1A">
    <w:pPr>
      <w:pStyle w:val="Zhlav"/>
    </w:pPr>
    <w:r>
      <w:rPr>
        <w:rStyle w:val="d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3D9"/>
    <w:multiLevelType w:val="hybridMultilevel"/>
    <w:tmpl w:val="98C8A608"/>
    <w:numStyleLink w:val="Importovanstyl5"/>
  </w:abstractNum>
  <w:abstractNum w:abstractNumId="1" w15:restartNumberingAfterBreak="0">
    <w:nsid w:val="0386507D"/>
    <w:multiLevelType w:val="hybridMultilevel"/>
    <w:tmpl w:val="4E64B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86F"/>
    <w:multiLevelType w:val="hybridMultilevel"/>
    <w:tmpl w:val="5A9204EA"/>
    <w:numStyleLink w:val="Importovanstyl2"/>
  </w:abstractNum>
  <w:abstractNum w:abstractNumId="3" w15:restartNumberingAfterBreak="0">
    <w:nsid w:val="0C6D5D74"/>
    <w:multiLevelType w:val="hybridMultilevel"/>
    <w:tmpl w:val="FDA43F50"/>
    <w:lvl w:ilvl="0" w:tplc="8634E4C2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3D25"/>
    <w:multiLevelType w:val="hybridMultilevel"/>
    <w:tmpl w:val="F6E44780"/>
    <w:styleLink w:val="Importovanstyl4"/>
    <w:lvl w:ilvl="0" w:tplc="4D9E37AC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64DF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E0144">
      <w:start w:val="1"/>
      <w:numFmt w:val="lowerRoman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06CF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A828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27E4E">
      <w:start w:val="1"/>
      <w:numFmt w:val="lowerRoman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AFA3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A46FE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05BC2">
      <w:start w:val="1"/>
      <w:numFmt w:val="lowerRoman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FD446C"/>
    <w:multiLevelType w:val="hybridMultilevel"/>
    <w:tmpl w:val="9F5C1A46"/>
    <w:numStyleLink w:val="Importovanstyl6"/>
  </w:abstractNum>
  <w:abstractNum w:abstractNumId="6" w15:restartNumberingAfterBreak="0">
    <w:nsid w:val="164E7628"/>
    <w:multiLevelType w:val="hybridMultilevel"/>
    <w:tmpl w:val="6296A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8E7"/>
    <w:multiLevelType w:val="hybridMultilevel"/>
    <w:tmpl w:val="34F4D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57D"/>
    <w:multiLevelType w:val="hybridMultilevel"/>
    <w:tmpl w:val="603EA6F0"/>
    <w:numStyleLink w:val="Odrky"/>
  </w:abstractNum>
  <w:abstractNum w:abstractNumId="9" w15:restartNumberingAfterBreak="0">
    <w:nsid w:val="29350E84"/>
    <w:multiLevelType w:val="hybridMultilevel"/>
    <w:tmpl w:val="CBE82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E2234"/>
    <w:multiLevelType w:val="hybridMultilevel"/>
    <w:tmpl w:val="83108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0B69"/>
    <w:multiLevelType w:val="hybridMultilevel"/>
    <w:tmpl w:val="E660B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551DE"/>
    <w:multiLevelType w:val="multilevel"/>
    <w:tmpl w:val="D63C6706"/>
    <w:styleLink w:val="Importovanstyl1"/>
    <w:lvl w:ilvl="0">
      <w:start w:val="1"/>
      <w:numFmt w:val="decimal"/>
      <w:lvlText w:val="%1."/>
      <w:lvlJc w:val="left"/>
      <w:pPr>
        <w:tabs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D74CE3"/>
    <w:multiLevelType w:val="hybridMultilevel"/>
    <w:tmpl w:val="AE241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316A"/>
    <w:multiLevelType w:val="hybridMultilevel"/>
    <w:tmpl w:val="EA1C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189D"/>
    <w:multiLevelType w:val="hybridMultilevel"/>
    <w:tmpl w:val="AB462DC6"/>
    <w:numStyleLink w:val="Importovanstyl3"/>
  </w:abstractNum>
  <w:abstractNum w:abstractNumId="16" w15:restartNumberingAfterBreak="0">
    <w:nsid w:val="368F4736"/>
    <w:multiLevelType w:val="hybridMultilevel"/>
    <w:tmpl w:val="635A0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B54B5"/>
    <w:multiLevelType w:val="hybridMultilevel"/>
    <w:tmpl w:val="A5A2C5CC"/>
    <w:lvl w:ilvl="0" w:tplc="ED569B2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3908"/>
    <w:multiLevelType w:val="hybridMultilevel"/>
    <w:tmpl w:val="41247B14"/>
    <w:lvl w:ilvl="0" w:tplc="8634E4C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A672F"/>
    <w:multiLevelType w:val="hybridMultilevel"/>
    <w:tmpl w:val="9F5C1A46"/>
    <w:styleLink w:val="Importovanstyl6"/>
    <w:lvl w:ilvl="0" w:tplc="594C53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C0BCC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72D7E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6E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241CD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26F8C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0C5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23A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18881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F60A8C"/>
    <w:multiLevelType w:val="singleLevel"/>
    <w:tmpl w:val="AECA1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2C17FC"/>
    <w:multiLevelType w:val="hybridMultilevel"/>
    <w:tmpl w:val="AB462DC6"/>
    <w:styleLink w:val="Importovanstyl3"/>
    <w:lvl w:ilvl="0" w:tplc="90A2262A">
      <w:start w:val="1"/>
      <w:numFmt w:val="bullet"/>
      <w:lvlText w:val="·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66CC2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43650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24F42A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2632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8DFC4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49D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0BEA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0CCFE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8B57E50"/>
    <w:multiLevelType w:val="hybridMultilevel"/>
    <w:tmpl w:val="CAAE0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332E"/>
    <w:multiLevelType w:val="hybridMultilevel"/>
    <w:tmpl w:val="5A9204EA"/>
    <w:styleLink w:val="Importovanstyl2"/>
    <w:lvl w:ilvl="0" w:tplc="08028A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CB33A">
      <w:start w:val="1"/>
      <w:numFmt w:val="lowerLetter"/>
      <w:lvlText w:val="%2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AAD5A">
      <w:start w:val="1"/>
      <w:numFmt w:val="lowerRoman"/>
      <w:lvlText w:val="%3."/>
      <w:lvlJc w:val="left"/>
      <w:pPr>
        <w:ind w:left="17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CE450">
      <w:start w:val="1"/>
      <w:numFmt w:val="decimal"/>
      <w:lvlText w:val="%4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0A4596">
      <w:start w:val="1"/>
      <w:numFmt w:val="lowerLetter"/>
      <w:lvlText w:val="%5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F89236">
      <w:start w:val="1"/>
      <w:numFmt w:val="lowerRoman"/>
      <w:lvlText w:val="%6."/>
      <w:lvlJc w:val="left"/>
      <w:pPr>
        <w:ind w:left="39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856A8">
      <w:start w:val="1"/>
      <w:numFmt w:val="decimal"/>
      <w:lvlText w:val="%7."/>
      <w:lvlJc w:val="left"/>
      <w:pPr>
        <w:ind w:left="4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B48202">
      <w:start w:val="1"/>
      <w:numFmt w:val="lowerLetter"/>
      <w:lvlText w:val="%8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205D6">
      <w:start w:val="1"/>
      <w:numFmt w:val="lowerRoman"/>
      <w:lvlText w:val="%9."/>
      <w:lvlJc w:val="left"/>
      <w:pPr>
        <w:ind w:left="61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B05EF9"/>
    <w:multiLevelType w:val="hybridMultilevel"/>
    <w:tmpl w:val="6C9ADD3C"/>
    <w:lvl w:ilvl="0" w:tplc="8634E4C2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39B3"/>
    <w:multiLevelType w:val="hybridMultilevel"/>
    <w:tmpl w:val="977CF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553CD"/>
    <w:multiLevelType w:val="hybridMultilevel"/>
    <w:tmpl w:val="603EA6F0"/>
    <w:styleLink w:val="Odrky"/>
    <w:lvl w:ilvl="0" w:tplc="C0480B48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EC98E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6A4C2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54A85C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C44F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2F606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BA26FC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4032C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EF02C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1207A9"/>
    <w:multiLevelType w:val="hybridMultilevel"/>
    <w:tmpl w:val="16309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02CF9"/>
    <w:multiLevelType w:val="hybridMultilevel"/>
    <w:tmpl w:val="9E62AC6A"/>
    <w:lvl w:ilvl="0" w:tplc="CCFECE0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0885"/>
    <w:multiLevelType w:val="hybridMultilevel"/>
    <w:tmpl w:val="BB5AF7F2"/>
    <w:lvl w:ilvl="0" w:tplc="DB24B0E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B571A"/>
    <w:multiLevelType w:val="hybridMultilevel"/>
    <w:tmpl w:val="F6E44780"/>
    <w:numStyleLink w:val="Importovanstyl4"/>
  </w:abstractNum>
  <w:abstractNum w:abstractNumId="31" w15:restartNumberingAfterBreak="0">
    <w:nsid w:val="683502B2"/>
    <w:multiLevelType w:val="multilevel"/>
    <w:tmpl w:val="D63C6706"/>
    <w:numStyleLink w:val="Importovanstyl1"/>
  </w:abstractNum>
  <w:abstractNum w:abstractNumId="32" w15:restartNumberingAfterBreak="0">
    <w:nsid w:val="6DC914E5"/>
    <w:multiLevelType w:val="hybridMultilevel"/>
    <w:tmpl w:val="7C820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21FB"/>
    <w:multiLevelType w:val="hybridMultilevel"/>
    <w:tmpl w:val="98C8A608"/>
    <w:styleLink w:val="Importovanstyl5"/>
    <w:lvl w:ilvl="0" w:tplc="EFB6B8C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E172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8DD8E">
      <w:start w:val="1"/>
      <w:numFmt w:val="lowerRoman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81B22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A8DDC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ACC746">
      <w:start w:val="1"/>
      <w:numFmt w:val="lowerRoman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6779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562E7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F6A584">
      <w:start w:val="1"/>
      <w:numFmt w:val="lowerRoman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8DD0137"/>
    <w:multiLevelType w:val="hybridMultilevel"/>
    <w:tmpl w:val="97E6B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3"/>
  </w:num>
  <w:num w:numId="5">
    <w:abstractNumId w:val="2"/>
  </w:num>
  <w:num w:numId="6">
    <w:abstractNumId w:val="2"/>
    <w:lvlOverride w:ilvl="0">
      <w:lvl w:ilvl="0" w:tplc="20BA02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64E64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A05106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30F6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E220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2BF7A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DA016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866E7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E878B4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1"/>
  </w:num>
  <w:num w:numId="9">
    <w:abstractNumId w:val="15"/>
  </w:num>
  <w:num w:numId="10">
    <w:abstractNumId w:val="26"/>
  </w:num>
  <w:num w:numId="11">
    <w:abstractNumId w:val="8"/>
  </w:num>
  <w:num w:numId="12">
    <w:abstractNumId w:val="4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5"/>
  </w:num>
  <w:num w:numId="18">
    <w:abstractNumId w:val="5"/>
    <w:lvlOverride w:ilvl="0">
      <w:startOverride w:val="3"/>
    </w:lvlOverride>
  </w:num>
  <w:num w:numId="19">
    <w:abstractNumId w:val="20"/>
  </w:num>
  <w:num w:numId="20">
    <w:abstractNumId w:val="25"/>
  </w:num>
  <w:num w:numId="21">
    <w:abstractNumId w:val="22"/>
  </w:num>
  <w:num w:numId="22">
    <w:abstractNumId w:val="24"/>
  </w:num>
  <w:num w:numId="23">
    <w:abstractNumId w:val="1"/>
  </w:num>
  <w:num w:numId="24">
    <w:abstractNumId w:val="16"/>
  </w:num>
  <w:num w:numId="25">
    <w:abstractNumId w:val="3"/>
  </w:num>
  <w:num w:numId="26">
    <w:abstractNumId w:val="14"/>
  </w:num>
  <w:num w:numId="27">
    <w:abstractNumId w:val="6"/>
  </w:num>
  <w:num w:numId="28">
    <w:abstractNumId w:val="28"/>
  </w:num>
  <w:num w:numId="29">
    <w:abstractNumId w:val="11"/>
  </w:num>
  <w:num w:numId="30">
    <w:abstractNumId w:val="29"/>
  </w:num>
  <w:num w:numId="31">
    <w:abstractNumId w:val="32"/>
  </w:num>
  <w:num w:numId="32">
    <w:abstractNumId w:val="17"/>
  </w:num>
  <w:num w:numId="33">
    <w:abstractNumId w:val="13"/>
  </w:num>
  <w:num w:numId="34">
    <w:abstractNumId w:val="9"/>
  </w:num>
  <w:num w:numId="35">
    <w:abstractNumId w:val="34"/>
  </w:num>
  <w:num w:numId="36">
    <w:abstractNumId w:val="27"/>
  </w:num>
  <w:num w:numId="37">
    <w:abstractNumId w:val="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1"/>
    <w:rsid w:val="000026F8"/>
    <w:rsid w:val="00046E78"/>
    <w:rsid w:val="000A6661"/>
    <w:rsid w:val="000D574F"/>
    <w:rsid w:val="00105A0C"/>
    <w:rsid w:val="001070F1"/>
    <w:rsid w:val="001736B8"/>
    <w:rsid w:val="00193510"/>
    <w:rsid w:val="001974C7"/>
    <w:rsid w:val="001C33FE"/>
    <w:rsid w:val="0020528C"/>
    <w:rsid w:val="0021121F"/>
    <w:rsid w:val="00236FAC"/>
    <w:rsid w:val="0024336F"/>
    <w:rsid w:val="003D130E"/>
    <w:rsid w:val="004C0753"/>
    <w:rsid w:val="004E59F3"/>
    <w:rsid w:val="0053119D"/>
    <w:rsid w:val="00542117"/>
    <w:rsid w:val="00572F04"/>
    <w:rsid w:val="005A6089"/>
    <w:rsid w:val="005B3003"/>
    <w:rsid w:val="005C67AA"/>
    <w:rsid w:val="005D4757"/>
    <w:rsid w:val="005F0754"/>
    <w:rsid w:val="00600E01"/>
    <w:rsid w:val="00601DD7"/>
    <w:rsid w:val="00623785"/>
    <w:rsid w:val="00693A53"/>
    <w:rsid w:val="006C1048"/>
    <w:rsid w:val="006D12F6"/>
    <w:rsid w:val="007106E3"/>
    <w:rsid w:val="00780895"/>
    <w:rsid w:val="007E5E9A"/>
    <w:rsid w:val="00815B5D"/>
    <w:rsid w:val="00852297"/>
    <w:rsid w:val="008859FF"/>
    <w:rsid w:val="008A4C6D"/>
    <w:rsid w:val="008D1D38"/>
    <w:rsid w:val="0090099E"/>
    <w:rsid w:val="00A36612"/>
    <w:rsid w:val="00A374EB"/>
    <w:rsid w:val="00A97788"/>
    <w:rsid w:val="00AB59D7"/>
    <w:rsid w:val="00AE11EF"/>
    <w:rsid w:val="00AE45AE"/>
    <w:rsid w:val="00B45D0F"/>
    <w:rsid w:val="00B735E8"/>
    <w:rsid w:val="00B914B8"/>
    <w:rsid w:val="00BC1BBB"/>
    <w:rsid w:val="00BE27E5"/>
    <w:rsid w:val="00C355DF"/>
    <w:rsid w:val="00C765A0"/>
    <w:rsid w:val="00C81141"/>
    <w:rsid w:val="00CF779D"/>
    <w:rsid w:val="00D3745C"/>
    <w:rsid w:val="00D54A58"/>
    <w:rsid w:val="00D82175"/>
    <w:rsid w:val="00D876B7"/>
    <w:rsid w:val="00DD31C6"/>
    <w:rsid w:val="00DE566E"/>
    <w:rsid w:val="00E32DB2"/>
    <w:rsid w:val="00E73E80"/>
    <w:rsid w:val="00EA3B97"/>
    <w:rsid w:val="00EC5598"/>
    <w:rsid w:val="00EC7318"/>
    <w:rsid w:val="00ED3FEB"/>
    <w:rsid w:val="00F23D1A"/>
    <w:rsid w:val="00F25F5E"/>
    <w:rsid w:val="00F4299D"/>
    <w:rsid w:val="00F83C64"/>
    <w:rsid w:val="00FB2479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E1AC"/>
  <w15:docId w15:val="{A116484F-ECB2-419E-AF6A-9C7A894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ascii="Arial" w:eastAsia="Arial" w:hAnsi="Arial" w:cs="Arial"/>
      <w:color w:val="000000"/>
      <w:u w:color="000000"/>
    </w:rPr>
  </w:style>
  <w:style w:type="paragraph" w:styleId="Bezmezer">
    <w:name w:val="No Spacing"/>
    <w:uiPriority w:val="1"/>
    <w:qFormat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komente">
    <w:name w:val="annotation text"/>
    <w:pPr>
      <w:jc w:val="both"/>
    </w:pPr>
    <w:rPr>
      <w:rFonts w:ascii="Arial" w:eastAsia="Arial" w:hAnsi="Arial" w:cs="Arial"/>
      <w:color w:val="000000"/>
      <w:u w:color="000000"/>
    </w:rPr>
  </w:style>
  <w:style w:type="paragraph" w:styleId="Odstavecseseznamem">
    <w:name w:val="List Paragraph"/>
    <w:pPr>
      <w:ind w:left="708"/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Odrky">
    <w:name w:val="Odrážky"/>
    <w:pPr>
      <w:numPr>
        <w:numId w:val="10"/>
      </w:numPr>
    </w:pPr>
  </w:style>
  <w:style w:type="numbering" w:customStyle="1" w:styleId="Importovanstyl4">
    <w:name w:val="Importovaný styl 4"/>
    <w:pPr>
      <w:numPr>
        <w:numId w:val="12"/>
      </w:numPr>
    </w:pPr>
  </w:style>
  <w:style w:type="numbering" w:customStyle="1" w:styleId="Importovanstyl5">
    <w:name w:val="Importovaný styl 5"/>
    <w:pPr>
      <w:numPr>
        <w:numId w:val="14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4B8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1070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635B-C32A-431A-94B2-93DB4CE90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DF96B-E114-4A67-9CEE-D6E302948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F15B6-60E6-4B67-A597-62E542DA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2608</Words>
  <Characters>15393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Holcmanová</dc:creator>
  <cp:lastModifiedBy>Renata Kurelová</cp:lastModifiedBy>
  <cp:revision>18</cp:revision>
  <dcterms:created xsi:type="dcterms:W3CDTF">2024-05-23T07:31:00Z</dcterms:created>
  <dcterms:modified xsi:type="dcterms:W3CDTF">2024-06-03T10:26:00Z</dcterms:modified>
</cp:coreProperties>
</file>