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D721" w14:textId="77777777" w:rsidR="0082174A" w:rsidRDefault="0082174A"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32"/>
          <w:szCs w:val="32"/>
        </w:rPr>
      </w:pPr>
    </w:p>
    <w:p w14:paraId="0E08C6B0" w14:textId="2DA0ACFA" w:rsidR="00BB5C51" w:rsidRDefault="00076D3F"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32"/>
          <w:szCs w:val="32"/>
        </w:rPr>
      </w:pPr>
      <w:r w:rsidRPr="00076D3F">
        <w:rPr>
          <w:b/>
          <w:bCs/>
          <w:sz w:val="32"/>
          <w:szCs w:val="32"/>
        </w:rPr>
        <w:t xml:space="preserve">Dodatek č. </w:t>
      </w:r>
      <w:r w:rsidR="00751F87">
        <w:rPr>
          <w:b/>
          <w:bCs/>
          <w:sz w:val="32"/>
          <w:szCs w:val="32"/>
        </w:rPr>
        <w:t>1</w:t>
      </w:r>
    </w:p>
    <w:p w14:paraId="01BAFC2C" w14:textId="77777777" w:rsidR="00BB5C51" w:rsidRDefault="00076D3F" w:rsidP="0082174A">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67" w:right="539" w:hanging="425"/>
        <w:jc w:val="center"/>
        <w:rPr>
          <w:b/>
          <w:bCs/>
          <w:sz w:val="28"/>
          <w:szCs w:val="28"/>
        </w:rPr>
      </w:pPr>
      <w:r>
        <w:rPr>
          <w:b/>
          <w:bCs/>
          <w:sz w:val="28"/>
          <w:szCs w:val="28"/>
        </w:rPr>
        <w:t xml:space="preserve">ke Smlouvě </w:t>
      </w:r>
      <w:r w:rsidR="00BB5C51">
        <w:rPr>
          <w:b/>
          <w:bCs/>
          <w:sz w:val="28"/>
          <w:szCs w:val="28"/>
        </w:rPr>
        <w:t>o nadstandardním zpracování poštovních poukázek A</w:t>
      </w:r>
    </w:p>
    <w:p w14:paraId="7D68DA3B" w14:textId="79CEE73D"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751F87">
        <w:rPr>
          <w:b/>
          <w:bCs/>
          <w:sz w:val="28"/>
          <w:szCs w:val="28"/>
        </w:rPr>
        <w:t>20119</w:t>
      </w:r>
      <w:r w:rsidR="004D2980">
        <w:rPr>
          <w:b/>
          <w:bCs/>
          <w:sz w:val="28"/>
          <w:szCs w:val="28"/>
        </w:rPr>
        <w:t xml:space="preserve"> </w:t>
      </w:r>
      <w:r w:rsidR="002E0449">
        <w:rPr>
          <w:b/>
          <w:bCs/>
          <w:sz w:val="28"/>
          <w:szCs w:val="28"/>
        </w:rPr>
        <w:t>(dále jen „</w:t>
      </w:r>
      <w:r w:rsidR="00076D3F">
        <w:rPr>
          <w:b/>
          <w:bCs/>
          <w:sz w:val="28"/>
          <w:szCs w:val="28"/>
        </w:rPr>
        <w:t>Dodatek</w:t>
      </w:r>
      <w:r w:rsidR="002E0449">
        <w:rPr>
          <w:b/>
          <w:bCs/>
          <w:sz w:val="28"/>
          <w:szCs w:val="28"/>
        </w:rPr>
        <w:t>“)</w:t>
      </w:r>
    </w:p>
    <w:p w14:paraId="3A88F6C2" w14:textId="77777777" w:rsidR="00076D3F" w:rsidRDefault="00076D3F" w:rsidP="00076D3F">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539" w:firstLine="0"/>
        <w:rPr>
          <w:b/>
          <w:bCs/>
          <w:sz w:val="28"/>
          <w:szCs w:val="28"/>
        </w:rPr>
      </w:pPr>
    </w:p>
    <w:p w14:paraId="336F3B7B" w14:textId="77777777" w:rsidR="00076D3F" w:rsidRPr="00076D3F" w:rsidRDefault="00076D3F" w:rsidP="00076D3F">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539" w:firstLine="0"/>
        <w:rPr>
          <w:bCs/>
        </w:rPr>
      </w:pPr>
      <w:r>
        <w:rPr>
          <w:bCs/>
        </w:rPr>
        <w:t>uzavřený mezi</w:t>
      </w:r>
    </w:p>
    <w:p w14:paraId="4D49B0B4" w14:textId="77777777" w:rsidR="00BB5C51" w:rsidRDefault="00BB5C51" w:rsidP="0012546D">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r>
        <w:rPr>
          <w:b/>
          <w:bCs/>
        </w:rPr>
        <w:t>s.p</w:t>
      </w:r>
      <w:proofErr w:type="spellEnd"/>
      <w:r>
        <w:rPr>
          <w:b/>
          <w:bCs/>
        </w:rPr>
        <w:t>.</w:t>
      </w:r>
    </w:p>
    <w:p w14:paraId="1F0CCD1F" w14:textId="77777777" w:rsidR="00BB5C51" w:rsidRPr="007D64F8"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82174A">
        <w:rPr>
          <w:bCs/>
        </w:rPr>
        <w:t xml:space="preserve"> Praha 1</w:t>
      </w:r>
    </w:p>
    <w:p w14:paraId="4925EF09" w14:textId="77777777" w:rsidR="007D64F8"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14:paraId="4F4FFEC4" w14:textId="77777777" w:rsidR="00BB5C51"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sidR="0082174A">
        <w:rPr>
          <w:b/>
          <w:bCs/>
        </w:rPr>
        <w:t>C</w:t>
      </w:r>
      <w:r>
        <w:rPr>
          <w:bCs/>
        </w:rPr>
        <w:t>Z47114983</w:t>
      </w:r>
    </w:p>
    <w:p w14:paraId="4AED7E84" w14:textId="2EC7F9D7" w:rsidR="007D64F8" w:rsidRDefault="00B36535"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82174A">
        <w:rPr>
          <w:bCs/>
        </w:rPr>
        <w:tab/>
      </w:r>
      <w:r w:rsidR="00731B16">
        <w:rPr>
          <w:b/>
          <w:bCs/>
        </w:rPr>
        <w:t xml:space="preserve">Ing. Tadeášem </w:t>
      </w:r>
      <w:proofErr w:type="spellStart"/>
      <w:r w:rsidR="00731B16">
        <w:rPr>
          <w:b/>
          <w:bCs/>
        </w:rPr>
        <w:t>Krzokem</w:t>
      </w:r>
      <w:proofErr w:type="spellEnd"/>
      <w:r w:rsidR="007D64F8" w:rsidRPr="00E97E16">
        <w:rPr>
          <w:b/>
          <w:bCs/>
        </w:rPr>
        <w:t xml:space="preserve">, </w:t>
      </w:r>
      <w:r w:rsidR="00102AF9">
        <w:rPr>
          <w:b/>
          <w:bCs/>
        </w:rPr>
        <w:t>manažerem specializovaného</w:t>
      </w:r>
    </w:p>
    <w:p w14:paraId="141B7B94" w14:textId="5764122E" w:rsidR="007D64F8" w:rsidRPr="00E97E16" w:rsidRDefault="00AA2477" w:rsidP="005F3A1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823" w:hanging="567"/>
        <w:rPr>
          <w:b/>
          <w:bCs/>
        </w:rPr>
      </w:pPr>
      <w:r>
        <w:rPr>
          <w:bCs/>
        </w:rPr>
        <w:tab/>
      </w:r>
      <w:r>
        <w:rPr>
          <w:bCs/>
        </w:rPr>
        <w:tab/>
      </w:r>
      <w:r w:rsidR="00102AF9">
        <w:rPr>
          <w:b/>
          <w:bCs/>
        </w:rPr>
        <w:t xml:space="preserve">útvaru </w:t>
      </w:r>
      <w:r w:rsidR="00731B16">
        <w:rPr>
          <w:b/>
          <w:bCs/>
        </w:rPr>
        <w:t xml:space="preserve">regionálního </w:t>
      </w:r>
      <w:r w:rsidR="007D64F8" w:rsidRPr="00E97E16">
        <w:rPr>
          <w:b/>
          <w:bCs/>
        </w:rPr>
        <w:t>zpracování peněžních služeb</w:t>
      </w:r>
      <w:r w:rsidR="005F3A1A">
        <w:rPr>
          <w:b/>
          <w:bCs/>
        </w:rPr>
        <w:t xml:space="preserve"> Ostrava</w:t>
      </w:r>
    </w:p>
    <w:p w14:paraId="7D608646" w14:textId="77777777" w:rsidR="00BB5C51" w:rsidRPr="0069268C"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656143">
        <w:rPr>
          <w:bCs/>
        </w:rPr>
        <w:t xml:space="preserve"> oddíl A, vložka 7565</w:t>
      </w:r>
    </w:p>
    <w:p w14:paraId="7B0C1D64" w14:textId="2A90CD1F" w:rsidR="00BB5C51" w:rsidRPr="007D64F8" w:rsidRDefault="00BB5C51" w:rsidP="0082174A">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proofErr w:type="spellStart"/>
      <w:r w:rsidR="001825FB">
        <w:rPr>
          <w:bCs/>
        </w:rPr>
        <w:t>xxxxxxxxxxxxxx</w:t>
      </w:r>
      <w:proofErr w:type="spellEnd"/>
    </w:p>
    <w:p w14:paraId="1AD0902C" w14:textId="1D66FD6E" w:rsidR="00BB5C51" w:rsidRDefault="00BB5C51"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proofErr w:type="spellStart"/>
      <w:r w:rsidR="001825FB">
        <w:rPr>
          <w:bCs/>
        </w:rPr>
        <w:t>xxxxxxxxx</w:t>
      </w:r>
      <w:proofErr w:type="spellEnd"/>
      <w:r w:rsidR="001825FB">
        <w:rPr>
          <w:bCs/>
        </w:rPr>
        <w:t>/</w:t>
      </w:r>
      <w:proofErr w:type="spellStart"/>
      <w:r w:rsidR="001825FB">
        <w:rPr>
          <w:bCs/>
        </w:rPr>
        <w:t>xxxx</w:t>
      </w:r>
      <w:proofErr w:type="spellEnd"/>
    </w:p>
    <w:p w14:paraId="4E37B1CA" w14:textId="77777777" w:rsidR="00BB5C51" w:rsidRDefault="00BB5C51"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rsidRPr="0082174A">
        <w:t>korespondenční adresa:</w:t>
      </w:r>
      <w:r w:rsidR="0082174A">
        <w:tab/>
        <w:t xml:space="preserve">Česká pošta, </w:t>
      </w:r>
      <w:proofErr w:type="spellStart"/>
      <w:r w:rsidR="0082174A">
        <w:t>s.p</w:t>
      </w:r>
      <w:proofErr w:type="spellEnd"/>
      <w:r w:rsidR="0082174A">
        <w:t>.</w:t>
      </w:r>
      <w:r w:rsidR="0093799E">
        <w:t>,</w:t>
      </w:r>
      <w:r w:rsidR="0082174A">
        <w:t xml:space="preserve"> RZPS Ostrava, Dr. Martínka 1406/12</w:t>
      </w:r>
      <w:r w:rsidR="0093799E">
        <w:t>,</w:t>
      </w:r>
    </w:p>
    <w:p w14:paraId="49AC6900" w14:textId="77777777" w:rsidR="0082174A" w:rsidRPr="0082174A" w:rsidRDefault="0082174A"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 xml:space="preserve">700 90 </w:t>
      </w:r>
      <w:proofErr w:type="gramStart"/>
      <w:r>
        <w:t>Ostrava - Hrabůvka</w:t>
      </w:r>
      <w:proofErr w:type="gramEnd"/>
    </w:p>
    <w:p w14:paraId="7644FDF0" w14:textId="77777777" w:rsidR="00BB5C51" w:rsidRDefault="00761F86"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t>dále jen „Zhotovitel“</w:t>
      </w:r>
    </w:p>
    <w:p w14:paraId="4FCED154" w14:textId="77777777" w:rsidR="007D64F8" w:rsidRDefault="007D64F8"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after="360" w:line="300" w:lineRule="exact"/>
        <w:ind w:right="27" w:firstLine="0"/>
      </w:pPr>
      <w:r>
        <w:t>a</w:t>
      </w:r>
    </w:p>
    <w:p w14:paraId="4C416825" w14:textId="56E8E3F9"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751F87">
        <w:t xml:space="preserve"> 16516002</w:t>
      </w:r>
    </w:p>
    <w:p w14:paraId="04452B1D" w14:textId="60C21315" w:rsidR="007D64F8" w:rsidRDefault="00751F87"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Statutární město Kladno</w:t>
      </w:r>
    </w:p>
    <w:p w14:paraId="6C939893" w14:textId="06716FBD" w:rsidR="007D64F8" w:rsidRDefault="007D64F8"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751F87">
        <w:t>nám. Starosty Pavla 44, 272 52 Kladno</w:t>
      </w:r>
    </w:p>
    <w:p w14:paraId="75514393" w14:textId="3712ADE1" w:rsidR="007D64F8" w:rsidRDefault="007D64F8"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751F87">
        <w:t>00234516</w:t>
      </w:r>
    </w:p>
    <w:p w14:paraId="499A4820" w14:textId="33996A9E" w:rsidR="007D64F8" w:rsidRDefault="007D64F8"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751F87">
        <w:t>00234516</w:t>
      </w:r>
    </w:p>
    <w:p w14:paraId="3ECDD8DB" w14:textId="4457CC6F" w:rsidR="00761F86" w:rsidRDefault="0093799E"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z</w:t>
      </w:r>
      <w:r w:rsidR="00761F86">
        <w:t>astoupen</w:t>
      </w:r>
      <w:r w:rsidR="00751F87">
        <w:t>o</w:t>
      </w:r>
      <w:r w:rsidR="00761F86">
        <w:t>:</w:t>
      </w:r>
      <w:r w:rsidR="00761F86">
        <w:tab/>
      </w:r>
      <w:r w:rsidR="00751F87">
        <w:rPr>
          <w:b/>
        </w:rPr>
        <w:t>Mgr. Milanem Volfem, primátorem</w:t>
      </w:r>
    </w:p>
    <w:p w14:paraId="2EB399B1" w14:textId="03AE12B8" w:rsidR="00761F86" w:rsidRDefault="00761F86"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proofErr w:type="spellStart"/>
      <w:r w:rsidR="001825FB">
        <w:t>xxxxxxxxxxxxx</w:t>
      </w:r>
      <w:proofErr w:type="spellEnd"/>
    </w:p>
    <w:p w14:paraId="3B1BD5D2" w14:textId="5D98DB95" w:rsidR="00761F86" w:rsidRDefault="00761F86"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proofErr w:type="spellStart"/>
      <w:r w:rsidR="001825FB">
        <w:t>xxxxxxxxxx</w:t>
      </w:r>
      <w:proofErr w:type="spellEnd"/>
      <w:r w:rsidR="001825FB">
        <w:t>/</w:t>
      </w:r>
      <w:proofErr w:type="spellStart"/>
      <w:r w:rsidR="001825FB">
        <w:t>xxxx</w:t>
      </w:r>
      <w:proofErr w:type="spellEnd"/>
    </w:p>
    <w:p w14:paraId="6DA6B3D7" w14:textId="77777777" w:rsidR="00BB5C51" w:rsidRPr="00FC16CA" w:rsidRDefault="00FC16CA" w:rsidP="005C5D2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40" w:line="300" w:lineRule="exact"/>
        <w:ind w:right="28" w:firstLine="0"/>
      </w:pPr>
      <w:r>
        <w:t>dále jen „Objednatel“</w:t>
      </w:r>
    </w:p>
    <w:p w14:paraId="2F4E308C" w14:textId="77777777"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rPr>
          <w:b/>
          <w:bCs/>
        </w:rPr>
        <w:tab/>
      </w:r>
    </w:p>
    <w:p w14:paraId="65A944FF" w14:textId="77777777" w:rsidR="00BB5C51" w:rsidRPr="00D234A5" w:rsidRDefault="00076D3F" w:rsidP="005C5D2C">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jc w:val="center"/>
        <w:rPr>
          <w:b/>
          <w:bCs/>
          <w:sz w:val="28"/>
          <w:szCs w:val="28"/>
        </w:rPr>
      </w:pPr>
      <w:r w:rsidRPr="00D234A5">
        <w:rPr>
          <w:b/>
          <w:bCs/>
          <w:sz w:val="28"/>
          <w:szCs w:val="28"/>
        </w:rPr>
        <w:t>Ujednání</w:t>
      </w:r>
    </w:p>
    <w:p w14:paraId="29C8D82F"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p>
    <w:p w14:paraId="191A4BFB" w14:textId="1C9E0A6D" w:rsidR="00076D3F" w:rsidRDefault="00BB5C51" w:rsidP="00256A53">
      <w:pPr>
        <w:spacing w:before="240" w:line="300" w:lineRule="exact"/>
        <w:ind w:left="567" w:hanging="567"/>
        <w:jc w:val="both"/>
      </w:pPr>
      <w:r>
        <w:t>1.1.</w:t>
      </w:r>
      <w:r w:rsidR="00256A53">
        <w:tab/>
      </w:r>
      <w:r w:rsidR="00076D3F">
        <w:t xml:space="preserve">Smluvní strany se dohodly na změně obsahu Smlouvy o nadstandardním zpracování poštovních poukázek A </w:t>
      </w:r>
      <w:r w:rsidR="005C5D2C">
        <w:t xml:space="preserve">č. </w:t>
      </w:r>
      <w:r w:rsidR="00751F87">
        <w:t xml:space="preserve">20119 </w:t>
      </w:r>
      <w:r w:rsidR="005C5D2C">
        <w:t>ze</w:t>
      </w:r>
      <w:r w:rsidR="00076D3F">
        <w:t xml:space="preserve"> dne </w:t>
      </w:r>
      <w:r w:rsidR="00751F87">
        <w:t xml:space="preserve">26.01.2015 </w:t>
      </w:r>
      <w:r w:rsidR="00F51FAD">
        <w:t xml:space="preserve">(dále jen „Smlouva“), </w:t>
      </w:r>
      <w:r w:rsidR="00343C99">
        <w:t>a to následujícím způsobem</w:t>
      </w:r>
      <w:r w:rsidR="003C7888">
        <w:t>:</w:t>
      </w:r>
    </w:p>
    <w:p w14:paraId="20E1ABE9" w14:textId="7DFC74F3" w:rsidR="00A3791F" w:rsidRPr="00A3791F" w:rsidRDefault="00B760E4" w:rsidP="00256A53">
      <w:pPr>
        <w:spacing w:before="240" w:line="300" w:lineRule="exact"/>
        <w:ind w:left="567" w:hanging="567"/>
        <w:jc w:val="both"/>
        <w:rPr>
          <w:b/>
        </w:rPr>
      </w:pPr>
      <w:r>
        <w:t>1.2.</w:t>
      </w:r>
      <w:r w:rsidR="00256A53">
        <w:tab/>
      </w:r>
      <w:r w:rsidR="00343C99">
        <w:t>Objednatel</w:t>
      </w:r>
      <w:r w:rsidR="00A3791F">
        <w:t xml:space="preserve"> ber</w:t>
      </w:r>
      <w:r w:rsidR="00343C99">
        <w:t>e</w:t>
      </w:r>
      <w:r w:rsidR="00A3791F">
        <w:t xml:space="preserve"> na vědomí změnu </w:t>
      </w:r>
      <w:r w:rsidR="00751F87" w:rsidRPr="00751F87">
        <w:rPr>
          <w:b/>
          <w:bCs/>
        </w:rPr>
        <w:t xml:space="preserve">v </w:t>
      </w:r>
      <w:r w:rsidR="00A3791F" w:rsidRPr="00751F87">
        <w:rPr>
          <w:b/>
          <w:bCs/>
        </w:rPr>
        <w:t>zastoupení</w:t>
      </w:r>
      <w:r w:rsidR="00A3791F" w:rsidRPr="00751F87">
        <w:rPr>
          <w:b/>
        </w:rPr>
        <w:t xml:space="preserve"> </w:t>
      </w:r>
      <w:r w:rsidR="00A3791F">
        <w:t>Z</w:t>
      </w:r>
      <w:r w:rsidR="00A3791F" w:rsidRPr="00A3791F">
        <w:t>hotovitele.</w:t>
      </w:r>
    </w:p>
    <w:p w14:paraId="627E2E58" w14:textId="2BC91D4B" w:rsidR="00BB5C51" w:rsidRDefault="00BB5C51" w:rsidP="00751F87">
      <w:pPr>
        <w:spacing w:before="240" w:line="300" w:lineRule="exact"/>
        <w:ind w:left="567" w:hanging="567"/>
        <w:jc w:val="both"/>
      </w:pPr>
    </w:p>
    <w:p w14:paraId="06354344" w14:textId="77777777" w:rsidR="00A9556F" w:rsidRDefault="00A9556F" w:rsidP="008E3BF6">
      <w:pPr>
        <w:widowControl w:val="0"/>
        <w:tabs>
          <w:tab w:val="center" w:pos="4691"/>
        </w:tabs>
        <w:autoSpaceDE w:val="0"/>
        <w:autoSpaceDN w:val="0"/>
        <w:adjustRightInd w:val="0"/>
        <w:spacing w:line="300" w:lineRule="exact"/>
        <w:ind w:left="539" w:hanging="539"/>
        <w:jc w:val="both"/>
      </w:pPr>
      <w:r>
        <w:lastRenderedPageBreak/>
        <w:tab/>
      </w:r>
      <w:r w:rsidR="008E3BF6">
        <w:tab/>
      </w:r>
    </w:p>
    <w:p w14:paraId="446230EA" w14:textId="36727457" w:rsidR="008E3BF6" w:rsidRDefault="008E3BF6" w:rsidP="00053E57">
      <w:pPr>
        <w:widowControl w:val="0"/>
        <w:autoSpaceDE w:val="0"/>
        <w:autoSpaceDN w:val="0"/>
        <w:adjustRightInd w:val="0"/>
        <w:spacing w:line="300" w:lineRule="exact"/>
        <w:ind w:left="567" w:hanging="567"/>
        <w:jc w:val="both"/>
      </w:pPr>
      <w:r>
        <w:t>1.</w:t>
      </w:r>
      <w:r w:rsidR="00751F87">
        <w:t>3</w:t>
      </w:r>
      <w:r w:rsidR="00BB5C51">
        <w:t>.</w:t>
      </w:r>
      <w:r w:rsidR="00BB5C51">
        <w:tab/>
      </w:r>
      <w:r>
        <w:t xml:space="preserve">Smluvní strany se dohodly na </w:t>
      </w:r>
      <w:r w:rsidRPr="008E3BF6">
        <w:rPr>
          <w:b/>
        </w:rPr>
        <w:t>úplném nahrazení</w:t>
      </w:r>
      <w:r>
        <w:t xml:space="preserve"> stávajícího ustanovení Čl. II. odst. 2.3.</w:t>
      </w:r>
      <w:r w:rsidR="00FF4848">
        <w:t xml:space="preserve"> následujícím textem</w:t>
      </w:r>
      <w:r>
        <w:t>:</w:t>
      </w:r>
    </w:p>
    <w:p w14:paraId="16494EF9" w14:textId="620B6044" w:rsidR="00BB5C51" w:rsidRDefault="00FF4848" w:rsidP="00F64027">
      <w:pPr>
        <w:widowControl w:val="0"/>
        <w:autoSpaceDE w:val="0"/>
        <w:autoSpaceDN w:val="0"/>
        <w:adjustRightInd w:val="0"/>
        <w:spacing w:before="120" w:line="300" w:lineRule="exact"/>
        <w:ind w:left="539" w:hanging="539"/>
        <w:jc w:val="both"/>
        <w:rPr>
          <w:b/>
          <w:bCs/>
          <w:iCs/>
        </w:rPr>
      </w:pPr>
      <w:r w:rsidRPr="00FF4848">
        <w:t>„</w:t>
      </w:r>
      <w:r w:rsidR="008E3BF6" w:rsidRPr="008E3BF6">
        <w:rPr>
          <w:b/>
        </w:rPr>
        <w:t>2.3.</w:t>
      </w:r>
      <w:r w:rsidR="008E3BF6">
        <w:t xml:space="preserve"> </w:t>
      </w:r>
      <w:r w:rsidR="00BB5C51">
        <w:t xml:space="preserve">Objednatel </w:t>
      </w:r>
      <w:r w:rsidR="00D81C59">
        <w:t xml:space="preserve">se se </w:t>
      </w:r>
      <w:r w:rsidR="004D2980">
        <w:t>Z</w:t>
      </w:r>
      <w:r w:rsidR="00D81C59">
        <w:t xml:space="preserve">hotovitelem dohodli, že </w:t>
      </w:r>
      <w:r w:rsidR="00BB5C51" w:rsidRPr="00751F87">
        <w:t>soubor</w:t>
      </w:r>
      <w:r w:rsidR="00BB5C51">
        <w:t xml:space="preserve"> dle </w:t>
      </w:r>
      <w:r w:rsidR="008120EF">
        <w:t>Č</w:t>
      </w:r>
      <w:r w:rsidR="00BB5C51">
        <w:t>l. II. dle odstavce 2.1.</w:t>
      </w:r>
      <w:r w:rsidR="00761F86">
        <w:t xml:space="preserve"> písmeno a), b) </w:t>
      </w:r>
      <w:r w:rsidR="00B6268F">
        <w:t>bude předáván</w:t>
      </w:r>
      <w:r w:rsidR="00751F87">
        <w:t xml:space="preserve"> </w:t>
      </w:r>
      <w:r w:rsidR="00BB5C51">
        <w:rPr>
          <w:b/>
          <w:bCs/>
          <w:iCs/>
        </w:rPr>
        <w:t xml:space="preserve">elektronickým přenosem prostřednictvím sítě Internet za současného využití programu </w:t>
      </w:r>
      <w:proofErr w:type="spellStart"/>
      <w:r w:rsidR="00BB5C51">
        <w:rPr>
          <w:b/>
          <w:bCs/>
          <w:iCs/>
        </w:rPr>
        <w:t>Crypta</w:t>
      </w:r>
      <w:proofErr w:type="spellEnd"/>
      <w:r w:rsidR="00BB5C51">
        <w:rPr>
          <w:b/>
          <w:bCs/>
          <w:iCs/>
        </w:rPr>
        <w:t xml:space="preserve"> pro šifrování těchto souborů na e-mailovou adresu:</w:t>
      </w:r>
    </w:p>
    <w:p w14:paraId="5F602171" w14:textId="613B47C4" w:rsidR="00751F87" w:rsidRPr="00F64027" w:rsidRDefault="001825FB" w:rsidP="00751F87">
      <w:pPr>
        <w:widowControl w:val="0"/>
        <w:autoSpaceDE w:val="0"/>
        <w:autoSpaceDN w:val="0"/>
        <w:adjustRightInd w:val="0"/>
        <w:spacing w:before="120" w:line="300" w:lineRule="exact"/>
        <w:ind w:left="539" w:hanging="539"/>
        <w:jc w:val="center"/>
        <w:rPr>
          <w:b/>
          <w:bCs/>
          <w:iCs/>
          <w:u w:val="single"/>
        </w:rPr>
      </w:pPr>
      <w:proofErr w:type="spellStart"/>
      <w:r>
        <w:rPr>
          <w:b/>
          <w:bCs/>
          <w:iCs/>
          <w:u w:val="single"/>
        </w:rPr>
        <w:t>xxxxxxxxxxxxxxxxxxx</w:t>
      </w:r>
      <w:proofErr w:type="spellEnd"/>
    </w:p>
    <w:p w14:paraId="3B02DFB3" w14:textId="6DF101F0" w:rsidR="00111D43" w:rsidRDefault="00111D43" w:rsidP="00F64027">
      <w:pPr>
        <w:tabs>
          <w:tab w:val="left" w:pos="532"/>
        </w:tabs>
        <w:spacing w:before="120" w:line="300" w:lineRule="exact"/>
        <w:ind w:left="539"/>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14:paraId="0FDEAFB8" w14:textId="5C8C0ED0" w:rsidR="008E3BF6" w:rsidRDefault="008E3BF6"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67" w:hanging="567"/>
        <w:jc w:val="both"/>
      </w:pPr>
      <w:r>
        <w:t>1.</w:t>
      </w:r>
      <w:r w:rsidR="00F64027">
        <w:t>4</w:t>
      </w:r>
      <w:r>
        <w:t>.</w:t>
      </w:r>
      <w:r w:rsidR="00BB5C51">
        <w:tab/>
      </w:r>
      <w:r>
        <w:t xml:space="preserve">Smluvní strany se dohodly na </w:t>
      </w:r>
      <w:r w:rsidRPr="008E3BF6">
        <w:rPr>
          <w:b/>
        </w:rPr>
        <w:t>úplném nahrazení</w:t>
      </w:r>
      <w:r>
        <w:t xml:space="preserve"> stávajícího ustanovení Čl. II. odst. 2.4.</w:t>
      </w:r>
      <w:r w:rsidR="0050464C">
        <w:t xml:space="preserve"> následujícím textem</w:t>
      </w:r>
      <w:r>
        <w:t xml:space="preserve">: </w:t>
      </w:r>
    </w:p>
    <w:p w14:paraId="6D07D20D" w14:textId="77777777" w:rsidR="0034520E" w:rsidRDefault="0050464C" w:rsidP="00F6402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39" w:hanging="539"/>
        <w:jc w:val="both"/>
      </w:pPr>
      <w:r w:rsidRPr="0050464C">
        <w:t>„</w:t>
      </w:r>
      <w:r w:rsidR="008E3BF6" w:rsidRPr="008E3BF6">
        <w:rPr>
          <w:b/>
        </w:rPr>
        <w:t>2.4.</w:t>
      </w:r>
      <w:r w:rsidR="00053E57">
        <w:rPr>
          <w:b/>
        </w:rPr>
        <w:t xml:space="preserve"> </w:t>
      </w:r>
      <w:r w:rsidR="00BB5C51">
        <w:t xml:space="preserve">Kontaktní osoby na straně </w:t>
      </w:r>
      <w:r w:rsidR="004D2980">
        <w:t>O</w:t>
      </w:r>
      <w:r w:rsidR="00BB5C51">
        <w:t>bjednatele:</w:t>
      </w:r>
      <w:r w:rsidR="0034520E">
        <w:t xml:space="preserve">   </w:t>
      </w:r>
    </w:p>
    <w:p w14:paraId="60121D01" w14:textId="738A8285" w:rsidR="00EF75A2" w:rsidRDefault="0034520E" w:rsidP="00F6402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39" w:hanging="539"/>
        <w:jc w:val="both"/>
      </w:pPr>
      <w:r>
        <w:rPr>
          <w:b/>
        </w:rPr>
        <w:tab/>
      </w:r>
      <w:proofErr w:type="spellStart"/>
      <w:proofErr w:type="gramStart"/>
      <w:r w:rsidR="001825FB">
        <w:t>xxxxxxxxxxxxxxxxx</w:t>
      </w:r>
      <w:proofErr w:type="spellEnd"/>
      <w:r>
        <w:t xml:space="preserve">  </w:t>
      </w:r>
      <w:r>
        <w:tab/>
      </w:r>
      <w:proofErr w:type="gramEnd"/>
      <w:r>
        <w:t xml:space="preserve">tel.: </w:t>
      </w:r>
      <w:proofErr w:type="spellStart"/>
      <w:r w:rsidR="001825FB">
        <w:t>xxxxxxxxxxx</w:t>
      </w:r>
      <w:proofErr w:type="spellEnd"/>
      <w:r>
        <w:t xml:space="preserve">    </w:t>
      </w:r>
    </w:p>
    <w:p w14:paraId="31EF98F0" w14:textId="3598D2D7" w:rsidR="0034520E" w:rsidRPr="001825FB" w:rsidRDefault="00EF75A2"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proofErr w:type="spellStart"/>
      <w:r w:rsidR="001825FB">
        <w:rPr>
          <w:u w:val="single"/>
        </w:rPr>
        <w:t>xxxxxxxxxxxxxxxxx</w:t>
      </w:r>
      <w:proofErr w:type="spellEnd"/>
      <w:r w:rsidR="0034520E" w:rsidRPr="001825FB">
        <w:tab/>
      </w:r>
    </w:p>
    <w:p w14:paraId="4FCB0667" w14:textId="7406379F" w:rsidR="0034520E" w:rsidRDefault="0034520E"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rsidRPr="001825FB">
        <w:tab/>
      </w:r>
      <w:proofErr w:type="spellStart"/>
      <w:r w:rsidR="001825FB">
        <w:t>xxxxxxxxxxxxxxxxx</w:t>
      </w:r>
      <w:proofErr w:type="spellEnd"/>
      <w:r>
        <w:tab/>
        <w:t>tel.:</w:t>
      </w:r>
      <w:r w:rsidR="0050464C">
        <w:t xml:space="preserve"> </w:t>
      </w:r>
      <w:proofErr w:type="spellStart"/>
      <w:r w:rsidR="001825FB">
        <w:t>xxxxxxxxxxx</w:t>
      </w:r>
      <w:proofErr w:type="spellEnd"/>
    </w:p>
    <w:p w14:paraId="60E8AED5" w14:textId="6397ED8E" w:rsidR="00F64027" w:rsidRDefault="00F64027"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proofErr w:type="spellStart"/>
      <w:r w:rsidR="001825FB">
        <w:rPr>
          <w:u w:val="single"/>
        </w:rPr>
        <w:t>xxxxxxxxxxxxxxxxx</w:t>
      </w:r>
      <w:proofErr w:type="spellEnd"/>
      <w:r>
        <w:t>“</w:t>
      </w:r>
    </w:p>
    <w:p w14:paraId="3AC187BE" w14:textId="77777777" w:rsidR="0034520E" w:rsidRDefault="0034520E" w:rsidP="00F6402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39" w:hanging="539"/>
      </w:pPr>
      <w:r>
        <w:tab/>
      </w:r>
    </w:p>
    <w:p w14:paraId="2D815433" w14:textId="3AED3DE0" w:rsidR="008E3BF6" w:rsidRDefault="008E3BF6"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hanging="567"/>
        <w:jc w:val="both"/>
      </w:pPr>
      <w:r>
        <w:t>1.</w:t>
      </w:r>
      <w:r w:rsidR="00F64027">
        <w:t>5</w:t>
      </w:r>
      <w:r w:rsidR="00BB5C51">
        <w:t>.</w:t>
      </w:r>
      <w:r w:rsidR="00BB5C51">
        <w:tab/>
      </w:r>
      <w:r>
        <w:t xml:space="preserve">Smluvní strany se dohodly na </w:t>
      </w:r>
      <w:r w:rsidRPr="008E3BF6">
        <w:rPr>
          <w:b/>
        </w:rPr>
        <w:t>úplném nahrazení</w:t>
      </w:r>
      <w:r>
        <w:t xml:space="preserve"> stávajícího ustanovení Čl. II. odst. 2.5.</w:t>
      </w:r>
      <w:r w:rsidR="0050464C">
        <w:t xml:space="preserve"> následujícím textem</w:t>
      </w:r>
      <w:r>
        <w:t xml:space="preserve">: </w:t>
      </w:r>
    </w:p>
    <w:p w14:paraId="5587E9A4" w14:textId="77777777" w:rsidR="00BB5C51" w:rsidRDefault="0050464C" w:rsidP="00F64027">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39" w:hanging="539"/>
        <w:jc w:val="both"/>
      </w:pPr>
      <w:r w:rsidRPr="0050464C">
        <w:t>„</w:t>
      </w:r>
      <w:r w:rsidR="008E3BF6" w:rsidRPr="008E3BF6">
        <w:rPr>
          <w:b/>
        </w:rPr>
        <w:t>2.5.</w:t>
      </w:r>
      <w:r w:rsidR="008E3BF6">
        <w:t xml:space="preserve"> </w:t>
      </w:r>
      <w:r w:rsidR="00BB5C51">
        <w:t xml:space="preserve">Kontaktní osoby na straně </w:t>
      </w:r>
      <w:r w:rsidR="004D2980">
        <w:t>Z</w:t>
      </w:r>
      <w:r w:rsidR="00BB5C51">
        <w:t>hotovitele:</w:t>
      </w:r>
    </w:p>
    <w:p w14:paraId="5A1B0C7F" w14:textId="058A1A19" w:rsidR="00BB5C51" w:rsidRPr="00FE400C" w:rsidRDefault="001825FB" w:rsidP="00D8429E">
      <w:pPr>
        <w:tabs>
          <w:tab w:val="left" w:pos="4395"/>
        </w:tabs>
        <w:spacing w:before="60" w:line="300" w:lineRule="exact"/>
        <w:ind w:firstLine="539"/>
        <w:rPr>
          <w:bCs/>
        </w:rPr>
      </w:pPr>
      <w:proofErr w:type="spellStart"/>
      <w:r>
        <w:t>xxxxxxxxxxxxxxxxxx</w:t>
      </w:r>
      <w:proofErr w:type="spellEnd"/>
      <w:r w:rsidR="00D8429E">
        <w:tab/>
      </w:r>
      <w:r w:rsidR="00BB5C51" w:rsidRPr="00FE400C">
        <w:t>tel.:</w:t>
      </w:r>
      <w:r w:rsidR="00D63B13" w:rsidRPr="00FE400C">
        <w:rPr>
          <w:bCs/>
        </w:rPr>
        <w:t xml:space="preserve"> </w:t>
      </w:r>
      <w:proofErr w:type="spellStart"/>
      <w:r>
        <w:rPr>
          <w:bCs/>
        </w:rPr>
        <w:t>xxxxxxxxxxx</w:t>
      </w:r>
      <w:proofErr w:type="spellEnd"/>
    </w:p>
    <w:p w14:paraId="5ABB4EC2" w14:textId="778833AF" w:rsidR="00D20E1A" w:rsidRPr="008120EF" w:rsidRDefault="001825FB" w:rsidP="00D8429E">
      <w:pPr>
        <w:pStyle w:val="Zkladntextodsazen"/>
        <w:tabs>
          <w:tab w:val="clear" w:pos="720"/>
          <w:tab w:val="clear" w:pos="2700"/>
          <w:tab w:val="clear" w:pos="4860"/>
          <w:tab w:val="left" w:pos="4395"/>
        </w:tabs>
        <w:spacing w:line="300" w:lineRule="exact"/>
        <w:ind w:left="567" w:firstLine="0"/>
        <w:rPr>
          <w:b w:val="0"/>
          <w:i w:val="0"/>
          <w:u w:val="single"/>
        </w:rPr>
      </w:pPr>
      <w:hyperlink r:id="rId8" w:history="1">
        <w:proofErr w:type="spellStart"/>
        <w:r>
          <w:rPr>
            <w:rStyle w:val="Hypertextovodkaz"/>
            <w:b w:val="0"/>
            <w:i w:val="0"/>
            <w:snapToGrid w:val="0"/>
            <w:color w:val="auto"/>
          </w:rPr>
          <w:t>xxxxxxxxxxxxxxxxxx</w:t>
        </w:r>
        <w:proofErr w:type="spellEnd"/>
      </w:hyperlink>
    </w:p>
    <w:p w14:paraId="5EC95486" w14:textId="17D437F9" w:rsidR="00BB5C51" w:rsidRPr="00FE400C" w:rsidRDefault="001825FB" w:rsidP="00D8429E">
      <w:pPr>
        <w:pStyle w:val="Zkladntextodsazen"/>
        <w:tabs>
          <w:tab w:val="clear" w:pos="720"/>
          <w:tab w:val="clear" w:pos="2700"/>
          <w:tab w:val="clear" w:pos="4860"/>
          <w:tab w:val="left" w:pos="4395"/>
        </w:tabs>
        <w:spacing w:line="300" w:lineRule="exact"/>
        <w:ind w:left="567" w:firstLine="0"/>
        <w:rPr>
          <w:b w:val="0"/>
          <w:i w:val="0"/>
          <w:iCs/>
        </w:rPr>
      </w:pPr>
      <w:proofErr w:type="spellStart"/>
      <w:r>
        <w:rPr>
          <w:b w:val="0"/>
          <w:i w:val="0"/>
          <w:iCs/>
        </w:rPr>
        <w:t>xxxxxxxxxxxxxxxxxx</w:t>
      </w:r>
      <w:proofErr w:type="spellEnd"/>
      <w:r w:rsidR="00D8429E">
        <w:rPr>
          <w:b w:val="0"/>
          <w:i w:val="0"/>
          <w:iCs/>
        </w:rPr>
        <w:tab/>
      </w:r>
      <w:r w:rsidR="00BB5C51" w:rsidRPr="00FE400C">
        <w:rPr>
          <w:b w:val="0"/>
          <w:bCs/>
          <w:i w:val="0"/>
          <w:iCs/>
        </w:rPr>
        <w:t xml:space="preserve">tel.: </w:t>
      </w:r>
      <w:proofErr w:type="spellStart"/>
      <w:r>
        <w:rPr>
          <w:b w:val="0"/>
          <w:i w:val="0"/>
          <w:iCs/>
        </w:rPr>
        <w:t>xxxxxxxxxxx</w:t>
      </w:r>
      <w:proofErr w:type="spellEnd"/>
    </w:p>
    <w:p w14:paraId="6CBC6FAB" w14:textId="4D5962FF" w:rsidR="00BB5C51" w:rsidRPr="0051511F" w:rsidRDefault="001825FB" w:rsidP="00FE400C">
      <w:pPr>
        <w:pStyle w:val="Zkladntextodsazen"/>
        <w:tabs>
          <w:tab w:val="clear" w:pos="720"/>
          <w:tab w:val="clear" w:pos="2700"/>
          <w:tab w:val="clear" w:pos="4860"/>
        </w:tabs>
        <w:spacing w:line="300" w:lineRule="exact"/>
        <w:ind w:hanging="181"/>
        <w:rPr>
          <w:b w:val="0"/>
          <w:i w:val="0"/>
          <w:u w:val="single"/>
        </w:rPr>
      </w:pPr>
      <w:hyperlink r:id="rId9" w:history="1">
        <w:proofErr w:type="spellStart"/>
        <w:r>
          <w:rPr>
            <w:rStyle w:val="Hypertextovodkaz"/>
            <w:b w:val="0"/>
            <w:i w:val="0"/>
            <w:iCs/>
            <w:snapToGrid w:val="0"/>
            <w:color w:val="auto"/>
          </w:rPr>
          <w:t>xxxxxxxxxxxxxxxxxx</w:t>
        </w:r>
        <w:proofErr w:type="spellEnd"/>
      </w:hyperlink>
      <w:r w:rsidR="00BB5C51" w:rsidRPr="0051511F">
        <w:rPr>
          <w:b w:val="0"/>
          <w:i w:val="0"/>
          <w:u w:val="single"/>
        </w:rPr>
        <w:t xml:space="preserve"> </w:t>
      </w:r>
    </w:p>
    <w:p w14:paraId="1414EEE8" w14:textId="242F25C3" w:rsidR="00BB5C51" w:rsidRPr="00FE400C" w:rsidRDefault="001825FB"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proofErr w:type="spellStart"/>
      <w:r>
        <w:rPr>
          <w:bCs/>
        </w:rPr>
        <w:t>xxxxxxxxxxxxxxxxxx</w:t>
      </w:r>
      <w:proofErr w:type="spellEnd"/>
      <w:r w:rsidR="00D8429E">
        <w:rPr>
          <w:bCs/>
        </w:rPr>
        <w:tab/>
      </w:r>
      <w:r w:rsidR="00BB5C51" w:rsidRPr="00FE400C">
        <w:t xml:space="preserve">tel.: </w:t>
      </w:r>
      <w:proofErr w:type="spellStart"/>
      <w:r>
        <w:rPr>
          <w:bCs/>
        </w:rPr>
        <w:t>xxxxxxxxxxx</w:t>
      </w:r>
      <w:proofErr w:type="spellEnd"/>
    </w:p>
    <w:p w14:paraId="021DF075" w14:textId="7D64EEEE" w:rsidR="00D63B13" w:rsidRDefault="001825FB"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hyperlink r:id="rId10" w:history="1">
        <w:proofErr w:type="spellStart"/>
        <w:r>
          <w:rPr>
            <w:rStyle w:val="Hypertextovodkaz"/>
            <w:bCs/>
            <w:color w:val="auto"/>
          </w:rPr>
          <w:t>xxxxxxxxxxxxxxxxxx</w:t>
        </w:r>
        <w:proofErr w:type="spellEnd"/>
      </w:hyperlink>
      <w:r w:rsidR="0050464C">
        <w:rPr>
          <w:rStyle w:val="Hypertextovodkaz"/>
          <w:bCs/>
          <w:color w:val="auto"/>
          <w:u w:val="none"/>
        </w:rPr>
        <w:t>“</w:t>
      </w:r>
      <w:r w:rsidR="00D8429E">
        <w:rPr>
          <w:bCs/>
        </w:rPr>
        <w:tab/>
      </w:r>
    </w:p>
    <w:p w14:paraId="519E787E" w14:textId="77777777" w:rsidR="00D8429E" w:rsidRDefault="00D8429E"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firstLine="0"/>
        <w:rPr>
          <w:bCs/>
        </w:rPr>
      </w:pPr>
    </w:p>
    <w:p w14:paraId="47815843" w14:textId="1BD395E4" w:rsidR="0030236B" w:rsidRDefault="0030236B"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hanging="567"/>
        <w:rPr>
          <w:bCs/>
        </w:rPr>
      </w:pPr>
      <w:r>
        <w:rPr>
          <w:bCs/>
        </w:rPr>
        <w:t>1.</w:t>
      </w:r>
      <w:r w:rsidR="00F64027">
        <w:rPr>
          <w:bCs/>
        </w:rPr>
        <w:t>6</w:t>
      </w:r>
      <w:r w:rsidR="005C1FF8">
        <w:rPr>
          <w:bCs/>
        </w:rPr>
        <w:t>.</w:t>
      </w:r>
      <w:r>
        <w:rPr>
          <w:bCs/>
        </w:rPr>
        <w:tab/>
        <w:t>Smluvní strany se dohodly na vložení nového ustanovení Čl. IV</w:t>
      </w:r>
      <w:r w:rsidR="0051511F">
        <w:rPr>
          <w:bCs/>
        </w:rPr>
        <w:t>.</w:t>
      </w:r>
      <w:r>
        <w:rPr>
          <w:bCs/>
        </w:rPr>
        <w:t>, odst. 4.1</w:t>
      </w:r>
      <w:r w:rsidR="00F64027">
        <w:rPr>
          <w:bCs/>
        </w:rPr>
        <w:t>0</w:t>
      </w:r>
      <w:r w:rsidR="00C51DDF">
        <w:rPr>
          <w:bCs/>
        </w:rPr>
        <w:t>.</w:t>
      </w:r>
      <w:r>
        <w:rPr>
          <w:bCs/>
        </w:rPr>
        <w:t>, které zní:</w:t>
      </w:r>
    </w:p>
    <w:p w14:paraId="4823CEB1" w14:textId="29CC7E28" w:rsidR="0030236B" w:rsidRDefault="0030236B" w:rsidP="00F6402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67" w:hanging="709"/>
        <w:jc w:val="both"/>
        <w:rPr>
          <w:bCs/>
        </w:rPr>
      </w:pPr>
      <w:r>
        <w:rPr>
          <w:bCs/>
        </w:rPr>
        <w:t>„</w:t>
      </w:r>
      <w:r>
        <w:rPr>
          <w:b/>
          <w:bCs/>
        </w:rPr>
        <w:t>4.1</w:t>
      </w:r>
      <w:r w:rsidR="00F64027">
        <w:rPr>
          <w:b/>
          <w:bCs/>
        </w:rPr>
        <w:t>0</w:t>
      </w:r>
      <w:r w:rsidR="005C1FF8">
        <w:rPr>
          <w:b/>
          <w:bCs/>
        </w:rPr>
        <w:t>.</w:t>
      </w:r>
      <w:r w:rsidR="0006433C">
        <w:rPr>
          <w:b/>
          <w:bCs/>
        </w:rPr>
        <w:tab/>
      </w:r>
      <w:r w:rsidRPr="0030236B">
        <w:rPr>
          <w:bCs/>
        </w:rPr>
        <w:t xml:space="preserve">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t>
      </w:r>
      <w:hyperlink r:id="rId11" w:history="1">
        <w:r w:rsidR="00071A31" w:rsidRPr="00F64027">
          <w:rPr>
            <w:rStyle w:val="Hypertextovodkaz"/>
            <w:bCs/>
            <w:color w:val="auto"/>
          </w:rPr>
          <w:t>www.ceskaposta.cz</w:t>
        </w:r>
      </w:hyperlink>
      <w:r w:rsidRPr="0030236B">
        <w:rPr>
          <w:bCs/>
        </w:rPr>
        <w:t>.</w:t>
      </w:r>
      <w:r>
        <w:rPr>
          <w:bCs/>
        </w:rPr>
        <w:t>“</w:t>
      </w:r>
    </w:p>
    <w:p w14:paraId="20BD39AA" w14:textId="60EA7241" w:rsidR="00071A31" w:rsidRPr="0030236B" w:rsidRDefault="00071A31" w:rsidP="00071A3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1106" w:hanging="567"/>
        <w:jc w:val="both"/>
        <w:rPr>
          <w:bCs/>
        </w:rPr>
      </w:pPr>
      <w:r>
        <w:rPr>
          <w:bCs/>
        </w:rPr>
        <w:t>Původní ustanovení Čl. IV</w:t>
      </w:r>
      <w:r w:rsidR="0051511F">
        <w:rPr>
          <w:bCs/>
        </w:rPr>
        <w:t>.</w:t>
      </w:r>
      <w:r>
        <w:rPr>
          <w:bCs/>
        </w:rPr>
        <w:t>, odst. 4.1</w:t>
      </w:r>
      <w:r w:rsidR="00F64027">
        <w:rPr>
          <w:bCs/>
        </w:rPr>
        <w:t>0</w:t>
      </w:r>
      <w:r w:rsidR="0051511F">
        <w:rPr>
          <w:bCs/>
        </w:rPr>
        <w:t>.</w:t>
      </w:r>
      <w:r>
        <w:rPr>
          <w:bCs/>
        </w:rPr>
        <w:t xml:space="preserve"> se přečísluje na odst. 4.1</w:t>
      </w:r>
      <w:r w:rsidR="00F64027">
        <w:rPr>
          <w:bCs/>
        </w:rPr>
        <w:t>1</w:t>
      </w:r>
      <w:r>
        <w:rPr>
          <w:bCs/>
        </w:rPr>
        <w:t>.</w:t>
      </w:r>
    </w:p>
    <w:p w14:paraId="1659EEAD" w14:textId="6AEF794C" w:rsidR="00E22C07" w:rsidRPr="00D234A5" w:rsidRDefault="00D234A5" w:rsidP="00F6402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before="600" w:line="300" w:lineRule="exact"/>
        <w:ind w:left="539" w:hanging="539"/>
        <w:jc w:val="center"/>
        <w:rPr>
          <w:b/>
          <w:sz w:val="28"/>
          <w:szCs w:val="28"/>
        </w:rPr>
      </w:pPr>
      <w:r>
        <w:rPr>
          <w:b/>
          <w:sz w:val="28"/>
          <w:szCs w:val="28"/>
        </w:rPr>
        <w:lastRenderedPageBreak/>
        <w:t>2.</w:t>
      </w:r>
      <w:r w:rsidR="008E3BF6" w:rsidRPr="00D234A5">
        <w:rPr>
          <w:b/>
          <w:sz w:val="28"/>
          <w:szCs w:val="28"/>
        </w:rPr>
        <w:t xml:space="preserve"> Závěrečná ustanovení</w:t>
      </w:r>
    </w:p>
    <w:p w14:paraId="13261401" w14:textId="77777777" w:rsidR="005E25A1" w:rsidRDefault="00D234A5" w:rsidP="00053E57">
      <w:pPr>
        <w:pStyle w:val="Odstavecseseznamem"/>
        <w:spacing w:before="240"/>
        <w:ind w:left="567" w:hanging="567"/>
        <w:jc w:val="both"/>
      </w:pPr>
      <w:r>
        <w:t>2</w:t>
      </w:r>
      <w:r w:rsidR="004926DA">
        <w:t>.1.</w:t>
      </w:r>
      <w:r w:rsidR="004926DA">
        <w:tab/>
      </w:r>
      <w:r>
        <w:t xml:space="preserve">Ostatní ujednání Smlouvy se nemění a zůstávají nadále v platnosti. </w:t>
      </w:r>
    </w:p>
    <w:p w14:paraId="36DA23D6" w14:textId="77777777" w:rsidR="00267D2D" w:rsidRDefault="00D234A5" w:rsidP="00F64027">
      <w:pPr>
        <w:pStyle w:val="Odstavecseseznamem"/>
        <w:spacing w:before="360"/>
        <w:ind w:left="567" w:hanging="567"/>
        <w:jc w:val="both"/>
      </w:pPr>
      <w:r>
        <w:t>2</w:t>
      </w:r>
      <w:r w:rsidR="004926DA">
        <w:t>.2.</w:t>
      </w:r>
      <w:r w:rsidR="004926DA">
        <w:tab/>
      </w:r>
      <w:r>
        <w:t xml:space="preserve">Tento Dodatek je </w:t>
      </w:r>
      <w:r w:rsidR="006F57CC">
        <w:t>uzavřen</w:t>
      </w:r>
      <w:r>
        <w:t xml:space="preserve"> dnem podpisu oběma </w:t>
      </w:r>
      <w:r w:rsidR="006F57CC">
        <w:t>S</w:t>
      </w:r>
      <w:r>
        <w:t xml:space="preserve">mluvními stranami. </w:t>
      </w:r>
    </w:p>
    <w:p w14:paraId="0B0B79C0" w14:textId="77777777" w:rsidR="004926DA" w:rsidRDefault="00D234A5" w:rsidP="00F64027">
      <w:pPr>
        <w:pStyle w:val="Odstavecseseznamem"/>
        <w:spacing w:before="360"/>
        <w:ind w:left="567" w:hanging="567"/>
        <w:jc w:val="both"/>
      </w:pPr>
      <w:r>
        <w:t>2</w:t>
      </w:r>
      <w:r w:rsidR="004926DA">
        <w:t>.3.</w:t>
      </w:r>
      <w:r w:rsidR="004926DA">
        <w:tab/>
      </w:r>
      <w:r w:rsidR="0094653C">
        <w:t xml:space="preserve">Tento </w:t>
      </w:r>
      <w:r>
        <w:t xml:space="preserve">Dodatek je sepsán ve </w:t>
      </w:r>
      <w:r w:rsidR="005C1FF8">
        <w:t>2</w:t>
      </w:r>
      <w:r>
        <w:t xml:space="preserve"> </w:t>
      </w:r>
      <w:r w:rsidR="0094653C">
        <w:t xml:space="preserve">(slovy: dvou) </w:t>
      </w:r>
      <w:r>
        <w:t xml:space="preserve">vyhotoveních s platností originálu, z nichž každá ze smluvních stran </w:t>
      </w:r>
      <w:proofErr w:type="gramStart"/>
      <w:r>
        <w:t>obdrží</w:t>
      </w:r>
      <w:proofErr w:type="gramEnd"/>
      <w:r>
        <w:t xml:space="preserve"> po jednom vyhotovení.</w:t>
      </w:r>
    </w:p>
    <w:p w14:paraId="524A6190" w14:textId="77777777" w:rsidR="00267D2D" w:rsidRDefault="00267D2D" w:rsidP="00F64027">
      <w:pPr>
        <w:spacing w:before="360" w:line="300" w:lineRule="exact"/>
        <w:ind w:left="567" w:right="-142" w:hanging="567"/>
        <w:jc w:val="both"/>
      </w:pPr>
      <w:r>
        <w:t>2.4.</w:t>
      </w:r>
      <w:r>
        <w:tab/>
        <w:t xml:space="preserve">Smluvní strany se zavazují zachovat mlčenlivost o obchodním tajemství druhé Smluvní strany a dále o skutečnostech a informacích, které písemně </w:t>
      </w:r>
      <w:proofErr w:type="gramStart"/>
      <w:r>
        <w:t>označí</w:t>
      </w:r>
      <w:proofErr w:type="gramEnd"/>
      <w:r>
        <w:t xml:space="preserve">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0A8DAE9A" w14:textId="77777777" w:rsidR="00267D2D" w:rsidRDefault="00267D2D" w:rsidP="00F64027">
      <w:pPr>
        <w:spacing w:before="360" w:line="300" w:lineRule="exact"/>
        <w:ind w:left="567" w:right="-142" w:hanging="567"/>
        <w:jc w:val="both"/>
      </w:pPr>
      <w:r>
        <w:t>2.5.</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87002E3" w14:textId="77777777" w:rsidR="00267D2D" w:rsidRDefault="00267D2D" w:rsidP="00F64027">
      <w:pPr>
        <w:spacing w:before="360" w:line="300" w:lineRule="exact"/>
        <w:ind w:left="567" w:right="-142" w:hanging="567"/>
        <w:jc w:val="both"/>
      </w:pPr>
      <w:r>
        <w:t>2.6.</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7C2BC076" w14:textId="77777777" w:rsidR="00267D2D" w:rsidRDefault="00267D2D" w:rsidP="00F64027">
      <w:pPr>
        <w:spacing w:before="360" w:line="300" w:lineRule="exact"/>
        <w:ind w:left="567" w:right="-142" w:hanging="567"/>
        <w:jc w:val="both"/>
      </w:pPr>
      <w:r>
        <w:t>2.7.</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358374C4" w14:textId="77777777" w:rsidR="00267D2D" w:rsidRDefault="00267D2D" w:rsidP="00F64027">
      <w:pPr>
        <w:spacing w:before="360" w:line="300" w:lineRule="exact"/>
        <w:ind w:left="567" w:right="-142" w:hanging="567"/>
        <w:jc w:val="both"/>
      </w:pPr>
      <w:r>
        <w:t>2.8.</w:t>
      </w:r>
      <w:r>
        <w:tab/>
        <w:t>Povinnost mlčenlivosti trvá bez ohledu na ukončení smluvního vztahu založeného touto Smlouvou.</w:t>
      </w:r>
    </w:p>
    <w:p w14:paraId="22129739" w14:textId="77777777" w:rsidR="00F64027" w:rsidRDefault="00F64027" w:rsidP="00267D2D">
      <w:pPr>
        <w:spacing w:before="240" w:line="300" w:lineRule="exact"/>
        <w:ind w:left="567" w:right="-142" w:hanging="567"/>
        <w:jc w:val="both"/>
      </w:pPr>
    </w:p>
    <w:p w14:paraId="411D97AE" w14:textId="77777777" w:rsidR="00F64027" w:rsidRDefault="00F64027" w:rsidP="00267D2D">
      <w:pPr>
        <w:spacing w:before="240" w:line="300" w:lineRule="exact"/>
        <w:ind w:left="567" w:right="-142" w:hanging="567"/>
        <w:jc w:val="both"/>
      </w:pPr>
    </w:p>
    <w:p w14:paraId="0F234D76" w14:textId="3E403AD3" w:rsidR="00267D2D" w:rsidRDefault="00267D2D" w:rsidP="00267D2D">
      <w:pPr>
        <w:spacing w:before="240" w:line="300" w:lineRule="exact"/>
        <w:ind w:left="567" w:right="-142" w:hanging="567"/>
        <w:jc w:val="both"/>
      </w:pPr>
      <w:r>
        <w:lastRenderedPageBreak/>
        <w:t>2.9.</w:t>
      </w:r>
      <w:r>
        <w:tab/>
        <w:t xml:space="preserve">Tato Smlouva bude </w:t>
      </w:r>
      <w:r w:rsidR="005C1FF8">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14:paraId="68380477" w14:textId="77777777" w:rsidR="0069268C" w:rsidRDefault="0069268C" w:rsidP="00256A53">
      <w:pPr>
        <w:tabs>
          <w:tab w:val="left" w:pos="284"/>
          <w:tab w:val="left" w:pos="5387"/>
        </w:tabs>
        <w:spacing w:before="360" w:line="300" w:lineRule="exact"/>
        <w:rPr>
          <w:snapToGrid w:val="0"/>
        </w:rPr>
      </w:pPr>
      <w:r>
        <w:t xml:space="preserve">Za </w:t>
      </w:r>
      <w:r w:rsidR="00A638C8">
        <w:t>O</w:t>
      </w:r>
      <w:r>
        <w:t>bjednatele:</w:t>
      </w:r>
      <w:r>
        <w:tab/>
        <w:t xml:space="preserve">Za </w:t>
      </w:r>
      <w:r w:rsidR="00A638C8">
        <w:t>Z</w:t>
      </w:r>
      <w:r>
        <w:t>hotovitele:</w:t>
      </w:r>
    </w:p>
    <w:p w14:paraId="48102C36" w14:textId="3D7CEAD2" w:rsidR="00BB5C51" w:rsidRDefault="001661AF" w:rsidP="00FC62F0">
      <w:pPr>
        <w:pStyle w:val="Import26"/>
        <w:tabs>
          <w:tab w:val="clear" w:pos="5184"/>
          <w:tab w:val="left" w:pos="1843"/>
          <w:tab w:val="left" w:pos="3544"/>
          <w:tab w:val="left" w:pos="5387"/>
          <w:tab w:val="left" w:leader="dot" w:pos="8931"/>
        </w:tabs>
        <w:spacing w:before="480" w:line="300" w:lineRule="exact"/>
        <w:ind w:firstLine="0"/>
      </w:pPr>
      <w:r>
        <w:t>V</w:t>
      </w:r>
      <w:r w:rsidR="00207259">
        <w:t xml:space="preserve"> Kladně</w:t>
      </w:r>
      <w:r w:rsidR="00BB5C51">
        <w:t>,</w:t>
      </w:r>
      <w:r w:rsidR="00207259">
        <w:t xml:space="preserve"> </w:t>
      </w:r>
      <w:r w:rsidR="00BB5C51">
        <w:t>d</w:t>
      </w:r>
      <w:r w:rsidR="006C5393">
        <w:t>ne</w:t>
      </w:r>
      <w:r w:rsidR="00FC62F0">
        <w:t>……………</w:t>
      </w:r>
      <w:r w:rsidR="00207259">
        <w:t>………...</w:t>
      </w:r>
      <w:r w:rsidR="00FC62F0">
        <w:tab/>
      </w:r>
      <w:r w:rsidR="00AA2477">
        <w:tab/>
      </w:r>
      <w:r w:rsidR="00BB5C51">
        <w:t>V</w:t>
      </w:r>
      <w:r w:rsidR="006C5393">
        <w:t xml:space="preserve"> Ostravě</w:t>
      </w:r>
      <w:r w:rsidR="00AA2477">
        <w:t>, dne</w:t>
      </w:r>
      <w:r w:rsidR="00AA2477">
        <w:tab/>
      </w:r>
    </w:p>
    <w:p w14:paraId="2F7CEB6F" w14:textId="77777777" w:rsidR="00AA2477" w:rsidRDefault="00AA2477" w:rsidP="00FC62F0">
      <w:pPr>
        <w:pStyle w:val="Import26"/>
        <w:tabs>
          <w:tab w:val="clear" w:pos="5184"/>
          <w:tab w:val="left" w:leader="dot" w:pos="3544"/>
          <w:tab w:val="left" w:pos="5400"/>
          <w:tab w:val="left" w:leader="dot" w:pos="8931"/>
        </w:tabs>
        <w:spacing w:before="840" w:line="300" w:lineRule="exact"/>
        <w:ind w:firstLine="0"/>
      </w:pPr>
      <w:r>
        <w:tab/>
      </w:r>
      <w:r>
        <w:tab/>
      </w:r>
      <w:r w:rsidR="00256A53">
        <w:t>………………………………………</w:t>
      </w:r>
    </w:p>
    <w:p w14:paraId="6660D6AA" w14:textId="02EE0BDC" w:rsidR="00BB5C51" w:rsidRDefault="00207259" w:rsidP="00256A53">
      <w:pPr>
        <w:pStyle w:val="Import27"/>
        <w:tabs>
          <w:tab w:val="clear" w:pos="5472"/>
          <w:tab w:val="left" w:pos="5387"/>
        </w:tabs>
        <w:spacing w:before="60" w:line="300" w:lineRule="exact"/>
        <w:ind w:firstLine="0"/>
      </w:pPr>
      <w:r>
        <w:t>Mgr. Milan Volf</w:t>
      </w:r>
      <w:r w:rsidR="006C5393">
        <w:tab/>
      </w:r>
      <w:r w:rsidR="00731B16">
        <w:t>Ing. Tadeáš Krzok</w:t>
      </w:r>
      <w:r w:rsidR="00BB5C51">
        <w:tab/>
      </w:r>
    </w:p>
    <w:p w14:paraId="2C1833B1" w14:textId="659BECAF" w:rsidR="00BB5C51" w:rsidRDefault="00207259" w:rsidP="00256A5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primátor</w:t>
      </w:r>
      <w:r w:rsidR="006C5393">
        <w:rPr>
          <w:rFonts w:ascii="Times New Roman" w:hAnsi="Times New Roman"/>
        </w:rPr>
        <w:tab/>
      </w:r>
      <w:r w:rsidR="006C5393">
        <w:rPr>
          <w:rFonts w:ascii="Times New Roman" w:hAnsi="Times New Roman"/>
        </w:rPr>
        <w:tab/>
      </w:r>
      <w:r w:rsidR="00102AF9">
        <w:rPr>
          <w:rFonts w:ascii="Times New Roman" w:hAnsi="Times New Roman"/>
        </w:rPr>
        <w:t>manažer specializovaného útvaru</w:t>
      </w:r>
      <w:r w:rsidR="00BB5C51">
        <w:rPr>
          <w:rFonts w:ascii="Times New Roman" w:hAnsi="Times New Roman"/>
        </w:rPr>
        <w:tab/>
      </w:r>
    </w:p>
    <w:p w14:paraId="509F89E1" w14:textId="4F5402F4" w:rsidR="005F3A1A" w:rsidRDefault="00207259" w:rsidP="00207259">
      <w:pPr>
        <w:tabs>
          <w:tab w:val="left" w:pos="5400"/>
        </w:tabs>
        <w:spacing w:line="300" w:lineRule="exact"/>
        <w:ind w:right="-256"/>
      </w:pPr>
      <w:r>
        <w:t>Statutární město Kladno</w:t>
      </w:r>
      <w:r w:rsidR="006C5393">
        <w:tab/>
      </w:r>
      <w:r w:rsidR="00731B16">
        <w:t xml:space="preserve">regionálního </w:t>
      </w:r>
      <w:r w:rsidR="00102AF9">
        <w:t xml:space="preserve">zpracování </w:t>
      </w:r>
    </w:p>
    <w:p w14:paraId="3783D169" w14:textId="05A6805E" w:rsidR="00BB5C51" w:rsidRDefault="005F3A1A" w:rsidP="00731B16">
      <w:pPr>
        <w:tabs>
          <w:tab w:val="left" w:pos="5400"/>
        </w:tabs>
        <w:spacing w:line="300" w:lineRule="exact"/>
        <w:ind w:left="4956" w:right="-256"/>
      </w:pPr>
      <w:r>
        <w:tab/>
      </w:r>
      <w:r w:rsidR="00C123DE">
        <w:t>peněžních služeb</w:t>
      </w:r>
      <w:r>
        <w:t xml:space="preserve"> Ostrava</w:t>
      </w:r>
    </w:p>
    <w:p w14:paraId="57058741" w14:textId="77777777" w:rsidR="00BB5C51" w:rsidRDefault="0069268C" w:rsidP="0069268C">
      <w:pPr>
        <w:tabs>
          <w:tab w:val="left" w:pos="5387"/>
        </w:tabs>
        <w:ind w:left="5387"/>
      </w:pPr>
      <w:r>
        <w:t xml:space="preserve">Česká pošta, </w:t>
      </w:r>
      <w:proofErr w:type="spellStart"/>
      <w:r>
        <w:t>s.p</w:t>
      </w:r>
      <w:proofErr w:type="spellEnd"/>
      <w:r>
        <w:t>.</w:t>
      </w:r>
      <w:r>
        <w:tab/>
      </w:r>
    </w:p>
    <w:p w14:paraId="0A22A7DA" w14:textId="48ACB65E" w:rsidR="00BA5A1E" w:rsidRDefault="00207259" w:rsidP="00BA5A1E">
      <w:pPr>
        <w:tabs>
          <w:tab w:val="left" w:pos="5387"/>
        </w:tabs>
      </w:pPr>
      <w:r>
        <w:t>podepsáno elektronicky</w:t>
      </w:r>
      <w:r>
        <w:tab/>
        <w:t>podepsáno elektronicky</w:t>
      </w:r>
    </w:p>
    <w:sectPr w:rsidR="00BA5A1E">
      <w:headerReference w:type="even" r:id="rId12"/>
      <w:headerReference w:type="default" r:id="rId13"/>
      <w:footerReference w:type="even" r:id="rId14"/>
      <w:footerReference w:type="default" r:id="rId15"/>
      <w:headerReference w:type="first" r:id="rId16"/>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C58C" w14:textId="77777777" w:rsidR="00017078" w:rsidRDefault="00017078">
      <w:r>
        <w:separator/>
      </w:r>
    </w:p>
  </w:endnote>
  <w:endnote w:type="continuationSeparator" w:id="0">
    <w:p w14:paraId="4FF2C6C1" w14:textId="77777777" w:rsidR="00017078" w:rsidRDefault="0001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9A9E"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A034CA8"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A9D3" w14:textId="77777777" w:rsidR="005C5D2C" w:rsidRPr="00436E96" w:rsidRDefault="005C5D2C" w:rsidP="005C5D2C">
    <w:pPr>
      <w:tabs>
        <w:tab w:val="center" w:pos="4550"/>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51511F">
      <w:rPr>
        <w:noProof/>
      </w:rPr>
      <w:t>4</w:t>
    </w:r>
    <w:r w:rsidRPr="00436E96">
      <w:fldChar w:fldCharType="end"/>
    </w:r>
    <w:r w:rsidRPr="00436E96">
      <w:t xml:space="preserve"> </w:t>
    </w:r>
    <w:r>
      <w:t>(celkem</w:t>
    </w:r>
    <w:r w:rsidRPr="00436E96">
      <w:t xml:space="preserve"> </w:t>
    </w:r>
    <w:r w:rsidR="001825FB">
      <w:fldChar w:fldCharType="begin"/>
    </w:r>
    <w:r w:rsidR="001825FB">
      <w:instrText>NUMPAGES  \* Arabic  \* MERGEFORMAT</w:instrText>
    </w:r>
    <w:r w:rsidR="001825FB">
      <w:fldChar w:fldCharType="separate"/>
    </w:r>
    <w:r w:rsidR="0051511F">
      <w:rPr>
        <w:noProof/>
      </w:rPr>
      <w:t>6</w:t>
    </w:r>
    <w:r w:rsidR="001825FB">
      <w:rPr>
        <w:noProof/>
      </w:rPr>
      <w:fldChar w:fldCharType="end"/>
    </w:r>
    <w:r>
      <w:t>)</w:t>
    </w:r>
  </w:p>
  <w:p w14:paraId="2DDED926"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0480" w14:textId="77777777" w:rsidR="00017078" w:rsidRDefault="00017078">
      <w:r>
        <w:separator/>
      </w:r>
    </w:p>
  </w:footnote>
  <w:footnote w:type="continuationSeparator" w:id="0">
    <w:p w14:paraId="5AD7968A" w14:textId="77777777" w:rsidR="00017078" w:rsidRDefault="0001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39F1" w14:textId="1761842D" w:rsidR="009068E9" w:rsidRDefault="009068E9">
    <w:pPr>
      <w:pStyle w:val="Zhlav"/>
    </w:pPr>
    <w:r>
      <w:rPr>
        <w:noProof/>
      </w:rPr>
      <mc:AlternateContent>
        <mc:Choice Requires="wps">
          <w:drawing>
            <wp:anchor distT="0" distB="0" distL="0" distR="0" simplePos="0" relativeHeight="251663360" behindDoc="0" locked="0" layoutInCell="1" allowOverlap="1" wp14:anchorId="13186DD9" wp14:editId="0AED1132">
              <wp:simplePos x="635" y="635"/>
              <wp:positionH relativeFrom="page">
                <wp:align>left</wp:align>
              </wp:positionH>
              <wp:positionV relativeFrom="page">
                <wp:align>top</wp:align>
              </wp:positionV>
              <wp:extent cx="443865" cy="443865"/>
              <wp:effectExtent l="0" t="0" r="4445" b="16510"/>
              <wp:wrapNone/>
              <wp:docPr id="2"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392DA" w14:textId="2DD587B1" w:rsidR="009068E9" w:rsidRPr="009068E9" w:rsidRDefault="009068E9" w:rsidP="009068E9">
                          <w:pPr>
                            <w:rPr>
                              <w:rFonts w:ascii="Calibri" w:eastAsia="Calibri" w:hAnsi="Calibri" w:cs="Calibri"/>
                              <w:noProof/>
                              <w:color w:val="000000"/>
                              <w:sz w:val="20"/>
                              <w:szCs w:val="20"/>
                            </w:rPr>
                          </w:pPr>
                          <w:r w:rsidRPr="009068E9">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186DD9" id="_x0000_t202" coordsize="21600,21600" o:spt="202" path="m,l,21600r21600,l21600,xe">
              <v:stroke joinstyle="miter"/>
              <v:path gradientshapeok="t" o:connecttype="rect"/>
            </v:shapetype>
            <v:shape id="Textové pole 2" o:spid="_x0000_s1026" type="#_x0000_t202" alt="TLP: GREEN"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57392DA" w14:textId="2DD587B1" w:rsidR="009068E9" w:rsidRPr="009068E9" w:rsidRDefault="009068E9" w:rsidP="009068E9">
                    <w:pPr>
                      <w:rPr>
                        <w:rFonts w:ascii="Calibri" w:eastAsia="Calibri" w:hAnsi="Calibri" w:cs="Calibri"/>
                        <w:noProof/>
                        <w:color w:val="000000"/>
                        <w:sz w:val="20"/>
                        <w:szCs w:val="20"/>
                      </w:rPr>
                    </w:pPr>
                    <w:r w:rsidRPr="009068E9">
                      <w:rPr>
                        <w:rFonts w:ascii="Calibri" w:eastAsia="Calibri" w:hAnsi="Calibri" w:cs="Calibri"/>
                        <w:noProof/>
                        <w:color w:val="000000"/>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C9B3" w14:textId="38009BCE" w:rsidR="0082174A" w:rsidRPr="00E6080F" w:rsidRDefault="009068E9" w:rsidP="0082174A">
    <w:pPr>
      <w:pStyle w:val="Zhlav"/>
      <w:spacing w:before="100"/>
      <w:ind w:left="1701"/>
      <w:rPr>
        <w:rFonts w:ascii="Arial" w:hAnsi="Arial" w:cs="Arial"/>
        <w:b/>
        <w:sz w:val="12"/>
        <w:szCs w:val="12"/>
      </w:rPr>
    </w:pPr>
    <w:r>
      <w:rPr>
        <w:noProof/>
      </w:rPr>
      <mc:AlternateContent>
        <mc:Choice Requires="wps">
          <w:drawing>
            <wp:anchor distT="0" distB="0" distL="0" distR="0" simplePos="0" relativeHeight="251664384" behindDoc="0" locked="0" layoutInCell="1" allowOverlap="1" wp14:anchorId="0A65FDA3" wp14:editId="7A75CC2C">
              <wp:simplePos x="898497" y="453224"/>
              <wp:positionH relativeFrom="page">
                <wp:align>left</wp:align>
              </wp:positionH>
              <wp:positionV relativeFrom="page">
                <wp:align>top</wp:align>
              </wp:positionV>
              <wp:extent cx="443865" cy="443865"/>
              <wp:effectExtent l="0" t="0" r="4445" b="16510"/>
              <wp:wrapNone/>
              <wp:docPr id="3"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F8ECE" w14:textId="36A6727E" w:rsidR="009068E9" w:rsidRPr="009068E9" w:rsidRDefault="009068E9" w:rsidP="009068E9">
                          <w:pPr>
                            <w:rPr>
                              <w:rFonts w:ascii="Calibri" w:eastAsia="Calibri" w:hAnsi="Calibri" w:cs="Calibri"/>
                              <w:noProof/>
                              <w:color w:val="000000"/>
                              <w:sz w:val="20"/>
                              <w:szCs w:val="20"/>
                            </w:rPr>
                          </w:pPr>
                          <w:r w:rsidRPr="009068E9">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65FDA3" id="_x0000_t202" coordsize="21600,21600" o:spt="202" path="m,l,21600r21600,l21600,xe">
              <v:stroke joinstyle="miter"/>
              <v:path gradientshapeok="t" o:connecttype="rect"/>
            </v:shapetype>
            <v:shape id="Textové pole 3" o:spid="_x0000_s1027" type="#_x0000_t202" alt="TLP: GREEN"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5CF8ECE" w14:textId="36A6727E" w:rsidR="009068E9" w:rsidRPr="009068E9" w:rsidRDefault="009068E9" w:rsidP="009068E9">
                    <w:pPr>
                      <w:rPr>
                        <w:rFonts w:ascii="Calibri" w:eastAsia="Calibri" w:hAnsi="Calibri" w:cs="Calibri"/>
                        <w:noProof/>
                        <w:color w:val="000000"/>
                        <w:sz w:val="20"/>
                        <w:szCs w:val="20"/>
                      </w:rPr>
                    </w:pPr>
                    <w:r w:rsidRPr="009068E9">
                      <w:rPr>
                        <w:rFonts w:ascii="Calibri" w:eastAsia="Calibri" w:hAnsi="Calibri" w:cs="Calibri"/>
                        <w:noProof/>
                        <w:color w:val="000000"/>
                        <w:sz w:val="20"/>
                        <w:szCs w:val="20"/>
                      </w:rPr>
                      <w:t>TLP: GREEN</w:t>
                    </w:r>
                  </w:p>
                </w:txbxContent>
              </v:textbox>
              <w10:wrap anchorx="page" anchory="page"/>
            </v:shape>
          </w:pict>
        </mc:Fallback>
      </mc:AlternateContent>
    </w:r>
    <w:r w:rsidR="0082174A">
      <w:rPr>
        <w:noProof/>
      </w:rPr>
      <mc:AlternateContent>
        <mc:Choice Requires="wps">
          <w:drawing>
            <wp:anchor distT="0" distB="0" distL="114299" distR="114299" simplePos="0" relativeHeight="251660288" behindDoc="0" locked="0" layoutInCell="1" allowOverlap="1" wp14:anchorId="1021D34E" wp14:editId="7CB40929">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3B210"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176CBDC8" w14:textId="4FC597B9" w:rsidR="0082174A" w:rsidRPr="00BB2C84" w:rsidRDefault="0082174A" w:rsidP="0082174A">
    <w:pPr>
      <w:pStyle w:val="Zhlav"/>
      <w:ind w:left="1701"/>
      <w:rPr>
        <w:rFonts w:ascii="Arial" w:hAnsi="Arial" w:cs="Arial"/>
      </w:rPr>
    </w:pPr>
    <w:r>
      <w:rPr>
        <w:noProof/>
      </w:rPr>
      <w:drawing>
        <wp:anchor distT="0" distB="0" distL="114300" distR="114300" simplePos="0" relativeHeight="251659264" behindDoc="1" locked="0" layoutInCell="1" allowOverlap="1" wp14:anchorId="21D06215" wp14:editId="524F8097">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Dodatek č. </w:t>
    </w:r>
    <w:r w:rsidR="00751F87">
      <w:rPr>
        <w:rFonts w:ascii="Arial" w:hAnsi="Arial" w:cs="Arial"/>
        <w:noProof/>
      </w:rPr>
      <w:t>1</w:t>
    </w:r>
    <w:r>
      <w:rPr>
        <w:rFonts w:ascii="Arial" w:hAnsi="Arial" w:cs="Arial"/>
        <w:noProof/>
      </w:rPr>
      <w:t xml:space="preserve"> ke Smlouvě</w:t>
    </w:r>
    <w:r>
      <w:rPr>
        <w:noProof/>
      </w:rPr>
      <w:drawing>
        <wp:anchor distT="0" distB="0" distL="114300" distR="114300" simplePos="0" relativeHeight="251661312" behindDoc="1" locked="0" layoutInCell="1" allowOverlap="1" wp14:anchorId="4F050D34" wp14:editId="0FD85065">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č</w:t>
    </w:r>
    <w:r w:rsidR="005C5D2C">
      <w:rPr>
        <w:rFonts w:ascii="Arial" w:hAnsi="Arial" w:cs="Arial"/>
        <w:noProof/>
      </w:rPr>
      <w:t xml:space="preserve">. </w:t>
    </w:r>
    <w:r w:rsidR="00751F87">
      <w:rPr>
        <w:rFonts w:ascii="Arial" w:hAnsi="Arial" w:cs="Arial"/>
        <w:noProof/>
      </w:rPr>
      <w:t>20119</w:t>
    </w:r>
  </w:p>
  <w:p w14:paraId="41B96EC2" w14:textId="77777777" w:rsidR="0082174A" w:rsidRDefault="0082174A" w:rsidP="0082174A">
    <w:pPr>
      <w:pStyle w:val="Zhlav"/>
    </w:pPr>
  </w:p>
  <w:p w14:paraId="01DADECC" w14:textId="77777777" w:rsidR="0082174A" w:rsidRDefault="0082174A" w:rsidP="0082174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4C4" w14:textId="02FFF0DF" w:rsidR="009068E9" w:rsidRDefault="009068E9">
    <w:pPr>
      <w:pStyle w:val="Zhlav"/>
    </w:pPr>
    <w:r>
      <w:rPr>
        <w:noProof/>
      </w:rPr>
      <mc:AlternateContent>
        <mc:Choice Requires="wps">
          <w:drawing>
            <wp:anchor distT="0" distB="0" distL="0" distR="0" simplePos="0" relativeHeight="251662336" behindDoc="0" locked="0" layoutInCell="1" allowOverlap="1" wp14:anchorId="2FC84353" wp14:editId="740BC8FE">
              <wp:simplePos x="635" y="635"/>
              <wp:positionH relativeFrom="page">
                <wp:align>left</wp:align>
              </wp:positionH>
              <wp:positionV relativeFrom="page">
                <wp:align>top</wp:align>
              </wp:positionV>
              <wp:extent cx="443865" cy="443865"/>
              <wp:effectExtent l="0" t="0" r="4445" b="16510"/>
              <wp:wrapNone/>
              <wp:docPr id="1"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73620" w14:textId="63645033" w:rsidR="009068E9" w:rsidRPr="009068E9" w:rsidRDefault="009068E9" w:rsidP="009068E9">
                          <w:pPr>
                            <w:rPr>
                              <w:rFonts w:ascii="Calibri" w:eastAsia="Calibri" w:hAnsi="Calibri" w:cs="Calibri"/>
                              <w:noProof/>
                              <w:color w:val="000000"/>
                              <w:sz w:val="20"/>
                              <w:szCs w:val="20"/>
                            </w:rPr>
                          </w:pPr>
                          <w:r w:rsidRPr="009068E9">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C84353" id="_x0000_t202" coordsize="21600,21600" o:spt="202" path="m,l,21600r21600,l21600,xe">
              <v:stroke joinstyle="miter"/>
              <v:path gradientshapeok="t" o:connecttype="rect"/>
            </v:shapetype>
            <v:shape id="Textové pole 1" o:spid="_x0000_s1028" type="#_x0000_t202" alt="TLP: GREEN"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7773620" w14:textId="63645033" w:rsidR="009068E9" w:rsidRPr="009068E9" w:rsidRDefault="009068E9" w:rsidP="009068E9">
                    <w:pPr>
                      <w:rPr>
                        <w:rFonts w:ascii="Calibri" w:eastAsia="Calibri" w:hAnsi="Calibri" w:cs="Calibri"/>
                        <w:noProof/>
                        <w:color w:val="000000"/>
                        <w:sz w:val="20"/>
                        <w:szCs w:val="20"/>
                      </w:rPr>
                    </w:pPr>
                    <w:r w:rsidRPr="009068E9">
                      <w:rPr>
                        <w:rFonts w:ascii="Calibri" w:eastAsia="Calibri" w:hAnsi="Calibri" w:cs="Calibri"/>
                        <w:noProof/>
                        <w:color w:val="000000"/>
                        <w:sz w:val="2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0407B9C"/>
    <w:multiLevelType w:val="hybridMultilevel"/>
    <w:tmpl w:val="12A80C0E"/>
    <w:lvl w:ilvl="0" w:tplc="0206EF3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74E98"/>
    <w:multiLevelType w:val="hybridMultilevel"/>
    <w:tmpl w:val="4482831C"/>
    <w:lvl w:ilvl="0" w:tplc="5B6E29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C0C47"/>
    <w:multiLevelType w:val="hybridMultilevel"/>
    <w:tmpl w:val="AF340714"/>
    <w:lvl w:ilvl="0" w:tplc="F2CE85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21"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1B2679"/>
    <w:multiLevelType w:val="hybridMultilevel"/>
    <w:tmpl w:val="D996F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5E6511BA"/>
    <w:multiLevelType w:val="hybridMultilevel"/>
    <w:tmpl w:val="9A0A1CC0"/>
    <w:lvl w:ilvl="0" w:tplc="8A0464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0"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31"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107C93"/>
    <w:multiLevelType w:val="hybridMultilevel"/>
    <w:tmpl w:val="4F3C2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5028781">
    <w:abstractNumId w:val="1"/>
  </w:num>
  <w:num w:numId="2" w16cid:durableId="572811008">
    <w:abstractNumId w:val="21"/>
  </w:num>
  <w:num w:numId="3" w16cid:durableId="939486756">
    <w:abstractNumId w:val="11"/>
  </w:num>
  <w:num w:numId="4" w16cid:durableId="591011223">
    <w:abstractNumId w:val="23"/>
  </w:num>
  <w:num w:numId="5" w16cid:durableId="858010694">
    <w:abstractNumId w:val="20"/>
  </w:num>
  <w:num w:numId="6" w16cid:durableId="850024415">
    <w:abstractNumId w:val="16"/>
  </w:num>
  <w:num w:numId="7" w16cid:durableId="818573184">
    <w:abstractNumId w:val="10"/>
  </w:num>
  <w:num w:numId="8" w16cid:durableId="1973553549">
    <w:abstractNumId w:val="33"/>
  </w:num>
  <w:num w:numId="9" w16cid:durableId="215820529">
    <w:abstractNumId w:val="19"/>
  </w:num>
  <w:num w:numId="10" w16cid:durableId="11276963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551009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27395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3891583">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4776714">
    <w:abstractNumId w:val="6"/>
  </w:num>
  <w:num w:numId="15" w16cid:durableId="1044718673">
    <w:abstractNumId w:val="13"/>
  </w:num>
  <w:num w:numId="16" w16cid:durableId="581381205">
    <w:abstractNumId w:val="2"/>
  </w:num>
  <w:num w:numId="17" w16cid:durableId="1927107628">
    <w:abstractNumId w:val="12"/>
  </w:num>
  <w:num w:numId="18" w16cid:durableId="1929847879">
    <w:abstractNumId w:val="18"/>
  </w:num>
  <w:num w:numId="19" w16cid:durableId="420833661">
    <w:abstractNumId w:val="0"/>
  </w:num>
  <w:num w:numId="20" w16cid:durableId="1145512814">
    <w:abstractNumId w:val="4"/>
  </w:num>
  <w:num w:numId="21" w16cid:durableId="428047513">
    <w:abstractNumId w:val="25"/>
  </w:num>
  <w:num w:numId="22" w16cid:durableId="1907763078">
    <w:abstractNumId w:val="32"/>
  </w:num>
  <w:num w:numId="23" w16cid:durableId="1747453441">
    <w:abstractNumId w:val="14"/>
  </w:num>
  <w:num w:numId="24" w16cid:durableId="486702082">
    <w:abstractNumId w:val="3"/>
  </w:num>
  <w:num w:numId="25" w16cid:durableId="1966613866">
    <w:abstractNumId w:val="31"/>
  </w:num>
  <w:num w:numId="26" w16cid:durableId="5899714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8519441">
    <w:abstractNumId w:val="17"/>
  </w:num>
  <w:num w:numId="28" w16cid:durableId="1513954089">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8085637">
    <w:abstractNumId w:val="26"/>
  </w:num>
  <w:num w:numId="30" w16cid:durableId="5977184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0463968">
    <w:abstractNumId w:val="29"/>
  </w:num>
  <w:num w:numId="32" w16cid:durableId="353503035">
    <w:abstractNumId w:val="30"/>
  </w:num>
  <w:num w:numId="33" w16cid:durableId="1329745534">
    <w:abstractNumId w:val="8"/>
  </w:num>
  <w:num w:numId="34" w16cid:durableId="775252641">
    <w:abstractNumId w:val="22"/>
  </w:num>
  <w:num w:numId="35" w16cid:durableId="1073163191">
    <w:abstractNumId w:val="5"/>
  </w:num>
  <w:num w:numId="36" w16cid:durableId="1991325523">
    <w:abstractNumId w:val="15"/>
  </w:num>
  <w:num w:numId="37" w16cid:durableId="292445788">
    <w:abstractNumId w:val="34"/>
  </w:num>
  <w:num w:numId="38" w16cid:durableId="1029575319">
    <w:abstractNumId w:val="28"/>
  </w:num>
  <w:num w:numId="39" w16cid:durableId="1246497752">
    <w:abstractNumId w:val="7"/>
  </w:num>
  <w:num w:numId="40" w16cid:durableId="2088838081">
    <w:abstractNumId w:val="9"/>
  </w:num>
  <w:num w:numId="41" w16cid:durableId="13608571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07B01"/>
    <w:rsid w:val="00017078"/>
    <w:rsid w:val="00032D24"/>
    <w:rsid w:val="00034636"/>
    <w:rsid w:val="0004741F"/>
    <w:rsid w:val="00053E57"/>
    <w:rsid w:val="0006433C"/>
    <w:rsid w:val="00071A31"/>
    <w:rsid w:val="00076D3F"/>
    <w:rsid w:val="000934B2"/>
    <w:rsid w:val="000A1BF6"/>
    <w:rsid w:val="000A4F8E"/>
    <w:rsid w:val="000C708B"/>
    <w:rsid w:val="000F586A"/>
    <w:rsid w:val="00102AF9"/>
    <w:rsid w:val="00111D43"/>
    <w:rsid w:val="0012546D"/>
    <w:rsid w:val="001330BB"/>
    <w:rsid w:val="001661AF"/>
    <w:rsid w:val="001825FB"/>
    <w:rsid w:val="00183FE3"/>
    <w:rsid w:val="00197494"/>
    <w:rsid w:val="001B28E8"/>
    <w:rsid w:val="001F19EB"/>
    <w:rsid w:val="002052D7"/>
    <w:rsid w:val="00207259"/>
    <w:rsid w:val="00234F46"/>
    <w:rsid w:val="00235389"/>
    <w:rsid w:val="00256A53"/>
    <w:rsid w:val="00267D2D"/>
    <w:rsid w:val="00272676"/>
    <w:rsid w:val="002947B8"/>
    <w:rsid w:val="002B0FB3"/>
    <w:rsid w:val="002B123E"/>
    <w:rsid w:val="002B7A22"/>
    <w:rsid w:val="002D263D"/>
    <w:rsid w:val="002D5605"/>
    <w:rsid w:val="002E0449"/>
    <w:rsid w:val="0030236B"/>
    <w:rsid w:val="0032345A"/>
    <w:rsid w:val="00335646"/>
    <w:rsid w:val="00343C99"/>
    <w:rsid w:val="0034520E"/>
    <w:rsid w:val="00386813"/>
    <w:rsid w:val="003A21EC"/>
    <w:rsid w:val="003B232E"/>
    <w:rsid w:val="003B2BDE"/>
    <w:rsid w:val="003C53FD"/>
    <w:rsid w:val="003C7888"/>
    <w:rsid w:val="003D5F98"/>
    <w:rsid w:val="003E23AB"/>
    <w:rsid w:val="003F43CB"/>
    <w:rsid w:val="00424B6E"/>
    <w:rsid w:val="00440AD7"/>
    <w:rsid w:val="00445D05"/>
    <w:rsid w:val="0047719E"/>
    <w:rsid w:val="004926DA"/>
    <w:rsid w:val="004A72A9"/>
    <w:rsid w:val="004D2980"/>
    <w:rsid w:val="004F3CB8"/>
    <w:rsid w:val="0050464C"/>
    <w:rsid w:val="0051511F"/>
    <w:rsid w:val="00520B11"/>
    <w:rsid w:val="00535F34"/>
    <w:rsid w:val="0054155E"/>
    <w:rsid w:val="005426B2"/>
    <w:rsid w:val="00551B16"/>
    <w:rsid w:val="005725A6"/>
    <w:rsid w:val="005804E4"/>
    <w:rsid w:val="005836D0"/>
    <w:rsid w:val="005C1FF8"/>
    <w:rsid w:val="005C39F7"/>
    <w:rsid w:val="005C5D2C"/>
    <w:rsid w:val="005E168D"/>
    <w:rsid w:val="005E25A1"/>
    <w:rsid w:val="005E3B2E"/>
    <w:rsid w:val="005F3A1A"/>
    <w:rsid w:val="00606367"/>
    <w:rsid w:val="00613E9D"/>
    <w:rsid w:val="00652422"/>
    <w:rsid w:val="00656143"/>
    <w:rsid w:val="00656B0F"/>
    <w:rsid w:val="00666403"/>
    <w:rsid w:val="00687062"/>
    <w:rsid w:val="0069268C"/>
    <w:rsid w:val="006B4F9A"/>
    <w:rsid w:val="006C211E"/>
    <w:rsid w:val="006C5393"/>
    <w:rsid w:val="006E44B3"/>
    <w:rsid w:val="006F57CC"/>
    <w:rsid w:val="007006C0"/>
    <w:rsid w:val="0071614E"/>
    <w:rsid w:val="007221AC"/>
    <w:rsid w:val="00724449"/>
    <w:rsid w:val="00731B16"/>
    <w:rsid w:val="00736576"/>
    <w:rsid w:val="00747A72"/>
    <w:rsid w:val="00751F87"/>
    <w:rsid w:val="00761F86"/>
    <w:rsid w:val="0077187B"/>
    <w:rsid w:val="007722EC"/>
    <w:rsid w:val="007766AC"/>
    <w:rsid w:val="007936C6"/>
    <w:rsid w:val="007D012F"/>
    <w:rsid w:val="007D64F8"/>
    <w:rsid w:val="007F5A4B"/>
    <w:rsid w:val="007F6D56"/>
    <w:rsid w:val="0081025F"/>
    <w:rsid w:val="008120EF"/>
    <w:rsid w:val="0082174A"/>
    <w:rsid w:val="008369D7"/>
    <w:rsid w:val="008A55A3"/>
    <w:rsid w:val="008B004D"/>
    <w:rsid w:val="008B2F1F"/>
    <w:rsid w:val="008B693D"/>
    <w:rsid w:val="008C6346"/>
    <w:rsid w:val="008E1089"/>
    <w:rsid w:val="008E3BF6"/>
    <w:rsid w:val="008E4F3C"/>
    <w:rsid w:val="009068E9"/>
    <w:rsid w:val="0093799E"/>
    <w:rsid w:val="00943470"/>
    <w:rsid w:val="0094653C"/>
    <w:rsid w:val="009552E0"/>
    <w:rsid w:val="00967CCA"/>
    <w:rsid w:val="009703F4"/>
    <w:rsid w:val="009939BC"/>
    <w:rsid w:val="009F3FAF"/>
    <w:rsid w:val="00A12C50"/>
    <w:rsid w:val="00A350DF"/>
    <w:rsid w:val="00A3791F"/>
    <w:rsid w:val="00A50079"/>
    <w:rsid w:val="00A609A0"/>
    <w:rsid w:val="00A638C8"/>
    <w:rsid w:val="00A9556F"/>
    <w:rsid w:val="00AA2477"/>
    <w:rsid w:val="00AB30EC"/>
    <w:rsid w:val="00AB3ABA"/>
    <w:rsid w:val="00AC43B9"/>
    <w:rsid w:val="00AF75AC"/>
    <w:rsid w:val="00B32DA8"/>
    <w:rsid w:val="00B36535"/>
    <w:rsid w:val="00B44387"/>
    <w:rsid w:val="00B46401"/>
    <w:rsid w:val="00B46D00"/>
    <w:rsid w:val="00B56D30"/>
    <w:rsid w:val="00B6268F"/>
    <w:rsid w:val="00B760E4"/>
    <w:rsid w:val="00B763C4"/>
    <w:rsid w:val="00B8168E"/>
    <w:rsid w:val="00B9523A"/>
    <w:rsid w:val="00BA1151"/>
    <w:rsid w:val="00BA5A1E"/>
    <w:rsid w:val="00BB3144"/>
    <w:rsid w:val="00BB5C51"/>
    <w:rsid w:val="00BB642D"/>
    <w:rsid w:val="00BD0C52"/>
    <w:rsid w:val="00BD4A6B"/>
    <w:rsid w:val="00BE292F"/>
    <w:rsid w:val="00BF2B4E"/>
    <w:rsid w:val="00C123DE"/>
    <w:rsid w:val="00C351B9"/>
    <w:rsid w:val="00C51DDF"/>
    <w:rsid w:val="00C629E1"/>
    <w:rsid w:val="00C62BB3"/>
    <w:rsid w:val="00C70CC0"/>
    <w:rsid w:val="00C865DB"/>
    <w:rsid w:val="00C93823"/>
    <w:rsid w:val="00C9704D"/>
    <w:rsid w:val="00CA0E80"/>
    <w:rsid w:val="00CA353E"/>
    <w:rsid w:val="00CB0502"/>
    <w:rsid w:val="00CC5C64"/>
    <w:rsid w:val="00CD1241"/>
    <w:rsid w:val="00CF0602"/>
    <w:rsid w:val="00CF7F80"/>
    <w:rsid w:val="00D20E1A"/>
    <w:rsid w:val="00D234A5"/>
    <w:rsid w:val="00D465CD"/>
    <w:rsid w:val="00D63B13"/>
    <w:rsid w:val="00D7581C"/>
    <w:rsid w:val="00D81C59"/>
    <w:rsid w:val="00D8429E"/>
    <w:rsid w:val="00D8527F"/>
    <w:rsid w:val="00DA2261"/>
    <w:rsid w:val="00DC736C"/>
    <w:rsid w:val="00DF752F"/>
    <w:rsid w:val="00E01615"/>
    <w:rsid w:val="00E22C07"/>
    <w:rsid w:val="00E31878"/>
    <w:rsid w:val="00E5233D"/>
    <w:rsid w:val="00E56EB8"/>
    <w:rsid w:val="00E66F05"/>
    <w:rsid w:val="00E97E16"/>
    <w:rsid w:val="00EB25AD"/>
    <w:rsid w:val="00EE34D4"/>
    <w:rsid w:val="00EE7256"/>
    <w:rsid w:val="00EF5AD5"/>
    <w:rsid w:val="00EF75A2"/>
    <w:rsid w:val="00F2078B"/>
    <w:rsid w:val="00F25209"/>
    <w:rsid w:val="00F30C4E"/>
    <w:rsid w:val="00F31DA8"/>
    <w:rsid w:val="00F51FAD"/>
    <w:rsid w:val="00F56E01"/>
    <w:rsid w:val="00F64027"/>
    <w:rsid w:val="00FB1C14"/>
    <w:rsid w:val="00FC16CA"/>
    <w:rsid w:val="00FC62F0"/>
    <w:rsid w:val="00FD045C"/>
    <w:rsid w:val="00FD4E45"/>
    <w:rsid w:val="00FE2A1D"/>
    <w:rsid w:val="00FE400C"/>
    <w:rsid w:val="00FE570A"/>
    <w:rsid w:val="00FE73FB"/>
    <w:rsid w:val="00FF1338"/>
    <w:rsid w:val="00FF4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89328"/>
  <w15:docId w15:val="{FB3F6EAF-4764-423D-96BF-F8649D7F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customStyle="1" w:styleId="ZhlavChar">
    <w:name w:val="Záhlaví Char"/>
    <w:basedOn w:val="Standardnpsmoodstavce"/>
    <w:link w:val="Zhlav"/>
    <w:uiPriority w:val="99"/>
    <w:rsid w:val="00821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kaposta.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voz.vakvi@cpost.cz" TargetMode="Externa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EEF9-AEA8-462F-9034-5E93AD63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851</Words>
  <Characters>5737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6575</CharactersWithSpaces>
  <SharedDoc>false</SharedDoc>
  <HLinks>
    <vt:vector size="30" baseType="variant">
      <vt:variant>
        <vt:i4>3932251</vt:i4>
      </vt:variant>
      <vt:variant>
        <vt:i4>12</vt:i4>
      </vt:variant>
      <vt:variant>
        <vt:i4>0</vt:i4>
      </vt:variant>
      <vt:variant>
        <vt:i4>5</vt:i4>
      </vt:variant>
      <vt:variant>
        <vt:lpwstr>mailto:provoz.vakvi@cpost.cz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7929860</vt:i4>
      </vt:variant>
      <vt:variant>
        <vt:i4>6</vt:i4>
      </vt:variant>
      <vt:variant>
        <vt:i4>0</vt:i4>
      </vt:variant>
      <vt:variant>
        <vt:i4>5</vt:i4>
      </vt:variant>
      <vt:variant>
        <vt:lpwstr>mailto:obchodscs.ov@cpost.cz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2024-05-20T11:06:00Z</cp:lastPrinted>
  <dcterms:created xsi:type="dcterms:W3CDTF">2024-05-31T12:46:00Z</dcterms:created>
  <dcterms:modified xsi:type="dcterms:W3CDTF">2024-05-31T12:52:00Z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2024-05-10T07:10:19Z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19c3917c-0a25-4bef-a6fe-7bbe5a42ef0d</vt:lpwstr>
  </property>
  <property fmtid="{D5CDD505-2E9C-101B-9397-08002B2CF9AE}" pid="11" name="MSIP_Label_2b1d3de5-f378-4f1a-98b2-045b457791ed_ContentBits">
    <vt:lpwstr>1</vt:lpwstr>
  </property>
</Properties>
</file>