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9F378" w14:textId="04CADCC1" w:rsidR="008036A9" w:rsidRPr="00997973" w:rsidRDefault="003324A3" w:rsidP="00B82827">
      <w:pPr>
        <w:jc w:val="center"/>
        <w:rPr>
          <w:rFonts w:cstheme="minorHAnsi"/>
          <w:b/>
          <w:bCs/>
          <w:sz w:val="28"/>
        </w:rPr>
      </w:pPr>
      <w:r w:rsidRPr="00997973">
        <w:rPr>
          <w:rFonts w:cstheme="minorHAnsi"/>
          <w:b/>
          <w:bCs/>
          <w:sz w:val="28"/>
        </w:rPr>
        <w:t xml:space="preserve">Dodatek č. </w:t>
      </w:r>
      <w:r w:rsidR="00146E0B">
        <w:rPr>
          <w:rFonts w:cstheme="minorHAnsi"/>
          <w:b/>
          <w:bCs/>
          <w:sz w:val="28"/>
        </w:rPr>
        <w:t>3</w:t>
      </w:r>
      <w:r w:rsidRPr="00997973">
        <w:rPr>
          <w:rFonts w:cstheme="minorHAnsi"/>
          <w:b/>
          <w:bCs/>
          <w:sz w:val="28"/>
        </w:rPr>
        <w:t xml:space="preserve"> ke Smlouvě o podnájmu prostoru sloužícího podnikání</w:t>
      </w:r>
    </w:p>
    <w:p w14:paraId="7AFE2160" w14:textId="77777777" w:rsidR="003324A3" w:rsidRPr="00322ACB" w:rsidRDefault="003324A3" w:rsidP="003324A3">
      <w:pPr>
        <w:spacing w:after="0"/>
        <w:jc w:val="both"/>
        <w:rPr>
          <w:rFonts w:cstheme="minorHAnsi"/>
          <w:sz w:val="24"/>
          <w:szCs w:val="24"/>
        </w:rPr>
      </w:pPr>
      <w:r w:rsidRPr="00322ACB">
        <w:rPr>
          <w:rFonts w:cstheme="minorHAnsi"/>
          <w:b/>
          <w:bCs/>
          <w:spacing w:val="6"/>
          <w:sz w:val="24"/>
          <w:szCs w:val="24"/>
        </w:rPr>
        <w:t>Nemocnice Boskovice s.r.o.</w:t>
      </w:r>
    </w:p>
    <w:p w14:paraId="02535777" w14:textId="77777777" w:rsidR="003324A3" w:rsidRPr="00997973" w:rsidRDefault="00107ED4" w:rsidP="00107E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bCs/>
          <w:sz w:val="24"/>
          <w:szCs w:val="24"/>
        </w:rPr>
        <w:t xml:space="preserve">se sídlem </w:t>
      </w:r>
      <w:r w:rsidR="003324A3" w:rsidRPr="00997973">
        <w:rPr>
          <w:rFonts w:cstheme="minorHAnsi"/>
          <w:bCs/>
          <w:sz w:val="24"/>
          <w:szCs w:val="24"/>
        </w:rPr>
        <w:t>Otakara Kubína 179, 680 01 Boskovice</w:t>
      </w:r>
    </w:p>
    <w:p w14:paraId="524F1FCF" w14:textId="77777777" w:rsidR="003324A3" w:rsidRPr="00997973" w:rsidRDefault="003324A3" w:rsidP="00107E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>IČ</w:t>
      </w:r>
      <w:r w:rsidR="00C60072" w:rsidRPr="00997973">
        <w:rPr>
          <w:rFonts w:cstheme="minorHAnsi"/>
          <w:sz w:val="24"/>
          <w:szCs w:val="24"/>
        </w:rPr>
        <w:t>O</w:t>
      </w:r>
      <w:r w:rsidR="00BE213A" w:rsidRPr="00997973">
        <w:rPr>
          <w:rFonts w:cstheme="minorHAnsi"/>
          <w:sz w:val="24"/>
          <w:szCs w:val="24"/>
        </w:rPr>
        <w:t xml:space="preserve">: </w:t>
      </w:r>
      <w:r w:rsidRPr="00997973">
        <w:rPr>
          <w:rFonts w:cstheme="minorHAnsi"/>
          <w:sz w:val="24"/>
          <w:szCs w:val="24"/>
        </w:rPr>
        <w:t>26925974</w:t>
      </w:r>
    </w:p>
    <w:p w14:paraId="40842F27" w14:textId="77777777" w:rsidR="003324A3" w:rsidRPr="00997973" w:rsidRDefault="003324A3" w:rsidP="00107E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>zapsaná v obchodním rejstříku vedeném Krajským soudem v Brně, oddíl C, vložka 45305</w:t>
      </w:r>
    </w:p>
    <w:p w14:paraId="2A11CBAD" w14:textId="55FB564C" w:rsidR="003324A3" w:rsidRPr="00997973" w:rsidRDefault="003324A3" w:rsidP="00107E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>zastoupená jednatelem</w:t>
      </w:r>
      <w:r w:rsidR="00146E0B">
        <w:rPr>
          <w:rFonts w:cstheme="minorHAnsi"/>
          <w:sz w:val="24"/>
          <w:szCs w:val="24"/>
        </w:rPr>
        <w:t xml:space="preserve"> Ing. Miloslavem Kavkou, MBA</w:t>
      </w:r>
    </w:p>
    <w:p w14:paraId="07BF83E4" w14:textId="77777777" w:rsidR="003324A3" w:rsidRPr="00997973" w:rsidRDefault="003324A3" w:rsidP="00107ED4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97973">
        <w:rPr>
          <w:rFonts w:cstheme="minorHAnsi"/>
          <w:i/>
          <w:spacing w:val="6"/>
          <w:sz w:val="24"/>
          <w:szCs w:val="24"/>
        </w:rPr>
        <w:t>jako pronajímatel</w:t>
      </w:r>
    </w:p>
    <w:p w14:paraId="593385B6" w14:textId="77777777" w:rsidR="003324A3" w:rsidRPr="00997973" w:rsidRDefault="003324A3" w:rsidP="00997973">
      <w:pPr>
        <w:spacing w:line="240" w:lineRule="auto"/>
        <w:jc w:val="both"/>
        <w:rPr>
          <w:rFonts w:cstheme="minorHAnsi"/>
          <w:spacing w:val="6"/>
          <w:sz w:val="24"/>
          <w:szCs w:val="24"/>
        </w:rPr>
      </w:pPr>
      <w:r w:rsidRPr="00997973">
        <w:rPr>
          <w:rFonts w:cstheme="minorHAnsi"/>
          <w:spacing w:val="6"/>
          <w:sz w:val="24"/>
          <w:szCs w:val="24"/>
        </w:rPr>
        <w:t>a</w:t>
      </w:r>
    </w:p>
    <w:p w14:paraId="289D86B0" w14:textId="77777777" w:rsidR="003324A3" w:rsidRPr="005A5C3F" w:rsidRDefault="008B7B01" w:rsidP="000C2E0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A5C3F">
        <w:rPr>
          <w:rFonts w:cstheme="minorHAnsi"/>
          <w:b/>
          <w:bCs/>
          <w:sz w:val="24"/>
          <w:szCs w:val="24"/>
        </w:rPr>
        <w:t>HOT DRINK CZ s.r.o.</w:t>
      </w:r>
    </w:p>
    <w:p w14:paraId="3E44D32C" w14:textId="77777777" w:rsidR="009B41E7" w:rsidRPr="00997973" w:rsidRDefault="008B7B01" w:rsidP="000C2E0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 sídlem Hybešova 1647/38, 680 01 Boskovice</w:t>
      </w:r>
    </w:p>
    <w:p w14:paraId="71661287" w14:textId="77777777" w:rsidR="003324A3" w:rsidRPr="00997973" w:rsidRDefault="003324A3" w:rsidP="000C2E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>IČ</w:t>
      </w:r>
      <w:r w:rsidR="00C60072" w:rsidRPr="00997973">
        <w:rPr>
          <w:rFonts w:cstheme="minorHAnsi"/>
          <w:sz w:val="24"/>
          <w:szCs w:val="24"/>
        </w:rPr>
        <w:t>O</w:t>
      </w:r>
      <w:r w:rsidR="00EF534D" w:rsidRPr="00997973">
        <w:rPr>
          <w:rFonts w:cstheme="minorHAnsi"/>
          <w:sz w:val="24"/>
          <w:szCs w:val="24"/>
        </w:rPr>
        <w:t xml:space="preserve">: </w:t>
      </w:r>
      <w:r w:rsidR="008B7B01">
        <w:rPr>
          <w:rFonts w:cstheme="minorHAnsi"/>
          <w:sz w:val="24"/>
          <w:szCs w:val="24"/>
        </w:rPr>
        <w:t>60729554</w:t>
      </w:r>
    </w:p>
    <w:p w14:paraId="73E1B32F" w14:textId="77777777" w:rsidR="004A2596" w:rsidRPr="00997973" w:rsidRDefault="004A2596" w:rsidP="004A25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 xml:space="preserve">zapsaná v obchodním rejstříku </w:t>
      </w:r>
      <w:r w:rsidR="009B41E7" w:rsidRPr="00997973">
        <w:rPr>
          <w:rFonts w:cstheme="minorHAnsi"/>
          <w:sz w:val="24"/>
          <w:szCs w:val="24"/>
        </w:rPr>
        <w:t>vedeném Krajským soud</w:t>
      </w:r>
      <w:r w:rsidR="004044EA" w:rsidRPr="00997973">
        <w:rPr>
          <w:rFonts w:cstheme="minorHAnsi"/>
          <w:sz w:val="24"/>
          <w:szCs w:val="24"/>
        </w:rPr>
        <w:t>em v</w:t>
      </w:r>
      <w:r w:rsidR="008B7B01">
        <w:rPr>
          <w:rFonts w:cstheme="minorHAnsi"/>
          <w:sz w:val="24"/>
          <w:szCs w:val="24"/>
        </w:rPr>
        <w:t xml:space="preserve"> Brně, oddíl C, vložka 17302</w:t>
      </w:r>
    </w:p>
    <w:p w14:paraId="34A412E1" w14:textId="77777777" w:rsidR="004A2596" w:rsidRPr="00997973" w:rsidRDefault="004044EA" w:rsidP="000C2E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 xml:space="preserve">zastoupená </w:t>
      </w:r>
      <w:r w:rsidR="008B7B01">
        <w:rPr>
          <w:rFonts w:cstheme="minorHAnsi"/>
          <w:sz w:val="24"/>
          <w:szCs w:val="24"/>
        </w:rPr>
        <w:t>jednatelem Petrem Grulichem</w:t>
      </w:r>
    </w:p>
    <w:p w14:paraId="1574FE82" w14:textId="77777777" w:rsidR="003324A3" w:rsidRPr="00997973" w:rsidRDefault="003324A3" w:rsidP="000C2E08">
      <w:pPr>
        <w:spacing w:after="0" w:line="240" w:lineRule="auto"/>
        <w:jc w:val="both"/>
        <w:rPr>
          <w:rFonts w:cstheme="minorHAnsi"/>
          <w:i/>
          <w:color w:val="000000"/>
          <w:sz w:val="24"/>
          <w:szCs w:val="24"/>
        </w:rPr>
      </w:pPr>
      <w:r w:rsidRPr="00997973">
        <w:rPr>
          <w:rFonts w:cstheme="minorHAnsi"/>
          <w:i/>
          <w:color w:val="000000"/>
          <w:sz w:val="24"/>
          <w:szCs w:val="24"/>
        </w:rPr>
        <w:t>jako podnájemce</w:t>
      </w:r>
    </w:p>
    <w:p w14:paraId="4454809E" w14:textId="77777777" w:rsidR="008F791C" w:rsidRPr="00146E0B" w:rsidRDefault="008F791C" w:rsidP="000C2E08">
      <w:pPr>
        <w:spacing w:after="0" w:line="240" w:lineRule="auto"/>
        <w:jc w:val="both"/>
        <w:rPr>
          <w:rFonts w:cstheme="minorHAnsi"/>
          <w:iCs/>
          <w:color w:val="000000"/>
          <w:sz w:val="24"/>
          <w:szCs w:val="24"/>
        </w:rPr>
      </w:pPr>
    </w:p>
    <w:p w14:paraId="78D6FA7F" w14:textId="77777777" w:rsidR="000C2E08" w:rsidRPr="00146E0B" w:rsidRDefault="000C2E08" w:rsidP="000C2E08">
      <w:pPr>
        <w:spacing w:after="0" w:line="240" w:lineRule="auto"/>
        <w:jc w:val="both"/>
        <w:rPr>
          <w:rFonts w:cstheme="minorHAnsi"/>
          <w:iCs/>
          <w:color w:val="000000"/>
          <w:spacing w:val="6"/>
          <w:sz w:val="24"/>
          <w:szCs w:val="24"/>
        </w:rPr>
      </w:pPr>
    </w:p>
    <w:p w14:paraId="6A54D6D1" w14:textId="50DCE50E" w:rsidR="00CD78C8" w:rsidRPr="00997973" w:rsidRDefault="00CD78C8" w:rsidP="009979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97973">
        <w:rPr>
          <w:rFonts w:cstheme="minorHAnsi"/>
          <w:sz w:val="24"/>
          <w:szCs w:val="24"/>
        </w:rPr>
        <w:t xml:space="preserve">uzavírají podle </w:t>
      </w:r>
      <w:proofErr w:type="spellStart"/>
      <w:r w:rsidRPr="00997973">
        <w:rPr>
          <w:rFonts w:cstheme="minorHAnsi"/>
          <w:sz w:val="24"/>
          <w:szCs w:val="24"/>
        </w:rPr>
        <w:t>ust</w:t>
      </w:r>
      <w:proofErr w:type="spellEnd"/>
      <w:r w:rsidRPr="00997973">
        <w:rPr>
          <w:rFonts w:cstheme="minorHAnsi"/>
          <w:sz w:val="24"/>
          <w:szCs w:val="24"/>
        </w:rPr>
        <w:t xml:space="preserve">. § 2201 a násl. zákona č. 89/2012 Sb., občanský zákoník, v </w:t>
      </w:r>
      <w:r w:rsidR="00316304" w:rsidRPr="00997973">
        <w:rPr>
          <w:rFonts w:cstheme="minorHAnsi"/>
          <w:sz w:val="24"/>
          <w:szCs w:val="24"/>
        </w:rPr>
        <w:t xml:space="preserve">platném znění, dodatek č. </w:t>
      </w:r>
      <w:r w:rsidR="00146E0B">
        <w:rPr>
          <w:rFonts w:cstheme="minorHAnsi"/>
          <w:sz w:val="24"/>
          <w:szCs w:val="24"/>
        </w:rPr>
        <w:t>3</w:t>
      </w:r>
      <w:r w:rsidRPr="00997973">
        <w:rPr>
          <w:rFonts w:cstheme="minorHAnsi"/>
          <w:sz w:val="24"/>
          <w:szCs w:val="24"/>
        </w:rPr>
        <w:t xml:space="preserve"> ke Smlouvě o podnájmu prostor</w:t>
      </w:r>
      <w:r w:rsidR="007E3C85" w:rsidRPr="00997973">
        <w:rPr>
          <w:rFonts w:cstheme="minorHAnsi"/>
          <w:sz w:val="24"/>
          <w:szCs w:val="24"/>
        </w:rPr>
        <w:t>u slouž</w:t>
      </w:r>
      <w:r w:rsidR="008B7B01">
        <w:rPr>
          <w:rFonts w:cstheme="minorHAnsi"/>
          <w:sz w:val="24"/>
          <w:szCs w:val="24"/>
        </w:rPr>
        <w:t>ícího podnikání ze dne 01.07.2020</w:t>
      </w:r>
      <w:r w:rsidR="00B1317D" w:rsidRPr="00997973">
        <w:rPr>
          <w:rFonts w:cstheme="minorHAnsi"/>
          <w:sz w:val="24"/>
          <w:szCs w:val="24"/>
        </w:rPr>
        <w:t xml:space="preserve"> </w:t>
      </w:r>
      <w:r w:rsidRPr="00997973">
        <w:rPr>
          <w:rFonts w:cstheme="minorHAnsi"/>
          <w:sz w:val="24"/>
          <w:szCs w:val="24"/>
        </w:rPr>
        <w:t>(dále jen „Smlouva“).</w:t>
      </w:r>
    </w:p>
    <w:p w14:paraId="53C1F35B" w14:textId="5AC7D8D4" w:rsidR="00CD78C8" w:rsidRPr="00146E0B" w:rsidRDefault="00CD78C8" w:rsidP="00146E0B">
      <w:pPr>
        <w:pStyle w:val="Odstavecseseznamem"/>
        <w:numPr>
          <w:ilvl w:val="0"/>
          <w:numId w:val="10"/>
        </w:numPr>
        <w:ind w:left="527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6E0B">
        <w:rPr>
          <w:rFonts w:asciiTheme="minorHAnsi" w:hAnsiTheme="minorHAnsi" w:cstheme="minorHAnsi"/>
          <w:b/>
          <w:sz w:val="24"/>
          <w:szCs w:val="24"/>
        </w:rPr>
        <w:t>Předmět dodatku</w:t>
      </w:r>
    </w:p>
    <w:p w14:paraId="52A1C552" w14:textId="77777777" w:rsidR="00C932C6" w:rsidRPr="00951D82" w:rsidRDefault="00C932C6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iCs/>
          <w:spacing w:val="6"/>
          <w:sz w:val="24"/>
          <w:szCs w:val="24"/>
        </w:rPr>
      </w:pPr>
      <w:r w:rsidRPr="00997973">
        <w:rPr>
          <w:rFonts w:asciiTheme="minorHAnsi" w:eastAsiaTheme="minorHAnsi" w:hAnsiTheme="minorHAnsi" w:cstheme="minorHAnsi"/>
          <w:sz w:val="24"/>
          <w:szCs w:val="24"/>
        </w:rPr>
        <w:t xml:space="preserve">Předmětem tohoto dodatku </w:t>
      </w:r>
      <w:r w:rsidR="008B7B01">
        <w:rPr>
          <w:rFonts w:asciiTheme="minorHAnsi" w:eastAsiaTheme="minorHAnsi" w:hAnsiTheme="minorHAnsi" w:cstheme="minorHAnsi"/>
          <w:sz w:val="24"/>
          <w:szCs w:val="24"/>
        </w:rPr>
        <w:t>ke Smlouvě je změna Přílohy č. 1</w:t>
      </w:r>
      <w:r w:rsidRPr="00997973">
        <w:rPr>
          <w:rFonts w:asciiTheme="minorHAnsi" w:eastAsiaTheme="minorHAnsi" w:hAnsiTheme="minorHAnsi" w:cstheme="minorHAnsi"/>
          <w:sz w:val="24"/>
          <w:szCs w:val="24"/>
        </w:rPr>
        <w:t xml:space="preserve"> ke Smlouvě, která stanovuje výši nájemného a souvisejících plateb.</w:t>
      </w:r>
    </w:p>
    <w:p w14:paraId="231BBDC5" w14:textId="469194F3" w:rsidR="00CD78C8" w:rsidRPr="00146E0B" w:rsidRDefault="008B7B01" w:rsidP="00213BAA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eastAsiaTheme="minorHAnsi" w:hAnsiTheme="minorHAnsi" w:cstheme="minorHAnsi"/>
          <w:iCs/>
          <w:spacing w:val="6"/>
          <w:sz w:val="22"/>
          <w:szCs w:val="22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Tímto dodatkem je v Příloze č. 1</w:t>
      </w:r>
      <w:r w:rsidR="00C932C6" w:rsidRPr="00997973">
        <w:rPr>
          <w:rFonts w:asciiTheme="minorHAnsi" w:eastAsiaTheme="minorHAnsi" w:hAnsiTheme="minorHAnsi" w:cstheme="minorHAnsi"/>
          <w:sz w:val="24"/>
          <w:szCs w:val="24"/>
        </w:rPr>
        <w:t xml:space="preserve"> provedeno nové vyúčtování nájemného a souvisejících plateb za služby spojené s užíváním předmětu podnájmu, a to v důsledku zohlednění roční míry </w:t>
      </w:r>
      <w:r>
        <w:rPr>
          <w:rFonts w:asciiTheme="minorHAnsi" w:eastAsiaTheme="minorHAnsi" w:hAnsiTheme="minorHAnsi" w:cstheme="minorHAnsi"/>
          <w:sz w:val="24"/>
          <w:szCs w:val="24"/>
        </w:rPr>
        <w:t>inflace</w:t>
      </w:r>
      <w:r w:rsidR="00146E0B">
        <w:rPr>
          <w:rFonts w:asciiTheme="minorHAnsi" w:eastAsiaTheme="minorHAnsi" w:hAnsiTheme="minorHAnsi" w:cstheme="minorHAnsi"/>
          <w:sz w:val="24"/>
          <w:szCs w:val="24"/>
        </w:rPr>
        <w:t xml:space="preserve"> a změny cen energií</w:t>
      </w:r>
      <w:r>
        <w:rPr>
          <w:rFonts w:asciiTheme="minorHAnsi" w:eastAsiaTheme="minorHAnsi" w:hAnsiTheme="minorHAnsi" w:cstheme="minorHAnsi"/>
          <w:sz w:val="24"/>
          <w:szCs w:val="24"/>
        </w:rPr>
        <w:t>. Nové znění Přílohy č. 1</w:t>
      </w:r>
      <w:r w:rsidR="00C932C6" w:rsidRPr="00997973">
        <w:rPr>
          <w:rFonts w:asciiTheme="minorHAnsi" w:eastAsiaTheme="minorHAnsi" w:hAnsiTheme="minorHAnsi" w:cstheme="minorHAnsi"/>
          <w:sz w:val="24"/>
          <w:szCs w:val="24"/>
        </w:rPr>
        <w:t xml:space="preserve"> je přílohou tohoto dodatku.</w:t>
      </w:r>
    </w:p>
    <w:p w14:paraId="7A4C0661" w14:textId="77777777" w:rsidR="00C932C6" w:rsidRPr="00146E0B" w:rsidRDefault="00C932C6" w:rsidP="00213BAA">
      <w:pPr>
        <w:pStyle w:val="Odstavecseseznamem"/>
        <w:ind w:left="426" w:hanging="284"/>
        <w:jc w:val="both"/>
        <w:rPr>
          <w:rFonts w:asciiTheme="minorHAnsi" w:hAnsiTheme="minorHAnsi" w:cstheme="minorHAnsi"/>
          <w:iCs/>
          <w:spacing w:val="6"/>
          <w:sz w:val="24"/>
          <w:szCs w:val="24"/>
        </w:rPr>
      </w:pPr>
    </w:p>
    <w:p w14:paraId="519DB2F2" w14:textId="417F82A7" w:rsidR="00CD78C8" w:rsidRPr="00146E0B" w:rsidRDefault="00CD78C8" w:rsidP="00146E0B">
      <w:pPr>
        <w:pStyle w:val="Odstavecseseznamem"/>
        <w:numPr>
          <w:ilvl w:val="0"/>
          <w:numId w:val="10"/>
        </w:numPr>
        <w:ind w:left="527" w:hanging="17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46E0B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9E6C38F" w14:textId="77777777" w:rsidR="00CD78C8" w:rsidRPr="00997973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973">
        <w:rPr>
          <w:rFonts w:asciiTheme="minorHAnsi" w:hAnsiTheme="minorHAnsi" w:cstheme="minorHAnsi"/>
          <w:sz w:val="24"/>
          <w:szCs w:val="24"/>
        </w:rPr>
        <w:t>Ostatní ustanoven</w:t>
      </w:r>
      <w:r w:rsidR="00C932C6" w:rsidRPr="00997973">
        <w:rPr>
          <w:rFonts w:asciiTheme="minorHAnsi" w:hAnsiTheme="minorHAnsi" w:cstheme="minorHAnsi"/>
          <w:sz w:val="24"/>
          <w:szCs w:val="24"/>
        </w:rPr>
        <w:t>í Smlouvy zůstávají beze změny.</w:t>
      </w:r>
    </w:p>
    <w:p w14:paraId="14E91008" w14:textId="1AB457AB" w:rsidR="00CD78C8" w:rsidRPr="00997973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973">
        <w:rPr>
          <w:rFonts w:asciiTheme="minorHAnsi" w:hAnsiTheme="minorHAnsi" w:cstheme="minorHAnsi"/>
          <w:sz w:val="24"/>
          <w:szCs w:val="24"/>
        </w:rPr>
        <w:t>Tento dodatek je vyhotoven ve dvou stejnopisech, z nichž po jednom obdrží každá ze</w:t>
      </w:r>
      <w:r w:rsidR="00146E0B">
        <w:rPr>
          <w:rFonts w:asciiTheme="minorHAnsi" w:hAnsiTheme="minorHAnsi" w:cstheme="minorHAnsi"/>
          <w:sz w:val="24"/>
          <w:szCs w:val="24"/>
        </w:rPr>
        <w:t> </w:t>
      </w:r>
      <w:r w:rsidRPr="00997973">
        <w:rPr>
          <w:rFonts w:asciiTheme="minorHAnsi" w:hAnsiTheme="minorHAnsi" w:cstheme="minorHAnsi"/>
          <w:sz w:val="24"/>
          <w:szCs w:val="24"/>
        </w:rPr>
        <w:t>smluvních stran.</w:t>
      </w:r>
    </w:p>
    <w:p w14:paraId="4C18B688" w14:textId="77777777" w:rsidR="007E3C85" w:rsidRPr="00997973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97973">
        <w:rPr>
          <w:rFonts w:asciiTheme="minorHAnsi" w:hAnsiTheme="minorHAnsi" w:cstheme="minorHAnsi"/>
          <w:sz w:val="24"/>
          <w:szCs w:val="24"/>
        </w:rPr>
        <w:t>Smluvní strany potvrzují, že tento dodatek byl uzavřen podle jejich pravé a svobodné vůle, vážně, určitě a srozumitelně, nikoli v tísni nebo z</w:t>
      </w:r>
      <w:r w:rsidR="007E3C85" w:rsidRPr="00997973">
        <w:rPr>
          <w:rFonts w:asciiTheme="minorHAnsi" w:hAnsiTheme="minorHAnsi" w:cstheme="minorHAnsi"/>
          <w:sz w:val="24"/>
          <w:szCs w:val="24"/>
        </w:rPr>
        <w:t>a nápadně nevýhodných podmínek.</w:t>
      </w:r>
    </w:p>
    <w:p w14:paraId="6B1F5F03" w14:textId="2DA55520" w:rsidR="00CD78C8" w:rsidRPr="00997973" w:rsidRDefault="00CD78C8" w:rsidP="00213BAA">
      <w:pPr>
        <w:pStyle w:val="Odstavecseseznamem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97973">
        <w:rPr>
          <w:rFonts w:asciiTheme="minorHAnsi" w:hAnsiTheme="minorHAnsi" w:cstheme="minorHAnsi"/>
          <w:sz w:val="24"/>
          <w:szCs w:val="24"/>
        </w:rPr>
        <w:t>Tento dodatek nabývá pla</w:t>
      </w:r>
      <w:r w:rsidR="00C932C6" w:rsidRPr="00997973">
        <w:rPr>
          <w:rFonts w:asciiTheme="minorHAnsi" w:hAnsiTheme="minorHAnsi" w:cstheme="minorHAnsi"/>
          <w:sz w:val="24"/>
          <w:szCs w:val="24"/>
        </w:rPr>
        <w:t>tnosti dnem podpisu a účinnosti dne 01.</w:t>
      </w:r>
      <w:r w:rsidR="0043241E">
        <w:rPr>
          <w:rFonts w:asciiTheme="minorHAnsi" w:hAnsiTheme="minorHAnsi" w:cstheme="minorHAnsi"/>
          <w:sz w:val="24"/>
          <w:szCs w:val="24"/>
        </w:rPr>
        <w:t>0</w:t>
      </w:r>
      <w:r w:rsidR="00146E0B">
        <w:rPr>
          <w:rFonts w:asciiTheme="minorHAnsi" w:hAnsiTheme="minorHAnsi" w:cstheme="minorHAnsi"/>
          <w:sz w:val="24"/>
          <w:szCs w:val="24"/>
        </w:rPr>
        <w:t>3</w:t>
      </w:r>
      <w:r w:rsidR="00C932C6" w:rsidRPr="00997973">
        <w:rPr>
          <w:rFonts w:asciiTheme="minorHAnsi" w:hAnsiTheme="minorHAnsi" w:cstheme="minorHAnsi"/>
          <w:sz w:val="24"/>
          <w:szCs w:val="24"/>
        </w:rPr>
        <w:t>.202</w:t>
      </w:r>
      <w:r w:rsidR="00146E0B">
        <w:rPr>
          <w:rFonts w:asciiTheme="minorHAnsi" w:hAnsiTheme="minorHAnsi" w:cstheme="minorHAnsi"/>
          <w:sz w:val="24"/>
          <w:szCs w:val="24"/>
        </w:rPr>
        <w:t>4</w:t>
      </w:r>
      <w:r w:rsidR="00C932C6" w:rsidRPr="00997973">
        <w:rPr>
          <w:rFonts w:asciiTheme="minorHAnsi" w:hAnsiTheme="minorHAnsi" w:cstheme="minorHAnsi"/>
          <w:sz w:val="24"/>
          <w:szCs w:val="24"/>
        </w:rPr>
        <w:t>.</w:t>
      </w:r>
    </w:p>
    <w:p w14:paraId="2D8CED9A" w14:textId="45F3717F" w:rsidR="00B82827" w:rsidRDefault="00B82827" w:rsidP="00146E0B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Cs w:val="24"/>
        </w:rPr>
      </w:pPr>
    </w:p>
    <w:p w14:paraId="1283FBFF" w14:textId="77777777" w:rsidR="00997973" w:rsidRPr="00997973" w:rsidRDefault="00997973" w:rsidP="00146E0B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Cs w:val="24"/>
        </w:rPr>
      </w:pPr>
    </w:p>
    <w:p w14:paraId="6C673150" w14:textId="36EFC387" w:rsidR="00CD78C8" w:rsidRPr="00146E0B" w:rsidRDefault="00CD78C8" w:rsidP="00146E0B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color w:val="auto"/>
          <w:spacing w:val="6"/>
          <w:sz w:val="22"/>
          <w:szCs w:val="22"/>
        </w:rPr>
      </w:pPr>
      <w:r w:rsidRPr="00997973">
        <w:rPr>
          <w:rFonts w:asciiTheme="minorHAnsi" w:hAnsiTheme="minorHAnsi" w:cstheme="minorHAnsi"/>
          <w:szCs w:val="24"/>
        </w:rPr>
        <w:t xml:space="preserve">V Boskovicích </w:t>
      </w:r>
      <w:r w:rsidR="00C65A7C">
        <w:rPr>
          <w:rFonts w:asciiTheme="minorHAnsi" w:hAnsiTheme="minorHAnsi" w:cstheme="minorHAnsi"/>
          <w:color w:val="auto"/>
          <w:szCs w:val="24"/>
        </w:rPr>
        <w:t>dne</w:t>
      </w:r>
      <w:r w:rsidR="00146E0B">
        <w:rPr>
          <w:rFonts w:asciiTheme="minorHAnsi" w:hAnsiTheme="minorHAnsi" w:cstheme="minorHAnsi"/>
          <w:color w:val="auto"/>
          <w:szCs w:val="24"/>
        </w:rPr>
        <w:tab/>
      </w:r>
      <w:r w:rsidR="00146E0B">
        <w:rPr>
          <w:rFonts w:asciiTheme="minorHAnsi" w:hAnsiTheme="minorHAnsi" w:cstheme="minorHAnsi"/>
          <w:color w:val="auto"/>
          <w:szCs w:val="24"/>
        </w:rPr>
        <w:tab/>
      </w:r>
      <w:r w:rsidR="00146E0B">
        <w:rPr>
          <w:rFonts w:asciiTheme="minorHAnsi" w:hAnsiTheme="minorHAnsi" w:cstheme="minorHAnsi"/>
          <w:color w:val="auto"/>
          <w:szCs w:val="24"/>
        </w:rPr>
        <w:tab/>
      </w:r>
      <w:r w:rsidR="00146E0B">
        <w:rPr>
          <w:rFonts w:asciiTheme="minorHAnsi" w:hAnsiTheme="minorHAnsi" w:cstheme="minorHAnsi"/>
          <w:color w:val="auto"/>
          <w:szCs w:val="24"/>
        </w:rPr>
        <w:tab/>
      </w:r>
      <w:r w:rsidR="00146E0B">
        <w:rPr>
          <w:rFonts w:asciiTheme="minorHAnsi" w:hAnsiTheme="minorHAnsi" w:cstheme="minorHAnsi"/>
          <w:color w:val="auto"/>
          <w:szCs w:val="24"/>
        </w:rPr>
        <w:tab/>
      </w:r>
      <w:r w:rsidR="0043241E">
        <w:rPr>
          <w:rFonts w:asciiTheme="minorHAnsi" w:hAnsiTheme="minorHAnsi" w:cstheme="minorHAnsi"/>
          <w:color w:val="auto"/>
          <w:szCs w:val="24"/>
        </w:rPr>
        <w:t>V Boskovicích dne</w:t>
      </w:r>
    </w:p>
    <w:p w14:paraId="4DDBB56F" w14:textId="77777777" w:rsidR="00B82827" w:rsidRPr="00997973" w:rsidRDefault="00B82827" w:rsidP="00981DFC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14:paraId="00CC4868" w14:textId="77777777" w:rsidR="00B82827" w:rsidRPr="00997973" w:rsidRDefault="00B82827" w:rsidP="00146E0B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14:paraId="38027288" w14:textId="77777777" w:rsidR="00981DFC" w:rsidRPr="00997973" w:rsidRDefault="00981DFC" w:rsidP="00146E0B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14:paraId="50F0A073" w14:textId="77777777" w:rsidR="00B82827" w:rsidRPr="00997973" w:rsidRDefault="00B82827" w:rsidP="00146E0B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14:paraId="3A48474D" w14:textId="5E16B522" w:rsidR="00CD78C8" w:rsidRPr="00997973" w:rsidRDefault="00CD78C8" w:rsidP="00146E0B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997973">
        <w:rPr>
          <w:rFonts w:asciiTheme="minorHAnsi" w:hAnsiTheme="minorHAnsi" w:cstheme="minorHAnsi"/>
          <w:spacing w:val="6"/>
          <w:sz w:val="22"/>
          <w:szCs w:val="22"/>
        </w:rPr>
        <w:t>........................................................</w:t>
      </w:r>
      <w:r w:rsidR="00B777B7" w:rsidRPr="00997973">
        <w:rPr>
          <w:rFonts w:asciiTheme="minorHAnsi" w:hAnsiTheme="minorHAnsi" w:cstheme="minorHAnsi"/>
          <w:spacing w:val="6"/>
          <w:sz w:val="22"/>
          <w:szCs w:val="22"/>
        </w:rPr>
        <w:t>.</w:t>
      </w:r>
      <w:r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                         </w:t>
      </w:r>
      <w:r w:rsidR="00981DFC"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="00B777B7" w:rsidRPr="0099797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997973">
        <w:rPr>
          <w:rFonts w:asciiTheme="minorHAnsi" w:hAnsiTheme="minorHAnsi" w:cstheme="minorHAnsi"/>
          <w:spacing w:val="6"/>
          <w:sz w:val="22"/>
          <w:szCs w:val="22"/>
        </w:rPr>
        <w:t>...................................</w:t>
      </w:r>
      <w:r w:rsidR="00B82827" w:rsidRPr="00997973">
        <w:rPr>
          <w:rFonts w:asciiTheme="minorHAnsi" w:hAnsiTheme="minorHAnsi" w:cstheme="minorHAnsi"/>
          <w:spacing w:val="6"/>
          <w:sz w:val="22"/>
          <w:szCs w:val="22"/>
        </w:rPr>
        <w:t>.....................</w:t>
      </w:r>
    </w:p>
    <w:p w14:paraId="01E4218E" w14:textId="4B5B950E" w:rsidR="00CD78C8" w:rsidRPr="00997973" w:rsidRDefault="00146E0B" w:rsidP="00146E0B">
      <w:pPr>
        <w:pStyle w:val="Styl1"/>
        <w:tabs>
          <w:tab w:val="left" w:pos="0"/>
        </w:tabs>
        <w:spacing w:line="264" w:lineRule="auto"/>
        <w:ind w:firstLine="1418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zCs w:val="24"/>
        </w:rPr>
        <w:t>p</w:t>
      </w:r>
      <w:r w:rsidR="00997973" w:rsidRPr="00997973">
        <w:rPr>
          <w:rFonts w:asciiTheme="minorHAnsi" w:hAnsiTheme="minorHAnsi" w:cstheme="minorHAnsi"/>
          <w:szCs w:val="24"/>
        </w:rPr>
        <w:t>ronajímatel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</w:t>
      </w:r>
      <w:r w:rsidR="00CD78C8" w:rsidRPr="00997973">
        <w:rPr>
          <w:rFonts w:asciiTheme="minorHAnsi" w:hAnsiTheme="minorHAnsi" w:cstheme="minorHAnsi"/>
          <w:spacing w:val="6"/>
          <w:szCs w:val="24"/>
        </w:rPr>
        <w:t>podnájemce</w:t>
      </w:r>
    </w:p>
    <w:p w14:paraId="27E7EA20" w14:textId="3D642DE7" w:rsidR="00E8690E" w:rsidRDefault="00146E0B" w:rsidP="00146E0B">
      <w:pPr>
        <w:pStyle w:val="Styl1"/>
        <w:tabs>
          <w:tab w:val="left" w:pos="0"/>
        </w:tabs>
        <w:spacing w:line="264" w:lineRule="auto"/>
        <w:ind w:firstLine="993"/>
        <w:rPr>
          <w:rFonts w:asciiTheme="minorHAnsi" w:hAnsiTheme="minorHAnsi" w:cstheme="minorHAnsi"/>
          <w:spacing w:val="6"/>
          <w:szCs w:val="24"/>
        </w:rPr>
      </w:pPr>
      <w:r w:rsidRPr="00951D82">
        <w:rPr>
          <w:rFonts w:asciiTheme="minorHAnsi" w:hAnsiTheme="minorHAnsi" w:cstheme="minorHAnsi"/>
          <w:spacing w:val="6"/>
          <w:szCs w:val="24"/>
        </w:rPr>
        <w:t>Ing. Miloslav Kavka, MBA</w:t>
      </w:r>
      <w:r w:rsidRPr="00951D82">
        <w:rPr>
          <w:rFonts w:asciiTheme="minorHAnsi" w:hAnsiTheme="minorHAnsi" w:cstheme="minorHAnsi"/>
          <w:spacing w:val="6"/>
          <w:szCs w:val="24"/>
        </w:rPr>
        <w:tab/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 w:rsidR="00951D82">
        <w:rPr>
          <w:rFonts w:asciiTheme="minorHAnsi" w:hAnsiTheme="minorHAnsi" w:cstheme="minorHAnsi"/>
          <w:spacing w:val="6"/>
          <w:sz w:val="22"/>
          <w:szCs w:val="22"/>
        </w:rPr>
        <w:tab/>
        <w:t xml:space="preserve">   </w:t>
      </w:r>
      <w:r w:rsidR="00624E35">
        <w:rPr>
          <w:rFonts w:asciiTheme="minorHAnsi" w:hAnsiTheme="minorHAnsi" w:cstheme="minorHAnsi"/>
          <w:spacing w:val="6"/>
          <w:szCs w:val="24"/>
        </w:rPr>
        <w:t>Petr Grulich</w:t>
      </w:r>
    </w:p>
    <w:p w14:paraId="5FA9A2AD" w14:textId="77777777" w:rsidR="00322ACB" w:rsidRDefault="00322ACB" w:rsidP="00146E0B">
      <w:pPr>
        <w:pStyle w:val="Styl1"/>
        <w:tabs>
          <w:tab w:val="left" w:pos="0"/>
        </w:tabs>
        <w:spacing w:line="264" w:lineRule="auto"/>
        <w:ind w:firstLine="993"/>
        <w:rPr>
          <w:rFonts w:asciiTheme="minorHAnsi" w:hAnsiTheme="minorHAnsi" w:cstheme="minorHAnsi"/>
          <w:spacing w:val="6"/>
          <w:szCs w:val="24"/>
        </w:rPr>
      </w:pPr>
    </w:p>
    <w:p w14:paraId="070DA78C" w14:textId="1C05B349" w:rsidR="00FC2AC5" w:rsidRPr="0043241E" w:rsidRDefault="00FC2AC5" w:rsidP="00E8690E">
      <w:pPr>
        <w:rPr>
          <w:rFonts w:eastAsia="Times New Roman" w:cstheme="minorHAnsi"/>
          <w:color w:val="000000"/>
          <w:spacing w:val="6"/>
          <w:sz w:val="24"/>
          <w:szCs w:val="24"/>
          <w:lang w:eastAsia="zh-CN"/>
        </w:rPr>
      </w:pPr>
    </w:p>
    <w:sectPr w:rsidR="00FC2AC5" w:rsidRPr="004324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E41AC" w14:textId="77777777" w:rsidR="00FD7F70" w:rsidRDefault="00FD7F70" w:rsidP="00FD7F70">
      <w:pPr>
        <w:spacing w:after="0" w:line="240" w:lineRule="auto"/>
      </w:pPr>
      <w:r>
        <w:separator/>
      </w:r>
    </w:p>
  </w:endnote>
  <w:endnote w:type="continuationSeparator" w:id="0">
    <w:p w14:paraId="581711AD" w14:textId="77777777" w:rsidR="00FD7F70" w:rsidRDefault="00FD7F70" w:rsidP="00FD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5AB7A" w14:textId="77777777" w:rsidR="00FD7F70" w:rsidRPr="00FD7F70" w:rsidRDefault="00FD7F70" w:rsidP="00FD7F70">
    <w:pPr>
      <w:pStyle w:val="Zpat"/>
      <w:ind w:right="360"/>
      <w:jc w:val="center"/>
      <w:rPr>
        <w:rFonts w:ascii="Times New Roman" w:hAnsi="Times New Roman" w:cs="Times New Roman"/>
        <w:sz w:val="20"/>
        <w:szCs w:val="20"/>
      </w:rPr>
    </w:pPr>
    <w:r w:rsidRPr="00FD7F70">
      <w:rPr>
        <w:rFonts w:ascii="Times New Roman" w:hAnsi="Times New Roman" w:cs="Times New Roman"/>
        <w:sz w:val="20"/>
        <w:szCs w:val="20"/>
      </w:rPr>
      <w:t xml:space="preserve">Strana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PAGE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2E187D">
      <w:rPr>
        <w:rFonts w:ascii="Times New Roman" w:hAnsi="Times New Roman" w:cs="Times New Roman"/>
        <w:noProof/>
        <w:sz w:val="20"/>
        <w:szCs w:val="20"/>
      </w:rPr>
      <w:t>1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 xml:space="preserve"> (celkem </w:t>
    </w:r>
    <w:r w:rsidRPr="00FD7F70">
      <w:rPr>
        <w:rFonts w:ascii="Times New Roman" w:hAnsi="Times New Roman" w:cs="Times New Roman"/>
        <w:sz w:val="20"/>
        <w:szCs w:val="20"/>
      </w:rPr>
      <w:fldChar w:fldCharType="begin"/>
    </w:r>
    <w:r w:rsidRPr="00FD7F70">
      <w:rPr>
        <w:rFonts w:ascii="Times New Roman" w:hAnsi="Times New Roman" w:cs="Times New Roman"/>
        <w:sz w:val="20"/>
        <w:szCs w:val="20"/>
      </w:rPr>
      <w:instrText>NUMPAGES \* ARABIC</w:instrText>
    </w:r>
    <w:r w:rsidRPr="00FD7F70">
      <w:rPr>
        <w:rFonts w:ascii="Times New Roman" w:hAnsi="Times New Roman" w:cs="Times New Roman"/>
        <w:sz w:val="20"/>
        <w:szCs w:val="20"/>
      </w:rPr>
      <w:fldChar w:fldCharType="separate"/>
    </w:r>
    <w:r w:rsidR="002E187D">
      <w:rPr>
        <w:rFonts w:ascii="Times New Roman" w:hAnsi="Times New Roman" w:cs="Times New Roman"/>
        <w:noProof/>
        <w:sz w:val="20"/>
        <w:szCs w:val="20"/>
      </w:rPr>
      <w:t>2</w:t>
    </w:r>
    <w:r w:rsidRPr="00FD7F70">
      <w:rPr>
        <w:rFonts w:ascii="Times New Roman" w:hAnsi="Times New Roman" w:cs="Times New Roman"/>
        <w:sz w:val="20"/>
        <w:szCs w:val="20"/>
      </w:rPr>
      <w:fldChar w:fldCharType="end"/>
    </w:r>
    <w:r w:rsidRPr="00FD7F70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FED78" w14:textId="77777777" w:rsidR="00FD7F70" w:rsidRDefault="00FD7F70" w:rsidP="00FD7F70">
      <w:pPr>
        <w:spacing w:after="0" w:line="240" w:lineRule="auto"/>
      </w:pPr>
      <w:r>
        <w:separator/>
      </w:r>
    </w:p>
  </w:footnote>
  <w:footnote w:type="continuationSeparator" w:id="0">
    <w:p w14:paraId="16C31ACE" w14:textId="77777777" w:rsidR="00FD7F70" w:rsidRDefault="00FD7F70" w:rsidP="00FD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5E70"/>
    <w:multiLevelType w:val="hybridMultilevel"/>
    <w:tmpl w:val="78CCB3C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A863A1"/>
    <w:multiLevelType w:val="hybridMultilevel"/>
    <w:tmpl w:val="5CE64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7CE8"/>
    <w:multiLevelType w:val="hybridMultilevel"/>
    <w:tmpl w:val="C4EADF1E"/>
    <w:lvl w:ilvl="0" w:tplc="E54AFFC2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5F50"/>
    <w:multiLevelType w:val="hybridMultilevel"/>
    <w:tmpl w:val="7CA41E2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257254"/>
    <w:multiLevelType w:val="hybridMultilevel"/>
    <w:tmpl w:val="88FCB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93972B0"/>
    <w:multiLevelType w:val="hybridMultilevel"/>
    <w:tmpl w:val="9522A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72A2B"/>
    <w:multiLevelType w:val="hybridMultilevel"/>
    <w:tmpl w:val="B9405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452F7"/>
    <w:multiLevelType w:val="hybridMultilevel"/>
    <w:tmpl w:val="69FC5950"/>
    <w:lvl w:ilvl="0" w:tplc="E01E85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B6AE5"/>
    <w:multiLevelType w:val="hybridMultilevel"/>
    <w:tmpl w:val="E71840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pacing w:val="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297201">
    <w:abstractNumId w:val="1"/>
  </w:num>
  <w:num w:numId="2" w16cid:durableId="1587304325">
    <w:abstractNumId w:val="5"/>
  </w:num>
  <w:num w:numId="3" w16cid:durableId="2036148827">
    <w:abstractNumId w:val="8"/>
  </w:num>
  <w:num w:numId="4" w16cid:durableId="1696148536">
    <w:abstractNumId w:val="0"/>
  </w:num>
  <w:num w:numId="5" w16cid:durableId="1473599393">
    <w:abstractNumId w:val="4"/>
  </w:num>
  <w:num w:numId="6" w16cid:durableId="1110128269">
    <w:abstractNumId w:val="9"/>
  </w:num>
  <w:num w:numId="7" w16cid:durableId="693533388">
    <w:abstractNumId w:val="7"/>
  </w:num>
  <w:num w:numId="8" w16cid:durableId="685981782">
    <w:abstractNumId w:val="6"/>
  </w:num>
  <w:num w:numId="9" w16cid:durableId="372930260">
    <w:abstractNumId w:val="3"/>
  </w:num>
  <w:num w:numId="10" w16cid:durableId="734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A9"/>
    <w:rsid w:val="00033FEA"/>
    <w:rsid w:val="000C2E08"/>
    <w:rsid w:val="0010489A"/>
    <w:rsid w:val="00107ED4"/>
    <w:rsid w:val="00112347"/>
    <w:rsid w:val="00146E0B"/>
    <w:rsid w:val="00213BAA"/>
    <w:rsid w:val="002E187D"/>
    <w:rsid w:val="002F6FF1"/>
    <w:rsid w:val="00316304"/>
    <w:rsid w:val="003210C6"/>
    <w:rsid w:val="00322ACB"/>
    <w:rsid w:val="003324A3"/>
    <w:rsid w:val="003F0A84"/>
    <w:rsid w:val="004044EA"/>
    <w:rsid w:val="00423339"/>
    <w:rsid w:val="0043241E"/>
    <w:rsid w:val="004A2596"/>
    <w:rsid w:val="004D70E4"/>
    <w:rsid w:val="00561D33"/>
    <w:rsid w:val="005A5C3F"/>
    <w:rsid w:val="00624E35"/>
    <w:rsid w:val="00695A4A"/>
    <w:rsid w:val="00732011"/>
    <w:rsid w:val="007E3C85"/>
    <w:rsid w:val="008036A9"/>
    <w:rsid w:val="0082265D"/>
    <w:rsid w:val="008B7B01"/>
    <w:rsid w:val="008F791C"/>
    <w:rsid w:val="00917A49"/>
    <w:rsid w:val="00951D82"/>
    <w:rsid w:val="009602B3"/>
    <w:rsid w:val="00981DFC"/>
    <w:rsid w:val="00997973"/>
    <w:rsid w:val="009A6B9E"/>
    <w:rsid w:val="009B41E7"/>
    <w:rsid w:val="009E68BB"/>
    <w:rsid w:val="00A22A1B"/>
    <w:rsid w:val="00AE2011"/>
    <w:rsid w:val="00B1317D"/>
    <w:rsid w:val="00B777B7"/>
    <w:rsid w:val="00B82827"/>
    <w:rsid w:val="00BE213A"/>
    <w:rsid w:val="00C60072"/>
    <w:rsid w:val="00C65A7C"/>
    <w:rsid w:val="00C8609A"/>
    <w:rsid w:val="00C932C6"/>
    <w:rsid w:val="00CD78C8"/>
    <w:rsid w:val="00D10DC5"/>
    <w:rsid w:val="00D574DF"/>
    <w:rsid w:val="00D618B2"/>
    <w:rsid w:val="00DD6C06"/>
    <w:rsid w:val="00DE6DFA"/>
    <w:rsid w:val="00DF151B"/>
    <w:rsid w:val="00DF1D32"/>
    <w:rsid w:val="00DF4ABC"/>
    <w:rsid w:val="00E316E7"/>
    <w:rsid w:val="00E4168B"/>
    <w:rsid w:val="00E8690E"/>
    <w:rsid w:val="00EE7E6A"/>
    <w:rsid w:val="00EF534D"/>
    <w:rsid w:val="00F00A8A"/>
    <w:rsid w:val="00F32D50"/>
    <w:rsid w:val="00F51478"/>
    <w:rsid w:val="00F9083D"/>
    <w:rsid w:val="00FC2AC5"/>
    <w:rsid w:val="00FD7F7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45054B"/>
  <w15:docId w15:val="{85268AC3-3963-4271-900D-C7A9F0F5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8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1">
    <w:name w:val="Styl1"/>
    <w:basedOn w:val="Normln"/>
    <w:qFormat/>
    <w:rsid w:val="00CD78C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7F70"/>
  </w:style>
  <w:style w:type="paragraph" w:styleId="Zpat">
    <w:name w:val="footer"/>
    <w:basedOn w:val="Normln"/>
    <w:link w:val="ZpatChar"/>
    <w:unhideWhenUsed/>
    <w:rsid w:val="00FD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7F70"/>
  </w:style>
  <w:style w:type="paragraph" w:styleId="Textbubliny">
    <w:name w:val="Balloon Text"/>
    <w:basedOn w:val="Normln"/>
    <w:link w:val="TextbublinyChar"/>
    <w:uiPriority w:val="99"/>
    <w:semiHidden/>
    <w:unhideWhenUsed/>
    <w:rsid w:val="0069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45FDD-6920-4A5F-A484-DC994057D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veronika_musilova</dc:creator>
  <cp:lastModifiedBy>veronika_musilova</cp:lastModifiedBy>
  <cp:revision>2</cp:revision>
  <cp:lastPrinted>2024-02-28T09:51:00Z</cp:lastPrinted>
  <dcterms:created xsi:type="dcterms:W3CDTF">2024-05-31T12:37:00Z</dcterms:created>
  <dcterms:modified xsi:type="dcterms:W3CDTF">2024-05-31T12:37:00Z</dcterms:modified>
</cp:coreProperties>
</file>