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7509" w14:textId="77777777" w:rsidR="00AC1DD4" w:rsidRDefault="00AC1DD4" w:rsidP="00AC1DD4">
      <w:pPr>
        <w:pStyle w:val="Nadpis1"/>
        <w:jc w:val="center"/>
        <w:rPr>
          <w:b/>
          <w:u w:val="single"/>
        </w:rPr>
      </w:pPr>
      <w:r>
        <w:rPr>
          <w:b/>
          <w:i w:val="0"/>
          <w:u w:val="single"/>
        </w:rPr>
        <w:t>NÁJEMNÍ SMLOUVA</w:t>
      </w:r>
    </w:p>
    <w:p w14:paraId="36F9D7ED" w14:textId="77777777" w:rsidR="00AC1DD4" w:rsidRDefault="00AC1DD4" w:rsidP="00AC1DD4">
      <w:pPr>
        <w:ind w:right="283"/>
        <w:rPr>
          <w:b/>
          <w:sz w:val="24"/>
          <w:lang w:val="cs-CZ"/>
        </w:rPr>
      </w:pPr>
    </w:p>
    <w:p w14:paraId="29DD6A07" w14:textId="77777777" w:rsidR="00AC1DD4" w:rsidRDefault="00AC1DD4" w:rsidP="00AC1DD4">
      <w:pPr>
        <w:ind w:right="283"/>
        <w:rPr>
          <w:b/>
          <w:sz w:val="24"/>
          <w:lang w:val="cs-CZ"/>
        </w:rPr>
      </w:pPr>
    </w:p>
    <w:p w14:paraId="2E395A99" w14:textId="77777777" w:rsidR="00AC1DD4" w:rsidRDefault="00AC1DD4" w:rsidP="00AC1DD4">
      <w:pPr>
        <w:ind w:right="283"/>
        <w:rPr>
          <w:b/>
          <w:sz w:val="24"/>
          <w:lang w:val="cs-CZ"/>
        </w:rPr>
      </w:pPr>
      <w:r>
        <w:rPr>
          <w:b/>
          <w:sz w:val="24"/>
          <w:lang w:val="cs-CZ"/>
        </w:rPr>
        <w:t xml:space="preserve">Exportní garanční a pojišťovací společnost, a.s. </w:t>
      </w:r>
    </w:p>
    <w:p w14:paraId="69556111" w14:textId="77777777" w:rsidR="00AC1DD4" w:rsidRDefault="00AC1DD4" w:rsidP="00AC1DD4">
      <w:pPr>
        <w:ind w:right="-142"/>
        <w:rPr>
          <w:sz w:val="24"/>
          <w:lang w:val="cs-CZ"/>
        </w:rPr>
      </w:pPr>
      <w:r>
        <w:rPr>
          <w:sz w:val="24"/>
          <w:lang w:val="cs-CZ"/>
        </w:rPr>
        <w:t>sídlo: Praha 1, Vodičkova 34/701, PSČ 111 21</w:t>
      </w:r>
    </w:p>
    <w:p w14:paraId="0B79BFF1" w14:textId="77777777" w:rsidR="00AC1DD4" w:rsidRDefault="00AC1DD4" w:rsidP="00AC1DD4">
      <w:pPr>
        <w:ind w:right="-142"/>
        <w:rPr>
          <w:sz w:val="24"/>
          <w:lang w:val="cs-CZ"/>
        </w:rPr>
      </w:pPr>
      <w:r>
        <w:rPr>
          <w:sz w:val="24"/>
          <w:lang w:val="cs-CZ"/>
        </w:rPr>
        <w:t>zastoupená: předsedou představenstva Ing. Davidem Havlíčkem, Ph.D., CFA</w:t>
      </w:r>
    </w:p>
    <w:p w14:paraId="58C53034" w14:textId="77777777" w:rsidR="00AC1DD4" w:rsidRDefault="00AC1DD4" w:rsidP="00AC1DD4">
      <w:pPr>
        <w:ind w:right="-142"/>
        <w:rPr>
          <w:sz w:val="24"/>
          <w:lang w:val="cs-CZ"/>
        </w:rPr>
      </w:pPr>
      <w:r>
        <w:rPr>
          <w:sz w:val="24"/>
          <w:lang w:val="cs-CZ"/>
        </w:rPr>
        <w:t>IČO: 45279314</w:t>
      </w:r>
    </w:p>
    <w:p w14:paraId="1FD728D0" w14:textId="77777777" w:rsidR="00AC1DD4" w:rsidRDefault="00AC1DD4" w:rsidP="00AC1DD4">
      <w:pPr>
        <w:ind w:right="-142"/>
        <w:rPr>
          <w:sz w:val="24"/>
          <w:lang w:val="cs-CZ"/>
        </w:rPr>
      </w:pPr>
      <w:r>
        <w:rPr>
          <w:sz w:val="24"/>
          <w:lang w:val="cs-CZ"/>
        </w:rPr>
        <w:t>DIČ: CZ45279314</w:t>
      </w:r>
    </w:p>
    <w:p w14:paraId="1C4578F3" w14:textId="77777777" w:rsidR="00AC1DD4" w:rsidRDefault="00AC1DD4" w:rsidP="00AC1DD4">
      <w:pPr>
        <w:ind w:right="-171"/>
        <w:jc w:val="both"/>
        <w:rPr>
          <w:sz w:val="24"/>
          <w:lang w:val="cs-CZ"/>
        </w:rPr>
      </w:pPr>
      <w:r>
        <w:rPr>
          <w:sz w:val="24"/>
          <w:szCs w:val="24"/>
          <w:lang w:val="cs-CZ"/>
        </w:rPr>
        <w:t xml:space="preserve">zapsaná v obchodním rejstříku vedeném Městským soudem v Praze, oddíl B, vložka 1619 </w:t>
      </w:r>
    </w:p>
    <w:p w14:paraId="303DBD66" w14:textId="77777777" w:rsidR="00AC1DD4" w:rsidRDefault="00AC1DD4" w:rsidP="00AC1DD4">
      <w:pPr>
        <w:ind w:right="-142"/>
        <w:rPr>
          <w:sz w:val="24"/>
          <w:lang w:val="cs-CZ"/>
        </w:rPr>
      </w:pPr>
      <w:r>
        <w:rPr>
          <w:sz w:val="24"/>
          <w:lang w:val="cs-CZ"/>
        </w:rPr>
        <w:t>bankovní spojení: Česká národní banka, číslo účtu 2103011/0710</w:t>
      </w:r>
    </w:p>
    <w:p w14:paraId="4B97B198" w14:textId="77777777" w:rsidR="00AC1DD4" w:rsidRDefault="00AC1DD4" w:rsidP="00AC1DD4">
      <w:pPr>
        <w:rPr>
          <w:sz w:val="24"/>
          <w:szCs w:val="24"/>
          <w:lang w:val="cs-CZ"/>
        </w:rPr>
      </w:pPr>
      <w:r>
        <w:rPr>
          <w:sz w:val="24"/>
          <w:szCs w:val="24"/>
          <w:lang w:val="cs-CZ"/>
        </w:rPr>
        <w:t>emailový kontakt: podatelna@egap.cz</w:t>
      </w:r>
    </w:p>
    <w:p w14:paraId="1584EF42" w14:textId="77777777" w:rsidR="00AC1DD4" w:rsidRDefault="00AC1DD4" w:rsidP="00AC1DD4">
      <w:pPr>
        <w:rPr>
          <w:sz w:val="24"/>
          <w:szCs w:val="24"/>
          <w:lang w:val="cs-CZ"/>
        </w:rPr>
      </w:pPr>
      <w:r>
        <w:rPr>
          <w:sz w:val="24"/>
          <w:szCs w:val="24"/>
          <w:lang w:val="cs-CZ"/>
        </w:rPr>
        <w:t>ID datové schránky: nqkd2ia</w:t>
      </w:r>
    </w:p>
    <w:p w14:paraId="27DB850E" w14:textId="77777777" w:rsidR="00AC1DD4" w:rsidRDefault="00AC1DD4" w:rsidP="00AC1DD4">
      <w:pPr>
        <w:ind w:right="283"/>
        <w:rPr>
          <w:sz w:val="24"/>
          <w:szCs w:val="24"/>
          <w:lang w:val="cs-CZ"/>
        </w:rPr>
      </w:pPr>
      <w:r>
        <w:rPr>
          <w:sz w:val="24"/>
          <w:szCs w:val="24"/>
          <w:lang w:val="cs-CZ"/>
        </w:rPr>
        <w:t>(dále jen „pronajímatel“)</w:t>
      </w:r>
    </w:p>
    <w:p w14:paraId="2B8C27E7" w14:textId="77777777" w:rsidR="00AC1DD4" w:rsidRDefault="00AC1DD4" w:rsidP="00AC1DD4">
      <w:pPr>
        <w:ind w:right="283"/>
        <w:rPr>
          <w:b/>
          <w:sz w:val="24"/>
          <w:lang w:val="cs-CZ"/>
        </w:rPr>
      </w:pPr>
    </w:p>
    <w:p w14:paraId="3AE39D23" w14:textId="77777777" w:rsidR="00AC1DD4" w:rsidRDefault="00AC1DD4" w:rsidP="00AC1DD4">
      <w:pPr>
        <w:ind w:right="283"/>
        <w:rPr>
          <w:sz w:val="24"/>
          <w:lang w:val="cs-CZ"/>
        </w:rPr>
      </w:pPr>
      <w:r>
        <w:rPr>
          <w:sz w:val="24"/>
          <w:lang w:val="cs-CZ"/>
        </w:rPr>
        <w:t>a</w:t>
      </w:r>
    </w:p>
    <w:p w14:paraId="491027D9" w14:textId="77777777" w:rsidR="00AC1DD4" w:rsidRPr="005A5D55" w:rsidRDefault="00AC1DD4" w:rsidP="00AC1DD4">
      <w:pPr>
        <w:pStyle w:val="Nadpis1"/>
        <w:ind w:right="-171"/>
        <w:rPr>
          <w:b/>
          <w:i w:val="0"/>
        </w:rPr>
      </w:pPr>
    </w:p>
    <w:p w14:paraId="0BD58B66" w14:textId="6858CFF2" w:rsidR="00AC1DD4" w:rsidRPr="00C10EFF" w:rsidRDefault="00AC1DD4" w:rsidP="00AC1DD4">
      <w:pPr>
        <w:pStyle w:val="Nadpis1"/>
        <w:ind w:right="-171"/>
        <w:rPr>
          <w:b/>
          <w:i w:val="0"/>
          <w:color w:val="000000" w:themeColor="text1"/>
          <w:szCs w:val="24"/>
        </w:rPr>
      </w:pPr>
      <w:r w:rsidRPr="00C10EFF">
        <w:rPr>
          <w:b/>
          <w:i w:val="0"/>
          <w:color w:val="000000" w:themeColor="text1"/>
          <w:szCs w:val="24"/>
        </w:rPr>
        <w:t>Czech Art Point z.</w:t>
      </w:r>
      <w:r w:rsidR="00C10EFF">
        <w:rPr>
          <w:b/>
          <w:i w:val="0"/>
          <w:color w:val="000000" w:themeColor="text1"/>
          <w:szCs w:val="24"/>
        </w:rPr>
        <w:t xml:space="preserve"> </w:t>
      </w:r>
      <w:r w:rsidRPr="00C10EFF">
        <w:rPr>
          <w:b/>
          <w:i w:val="0"/>
          <w:color w:val="000000" w:themeColor="text1"/>
          <w:szCs w:val="24"/>
        </w:rPr>
        <w:t>s.</w:t>
      </w:r>
    </w:p>
    <w:p w14:paraId="1A517A2F" w14:textId="77777777" w:rsidR="00AC1DD4" w:rsidRPr="00C10EFF" w:rsidRDefault="00AC1DD4" w:rsidP="00AC1DD4">
      <w:pPr>
        <w:rPr>
          <w:sz w:val="24"/>
          <w:szCs w:val="24"/>
          <w:lang w:val="cs-CZ"/>
        </w:rPr>
      </w:pPr>
      <w:r w:rsidRPr="00C10EFF">
        <w:rPr>
          <w:sz w:val="24"/>
          <w:szCs w:val="24"/>
          <w:lang w:val="cs-CZ"/>
        </w:rPr>
        <w:t xml:space="preserve">sídlo: Praha 4, Nusle, Rostislavova 1362/24, PSČ 140 00 </w:t>
      </w:r>
      <w:r w:rsidRPr="00C10EFF">
        <w:rPr>
          <w:color w:val="000000"/>
          <w:sz w:val="24"/>
          <w:szCs w:val="24"/>
          <w:lang w:val="cs-CZ"/>
        </w:rPr>
        <w:br/>
      </w:r>
      <w:r w:rsidRPr="00C10EFF">
        <w:rPr>
          <w:sz w:val="24"/>
          <w:szCs w:val="24"/>
          <w:lang w:val="cs-CZ"/>
        </w:rPr>
        <w:t xml:space="preserve">předseda: Jana </w:t>
      </w:r>
      <w:proofErr w:type="spellStart"/>
      <w:r w:rsidRPr="00C10EFF">
        <w:rPr>
          <w:sz w:val="24"/>
          <w:szCs w:val="24"/>
          <w:lang w:val="cs-CZ"/>
        </w:rPr>
        <w:t>Girgošková</w:t>
      </w:r>
      <w:proofErr w:type="spellEnd"/>
      <w:r w:rsidRPr="00C10EFF">
        <w:rPr>
          <w:sz w:val="24"/>
          <w:szCs w:val="24"/>
          <w:lang w:val="cs-CZ"/>
        </w:rPr>
        <w:t xml:space="preserve"> </w:t>
      </w:r>
    </w:p>
    <w:p w14:paraId="42C92468" w14:textId="77777777" w:rsidR="00AC1DD4" w:rsidRPr="00C10EFF" w:rsidRDefault="00AC1DD4" w:rsidP="00AC1DD4">
      <w:pPr>
        <w:rPr>
          <w:sz w:val="24"/>
          <w:szCs w:val="24"/>
          <w:lang w:val="cs-CZ"/>
        </w:rPr>
      </w:pPr>
      <w:r w:rsidRPr="00C10EFF">
        <w:rPr>
          <w:sz w:val="24"/>
          <w:szCs w:val="24"/>
          <w:lang w:val="cs-CZ"/>
        </w:rPr>
        <w:t>IČO: 19641559</w:t>
      </w:r>
    </w:p>
    <w:p w14:paraId="398680A0" w14:textId="77777777" w:rsidR="00AC1DD4" w:rsidRPr="00C10EFF" w:rsidRDefault="00AC1DD4" w:rsidP="00AC1DD4">
      <w:pPr>
        <w:rPr>
          <w:sz w:val="24"/>
          <w:szCs w:val="24"/>
          <w:lang w:val="cs-CZ" w:eastAsia="cs-CZ"/>
        </w:rPr>
      </w:pPr>
      <w:r w:rsidRPr="00C10EFF">
        <w:rPr>
          <w:sz w:val="24"/>
          <w:szCs w:val="24"/>
          <w:lang w:val="cs-CZ" w:eastAsia="cs-CZ"/>
        </w:rPr>
        <w:t>zapsaná v obchodním rejstříku vedeném Městským soudem v Praze pod spisovou značkou L 77945</w:t>
      </w:r>
    </w:p>
    <w:p w14:paraId="7801419A" w14:textId="77777777" w:rsidR="00AC1DD4" w:rsidRPr="00C10EFF" w:rsidRDefault="00AC1DD4" w:rsidP="00AC1DD4">
      <w:pPr>
        <w:ind w:right="283"/>
        <w:rPr>
          <w:color w:val="000000"/>
          <w:sz w:val="24"/>
          <w:szCs w:val="24"/>
          <w:shd w:val="clear" w:color="auto" w:fill="FFFFFF"/>
          <w:lang w:val="cs-CZ"/>
        </w:rPr>
      </w:pPr>
      <w:bookmarkStart w:id="0" w:name="OLE_LINK6"/>
      <w:bookmarkStart w:id="1" w:name="OLE_LINK5"/>
      <w:r w:rsidRPr="00C10EFF">
        <w:rPr>
          <w:sz w:val="24"/>
          <w:szCs w:val="24"/>
          <w:lang w:val="cs-CZ"/>
        </w:rPr>
        <w:t xml:space="preserve">Telefon: </w:t>
      </w:r>
      <w:r w:rsidRPr="00C10EFF">
        <w:rPr>
          <w:color w:val="000000"/>
          <w:sz w:val="24"/>
          <w:szCs w:val="24"/>
          <w:shd w:val="clear" w:color="auto" w:fill="FFFFFF"/>
          <w:lang w:val="cs-CZ"/>
        </w:rPr>
        <w:t>+420</w:t>
      </w:r>
      <w:r w:rsidR="004C3CE8" w:rsidRPr="00C10EFF">
        <w:rPr>
          <w:color w:val="000000"/>
          <w:sz w:val="24"/>
          <w:szCs w:val="24"/>
          <w:shd w:val="clear" w:color="auto" w:fill="FFFFFF"/>
          <w:lang w:val="cs-CZ"/>
        </w:rPr>
        <w:t> 773 751 090</w:t>
      </w:r>
    </w:p>
    <w:p w14:paraId="633EBC16" w14:textId="070E8A99" w:rsidR="00AC1DD4" w:rsidRDefault="00AC1DD4" w:rsidP="00AC1DD4">
      <w:pPr>
        <w:ind w:right="283"/>
        <w:rPr>
          <w:rStyle w:val="Hypertextovodkaz"/>
          <w:sz w:val="24"/>
          <w:szCs w:val="24"/>
          <w:lang w:val="de-DE"/>
        </w:rPr>
      </w:pPr>
      <w:r w:rsidRPr="00C10EFF">
        <w:rPr>
          <w:sz w:val="24"/>
          <w:szCs w:val="24"/>
          <w:lang w:val="cs-CZ"/>
        </w:rPr>
        <w:t xml:space="preserve">e-mail: </w:t>
      </w:r>
      <w:hyperlink r:id="rId7" w:history="1">
        <w:r w:rsidRPr="00C10EFF">
          <w:rPr>
            <w:rStyle w:val="Hypertextovodkaz"/>
            <w:sz w:val="24"/>
            <w:szCs w:val="24"/>
            <w:lang w:val="de-DE"/>
          </w:rPr>
          <w:t>info@galerieskla.cz</w:t>
        </w:r>
      </w:hyperlink>
    </w:p>
    <w:p w14:paraId="53E7CE72" w14:textId="0B94A36C" w:rsidR="00D33C8F" w:rsidRPr="00C10EFF" w:rsidRDefault="00D33C8F" w:rsidP="00AC1DD4">
      <w:pPr>
        <w:ind w:right="283"/>
        <w:rPr>
          <w:sz w:val="24"/>
          <w:szCs w:val="24"/>
          <w:lang w:val="cs-CZ"/>
        </w:rPr>
      </w:pPr>
      <w:r>
        <w:rPr>
          <w:sz w:val="24"/>
          <w:szCs w:val="24"/>
          <w:lang w:val="cs-CZ"/>
        </w:rPr>
        <w:t>ID datové schránky:</w:t>
      </w:r>
      <w:r>
        <w:rPr>
          <w:sz w:val="24"/>
          <w:szCs w:val="24"/>
          <w:lang w:val="cs-CZ"/>
        </w:rPr>
        <w:t xml:space="preserve"> h8uat6a</w:t>
      </w:r>
    </w:p>
    <w:p w14:paraId="78C27DAB" w14:textId="77777777" w:rsidR="00AC1DD4" w:rsidRPr="00C10EFF" w:rsidRDefault="00AC1DD4" w:rsidP="00AC1DD4">
      <w:pPr>
        <w:ind w:right="283"/>
        <w:rPr>
          <w:sz w:val="24"/>
          <w:szCs w:val="24"/>
          <w:lang w:val="cs-CZ"/>
        </w:rPr>
      </w:pPr>
      <w:r w:rsidRPr="00C10EFF">
        <w:rPr>
          <w:sz w:val="24"/>
          <w:szCs w:val="24"/>
          <w:lang w:val="cs-CZ"/>
        </w:rPr>
        <w:t>(dále jen „nájemce“)</w:t>
      </w:r>
    </w:p>
    <w:p w14:paraId="585BF59E" w14:textId="77777777" w:rsidR="00AC1DD4" w:rsidRDefault="00AC1DD4" w:rsidP="00AC1DD4">
      <w:pPr>
        <w:ind w:right="283"/>
        <w:rPr>
          <w:sz w:val="24"/>
          <w:szCs w:val="24"/>
          <w:lang w:val="cs-CZ"/>
        </w:rPr>
      </w:pPr>
    </w:p>
    <w:p w14:paraId="5AEA88D6" w14:textId="77777777" w:rsidR="00AC1DD4" w:rsidRDefault="00AC1DD4" w:rsidP="00AC1DD4">
      <w:pPr>
        <w:ind w:right="283"/>
        <w:rPr>
          <w:sz w:val="24"/>
          <w:szCs w:val="24"/>
          <w:lang w:val="cs-CZ"/>
        </w:rPr>
      </w:pPr>
      <w:r>
        <w:rPr>
          <w:sz w:val="24"/>
          <w:szCs w:val="24"/>
          <w:lang w:val="cs-CZ"/>
        </w:rPr>
        <w:t>(pronajímatel a nájemce dále jednotlivě též „smluvní strana“, nebo společně „smluvní strany“)</w:t>
      </w:r>
    </w:p>
    <w:p w14:paraId="72905CCB" w14:textId="77777777" w:rsidR="00AC1DD4" w:rsidRDefault="00AC1DD4" w:rsidP="00AC1DD4">
      <w:pPr>
        <w:ind w:right="-29" w:firstLine="567"/>
        <w:jc w:val="center"/>
        <w:rPr>
          <w:b/>
          <w:sz w:val="24"/>
          <w:lang w:val="cs-CZ"/>
        </w:rPr>
      </w:pPr>
    </w:p>
    <w:bookmarkEnd w:id="0"/>
    <w:bookmarkEnd w:id="1"/>
    <w:p w14:paraId="2744DCE5" w14:textId="77777777" w:rsidR="00AC1DD4" w:rsidRDefault="00AC1DD4" w:rsidP="00AC1DD4">
      <w:pPr>
        <w:ind w:right="-29" w:firstLine="567"/>
        <w:jc w:val="center"/>
        <w:rPr>
          <w:b/>
          <w:sz w:val="24"/>
          <w:lang w:val="cs-CZ"/>
        </w:rPr>
      </w:pPr>
    </w:p>
    <w:p w14:paraId="17DB0E7E" w14:textId="77777777" w:rsidR="00AC1DD4" w:rsidRDefault="00AC1DD4" w:rsidP="00AC1DD4">
      <w:pPr>
        <w:ind w:right="-171"/>
        <w:jc w:val="both"/>
        <w:rPr>
          <w:sz w:val="24"/>
          <w:szCs w:val="24"/>
          <w:lang w:val="cs-CZ"/>
        </w:rPr>
      </w:pPr>
      <w:r>
        <w:rPr>
          <w:sz w:val="24"/>
          <w:szCs w:val="24"/>
          <w:lang w:val="cs-CZ"/>
        </w:rPr>
        <w:t xml:space="preserve">uzavírají </w:t>
      </w:r>
      <w:r>
        <w:rPr>
          <w:b/>
          <w:sz w:val="24"/>
          <w:szCs w:val="24"/>
          <w:lang w:val="cs-CZ"/>
        </w:rPr>
        <w:t>smlouvu o nájmu</w:t>
      </w:r>
      <w:r>
        <w:rPr>
          <w:sz w:val="24"/>
          <w:szCs w:val="24"/>
          <w:lang w:val="cs-CZ"/>
        </w:rPr>
        <w:t xml:space="preserve"> prostor sloužících k podnikání v objektu č.p. 701, Vodičkova ul. 34, Praha 1 (dále jen „Smlouva“).</w:t>
      </w:r>
    </w:p>
    <w:p w14:paraId="49C7AE52" w14:textId="77777777" w:rsidR="00AC1DD4" w:rsidRDefault="00AC1DD4" w:rsidP="00AC1DD4">
      <w:pPr>
        <w:ind w:right="-142"/>
        <w:rPr>
          <w:b/>
          <w:sz w:val="24"/>
          <w:szCs w:val="24"/>
          <w:lang w:val="cs-CZ"/>
        </w:rPr>
      </w:pPr>
    </w:p>
    <w:p w14:paraId="0C77629F" w14:textId="77777777" w:rsidR="00AC1DD4" w:rsidRDefault="00AC1DD4" w:rsidP="00AC1DD4">
      <w:pPr>
        <w:ind w:right="-142" w:firstLine="567"/>
        <w:jc w:val="center"/>
        <w:rPr>
          <w:b/>
          <w:sz w:val="24"/>
          <w:szCs w:val="24"/>
          <w:lang w:val="cs-CZ"/>
        </w:rPr>
      </w:pPr>
      <w:r>
        <w:rPr>
          <w:b/>
          <w:sz w:val="24"/>
          <w:szCs w:val="24"/>
          <w:lang w:val="cs-CZ"/>
        </w:rPr>
        <w:t xml:space="preserve"> I.</w:t>
      </w:r>
    </w:p>
    <w:p w14:paraId="5B0F37A4" w14:textId="77777777" w:rsidR="00AC1DD4" w:rsidRDefault="00AC1DD4" w:rsidP="00AC1DD4">
      <w:pPr>
        <w:ind w:right="-142" w:firstLine="567"/>
        <w:rPr>
          <w:sz w:val="24"/>
          <w:szCs w:val="24"/>
          <w:lang w:val="cs-CZ"/>
        </w:rPr>
      </w:pPr>
      <w:r>
        <w:rPr>
          <w:b/>
          <w:sz w:val="24"/>
          <w:szCs w:val="24"/>
          <w:lang w:val="cs-CZ"/>
        </w:rPr>
        <w:t xml:space="preserve"> </w:t>
      </w:r>
    </w:p>
    <w:p w14:paraId="71D66C29" w14:textId="77777777" w:rsidR="00AC1DD4" w:rsidRDefault="00AC1DD4" w:rsidP="00AC1DD4">
      <w:pPr>
        <w:ind w:right="-142"/>
        <w:jc w:val="both"/>
        <w:rPr>
          <w:i/>
          <w:sz w:val="24"/>
          <w:szCs w:val="24"/>
          <w:lang w:val="cs-CZ"/>
        </w:rPr>
      </w:pPr>
      <w:r>
        <w:rPr>
          <w:sz w:val="24"/>
          <w:szCs w:val="24"/>
          <w:lang w:val="cs-CZ"/>
        </w:rPr>
        <w:t xml:space="preserve">Smlouva je uzavřena dle ustanovení § 2201 a násl. a § 2302 a násl. zákona č. 89/2012 Sb., občanského zákoníku, ve znění pozdějších předpisů (dále jen „občanský zákoník“).     </w:t>
      </w:r>
    </w:p>
    <w:p w14:paraId="4A005C14" w14:textId="77777777" w:rsidR="00AC1DD4" w:rsidRDefault="00AC1DD4" w:rsidP="00AC1DD4">
      <w:pPr>
        <w:ind w:right="-142"/>
        <w:rPr>
          <w:b/>
          <w:sz w:val="24"/>
          <w:szCs w:val="24"/>
          <w:lang w:val="cs-CZ"/>
        </w:rPr>
      </w:pPr>
    </w:p>
    <w:p w14:paraId="0AD9366C" w14:textId="77777777" w:rsidR="00AC1DD4" w:rsidRDefault="00AC1DD4" w:rsidP="00AC1DD4">
      <w:pPr>
        <w:ind w:right="-142" w:firstLine="567"/>
        <w:jc w:val="center"/>
        <w:rPr>
          <w:b/>
          <w:sz w:val="24"/>
          <w:szCs w:val="24"/>
          <w:lang w:val="cs-CZ"/>
        </w:rPr>
      </w:pPr>
      <w:r>
        <w:rPr>
          <w:b/>
          <w:sz w:val="24"/>
          <w:szCs w:val="24"/>
          <w:lang w:val="cs-CZ"/>
        </w:rPr>
        <w:t>II.</w:t>
      </w:r>
    </w:p>
    <w:p w14:paraId="4A0987D4" w14:textId="77777777" w:rsidR="00AC1DD4" w:rsidRDefault="00AC1DD4" w:rsidP="00AC1DD4">
      <w:pPr>
        <w:numPr>
          <w:ilvl w:val="0"/>
          <w:numId w:val="1"/>
        </w:numPr>
        <w:tabs>
          <w:tab w:val="clear" w:pos="720"/>
          <w:tab w:val="left" w:pos="360"/>
          <w:tab w:val="left" w:pos="8931"/>
        </w:tabs>
        <w:ind w:left="360" w:right="-29"/>
        <w:jc w:val="both"/>
        <w:rPr>
          <w:sz w:val="24"/>
          <w:szCs w:val="24"/>
          <w:lang w:val="cs-CZ"/>
        </w:rPr>
      </w:pPr>
      <w:r>
        <w:rPr>
          <w:sz w:val="24"/>
          <w:szCs w:val="24"/>
          <w:lang w:val="cs-CZ"/>
        </w:rPr>
        <w:t xml:space="preserve">Pronajímatel prohlašuje, že je výlučným vlastníkem pozemku parcelní číslo 2061, jehož součástí je stavba – budova s číslem popisným 701, adresní místo Vodičkova 701/34, </w:t>
      </w:r>
      <w:r>
        <w:rPr>
          <w:sz w:val="24"/>
          <w:szCs w:val="24"/>
          <w:lang w:val="cs-CZ"/>
        </w:rPr>
        <w:br/>
        <w:t>v katastrálním území Nové Město (727181), obec Praha, zapsané na listu vlastnictví č. 198 vedeném Katastrálním úřadem pro hlavní město Praha, Katastrální pracoviště Praha (dále jen „budova“).</w:t>
      </w:r>
    </w:p>
    <w:p w14:paraId="6AACAB80" w14:textId="77777777" w:rsidR="00AC1DD4" w:rsidRDefault="00AC1DD4" w:rsidP="00AC1DD4">
      <w:pPr>
        <w:tabs>
          <w:tab w:val="left" w:pos="8931"/>
        </w:tabs>
        <w:ind w:left="360" w:right="-29"/>
        <w:jc w:val="both"/>
        <w:rPr>
          <w:sz w:val="24"/>
          <w:lang w:val="cs-CZ"/>
        </w:rPr>
      </w:pPr>
    </w:p>
    <w:p w14:paraId="7D3C4562" w14:textId="645E0840" w:rsidR="00AC1DD4" w:rsidRPr="00441060" w:rsidRDefault="00AC1DD4" w:rsidP="00AC1DD4">
      <w:pPr>
        <w:numPr>
          <w:ilvl w:val="0"/>
          <w:numId w:val="1"/>
        </w:numPr>
        <w:tabs>
          <w:tab w:val="clear" w:pos="720"/>
          <w:tab w:val="left" w:pos="360"/>
          <w:tab w:val="left" w:pos="8931"/>
        </w:tabs>
        <w:ind w:left="360" w:right="-29"/>
        <w:jc w:val="both"/>
        <w:rPr>
          <w:sz w:val="24"/>
          <w:lang w:val="cs-CZ"/>
        </w:rPr>
      </w:pPr>
      <w:r w:rsidRPr="00441060">
        <w:rPr>
          <w:sz w:val="24"/>
          <w:szCs w:val="24"/>
          <w:lang w:val="cs-CZ"/>
        </w:rPr>
        <w:t xml:space="preserve">Pronajímatel přenechává nájemci k dočasnému užívání prostor sloužící k podnikání, </w:t>
      </w:r>
      <w:r w:rsidRPr="00441060">
        <w:rPr>
          <w:sz w:val="24"/>
          <w:lang w:val="cs-CZ"/>
        </w:rPr>
        <w:t xml:space="preserve">o celkové výměře </w:t>
      </w:r>
      <w:r w:rsidR="00ED60B1">
        <w:rPr>
          <w:sz w:val="24"/>
          <w:lang w:val="cs-CZ"/>
        </w:rPr>
        <w:t>11,03</w:t>
      </w:r>
      <w:r w:rsidRPr="00441060">
        <w:rPr>
          <w:sz w:val="24"/>
          <w:lang w:val="cs-CZ"/>
        </w:rPr>
        <w:t xml:space="preserve"> m</w:t>
      </w:r>
      <w:r w:rsidRPr="00441060">
        <w:rPr>
          <w:sz w:val="24"/>
          <w:vertAlign w:val="superscript"/>
          <w:lang w:val="cs-CZ"/>
        </w:rPr>
        <w:t xml:space="preserve">2 </w:t>
      </w:r>
      <w:r w:rsidRPr="00441060">
        <w:rPr>
          <w:sz w:val="24"/>
          <w:lang w:val="cs-CZ"/>
        </w:rPr>
        <w:t>(označen č. 0</w:t>
      </w:r>
      <w:r>
        <w:rPr>
          <w:sz w:val="24"/>
          <w:lang w:val="cs-CZ"/>
        </w:rPr>
        <w:t>51</w:t>
      </w:r>
      <w:r w:rsidRPr="00441060">
        <w:rPr>
          <w:sz w:val="24"/>
          <w:lang w:val="cs-CZ"/>
        </w:rPr>
        <w:t>) a výloh</w:t>
      </w:r>
      <w:r>
        <w:rPr>
          <w:sz w:val="24"/>
          <w:lang w:val="cs-CZ"/>
        </w:rPr>
        <w:t>y</w:t>
      </w:r>
      <w:r w:rsidRPr="00441060">
        <w:rPr>
          <w:sz w:val="24"/>
          <w:lang w:val="cs-CZ"/>
        </w:rPr>
        <w:t xml:space="preserve"> (označen</w:t>
      </w:r>
      <w:r>
        <w:rPr>
          <w:sz w:val="24"/>
          <w:lang w:val="cs-CZ"/>
        </w:rPr>
        <w:t>é</w:t>
      </w:r>
      <w:r w:rsidRPr="00441060">
        <w:rPr>
          <w:sz w:val="24"/>
          <w:lang w:val="cs-CZ"/>
        </w:rPr>
        <w:t xml:space="preserve"> písmen</w:t>
      </w:r>
      <w:r>
        <w:rPr>
          <w:sz w:val="24"/>
          <w:lang w:val="cs-CZ"/>
        </w:rPr>
        <w:t>y F a J</w:t>
      </w:r>
      <w:r w:rsidRPr="00441060">
        <w:rPr>
          <w:sz w:val="24"/>
          <w:lang w:val="cs-CZ"/>
        </w:rPr>
        <w:t>), kter</w:t>
      </w:r>
      <w:r>
        <w:rPr>
          <w:sz w:val="24"/>
          <w:lang w:val="cs-CZ"/>
        </w:rPr>
        <w:t>é</w:t>
      </w:r>
      <w:r w:rsidRPr="00441060">
        <w:rPr>
          <w:sz w:val="24"/>
          <w:lang w:val="cs-CZ"/>
        </w:rPr>
        <w:t xml:space="preserve"> se</w:t>
      </w:r>
      <w:r w:rsidRPr="00441060">
        <w:rPr>
          <w:sz w:val="24"/>
          <w:vertAlign w:val="superscript"/>
          <w:lang w:val="cs-CZ"/>
        </w:rPr>
        <w:t xml:space="preserve"> </w:t>
      </w:r>
      <w:r w:rsidRPr="00441060">
        <w:rPr>
          <w:sz w:val="24"/>
          <w:lang w:val="cs-CZ"/>
        </w:rPr>
        <w:t xml:space="preserve">nachází v prvním nadzemním podlaží v pasáži, jež je součástí budovy </w:t>
      </w:r>
      <w:r w:rsidRPr="00441060">
        <w:rPr>
          <w:sz w:val="24"/>
          <w:szCs w:val="24"/>
          <w:lang w:val="cs-CZ"/>
        </w:rPr>
        <w:t>(</w:t>
      </w:r>
      <w:r w:rsidR="007155FC">
        <w:rPr>
          <w:sz w:val="24"/>
          <w:szCs w:val="24"/>
          <w:lang w:val="cs-CZ"/>
        </w:rPr>
        <w:t xml:space="preserve">společně </w:t>
      </w:r>
      <w:r w:rsidRPr="00441060">
        <w:rPr>
          <w:sz w:val="24"/>
          <w:szCs w:val="24"/>
          <w:lang w:val="cs-CZ"/>
        </w:rPr>
        <w:t>dále jen „prostor</w:t>
      </w:r>
      <w:r>
        <w:rPr>
          <w:sz w:val="24"/>
          <w:szCs w:val="24"/>
          <w:lang w:val="cs-CZ"/>
        </w:rPr>
        <w:t>y</w:t>
      </w:r>
      <w:r w:rsidRPr="00441060">
        <w:rPr>
          <w:sz w:val="24"/>
          <w:szCs w:val="24"/>
          <w:lang w:val="cs-CZ"/>
        </w:rPr>
        <w:t>“)</w:t>
      </w:r>
      <w:r w:rsidRPr="00441060">
        <w:rPr>
          <w:sz w:val="24"/>
          <w:lang w:val="cs-CZ"/>
        </w:rPr>
        <w:t xml:space="preserve">. Umístění a specifikace prostor jsou uvedeny ve výkresové dokumentaci, která </w:t>
      </w:r>
      <w:r w:rsidRPr="00441060">
        <w:rPr>
          <w:sz w:val="24"/>
          <w:lang w:val="cs-CZ"/>
        </w:rPr>
        <w:lastRenderedPageBreak/>
        <w:t xml:space="preserve">je přílohou č. 2 této Smlouvy. </w:t>
      </w:r>
      <w:r>
        <w:rPr>
          <w:sz w:val="24"/>
          <w:lang w:val="cs-CZ"/>
        </w:rPr>
        <w:t>Nájemce se za to zavazuje hradit pronajímateli nájemné a další s nájmem prostor spojené platby v souladu se Smlouvou.</w:t>
      </w:r>
    </w:p>
    <w:p w14:paraId="0C3EB26C" w14:textId="77777777" w:rsidR="00AC1DD4" w:rsidRDefault="00AC1DD4" w:rsidP="00AC1DD4">
      <w:pPr>
        <w:tabs>
          <w:tab w:val="left" w:pos="8931"/>
        </w:tabs>
        <w:ind w:right="-29"/>
        <w:jc w:val="both"/>
        <w:rPr>
          <w:sz w:val="24"/>
          <w:lang w:val="cs-CZ"/>
        </w:rPr>
      </w:pPr>
    </w:p>
    <w:p w14:paraId="5C4F8969" w14:textId="066F774A" w:rsidR="00AC1DD4" w:rsidRDefault="00D131B9" w:rsidP="00AC1DD4">
      <w:pPr>
        <w:numPr>
          <w:ilvl w:val="0"/>
          <w:numId w:val="1"/>
        </w:numPr>
        <w:tabs>
          <w:tab w:val="clear" w:pos="720"/>
          <w:tab w:val="left" w:pos="360"/>
          <w:tab w:val="left" w:pos="8931"/>
        </w:tabs>
        <w:ind w:left="360" w:right="-29"/>
        <w:jc w:val="both"/>
        <w:rPr>
          <w:sz w:val="24"/>
          <w:lang w:val="cs-CZ"/>
        </w:rPr>
      </w:pPr>
      <w:bookmarkStart w:id="2" w:name="_Hlk166662283"/>
      <w:r>
        <w:rPr>
          <w:sz w:val="24"/>
          <w:szCs w:val="24"/>
          <w:lang w:val="cs-CZ"/>
        </w:rPr>
        <w:t>P</w:t>
      </w:r>
      <w:r w:rsidR="00AC1DD4">
        <w:rPr>
          <w:sz w:val="24"/>
          <w:szCs w:val="24"/>
          <w:lang w:val="cs-CZ"/>
        </w:rPr>
        <w:t xml:space="preserve">rostory bude nájemce užívat výhradně ke své podnikatelské činnosti: </w:t>
      </w:r>
      <w:r w:rsidR="00AC1DD4" w:rsidRPr="00A343C4">
        <w:rPr>
          <w:i/>
          <w:sz w:val="24"/>
          <w:szCs w:val="24"/>
          <w:lang w:val="cs-CZ"/>
        </w:rPr>
        <w:t>Podpora kultury a umění v České republice</w:t>
      </w:r>
      <w:r w:rsidR="00AC1DD4">
        <w:rPr>
          <w:sz w:val="24"/>
          <w:szCs w:val="24"/>
          <w:lang w:val="cs-CZ"/>
        </w:rPr>
        <w:t xml:space="preserve"> </w:t>
      </w:r>
      <w:r w:rsidR="00AC1DD4" w:rsidRPr="00A343C4">
        <w:rPr>
          <w:i/>
          <w:sz w:val="24"/>
          <w:szCs w:val="24"/>
          <w:lang w:val="cs-CZ"/>
        </w:rPr>
        <w:t>(prodej moderního umění – skla)</w:t>
      </w:r>
      <w:bookmarkEnd w:id="2"/>
      <w:r w:rsidR="00AC1DD4" w:rsidRPr="00A343C4">
        <w:rPr>
          <w:i/>
          <w:sz w:val="24"/>
          <w:szCs w:val="24"/>
          <w:lang w:val="cs-CZ"/>
        </w:rPr>
        <w:t>.</w:t>
      </w:r>
      <w:r w:rsidR="00AC1DD4" w:rsidRPr="00A343C4">
        <w:rPr>
          <w:sz w:val="24"/>
          <w:szCs w:val="24"/>
          <w:lang w:val="cs-CZ"/>
        </w:rPr>
        <w:t xml:space="preserve"> Oprávnění</w:t>
      </w:r>
      <w:r w:rsidR="00AC1DD4" w:rsidRPr="00A343C4">
        <w:rPr>
          <w:i/>
          <w:sz w:val="24"/>
          <w:szCs w:val="24"/>
          <w:lang w:val="cs-CZ"/>
        </w:rPr>
        <w:t xml:space="preserve"> </w:t>
      </w:r>
      <w:r w:rsidR="00AC1DD4">
        <w:rPr>
          <w:sz w:val="24"/>
          <w:szCs w:val="24"/>
          <w:lang w:val="cs-CZ"/>
        </w:rPr>
        <w:t xml:space="preserve">k činnosti doložil nájemce výpisem z obchodního rejstříku, který je přílohou č. 3 této Smlouvy. </w:t>
      </w:r>
    </w:p>
    <w:p w14:paraId="7257797A" w14:textId="77777777" w:rsidR="00AC1DD4" w:rsidRDefault="00AC1DD4" w:rsidP="00AC1DD4">
      <w:pPr>
        <w:pStyle w:val="Odstavecseseznamem"/>
        <w:rPr>
          <w:sz w:val="24"/>
          <w:lang w:val="cs-CZ"/>
        </w:rPr>
      </w:pPr>
    </w:p>
    <w:p w14:paraId="20DC3296" w14:textId="7D4004E8" w:rsidR="00AC1DD4" w:rsidRDefault="00AC1DD4" w:rsidP="00AC1DD4">
      <w:pPr>
        <w:numPr>
          <w:ilvl w:val="0"/>
          <w:numId w:val="1"/>
        </w:numPr>
        <w:tabs>
          <w:tab w:val="clear" w:pos="720"/>
          <w:tab w:val="left" w:pos="360"/>
          <w:tab w:val="left" w:pos="8931"/>
        </w:tabs>
        <w:ind w:left="360" w:right="-29"/>
        <w:jc w:val="both"/>
        <w:rPr>
          <w:sz w:val="24"/>
          <w:lang w:val="cs-CZ"/>
        </w:rPr>
      </w:pPr>
      <w:r>
        <w:rPr>
          <w:sz w:val="24"/>
          <w:szCs w:val="24"/>
          <w:lang w:val="cs-CZ"/>
        </w:rPr>
        <w:t>Pronajímatel prohlašuje, že prostory</w:t>
      </w:r>
      <w:r w:rsidR="00DE48FB">
        <w:rPr>
          <w:sz w:val="24"/>
          <w:szCs w:val="24"/>
          <w:lang w:val="cs-CZ"/>
        </w:rPr>
        <w:t xml:space="preserve"> </w:t>
      </w:r>
      <w:r>
        <w:rPr>
          <w:sz w:val="24"/>
          <w:szCs w:val="24"/>
          <w:lang w:val="cs-CZ"/>
        </w:rPr>
        <w:t>přenechává nájemci k užívání za dále uvedených podmínek.</w:t>
      </w:r>
    </w:p>
    <w:p w14:paraId="3A8D624F" w14:textId="77777777" w:rsidR="00AC1DD4" w:rsidRDefault="00AC1DD4" w:rsidP="00AC1DD4">
      <w:pPr>
        <w:ind w:right="-142"/>
        <w:jc w:val="center"/>
        <w:rPr>
          <w:b/>
          <w:sz w:val="24"/>
          <w:szCs w:val="24"/>
          <w:lang w:val="cs-CZ"/>
        </w:rPr>
      </w:pPr>
    </w:p>
    <w:p w14:paraId="5D0144EB" w14:textId="77777777" w:rsidR="00AC1DD4" w:rsidRDefault="00AC1DD4" w:rsidP="00AC1DD4">
      <w:pPr>
        <w:ind w:right="-142"/>
        <w:jc w:val="center"/>
        <w:rPr>
          <w:b/>
          <w:sz w:val="24"/>
          <w:szCs w:val="24"/>
          <w:lang w:val="cs-CZ"/>
        </w:rPr>
      </w:pPr>
    </w:p>
    <w:p w14:paraId="14BDCB82" w14:textId="77777777" w:rsidR="00AC1DD4" w:rsidRDefault="00AC1DD4" w:rsidP="00AC1DD4">
      <w:pPr>
        <w:ind w:right="-142"/>
        <w:jc w:val="center"/>
        <w:rPr>
          <w:b/>
          <w:sz w:val="24"/>
          <w:szCs w:val="24"/>
          <w:lang w:val="cs-CZ"/>
        </w:rPr>
      </w:pPr>
      <w:r>
        <w:rPr>
          <w:b/>
          <w:sz w:val="24"/>
          <w:szCs w:val="24"/>
          <w:lang w:val="cs-CZ"/>
        </w:rPr>
        <w:t>III.</w:t>
      </w:r>
    </w:p>
    <w:p w14:paraId="5034EF6D" w14:textId="77777777" w:rsidR="00AC1DD4" w:rsidRDefault="00AC1DD4" w:rsidP="00AC1DD4">
      <w:pPr>
        <w:ind w:left="284" w:right="-142" w:hanging="284"/>
        <w:jc w:val="both"/>
        <w:rPr>
          <w:sz w:val="24"/>
          <w:szCs w:val="24"/>
          <w:lang w:val="cs-CZ"/>
        </w:rPr>
      </w:pPr>
    </w:p>
    <w:p w14:paraId="19D20117" w14:textId="77777777" w:rsidR="00AC1DD4" w:rsidRDefault="00AC1DD4" w:rsidP="00AC1DD4">
      <w:pPr>
        <w:ind w:left="284" w:right="-142" w:hanging="284"/>
        <w:jc w:val="both"/>
        <w:rPr>
          <w:sz w:val="24"/>
          <w:szCs w:val="24"/>
          <w:lang w:val="cs-CZ"/>
        </w:rPr>
      </w:pPr>
      <w:r>
        <w:rPr>
          <w:sz w:val="24"/>
          <w:szCs w:val="24"/>
          <w:lang w:val="cs-CZ"/>
        </w:rPr>
        <w:t xml:space="preserve">1. </w:t>
      </w:r>
      <w:r>
        <w:rPr>
          <w:sz w:val="24"/>
          <w:szCs w:val="24"/>
          <w:lang w:val="cs-CZ"/>
        </w:rPr>
        <w:tab/>
        <w:t xml:space="preserve">Nájemní vztah vzniká </w:t>
      </w:r>
      <w:r w:rsidRPr="00441060">
        <w:rPr>
          <w:sz w:val="24"/>
          <w:szCs w:val="24"/>
          <w:lang w:val="cs-CZ"/>
        </w:rPr>
        <w:t>dne 1. červ</w:t>
      </w:r>
      <w:r w:rsidR="004C3CE8">
        <w:rPr>
          <w:sz w:val="24"/>
          <w:szCs w:val="24"/>
          <w:lang w:val="cs-CZ"/>
        </w:rPr>
        <w:t>na</w:t>
      </w:r>
      <w:r w:rsidRPr="00441060">
        <w:rPr>
          <w:sz w:val="24"/>
          <w:szCs w:val="24"/>
          <w:lang w:val="cs-CZ"/>
        </w:rPr>
        <w:t xml:space="preserve"> 2024 </w:t>
      </w:r>
      <w:r>
        <w:rPr>
          <w:sz w:val="24"/>
          <w:szCs w:val="24"/>
          <w:lang w:val="cs-CZ"/>
        </w:rPr>
        <w:t>a jeho trvání se sjednává na dobu neurčitou.</w:t>
      </w:r>
    </w:p>
    <w:p w14:paraId="288096B0" w14:textId="77777777" w:rsidR="00AC1DD4" w:rsidRDefault="00AC1DD4" w:rsidP="00AC1DD4">
      <w:pPr>
        <w:ind w:right="-142"/>
        <w:jc w:val="both"/>
        <w:rPr>
          <w:sz w:val="24"/>
          <w:szCs w:val="24"/>
          <w:lang w:val="cs-CZ"/>
        </w:rPr>
      </w:pPr>
    </w:p>
    <w:p w14:paraId="6821B4C7" w14:textId="77777777" w:rsidR="00AC1DD4" w:rsidRDefault="00AC1DD4" w:rsidP="00AC1DD4">
      <w:pPr>
        <w:ind w:left="284" w:right="-142" w:hanging="284"/>
        <w:jc w:val="both"/>
        <w:rPr>
          <w:sz w:val="24"/>
          <w:szCs w:val="24"/>
          <w:lang w:val="cs-CZ"/>
        </w:rPr>
      </w:pPr>
      <w:r>
        <w:rPr>
          <w:sz w:val="24"/>
          <w:szCs w:val="24"/>
          <w:lang w:val="cs-CZ"/>
        </w:rPr>
        <w:t xml:space="preserve">2. </w:t>
      </w:r>
      <w:r>
        <w:rPr>
          <w:sz w:val="24"/>
          <w:szCs w:val="24"/>
          <w:lang w:val="cs-CZ"/>
        </w:rPr>
        <w:tab/>
        <w:t xml:space="preserve">O předání a převzetí prostor sepíší obě smluvní strany protokol. </w:t>
      </w:r>
    </w:p>
    <w:p w14:paraId="70212423" w14:textId="77777777" w:rsidR="00AC1DD4" w:rsidRDefault="00AC1DD4" w:rsidP="00AC1DD4">
      <w:pPr>
        <w:ind w:left="284" w:right="-142" w:hanging="284"/>
        <w:jc w:val="both"/>
        <w:rPr>
          <w:sz w:val="24"/>
          <w:szCs w:val="24"/>
          <w:lang w:val="cs-CZ"/>
        </w:rPr>
      </w:pPr>
    </w:p>
    <w:p w14:paraId="4274377E" w14:textId="270B32C4" w:rsidR="00AC1DD4" w:rsidRDefault="00AC1DD4" w:rsidP="00AC1DD4">
      <w:pPr>
        <w:numPr>
          <w:ilvl w:val="0"/>
          <w:numId w:val="2"/>
        </w:numPr>
        <w:ind w:left="284" w:right="-142" w:hanging="284"/>
        <w:jc w:val="both"/>
        <w:rPr>
          <w:sz w:val="24"/>
          <w:szCs w:val="24"/>
          <w:lang w:val="cs-CZ"/>
        </w:rPr>
      </w:pPr>
      <w:r>
        <w:rPr>
          <w:sz w:val="24"/>
          <w:szCs w:val="24"/>
          <w:lang w:val="cs-CZ"/>
        </w:rPr>
        <w:t>Vypovědět Smlouvu může kterákoliv smluvní strana bez uvedení důvodu písemnou výpovědí s výpovědní lhůtou o délce</w:t>
      </w:r>
      <w:r w:rsidRPr="00E05CDD">
        <w:rPr>
          <w:sz w:val="24"/>
          <w:szCs w:val="24"/>
          <w:lang w:val="cs-CZ"/>
        </w:rPr>
        <w:t xml:space="preserve"> </w:t>
      </w:r>
      <w:r w:rsidR="00174BE7">
        <w:rPr>
          <w:sz w:val="24"/>
          <w:szCs w:val="24"/>
          <w:lang w:val="cs-CZ"/>
        </w:rPr>
        <w:t>šest</w:t>
      </w:r>
      <w:r w:rsidRPr="00E05CDD">
        <w:rPr>
          <w:sz w:val="24"/>
          <w:szCs w:val="24"/>
          <w:lang w:val="cs-CZ"/>
        </w:rPr>
        <w:t xml:space="preserve"> měsíců, </w:t>
      </w:r>
      <w:r>
        <w:rPr>
          <w:sz w:val="24"/>
          <w:szCs w:val="24"/>
          <w:lang w:val="cs-CZ"/>
        </w:rPr>
        <w:t xml:space="preserve">která počíná běžet od prvního dne měsíce následujícího po jejím doručení. </w:t>
      </w:r>
    </w:p>
    <w:p w14:paraId="7F81C273" w14:textId="77777777" w:rsidR="00AC1DD4" w:rsidRDefault="00AC1DD4" w:rsidP="00AC1DD4">
      <w:pPr>
        <w:ind w:left="284" w:right="-142"/>
        <w:jc w:val="both"/>
        <w:rPr>
          <w:sz w:val="24"/>
          <w:szCs w:val="24"/>
          <w:lang w:val="cs-CZ"/>
        </w:rPr>
      </w:pPr>
    </w:p>
    <w:p w14:paraId="300DA246" w14:textId="73A7552D" w:rsidR="00AC1DD4" w:rsidRDefault="00AC1DD4" w:rsidP="00AC1DD4">
      <w:pPr>
        <w:numPr>
          <w:ilvl w:val="0"/>
          <w:numId w:val="2"/>
        </w:numPr>
        <w:ind w:left="284" w:right="-142" w:hanging="284"/>
        <w:jc w:val="both"/>
        <w:rPr>
          <w:sz w:val="24"/>
          <w:szCs w:val="24"/>
          <w:lang w:val="cs-CZ"/>
        </w:rPr>
      </w:pPr>
      <w:r w:rsidRPr="000D34E6">
        <w:rPr>
          <w:sz w:val="24"/>
          <w:szCs w:val="24"/>
          <w:lang w:val="cs-CZ"/>
        </w:rPr>
        <w:t>Nesplní-li nájemce řádně a včas své povinnosti uvedené v článku IV. odst. 2.,  3. a</w:t>
      </w:r>
      <w:r>
        <w:rPr>
          <w:sz w:val="24"/>
          <w:szCs w:val="24"/>
          <w:lang w:val="cs-CZ"/>
        </w:rPr>
        <w:t>/nebo</w:t>
      </w:r>
      <w:r w:rsidRPr="000D34E6">
        <w:rPr>
          <w:sz w:val="24"/>
          <w:szCs w:val="24"/>
          <w:lang w:val="cs-CZ"/>
        </w:rPr>
        <w:t xml:space="preserve"> 4. Smlouvy, tj. nezaplatí řádně a včas nájemné nebo náklady na služby spojené s užíváním prostor a to ani ve lhůtě stanovené pronajímatelem v upomínce, kterou vyzve pronajímatel nájemce k dodatečné úhradě, nebo jinak závažně či opakovaně (více než dvakrát) poruší své povinnosti dle této Smlouvy nebo právních předpisů, je pronajímatel oprávněn vypovědět písemně Smlouvu s uvedením důvodu s výpovědní lhůtou o délce jednoho měsíce, která začne plynout dnem následujícím po dni doručení výpovědi. Za upomínku/upozornění ve smyslu tohoto odstavce se považuje i upomínka zaslaná e-mailem na kontaktní e-mail nájemce uvedený v záhlaví této Smlouvy.</w:t>
      </w:r>
      <w:r>
        <w:rPr>
          <w:sz w:val="24"/>
          <w:szCs w:val="24"/>
          <w:lang w:val="cs-CZ"/>
        </w:rPr>
        <w:t xml:space="preserve"> </w:t>
      </w:r>
    </w:p>
    <w:p w14:paraId="161731DF" w14:textId="77777777" w:rsidR="00AC1DD4" w:rsidRDefault="00AC1DD4" w:rsidP="00AC1DD4">
      <w:pPr>
        <w:pStyle w:val="Odstavecseseznamem"/>
        <w:rPr>
          <w:sz w:val="24"/>
          <w:szCs w:val="24"/>
          <w:lang w:val="cs-CZ"/>
        </w:rPr>
      </w:pPr>
    </w:p>
    <w:p w14:paraId="12E0F4B5" w14:textId="757BA697" w:rsidR="00AC1DD4" w:rsidRDefault="00AC1DD4" w:rsidP="00AC1DD4">
      <w:pPr>
        <w:numPr>
          <w:ilvl w:val="0"/>
          <w:numId w:val="2"/>
        </w:numPr>
        <w:ind w:left="284" w:right="-142" w:hanging="284"/>
        <w:jc w:val="both"/>
        <w:rPr>
          <w:sz w:val="24"/>
          <w:szCs w:val="24"/>
          <w:lang w:val="cs-CZ"/>
        </w:rPr>
      </w:pPr>
      <w:r>
        <w:rPr>
          <w:sz w:val="24"/>
          <w:szCs w:val="24"/>
          <w:lang w:val="cs-CZ"/>
        </w:rPr>
        <w:t xml:space="preserve">K datu posledního dne nájemního vztahu je nájemce povinen předat prostory v řádném stavu pronajímateli. </w:t>
      </w:r>
    </w:p>
    <w:p w14:paraId="5B187C2C" w14:textId="77777777" w:rsidR="00AC1DD4" w:rsidRDefault="00AC1DD4" w:rsidP="00AC1DD4">
      <w:pPr>
        <w:pStyle w:val="Odstavecseseznamem"/>
        <w:rPr>
          <w:sz w:val="24"/>
          <w:szCs w:val="24"/>
          <w:lang w:val="cs-CZ"/>
        </w:rPr>
      </w:pPr>
    </w:p>
    <w:p w14:paraId="55609B92" w14:textId="77777777" w:rsidR="00AC1DD4" w:rsidRDefault="00AC1DD4" w:rsidP="00AC1DD4">
      <w:pPr>
        <w:numPr>
          <w:ilvl w:val="0"/>
          <w:numId w:val="2"/>
        </w:numPr>
        <w:ind w:left="284" w:right="-142" w:hanging="284"/>
        <w:jc w:val="both"/>
        <w:rPr>
          <w:sz w:val="24"/>
          <w:szCs w:val="24"/>
          <w:lang w:val="cs-CZ"/>
        </w:rPr>
      </w:pPr>
      <w:r>
        <w:rPr>
          <w:sz w:val="24"/>
          <w:szCs w:val="24"/>
          <w:lang w:val="cs-CZ"/>
        </w:rPr>
        <w:t>Po ukončení nájemního vztahu je nájemce povinen změnit své sídlo a/nebo provozovnu nejpozději do dvaceti (20) kalendářních dnů a zajistit změnu registrace sídla a/nebo provozovny ve všech příslušných veřejných registrech.</w:t>
      </w:r>
    </w:p>
    <w:p w14:paraId="763D05FB" w14:textId="77777777" w:rsidR="00AC1DD4" w:rsidRDefault="00AC1DD4" w:rsidP="00AC1DD4">
      <w:pPr>
        <w:ind w:left="284" w:right="-142"/>
        <w:jc w:val="both"/>
        <w:rPr>
          <w:sz w:val="24"/>
          <w:szCs w:val="24"/>
          <w:lang w:val="cs-CZ"/>
        </w:rPr>
      </w:pPr>
    </w:p>
    <w:p w14:paraId="1E1B5523" w14:textId="77777777" w:rsidR="00AC1DD4" w:rsidRDefault="00AC1DD4" w:rsidP="00AC1DD4">
      <w:pPr>
        <w:ind w:right="-142" w:firstLine="567"/>
        <w:rPr>
          <w:b/>
          <w:sz w:val="24"/>
          <w:szCs w:val="24"/>
          <w:lang w:val="cs-CZ"/>
        </w:rPr>
      </w:pPr>
    </w:p>
    <w:p w14:paraId="199DE95F" w14:textId="77777777" w:rsidR="00AC1DD4" w:rsidRDefault="00AC1DD4" w:rsidP="00AC1DD4">
      <w:pPr>
        <w:ind w:right="-142"/>
        <w:jc w:val="center"/>
        <w:rPr>
          <w:b/>
          <w:sz w:val="24"/>
          <w:szCs w:val="24"/>
          <w:lang w:val="cs-CZ"/>
        </w:rPr>
      </w:pPr>
      <w:r>
        <w:rPr>
          <w:b/>
          <w:sz w:val="24"/>
          <w:szCs w:val="24"/>
          <w:lang w:val="cs-CZ"/>
        </w:rPr>
        <w:t>IV.</w:t>
      </w:r>
    </w:p>
    <w:p w14:paraId="5A0EAA31" w14:textId="77777777" w:rsidR="00AC1DD4" w:rsidRPr="00A5158A" w:rsidRDefault="00AC1DD4" w:rsidP="00AC1DD4">
      <w:pPr>
        <w:ind w:right="-142" w:firstLine="567"/>
        <w:jc w:val="both"/>
        <w:rPr>
          <w:b/>
          <w:sz w:val="24"/>
          <w:szCs w:val="24"/>
          <w:u w:val="single"/>
          <w:lang w:val="cs-CZ"/>
        </w:rPr>
      </w:pPr>
    </w:p>
    <w:p w14:paraId="7FA3FAFB" w14:textId="77777777" w:rsidR="00AC1DD4" w:rsidRPr="00A5158A" w:rsidRDefault="00AC1DD4" w:rsidP="00AC1DD4">
      <w:pPr>
        <w:numPr>
          <w:ilvl w:val="0"/>
          <w:numId w:val="3"/>
        </w:numPr>
        <w:ind w:right="-142"/>
        <w:jc w:val="both"/>
        <w:rPr>
          <w:sz w:val="24"/>
          <w:szCs w:val="24"/>
          <w:u w:val="single"/>
          <w:lang w:val="cs-CZ"/>
        </w:rPr>
      </w:pPr>
      <w:r w:rsidRPr="00A5158A">
        <w:rPr>
          <w:sz w:val="24"/>
          <w:szCs w:val="24"/>
          <w:u w:val="single"/>
          <w:lang w:val="cs-CZ"/>
        </w:rPr>
        <w:t xml:space="preserve">Cena za pronájem je sjednána smluvně ve výši:       </w:t>
      </w:r>
    </w:p>
    <w:p w14:paraId="50E05F93" w14:textId="77777777" w:rsidR="00AC1DD4" w:rsidRDefault="00AC1DD4" w:rsidP="00AC1DD4">
      <w:pPr>
        <w:ind w:left="283" w:right="-29"/>
        <w:jc w:val="both"/>
        <w:rPr>
          <w:sz w:val="24"/>
          <w:lang w:val="cs-CZ"/>
        </w:rPr>
      </w:pPr>
      <w:r>
        <w:rPr>
          <w:sz w:val="24"/>
          <w:lang w:val="cs-CZ"/>
        </w:rPr>
        <w:t>měsíční nájemné za prostory (včetně</w:t>
      </w:r>
      <w:r w:rsidDel="000D7A41">
        <w:rPr>
          <w:sz w:val="24"/>
          <w:lang w:val="cs-CZ"/>
        </w:rPr>
        <w:t xml:space="preserve"> </w:t>
      </w:r>
      <w:r>
        <w:rPr>
          <w:sz w:val="24"/>
          <w:lang w:val="cs-CZ"/>
        </w:rPr>
        <w:t>výloh (</w:t>
      </w:r>
      <w:r w:rsidR="004C3CE8">
        <w:rPr>
          <w:sz w:val="24"/>
          <w:lang w:val="cs-CZ"/>
        </w:rPr>
        <w:t>F, J</w:t>
      </w:r>
      <w:r>
        <w:rPr>
          <w:sz w:val="24"/>
          <w:lang w:val="cs-CZ"/>
        </w:rPr>
        <w:t>)) činí                  7 250,00 Kč,</w:t>
      </w:r>
    </w:p>
    <w:p w14:paraId="4ABF75ED" w14:textId="6FB0D9E2" w:rsidR="00AC1DD4" w:rsidRDefault="00AC1DD4" w:rsidP="00AC1DD4">
      <w:pPr>
        <w:ind w:right="-29"/>
        <w:jc w:val="both"/>
        <w:rPr>
          <w:sz w:val="24"/>
          <w:lang w:val="cs-CZ"/>
        </w:rPr>
      </w:pPr>
      <w:r>
        <w:rPr>
          <w:sz w:val="24"/>
          <w:lang w:val="cs-CZ"/>
        </w:rPr>
        <w:t xml:space="preserve">     čtvrtletní nájemné činí                                                                  21 750,00 Kč,  </w:t>
      </w:r>
    </w:p>
    <w:p w14:paraId="2E1BD1AD" w14:textId="77777777" w:rsidR="00AC1DD4" w:rsidRDefault="00AC1DD4" w:rsidP="00AC1DD4">
      <w:pPr>
        <w:ind w:right="-29"/>
        <w:jc w:val="both"/>
        <w:rPr>
          <w:sz w:val="24"/>
          <w:lang w:val="cs-CZ"/>
        </w:rPr>
      </w:pPr>
      <w:r>
        <w:rPr>
          <w:sz w:val="24"/>
          <w:lang w:val="cs-CZ"/>
        </w:rPr>
        <w:t xml:space="preserve">     roční nájemné činí                                                                        87 000,00 Kč,</w:t>
      </w:r>
    </w:p>
    <w:p w14:paraId="7C47A5BF" w14:textId="77777777" w:rsidR="00AC1DD4" w:rsidRDefault="00AC1DD4" w:rsidP="00AC1DD4">
      <w:pPr>
        <w:ind w:right="-29"/>
        <w:jc w:val="both"/>
        <w:rPr>
          <w:sz w:val="24"/>
          <w:lang w:val="cs-CZ"/>
        </w:rPr>
      </w:pPr>
    </w:p>
    <w:p w14:paraId="63AE90A9" w14:textId="77777777" w:rsidR="00AC1DD4" w:rsidRDefault="00AC1DD4" w:rsidP="00AC1DD4">
      <w:pPr>
        <w:ind w:right="-29"/>
        <w:jc w:val="both"/>
        <w:rPr>
          <w:sz w:val="24"/>
          <w:lang w:val="cs-CZ"/>
        </w:rPr>
      </w:pPr>
      <w:r>
        <w:rPr>
          <w:sz w:val="24"/>
          <w:lang w:val="cs-CZ"/>
        </w:rPr>
        <w:t xml:space="preserve">     čtvrtletní záloha za služby uvedené v příloze č. 1 této Smlouvy činí       1 500</w:t>
      </w:r>
      <w:r w:rsidRPr="00AC05C6">
        <w:rPr>
          <w:sz w:val="24"/>
          <w:lang w:val="cs-CZ"/>
        </w:rPr>
        <w:t>,00 Kč</w:t>
      </w:r>
      <w:r>
        <w:rPr>
          <w:sz w:val="24"/>
          <w:lang w:val="cs-CZ"/>
        </w:rPr>
        <w:t xml:space="preserve">.   </w:t>
      </w:r>
    </w:p>
    <w:p w14:paraId="3AF0A266" w14:textId="77777777" w:rsidR="00AC1DD4" w:rsidRDefault="00AC1DD4" w:rsidP="00AC1DD4">
      <w:pPr>
        <w:ind w:right="-29"/>
        <w:jc w:val="both"/>
        <w:rPr>
          <w:sz w:val="24"/>
          <w:lang w:val="cs-CZ"/>
        </w:rPr>
      </w:pPr>
      <w:r>
        <w:rPr>
          <w:sz w:val="24"/>
          <w:lang w:val="cs-CZ"/>
        </w:rPr>
        <w:t xml:space="preserve"> </w:t>
      </w:r>
    </w:p>
    <w:p w14:paraId="3C92F853" w14:textId="36CE42EC" w:rsidR="00AC1DD4" w:rsidRDefault="00AC1DD4" w:rsidP="005C5CFF">
      <w:pPr>
        <w:numPr>
          <w:ilvl w:val="0"/>
          <w:numId w:val="3"/>
        </w:numPr>
        <w:ind w:right="-142"/>
        <w:jc w:val="both"/>
        <w:rPr>
          <w:sz w:val="24"/>
          <w:szCs w:val="24"/>
          <w:lang w:val="cs-CZ"/>
        </w:rPr>
      </w:pPr>
      <w:r w:rsidRPr="005C5CFF">
        <w:rPr>
          <w:sz w:val="24"/>
          <w:szCs w:val="24"/>
          <w:lang w:val="cs-CZ"/>
        </w:rPr>
        <w:t>Nájemné</w:t>
      </w:r>
      <w:r>
        <w:rPr>
          <w:sz w:val="24"/>
          <w:lang w:val="cs-CZ"/>
        </w:rPr>
        <w:t xml:space="preserve"> je nájemce povinen platit bezhotovostně na účet pronajímatele čtvrtletně předem, vždy 15. den prvého měsíce příslušného čtvrtletí na základě pronajímatelem vystavené faktury </w:t>
      </w:r>
      <w:r>
        <w:rPr>
          <w:sz w:val="24"/>
          <w:lang w:val="cs-CZ"/>
        </w:rPr>
        <w:lastRenderedPageBreak/>
        <w:t>doručené nájemci</w:t>
      </w:r>
      <w:r w:rsidR="005C5CFF">
        <w:rPr>
          <w:sz w:val="24"/>
          <w:lang w:val="cs-CZ"/>
        </w:rPr>
        <w:t>,</w:t>
      </w:r>
      <w:r w:rsidR="005C5CFF" w:rsidRPr="00C10EFF">
        <w:rPr>
          <w:lang w:val="cs-CZ"/>
        </w:rPr>
        <w:t xml:space="preserve"> </w:t>
      </w:r>
      <w:r w:rsidR="005C5CFF" w:rsidRPr="00C10EFF">
        <w:rPr>
          <w:sz w:val="23"/>
          <w:szCs w:val="23"/>
          <w:lang w:val="cs-CZ"/>
        </w:rPr>
        <w:t>s výjimkou prvního nájemného, které bude účtováno za období 1. 6. až 30.</w:t>
      </w:r>
      <w:r w:rsidR="00C10EFF">
        <w:rPr>
          <w:sz w:val="23"/>
          <w:szCs w:val="23"/>
          <w:lang w:val="cs-CZ"/>
        </w:rPr>
        <w:t xml:space="preserve"> </w:t>
      </w:r>
      <w:r w:rsidR="005C5CFF" w:rsidRPr="00C10EFF">
        <w:rPr>
          <w:sz w:val="23"/>
          <w:szCs w:val="23"/>
          <w:lang w:val="cs-CZ"/>
        </w:rPr>
        <w:t>6. 2024 a uhrazeno k 15. 6. 2024</w:t>
      </w:r>
      <w:r>
        <w:rPr>
          <w:sz w:val="24"/>
          <w:lang w:val="cs-CZ"/>
        </w:rPr>
        <w:t>. Nájemce výslovně souhlasí s doručováním faktur elektronicky na e-mailovou adresu nájemce uvedenou v záhlaví této Smlouvy. Nájemce je povinen pronajímateli neprodleně, nejpozději do 3 pracovních dnů, zaslat písemné (možno e-mailem) potvrzení o doručení faktury.</w:t>
      </w:r>
    </w:p>
    <w:p w14:paraId="6D4D56C0" w14:textId="77777777" w:rsidR="00AC1DD4" w:rsidRDefault="00AC1DD4" w:rsidP="00AC1DD4">
      <w:pPr>
        <w:ind w:left="283" w:right="-142"/>
        <w:jc w:val="both"/>
        <w:rPr>
          <w:sz w:val="24"/>
          <w:szCs w:val="24"/>
          <w:lang w:val="cs-CZ"/>
        </w:rPr>
      </w:pPr>
    </w:p>
    <w:p w14:paraId="4B05F258" w14:textId="322E570C" w:rsidR="00AC1DD4" w:rsidRPr="005C5CFF" w:rsidRDefault="00AC1DD4" w:rsidP="005C5CFF">
      <w:pPr>
        <w:pStyle w:val="Odstavecseseznamem"/>
        <w:numPr>
          <w:ilvl w:val="0"/>
          <w:numId w:val="3"/>
        </w:numPr>
        <w:pBdr>
          <w:top w:val="nil"/>
          <w:left w:val="nil"/>
          <w:bottom w:val="nil"/>
          <w:right w:val="nil"/>
          <w:between w:val="nil"/>
          <w:bar w:val="nil"/>
        </w:pBdr>
        <w:ind w:right="-142"/>
        <w:jc w:val="both"/>
        <w:rPr>
          <w:sz w:val="24"/>
          <w:szCs w:val="24"/>
          <w:lang w:val="cs-CZ"/>
        </w:rPr>
      </w:pPr>
      <w:r w:rsidRPr="005C5CFF">
        <w:rPr>
          <w:sz w:val="24"/>
          <w:szCs w:val="24"/>
          <w:lang w:val="cs-CZ"/>
        </w:rPr>
        <w:t>Náklady na služby spojené s užíváním prostor, kter</w:t>
      </w:r>
      <w:r w:rsidRPr="006E6CE2">
        <w:rPr>
          <w:sz w:val="24"/>
          <w:szCs w:val="24"/>
          <w:lang w:val="cs-CZ"/>
        </w:rPr>
        <w:t xml:space="preserve">é jsou uvedeny v příloze č. 1 této Smlouvy, se zavazuje nájemce platit zálohově spolu s nájmem. </w:t>
      </w:r>
      <w:r w:rsidR="005C5CFF" w:rsidRPr="005C5CFF">
        <w:rPr>
          <w:sz w:val="24"/>
          <w:szCs w:val="24"/>
          <w:lang w:val="cs-CZ"/>
        </w:rPr>
        <w:t xml:space="preserve">První záloha na náklady za služby spojené s užíváním prostor bude účtována za období </w:t>
      </w:r>
      <w:r w:rsidR="005C5CFF" w:rsidRPr="005C5CFF">
        <w:rPr>
          <w:sz w:val="23"/>
          <w:szCs w:val="23"/>
          <w:lang w:val="cs-CZ"/>
        </w:rPr>
        <w:t xml:space="preserve">1. </w:t>
      </w:r>
      <w:r w:rsidR="005C5CFF" w:rsidRPr="005C5CFF">
        <w:rPr>
          <w:sz w:val="23"/>
          <w:szCs w:val="23"/>
        </w:rPr>
        <w:t xml:space="preserve">6. </w:t>
      </w:r>
      <w:proofErr w:type="spellStart"/>
      <w:r w:rsidR="005C5CFF" w:rsidRPr="005C5CFF">
        <w:rPr>
          <w:sz w:val="23"/>
          <w:szCs w:val="23"/>
        </w:rPr>
        <w:t>až</w:t>
      </w:r>
      <w:proofErr w:type="spellEnd"/>
      <w:r w:rsidR="005C5CFF" w:rsidRPr="005C5CFF">
        <w:rPr>
          <w:sz w:val="23"/>
          <w:szCs w:val="23"/>
        </w:rPr>
        <w:t xml:space="preserve"> 30.</w:t>
      </w:r>
      <w:r w:rsidR="00C10EFF">
        <w:rPr>
          <w:sz w:val="23"/>
          <w:szCs w:val="23"/>
        </w:rPr>
        <w:t xml:space="preserve"> </w:t>
      </w:r>
      <w:r w:rsidR="005C5CFF" w:rsidRPr="005C5CFF">
        <w:rPr>
          <w:sz w:val="23"/>
          <w:szCs w:val="23"/>
        </w:rPr>
        <w:t xml:space="preserve">6. 2024 </w:t>
      </w:r>
      <w:r w:rsidR="005C5CFF" w:rsidRPr="005C5CFF">
        <w:rPr>
          <w:sz w:val="24"/>
          <w:szCs w:val="24"/>
          <w:lang w:val="cs-CZ"/>
        </w:rPr>
        <w:t xml:space="preserve">a uhrazena k 15. </w:t>
      </w:r>
      <w:r w:rsidR="005C5CFF">
        <w:rPr>
          <w:sz w:val="24"/>
          <w:szCs w:val="24"/>
          <w:lang w:val="cs-CZ"/>
        </w:rPr>
        <w:t>6</w:t>
      </w:r>
      <w:r w:rsidR="005C5CFF" w:rsidRPr="005C5CFF">
        <w:rPr>
          <w:sz w:val="24"/>
          <w:szCs w:val="24"/>
          <w:lang w:val="cs-CZ"/>
        </w:rPr>
        <w:t>. 202</w:t>
      </w:r>
      <w:r w:rsidR="005C5CFF">
        <w:rPr>
          <w:sz w:val="24"/>
          <w:szCs w:val="24"/>
          <w:lang w:val="cs-CZ"/>
        </w:rPr>
        <w:t>4</w:t>
      </w:r>
    </w:p>
    <w:p w14:paraId="3E2EF7B4" w14:textId="77777777" w:rsidR="00AC1DD4" w:rsidRPr="00C9337C" w:rsidRDefault="00AC1DD4" w:rsidP="00AC1DD4">
      <w:pPr>
        <w:pStyle w:val="Odstavecseseznamem"/>
        <w:ind w:left="0"/>
        <w:rPr>
          <w:sz w:val="24"/>
          <w:szCs w:val="24"/>
          <w:lang w:val="cs-CZ"/>
        </w:rPr>
      </w:pPr>
    </w:p>
    <w:p w14:paraId="2AE19726"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Náklady na služby spojené s nájmem budou vyúčtovány pronajímatelem 1x za kalendářní rok včetně DPH, a to nejpozději do konce 1. čtvrtletí následujícího roku a v témže termínu bude vyúčtování </w:t>
      </w:r>
      <w:r>
        <w:rPr>
          <w:sz w:val="24"/>
          <w:lang w:val="cs-CZ"/>
        </w:rPr>
        <w:t>doručeno nájemci na adresu uvedenou v záhlaví této Smlouvy, případně na kontaktní adresu sdělenou nájemcem</w:t>
      </w:r>
      <w:r>
        <w:rPr>
          <w:sz w:val="24"/>
          <w:szCs w:val="24"/>
          <w:lang w:val="cs-CZ"/>
        </w:rPr>
        <w:t xml:space="preserve">. Případný nedoplatek, resp. přeplatek nákladů za služby spojené s nájmem je splatný datem splatnosti uvedeným na vystaveném vyúčtování.                                     </w:t>
      </w:r>
      <w:r>
        <w:rPr>
          <w:sz w:val="24"/>
          <w:lang w:val="cs-CZ"/>
        </w:rPr>
        <w:t xml:space="preserve">                                   </w:t>
      </w:r>
    </w:p>
    <w:p w14:paraId="2B704FB8" w14:textId="77777777" w:rsidR="00AC1DD4" w:rsidRDefault="00AC1DD4" w:rsidP="00AC1DD4">
      <w:pPr>
        <w:ind w:right="-142"/>
        <w:rPr>
          <w:sz w:val="24"/>
          <w:szCs w:val="24"/>
          <w:lang w:val="cs-CZ"/>
        </w:rPr>
      </w:pPr>
    </w:p>
    <w:p w14:paraId="0EAF0131"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Smluvní strany sjednaly právo pronajímatele upravit výši nájemného v závislosti na souhrnném inflačním koeficientu (indexu spotřebitelských cen) stanoveném Českým statistickým úřadem pro uplynulý kalendářní rok, a to vždy do budoucna k 1. dubnu příslušného roku písemným oznámením nájemci.</w:t>
      </w:r>
    </w:p>
    <w:p w14:paraId="6ACD62E1" w14:textId="77777777" w:rsidR="00AC1DD4" w:rsidRDefault="00AC1DD4" w:rsidP="00AC1DD4">
      <w:pPr>
        <w:pStyle w:val="Odstavecseseznamem"/>
        <w:rPr>
          <w:sz w:val="24"/>
          <w:szCs w:val="24"/>
          <w:lang w:val="cs-CZ"/>
        </w:rPr>
      </w:pPr>
    </w:p>
    <w:p w14:paraId="645746C6"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Smluvní strany sjednaly právo pronajímatele upravit zálohy za služby spojené s užíváním prostor v souladu s vývojem cen těchto služeb, a to i v průběhu kalendářního roku. Úprava zálohy za služby bude písemně předem oznámena nájemci. </w:t>
      </w:r>
    </w:p>
    <w:p w14:paraId="03430FA5" w14:textId="77777777" w:rsidR="00AC1DD4" w:rsidRDefault="00AC1DD4" w:rsidP="00AC1DD4">
      <w:pPr>
        <w:pStyle w:val="Odstavecseseznamem"/>
        <w:ind w:left="283" w:right="-142"/>
        <w:jc w:val="both"/>
        <w:rPr>
          <w:sz w:val="24"/>
          <w:szCs w:val="24"/>
          <w:lang w:val="cs-CZ"/>
        </w:rPr>
      </w:pPr>
    </w:p>
    <w:p w14:paraId="3EBBEE21"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Pronajímatel si vyhrazuje právo uzavření pasáže, v níž se nacházejí prostory, maximálně 4 kalendářní dny v roce. Uzavření pasáže bude oznámeno písemně nejpozději 14 kalendářních dnů předem a nezakládá nárok na jakoukoli náhradu (snížení nájemného, ušlý zisk apod.). Rovněž má pronajímatel právo okamžitého uzavření vstupů do pasáže po dobu nezbytně nutnou v případě mimořádných situací (např. ohrožení majetku a bezpečnosti osob při masových demonstracích, živelných pohromách), a to bez nároku nájemce na jakoukoli náhradu (snížení nájemného, ušlý zisk apod.).</w:t>
      </w:r>
    </w:p>
    <w:p w14:paraId="4AAB42E1" w14:textId="77777777" w:rsidR="00AC1DD4" w:rsidRDefault="00AC1DD4" w:rsidP="00AC1DD4">
      <w:pPr>
        <w:rPr>
          <w:sz w:val="24"/>
          <w:szCs w:val="24"/>
          <w:lang w:val="cs-CZ"/>
        </w:rPr>
      </w:pPr>
    </w:p>
    <w:p w14:paraId="273188E2"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Prostory jsou řešeny jako samostatné odběrné místo elektřiny. Uzavření smlouvy o připojení k distribuční soustavě a připojení elektroměru si zajistí nájemce na vlastní náklady u distributora elektrické energie. V případě potřeby se pronajímatel zavazuje poskytnout nájemci za tímto účelem veškerou nezbytnou součinnost. </w:t>
      </w:r>
    </w:p>
    <w:p w14:paraId="325D0318" w14:textId="77777777" w:rsidR="00AC1DD4" w:rsidRDefault="00AC1DD4" w:rsidP="00AC1DD4">
      <w:pPr>
        <w:pStyle w:val="Odstavecseseznamem"/>
        <w:ind w:left="283" w:right="-142"/>
        <w:jc w:val="both"/>
        <w:rPr>
          <w:sz w:val="24"/>
          <w:szCs w:val="24"/>
          <w:lang w:val="cs-CZ"/>
        </w:rPr>
      </w:pPr>
    </w:p>
    <w:p w14:paraId="354C8404"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Pokud nebudou nájemné nebo náklady na služby hrazeny včas a ve sjednané výši, smluvní strany sjednaly právo pronajímatele účtovat smluvní pokutu ve výši 0,1</w:t>
      </w:r>
      <w:r w:rsidDel="002F57E9">
        <w:rPr>
          <w:sz w:val="24"/>
          <w:szCs w:val="24"/>
          <w:lang w:val="cs-CZ"/>
        </w:rPr>
        <w:t xml:space="preserve"> </w:t>
      </w:r>
      <w:r>
        <w:rPr>
          <w:sz w:val="24"/>
          <w:szCs w:val="24"/>
          <w:lang w:val="cs-CZ"/>
        </w:rPr>
        <w:t>% z dlužné částky za každý den prodlení.</w:t>
      </w:r>
    </w:p>
    <w:p w14:paraId="53714E31" w14:textId="77777777" w:rsidR="00AC1DD4" w:rsidRDefault="00AC1DD4" w:rsidP="00AC1DD4">
      <w:pPr>
        <w:pStyle w:val="Odstavecseseznamem"/>
        <w:rPr>
          <w:sz w:val="24"/>
          <w:szCs w:val="24"/>
          <w:lang w:val="cs-CZ"/>
        </w:rPr>
      </w:pPr>
    </w:p>
    <w:p w14:paraId="3CD1853E" w14:textId="23B2E9D1"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Nájemce se zavazuje, že v případě, že řádně nepředá prostory nejpozději ke dni ukončení nájemního vztahu pronajímateli, bude hradit smluvní pokutu ve výši 1.000,- Kč denně až do doby odevzdání prostor pronajímateli. </w:t>
      </w:r>
    </w:p>
    <w:p w14:paraId="4CF17463" w14:textId="77777777" w:rsidR="00AC1DD4" w:rsidRDefault="00AC1DD4" w:rsidP="00AC1DD4">
      <w:pPr>
        <w:pStyle w:val="Odstavecseseznamem"/>
        <w:ind w:left="283" w:right="-142"/>
        <w:jc w:val="both"/>
        <w:rPr>
          <w:sz w:val="24"/>
          <w:szCs w:val="24"/>
          <w:lang w:val="cs-CZ"/>
        </w:rPr>
      </w:pPr>
    </w:p>
    <w:p w14:paraId="660AE423"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Smluvní pokuta je splatná dnem následujícím po dni, ve kterém na ni vznikl nárok. Zaplacením smluvní pokuty není dotčeno právo pronajímatele na náhradu škody v plné výši. </w:t>
      </w:r>
    </w:p>
    <w:p w14:paraId="4ADEFB50" w14:textId="77777777" w:rsidR="00AC1DD4" w:rsidRDefault="00AC1DD4" w:rsidP="00AC1DD4">
      <w:pPr>
        <w:pStyle w:val="Odstavecseseznamem"/>
        <w:rPr>
          <w:sz w:val="24"/>
          <w:szCs w:val="24"/>
          <w:lang w:val="cs-CZ"/>
        </w:rPr>
      </w:pPr>
    </w:p>
    <w:p w14:paraId="675C1BC7" w14:textId="5B06D576" w:rsidR="00AC1DD4" w:rsidRDefault="00AC1DD4" w:rsidP="00AC1DD4">
      <w:pPr>
        <w:pStyle w:val="Odstavecseseznamem"/>
        <w:numPr>
          <w:ilvl w:val="0"/>
          <w:numId w:val="3"/>
        </w:numPr>
        <w:ind w:right="-142"/>
        <w:jc w:val="both"/>
        <w:rPr>
          <w:sz w:val="24"/>
          <w:szCs w:val="24"/>
          <w:lang w:val="cs-CZ"/>
        </w:rPr>
      </w:pPr>
      <w:r w:rsidRPr="007B428F">
        <w:rPr>
          <w:sz w:val="24"/>
          <w:szCs w:val="24"/>
          <w:lang w:val="cs-CZ"/>
        </w:rPr>
        <w:lastRenderedPageBreak/>
        <w:t xml:space="preserve">Smluvní strany sjednaly, že nájemce poskytne pronajímateli </w:t>
      </w:r>
      <w:r w:rsidRPr="007B428F">
        <w:rPr>
          <w:b/>
          <w:sz w:val="24"/>
          <w:szCs w:val="24"/>
          <w:lang w:val="cs-CZ"/>
        </w:rPr>
        <w:t>peněžitou jistotu (kauci)</w:t>
      </w:r>
      <w:r w:rsidRPr="007B428F">
        <w:rPr>
          <w:sz w:val="24"/>
          <w:szCs w:val="24"/>
          <w:lang w:val="cs-CZ"/>
        </w:rPr>
        <w:t xml:space="preserve"> ve výši </w:t>
      </w:r>
      <w:r w:rsidR="00E3492F">
        <w:rPr>
          <w:sz w:val="24"/>
          <w:szCs w:val="24"/>
          <w:lang w:val="cs-CZ"/>
        </w:rPr>
        <w:t>7 250</w:t>
      </w:r>
      <w:r w:rsidRPr="007B428F">
        <w:rPr>
          <w:sz w:val="24"/>
          <w:szCs w:val="24"/>
          <w:lang w:val="cs-CZ"/>
        </w:rPr>
        <w:t>,00</w:t>
      </w:r>
      <w:r w:rsidRPr="007B428F">
        <w:rPr>
          <w:i/>
          <w:sz w:val="24"/>
          <w:szCs w:val="24"/>
          <w:lang w:val="cs-CZ"/>
        </w:rPr>
        <w:t xml:space="preserve"> </w:t>
      </w:r>
      <w:r w:rsidRPr="007B428F">
        <w:rPr>
          <w:sz w:val="24"/>
          <w:szCs w:val="24"/>
          <w:lang w:val="cs-CZ"/>
        </w:rPr>
        <w:t xml:space="preserve">Kč odpovídající </w:t>
      </w:r>
      <w:r w:rsidRPr="007B428F">
        <w:rPr>
          <w:b/>
          <w:sz w:val="24"/>
          <w:szCs w:val="24"/>
          <w:lang w:val="cs-CZ"/>
        </w:rPr>
        <w:t>jednomu měsíčnímu nájemnému</w:t>
      </w:r>
      <w:r w:rsidRPr="007B428F">
        <w:rPr>
          <w:sz w:val="24"/>
          <w:szCs w:val="24"/>
          <w:lang w:val="cs-CZ"/>
        </w:rPr>
        <w:t>, která bude splatná do 5 dnů ode dne podepsání této Smlouvy</w:t>
      </w:r>
      <w:r>
        <w:rPr>
          <w:sz w:val="24"/>
          <w:szCs w:val="24"/>
          <w:lang w:val="cs-CZ"/>
        </w:rPr>
        <w:t xml:space="preserve">. Jistota slouží pro případ, že nájemce nezaplatí nájemné a/nebo náklady na služby spojené s užíváním prostor řádně a včas, k náhradě škody způsobené pronajímateli za jejíž vznik odpovídá nájemce nebo k úhradě jiných peněžních nároků pronajímatele vůči nájemci, vzniklých v důsledku nesplnění jiných povinností vyplývající z této Smlouvy nebo právních předpisů nájemcem. V případě, že dojde ke zvýšení nájemného dohodou </w:t>
      </w:r>
      <w:r w:rsidR="00652166">
        <w:rPr>
          <w:sz w:val="24"/>
          <w:szCs w:val="24"/>
          <w:lang w:val="cs-CZ"/>
        </w:rPr>
        <w:t xml:space="preserve">smluvních </w:t>
      </w:r>
      <w:r>
        <w:rPr>
          <w:sz w:val="24"/>
          <w:szCs w:val="24"/>
          <w:lang w:val="cs-CZ"/>
        </w:rPr>
        <w:t>stran nebo v souladu s čl. IV. odst. 5 Smlouvy, je pronajímatel oprávněn požadovat doplnění jistoty do výše hodnoty aktuálního měsíčního nájemného a nájemce je povinen doplnit jistotu do této výše nejpozději do 1 měsíce od doručení výzvy pronajímatele. Za výzvu ve smyslu tohoto odstavce se považuje i výzva zaslaná e-mailem na kontaktní e-mail nájemce uvedený v záhlaví této Smlouvy.</w:t>
      </w:r>
    </w:p>
    <w:p w14:paraId="53A29AD3" w14:textId="77777777" w:rsidR="00AC1DD4" w:rsidRDefault="00AC1DD4" w:rsidP="00AC1DD4">
      <w:pPr>
        <w:pStyle w:val="Odstavecseseznamem"/>
        <w:ind w:right="-142"/>
        <w:rPr>
          <w:sz w:val="24"/>
          <w:szCs w:val="24"/>
          <w:lang w:val="cs-CZ"/>
        </w:rPr>
      </w:pPr>
    </w:p>
    <w:p w14:paraId="201A8252"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Pronajímatel je oprávněn čerpat jistotu v případě uvedeném v předchozím odstavci, a to i v průběhu nájemního vztahu. O čerpání z jistoty je pronajímatel povinen písemně informovat nájemce. Nájemce je povinen doplnit jistotu do sjednané výše dle předchozího odstavce nejpozději do 1 měsíce od doručení pronajímatelova sdělení nájemci o jejím čerpání. </w:t>
      </w:r>
    </w:p>
    <w:p w14:paraId="34064C52" w14:textId="77777777" w:rsidR="00AC1DD4" w:rsidRDefault="00AC1DD4" w:rsidP="00AC1DD4">
      <w:pPr>
        <w:pStyle w:val="Odstavecseseznamem"/>
        <w:ind w:right="-142"/>
        <w:rPr>
          <w:sz w:val="24"/>
          <w:szCs w:val="24"/>
          <w:lang w:val="cs-CZ"/>
        </w:rPr>
      </w:pPr>
    </w:p>
    <w:p w14:paraId="70AAB908"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 xml:space="preserve">Při skončení nájmu pronajímatel vrátí jistotu nájemci; započte si přitom, co mu nájemce případně na nájemném, resp. z důvodu nesplnění jiných povinností podle této Smlouvy dluží. Smluvní strany sjednaly, že nájemci náleží úroky z jistoty od jejího poskytnutí ve výši úroků poskytnutých bankou pronajímateli za uložení jistoty na bankovním účtu. </w:t>
      </w:r>
    </w:p>
    <w:p w14:paraId="6089608A" w14:textId="77777777" w:rsidR="00AC1DD4" w:rsidRDefault="00AC1DD4" w:rsidP="00AC1DD4">
      <w:pPr>
        <w:pStyle w:val="Odstavecseseznamem"/>
        <w:ind w:right="-142"/>
        <w:rPr>
          <w:sz w:val="24"/>
          <w:szCs w:val="24"/>
          <w:lang w:val="cs-CZ"/>
        </w:rPr>
      </w:pPr>
    </w:p>
    <w:p w14:paraId="1149790F" w14:textId="77777777" w:rsidR="00AC1DD4" w:rsidRDefault="00AC1DD4" w:rsidP="00AC1DD4">
      <w:pPr>
        <w:pStyle w:val="Odstavecseseznamem"/>
        <w:numPr>
          <w:ilvl w:val="0"/>
          <w:numId w:val="3"/>
        </w:numPr>
        <w:ind w:right="-142"/>
        <w:jc w:val="both"/>
        <w:rPr>
          <w:sz w:val="24"/>
          <w:szCs w:val="24"/>
          <w:lang w:val="cs-CZ"/>
        </w:rPr>
      </w:pPr>
      <w:r>
        <w:rPr>
          <w:sz w:val="24"/>
          <w:szCs w:val="24"/>
          <w:lang w:val="cs-CZ"/>
        </w:rPr>
        <w:t>Smluvní strany považují za okamžik splnění peněžitých závazků vyplývajících z této Smlouvy okamžik připsání peněžité platby ve prospěch bankovního účtu věřitele uvedeného v záhlaví této Smlouvy.</w:t>
      </w:r>
    </w:p>
    <w:p w14:paraId="4AB5EFA4" w14:textId="77777777" w:rsidR="00AC1DD4" w:rsidRDefault="00AC1DD4" w:rsidP="00AC1DD4">
      <w:pPr>
        <w:ind w:right="-142"/>
        <w:rPr>
          <w:b/>
          <w:sz w:val="24"/>
          <w:szCs w:val="24"/>
          <w:lang w:val="cs-CZ"/>
        </w:rPr>
      </w:pPr>
    </w:p>
    <w:p w14:paraId="40B75373" w14:textId="77777777" w:rsidR="00AC1DD4" w:rsidRDefault="00AC1DD4" w:rsidP="00AC1DD4">
      <w:pPr>
        <w:ind w:right="-142" w:firstLine="567"/>
        <w:rPr>
          <w:b/>
          <w:sz w:val="24"/>
          <w:szCs w:val="24"/>
          <w:lang w:val="cs-CZ"/>
        </w:rPr>
      </w:pPr>
      <w:r>
        <w:rPr>
          <w:b/>
          <w:sz w:val="24"/>
          <w:szCs w:val="24"/>
          <w:lang w:val="cs-CZ"/>
        </w:rPr>
        <w:t xml:space="preserve">                                                            V.</w:t>
      </w:r>
    </w:p>
    <w:p w14:paraId="540939B1" w14:textId="77777777" w:rsidR="00AC1DD4" w:rsidRDefault="00AC1DD4" w:rsidP="00AC1DD4">
      <w:pPr>
        <w:numPr>
          <w:ilvl w:val="12"/>
          <w:numId w:val="0"/>
        </w:numPr>
        <w:ind w:left="283" w:right="-142" w:hanging="283"/>
        <w:rPr>
          <w:b/>
          <w:sz w:val="24"/>
          <w:szCs w:val="24"/>
          <w:lang w:val="cs-CZ"/>
        </w:rPr>
      </w:pPr>
    </w:p>
    <w:p w14:paraId="00F7301E" w14:textId="7B578A12" w:rsidR="00AC1DD4" w:rsidRDefault="00AC1DD4" w:rsidP="00AC1DD4">
      <w:pPr>
        <w:numPr>
          <w:ilvl w:val="0"/>
          <w:numId w:val="4"/>
        </w:numPr>
        <w:ind w:right="-142"/>
        <w:jc w:val="both"/>
        <w:rPr>
          <w:sz w:val="24"/>
          <w:szCs w:val="24"/>
          <w:lang w:val="cs-CZ"/>
        </w:rPr>
      </w:pPr>
      <w:r>
        <w:rPr>
          <w:sz w:val="24"/>
          <w:szCs w:val="24"/>
          <w:lang w:val="cs-CZ"/>
        </w:rPr>
        <w:t>Nájemce je povinen po dobu trvání nájmu řádně užívat prostory podle jejich účelu a udržovat je v dobrém stavu. V případě poškození prostor a jejich zařízení (včetně příslušenství) za které je odpovědný nájemce nebo třetí osoba, která se v prostorách s jeho souhlasem pohybuje, je nájemce povinen okamžitě škodu nahlásit a neprodleně po tomto nahlášení předmětné poškození na svůj náklad odstranit, pokud se smluvní strany písemně (možno i e-mailem) nedohodnou jinak</w:t>
      </w:r>
      <w:r w:rsidRPr="00C45E9D">
        <w:rPr>
          <w:sz w:val="24"/>
          <w:szCs w:val="24"/>
          <w:lang w:val="cs-CZ"/>
        </w:rPr>
        <w:t>.</w:t>
      </w:r>
      <w:r>
        <w:rPr>
          <w:sz w:val="24"/>
          <w:szCs w:val="24"/>
          <w:lang w:val="cs-CZ"/>
        </w:rPr>
        <w:t xml:space="preserve"> V případě poškození prostor, které je povinen odstranit pronajímatel, je nájemce povinen neprodleně poškození oznámit pronajímateli a umožnit provedení oprav.</w:t>
      </w:r>
      <w:r w:rsidRPr="00C45E9D">
        <w:rPr>
          <w:sz w:val="24"/>
          <w:szCs w:val="24"/>
          <w:lang w:val="cs-CZ"/>
        </w:rPr>
        <w:t xml:space="preserve"> </w:t>
      </w:r>
      <w:r>
        <w:rPr>
          <w:sz w:val="24"/>
          <w:szCs w:val="24"/>
          <w:lang w:val="cs-CZ"/>
        </w:rPr>
        <w:t xml:space="preserve"> Zároveň bezpečnostní agentura pronajímatele nebude v </w:t>
      </w:r>
      <w:r w:rsidR="00C10EFF">
        <w:rPr>
          <w:sz w:val="24"/>
          <w:szCs w:val="24"/>
          <w:lang w:val="cs-CZ"/>
        </w:rPr>
        <w:t>prostorách zasahovat</w:t>
      </w:r>
      <w:r>
        <w:rPr>
          <w:sz w:val="24"/>
          <w:szCs w:val="24"/>
          <w:lang w:val="cs-CZ"/>
        </w:rPr>
        <w:t xml:space="preserve"> a pronajímatel neodpovídá za škody na zdraví a životě, které v prostorách nastanou a které vyplývají z činnosti nájemce nebo jeho provozu.</w:t>
      </w:r>
    </w:p>
    <w:p w14:paraId="25FDA932" w14:textId="77777777" w:rsidR="00AC1DD4" w:rsidRDefault="00AC1DD4" w:rsidP="00AC1DD4">
      <w:pPr>
        <w:numPr>
          <w:ilvl w:val="12"/>
          <w:numId w:val="0"/>
        </w:numPr>
        <w:ind w:left="283" w:right="-142" w:hanging="283"/>
        <w:rPr>
          <w:sz w:val="24"/>
          <w:szCs w:val="24"/>
          <w:lang w:val="cs-CZ"/>
        </w:rPr>
      </w:pPr>
    </w:p>
    <w:p w14:paraId="0F50A2C8" w14:textId="77777777" w:rsidR="00AC1DD4" w:rsidRDefault="00AC1DD4" w:rsidP="00AC1DD4">
      <w:pPr>
        <w:numPr>
          <w:ilvl w:val="0"/>
          <w:numId w:val="5"/>
        </w:numPr>
        <w:ind w:right="-142"/>
        <w:jc w:val="both"/>
        <w:rPr>
          <w:sz w:val="24"/>
          <w:szCs w:val="24"/>
          <w:lang w:val="cs-CZ"/>
        </w:rPr>
      </w:pPr>
      <w:r>
        <w:rPr>
          <w:sz w:val="24"/>
          <w:szCs w:val="24"/>
          <w:lang w:val="cs-CZ"/>
        </w:rPr>
        <w:t>Pronajímatel v žádném případě neodpovídá za škodu na jakýchkoli předmětech vnesených do prostor nájemcem, jeho zaměstnanci, pracovníky, dodavateli, zákazníky nebo návštěvníky, způsobenou krádeží, vyšší mocí, havárií, pádem nebo nárazem dopravních prostředků, teroristickým útokem, vandalismem, zemětřesením, požárem nebo jeho důsledky, pokud škoda nebyla způsobena pronajímatelem nebo jeho zaměstnanci úmyslně nebo z hrubé nedbalosti.</w:t>
      </w:r>
    </w:p>
    <w:p w14:paraId="238199CD" w14:textId="77777777" w:rsidR="00AC1DD4" w:rsidRDefault="00AC1DD4" w:rsidP="00AC1DD4">
      <w:pPr>
        <w:ind w:left="283" w:right="-142"/>
        <w:jc w:val="both"/>
        <w:rPr>
          <w:sz w:val="24"/>
          <w:szCs w:val="24"/>
          <w:lang w:val="cs-CZ"/>
        </w:rPr>
      </w:pPr>
    </w:p>
    <w:p w14:paraId="3DF62613" w14:textId="54FC366D" w:rsidR="00AC1DD4" w:rsidRDefault="00AC1DD4" w:rsidP="00AC1DD4">
      <w:pPr>
        <w:pStyle w:val="Odstavecseseznamem"/>
        <w:numPr>
          <w:ilvl w:val="0"/>
          <w:numId w:val="5"/>
        </w:numPr>
        <w:ind w:right="-142"/>
        <w:jc w:val="both"/>
        <w:rPr>
          <w:sz w:val="24"/>
          <w:szCs w:val="24"/>
          <w:lang w:val="cs-CZ"/>
        </w:rPr>
      </w:pPr>
      <w:r w:rsidRPr="00FC466B">
        <w:rPr>
          <w:sz w:val="24"/>
          <w:szCs w:val="24"/>
          <w:lang w:val="cs-CZ"/>
        </w:rPr>
        <w:t xml:space="preserve">Běžnou údržbu prostor včetně údržby vneseného zařízení </w:t>
      </w:r>
      <w:r>
        <w:rPr>
          <w:sz w:val="24"/>
          <w:szCs w:val="24"/>
          <w:lang w:val="cs-CZ"/>
        </w:rPr>
        <w:t xml:space="preserve">a </w:t>
      </w:r>
      <w:r w:rsidRPr="007B428F">
        <w:rPr>
          <w:sz w:val="24"/>
          <w:szCs w:val="24"/>
          <w:lang w:val="cs-CZ"/>
        </w:rPr>
        <w:t xml:space="preserve">čištění výloh </w:t>
      </w:r>
      <w:r w:rsidRPr="00FC466B">
        <w:rPr>
          <w:sz w:val="24"/>
          <w:szCs w:val="24"/>
          <w:lang w:val="cs-CZ"/>
        </w:rPr>
        <w:t xml:space="preserve">provádí nájemce na své náklady. </w:t>
      </w:r>
    </w:p>
    <w:p w14:paraId="271F8BDF" w14:textId="77777777" w:rsidR="00AC1DD4" w:rsidRDefault="00AC1DD4" w:rsidP="00AC1DD4">
      <w:pPr>
        <w:pStyle w:val="Odstavecseseznamem"/>
        <w:ind w:left="283" w:right="-142"/>
        <w:jc w:val="both"/>
        <w:rPr>
          <w:sz w:val="24"/>
          <w:szCs w:val="24"/>
          <w:lang w:val="cs-CZ"/>
        </w:rPr>
      </w:pPr>
    </w:p>
    <w:p w14:paraId="0045A775" w14:textId="6AC0CB56" w:rsidR="00AC1DD4" w:rsidRPr="007B428F" w:rsidRDefault="00AC1DD4" w:rsidP="00AC1DD4">
      <w:pPr>
        <w:pStyle w:val="Odstavecseseznamem"/>
        <w:numPr>
          <w:ilvl w:val="0"/>
          <w:numId w:val="5"/>
        </w:numPr>
        <w:ind w:right="-142"/>
        <w:jc w:val="both"/>
        <w:rPr>
          <w:i/>
          <w:sz w:val="24"/>
          <w:szCs w:val="24"/>
          <w:lang w:val="cs-CZ"/>
        </w:rPr>
      </w:pPr>
      <w:r w:rsidRPr="007B428F">
        <w:rPr>
          <w:sz w:val="24"/>
          <w:szCs w:val="24"/>
          <w:lang w:val="cs-CZ"/>
        </w:rPr>
        <w:lastRenderedPageBreak/>
        <w:t>Spotřebu elektrické energie na stávající osvětlení výloh hradí pronajímatel.</w:t>
      </w:r>
    </w:p>
    <w:p w14:paraId="0B35E4E3" w14:textId="77777777" w:rsidR="00AC1DD4" w:rsidRPr="00FC466B" w:rsidRDefault="00AC1DD4" w:rsidP="00AC1DD4">
      <w:pPr>
        <w:ind w:right="-142"/>
        <w:jc w:val="both"/>
        <w:rPr>
          <w:sz w:val="24"/>
          <w:szCs w:val="24"/>
          <w:lang w:val="cs-CZ"/>
        </w:rPr>
      </w:pPr>
    </w:p>
    <w:p w14:paraId="2D9A807B" w14:textId="33E1789A" w:rsidR="00AC1DD4" w:rsidRDefault="00AC1DD4" w:rsidP="00AC1DD4">
      <w:pPr>
        <w:numPr>
          <w:ilvl w:val="0"/>
          <w:numId w:val="5"/>
        </w:numPr>
        <w:ind w:right="-142"/>
        <w:jc w:val="both"/>
        <w:rPr>
          <w:sz w:val="24"/>
          <w:szCs w:val="24"/>
          <w:lang w:val="cs-CZ"/>
        </w:rPr>
      </w:pPr>
      <w:r>
        <w:rPr>
          <w:sz w:val="24"/>
          <w:szCs w:val="24"/>
          <w:lang w:val="cs-CZ"/>
        </w:rPr>
        <w:t xml:space="preserve">Nájemce je oprávněn veškeré úpravy investičního a stavebního charakteru zasahující do struktury prostor provádět </w:t>
      </w:r>
      <w:r w:rsidR="00C10EFF">
        <w:rPr>
          <w:sz w:val="24"/>
          <w:szCs w:val="24"/>
          <w:lang w:val="cs-CZ"/>
        </w:rPr>
        <w:t>v prostorách</w:t>
      </w:r>
      <w:r>
        <w:rPr>
          <w:sz w:val="24"/>
          <w:szCs w:val="24"/>
          <w:lang w:val="cs-CZ"/>
        </w:rPr>
        <w:t xml:space="preserve"> pouze s předchozím písemným souhlasem pronajímatele. </w:t>
      </w:r>
    </w:p>
    <w:p w14:paraId="1B3FB064" w14:textId="77777777" w:rsidR="00AC1DD4" w:rsidRDefault="00AC1DD4" w:rsidP="00AC1DD4">
      <w:pPr>
        <w:numPr>
          <w:ilvl w:val="12"/>
          <w:numId w:val="0"/>
        </w:numPr>
        <w:ind w:left="283" w:right="-142" w:hanging="283"/>
        <w:rPr>
          <w:sz w:val="24"/>
          <w:szCs w:val="24"/>
          <w:lang w:val="cs-CZ"/>
        </w:rPr>
      </w:pPr>
    </w:p>
    <w:p w14:paraId="755E9C04" w14:textId="4367F91D" w:rsidR="00AC1DD4" w:rsidRDefault="00AC1DD4" w:rsidP="00AC1DD4">
      <w:pPr>
        <w:numPr>
          <w:ilvl w:val="0"/>
          <w:numId w:val="5"/>
        </w:numPr>
        <w:ind w:right="-142"/>
        <w:jc w:val="both"/>
        <w:rPr>
          <w:sz w:val="24"/>
          <w:szCs w:val="24"/>
          <w:lang w:val="cs-CZ"/>
        </w:rPr>
      </w:pPr>
      <w:r>
        <w:rPr>
          <w:sz w:val="24"/>
          <w:szCs w:val="24"/>
          <w:lang w:val="cs-CZ"/>
        </w:rPr>
        <w:t xml:space="preserve">Nájemce je oprávněn instalovat reklamní panely v prostorách a vně budovy pouze po předchozím písemném souhlasu pronajímatele a za podmínky, že jejich umístění, obsah a provozování bude v souladu s příslušnými platnými právními předpisy a nepoškodí dobré jméno pronajímatele. </w:t>
      </w:r>
    </w:p>
    <w:p w14:paraId="49944A0A" w14:textId="77777777" w:rsidR="00AC1DD4" w:rsidRDefault="00AC1DD4" w:rsidP="00AC1DD4">
      <w:pPr>
        <w:ind w:left="283" w:right="-142"/>
        <w:jc w:val="both"/>
        <w:rPr>
          <w:sz w:val="24"/>
          <w:szCs w:val="24"/>
          <w:lang w:val="cs-CZ"/>
        </w:rPr>
      </w:pPr>
    </w:p>
    <w:p w14:paraId="58E9382C" w14:textId="06CC9445" w:rsidR="00AC1DD4" w:rsidRDefault="00AC1DD4" w:rsidP="00AC1DD4">
      <w:pPr>
        <w:numPr>
          <w:ilvl w:val="0"/>
          <w:numId w:val="5"/>
        </w:numPr>
        <w:jc w:val="both"/>
        <w:rPr>
          <w:sz w:val="24"/>
          <w:szCs w:val="24"/>
          <w:lang w:val="cs-CZ"/>
        </w:rPr>
      </w:pPr>
      <w:r>
        <w:rPr>
          <w:sz w:val="24"/>
          <w:szCs w:val="24"/>
          <w:lang w:val="cs-CZ"/>
        </w:rPr>
        <w:t>Nájemce je oprávněn organizovat kulturní akce s účastí širší veřejnosti v prostorách a prostorách přilehlé pasáže pouze po předchozím ohlášení (nejméně 14 dní předem) a schválení akce pronajímatelem.</w:t>
      </w:r>
    </w:p>
    <w:p w14:paraId="061CE853" w14:textId="77777777" w:rsidR="00AC1DD4" w:rsidRDefault="00AC1DD4" w:rsidP="00AC1DD4">
      <w:pPr>
        <w:ind w:left="283"/>
        <w:jc w:val="both"/>
        <w:rPr>
          <w:sz w:val="24"/>
          <w:szCs w:val="24"/>
          <w:lang w:val="cs-CZ"/>
        </w:rPr>
      </w:pPr>
    </w:p>
    <w:p w14:paraId="1E0960B1" w14:textId="77777777" w:rsidR="00AC1DD4" w:rsidRDefault="00AC1DD4" w:rsidP="00AC1DD4">
      <w:pPr>
        <w:numPr>
          <w:ilvl w:val="0"/>
          <w:numId w:val="5"/>
        </w:numPr>
        <w:jc w:val="both"/>
        <w:rPr>
          <w:sz w:val="24"/>
          <w:szCs w:val="24"/>
          <w:u w:val="single"/>
          <w:lang w:val="cs-CZ"/>
        </w:rPr>
      </w:pPr>
      <w:r>
        <w:rPr>
          <w:sz w:val="24"/>
          <w:szCs w:val="24"/>
          <w:u w:val="single"/>
          <w:lang w:val="cs-CZ"/>
        </w:rPr>
        <w:t>Nájemce se zavazuje:</w:t>
      </w:r>
    </w:p>
    <w:p w14:paraId="68CF240A" w14:textId="77777777" w:rsidR="00AC1DD4" w:rsidRDefault="00AC1DD4" w:rsidP="00AC1DD4">
      <w:pPr>
        <w:ind w:right="-142" w:firstLine="567"/>
        <w:rPr>
          <w:sz w:val="24"/>
          <w:szCs w:val="24"/>
          <w:lang w:val="cs-CZ"/>
        </w:rPr>
      </w:pPr>
    </w:p>
    <w:p w14:paraId="6DA6873F" w14:textId="77777777" w:rsidR="00AC1DD4" w:rsidRDefault="00AC1DD4" w:rsidP="00AC1DD4">
      <w:pPr>
        <w:numPr>
          <w:ilvl w:val="0"/>
          <w:numId w:val="6"/>
        </w:numPr>
        <w:ind w:right="-142"/>
        <w:rPr>
          <w:sz w:val="24"/>
          <w:szCs w:val="24"/>
          <w:lang w:val="cs-CZ"/>
        </w:rPr>
      </w:pPr>
      <w:r>
        <w:rPr>
          <w:sz w:val="24"/>
          <w:szCs w:val="24"/>
          <w:lang w:val="cs-CZ"/>
        </w:rPr>
        <w:t>dodržovat bezpečnostní a protipožární opatření dle platných právních předpisů a norem,</w:t>
      </w:r>
    </w:p>
    <w:p w14:paraId="289F6024" w14:textId="77777777" w:rsidR="00AC1DD4" w:rsidRDefault="00AC1DD4" w:rsidP="00AC1DD4">
      <w:pPr>
        <w:ind w:right="-142"/>
        <w:rPr>
          <w:sz w:val="24"/>
          <w:szCs w:val="24"/>
          <w:lang w:val="cs-CZ"/>
        </w:rPr>
      </w:pPr>
    </w:p>
    <w:p w14:paraId="0538206B" w14:textId="77777777" w:rsidR="00AC1DD4" w:rsidRDefault="00AC1DD4" w:rsidP="00AC1DD4">
      <w:pPr>
        <w:numPr>
          <w:ilvl w:val="0"/>
          <w:numId w:val="6"/>
        </w:numPr>
        <w:ind w:right="-142"/>
        <w:jc w:val="both"/>
        <w:rPr>
          <w:sz w:val="24"/>
          <w:szCs w:val="24"/>
          <w:lang w:val="cs-CZ"/>
        </w:rPr>
      </w:pPr>
      <w:r>
        <w:rPr>
          <w:sz w:val="24"/>
          <w:szCs w:val="24"/>
          <w:lang w:val="cs-CZ"/>
        </w:rPr>
        <w:t>dodržovat domovní řád objektu a další pokyny vydané pronajímatelem. Nájemce potvrzuje, že domovní řád obdržel při podpisu této Smlouvy. Pronajímatel je oprávněn domovní řád jednostranně změnit, přičemž o této změně je povinen informovat nájemce,</w:t>
      </w:r>
    </w:p>
    <w:p w14:paraId="55406C75" w14:textId="77777777" w:rsidR="00AC1DD4" w:rsidRDefault="00AC1DD4" w:rsidP="00AC1DD4">
      <w:pPr>
        <w:ind w:right="-142"/>
        <w:jc w:val="both"/>
        <w:rPr>
          <w:sz w:val="24"/>
          <w:szCs w:val="24"/>
          <w:lang w:val="cs-CZ"/>
        </w:rPr>
      </w:pPr>
    </w:p>
    <w:p w14:paraId="238D9833" w14:textId="77777777" w:rsidR="00AC1DD4" w:rsidRDefault="00AC1DD4" w:rsidP="00AC1DD4">
      <w:pPr>
        <w:numPr>
          <w:ilvl w:val="0"/>
          <w:numId w:val="7"/>
        </w:numPr>
        <w:ind w:right="-142"/>
        <w:jc w:val="both"/>
        <w:rPr>
          <w:sz w:val="24"/>
          <w:szCs w:val="24"/>
          <w:lang w:val="cs-CZ"/>
        </w:rPr>
      </w:pPr>
      <w:r>
        <w:rPr>
          <w:sz w:val="24"/>
          <w:szCs w:val="24"/>
          <w:lang w:val="cs-CZ"/>
        </w:rPr>
        <w:t>sjednat majetkové pojištění vneseného majetku a pojištění odpovědnosti za škody způsobené vlastní činností v potřebném rozsahu a na své náklady,</w:t>
      </w:r>
    </w:p>
    <w:p w14:paraId="0A14B240" w14:textId="77777777" w:rsidR="00AC1DD4" w:rsidRDefault="00AC1DD4" w:rsidP="00AC1DD4">
      <w:pPr>
        <w:numPr>
          <w:ilvl w:val="12"/>
          <w:numId w:val="0"/>
        </w:numPr>
        <w:ind w:left="283" w:right="-142" w:hanging="283"/>
        <w:rPr>
          <w:sz w:val="24"/>
          <w:szCs w:val="24"/>
          <w:lang w:val="cs-CZ"/>
        </w:rPr>
      </w:pPr>
    </w:p>
    <w:p w14:paraId="5706ECEF" w14:textId="071AB81E" w:rsidR="00AC1DD4" w:rsidRDefault="00AC1DD4" w:rsidP="00AC1DD4">
      <w:pPr>
        <w:numPr>
          <w:ilvl w:val="0"/>
          <w:numId w:val="7"/>
        </w:numPr>
        <w:ind w:right="-142"/>
        <w:jc w:val="both"/>
        <w:rPr>
          <w:sz w:val="24"/>
          <w:szCs w:val="24"/>
          <w:lang w:val="cs-CZ"/>
        </w:rPr>
      </w:pPr>
      <w:r>
        <w:rPr>
          <w:sz w:val="24"/>
          <w:szCs w:val="24"/>
          <w:lang w:val="cs-CZ"/>
        </w:rPr>
        <w:t xml:space="preserve">přenechat </w:t>
      </w:r>
      <w:r w:rsidR="001B3DE2">
        <w:rPr>
          <w:sz w:val="24"/>
          <w:szCs w:val="24"/>
          <w:lang w:val="cs-CZ"/>
        </w:rPr>
        <w:t xml:space="preserve">prostory </w:t>
      </w:r>
      <w:r>
        <w:rPr>
          <w:sz w:val="24"/>
          <w:szCs w:val="24"/>
          <w:lang w:val="cs-CZ"/>
        </w:rPr>
        <w:t>do podnájmu jiné právnické, či fyzické osobě pouze s předchozím souhlasem pronajímatele a za podmínek stanovených pronajímatelem. K žádosti o povolení dalšího podnájmu třetí osobě je nutno předložit oprávnění k činnosti (výpis z obchodního rejstříku, živnostenského rejstříku) podnájemce, jeho předmět činnosti a písemný závazek, že podnájemce nebude v p</w:t>
      </w:r>
      <w:r w:rsidR="00C10EFF">
        <w:rPr>
          <w:sz w:val="24"/>
          <w:szCs w:val="24"/>
          <w:lang w:val="cs-CZ"/>
        </w:rPr>
        <w:t>ronajatých</w:t>
      </w:r>
      <w:r>
        <w:rPr>
          <w:sz w:val="24"/>
          <w:szCs w:val="24"/>
          <w:lang w:val="cs-CZ"/>
        </w:rPr>
        <w:t xml:space="preserve"> prostorách vykonávat jinou činnost, než na kterou je vydáno pronajímatelem písemné povolení,     </w:t>
      </w:r>
    </w:p>
    <w:p w14:paraId="3FBC62B1" w14:textId="77777777" w:rsidR="00AC1DD4" w:rsidRDefault="00AC1DD4" w:rsidP="00AC1DD4">
      <w:pPr>
        <w:numPr>
          <w:ilvl w:val="12"/>
          <w:numId w:val="0"/>
        </w:numPr>
        <w:ind w:left="283" w:right="-142" w:hanging="283"/>
        <w:rPr>
          <w:sz w:val="24"/>
          <w:szCs w:val="24"/>
          <w:lang w:val="cs-CZ"/>
        </w:rPr>
      </w:pPr>
    </w:p>
    <w:p w14:paraId="39230049" w14:textId="77777777" w:rsidR="00AC1DD4" w:rsidRDefault="00AC1DD4" w:rsidP="00AC1DD4">
      <w:pPr>
        <w:numPr>
          <w:ilvl w:val="0"/>
          <w:numId w:val="7"/>
        </w:numPr>
        <w:ind w:right="-142"/>
        <w:jc w:val="both"/>
        <w:rPr>
          <w:sz w:val="24"/>
          <w:szCs w:val="24"/>
          <w:lang w:val="cs-CZ"/>
        </w:rPr>
      </w:pPr>
      <w:r>
        <w:rPr>
          <w:sz w:val="24"/>
          <w:szCs w:val="24"/>
          <w:lang w:val="cs-CZ"/>
        </w:rPr>
        <w:t>hradit veškeré služby poskytované/zajišťované pronajímatelem a spojené s provozem a pronájmem prostor,</w:t>
      </w:r>
    </w:p>
    <w:p w14:paraId="0ECEBE26" w14:textId="77777777" w:rsidR="00AC1DD4" w:rsidRDefault="00AC1DD4" w:rsidP="00AC1DD4">
      <w:pPr>
        <w:ind w:right="-142"/>
        <w:rPr>
          <w:sz w:val="24"/>
          <w:szCs w:val="24"/>
          <w:lang w:val="cs-CZ"/>
        </w:rPr>
      </w:pPr>
      <w:r>
        <w:rPr>
          <w:b/>
          <w:sz w:val="24"/>
          <w:szCs w:val="24"/>
          <w:lang w:val="cs-CZ"/>
        </w:rPr>
        <w:t xml:space="preserve"> </w:t>
      </w:r>
    </w:p>
    <w:p w14:paraId="2C61722D" w14:textId="7F9A99A3" w:rsidR="00AC1DD4" w:rsidRDefault="00AC1DD4" w:rsidP="00AC1DD4">
      <w:pPr>
        <w:pStyle w:val="Odstavecseseznamem"/>
        <w:numPr>
          <w:ilvl w:val="0"/>
          <w:numId w:val="7"/>
        </w:numPr>
        <w:ind w:right="-142"/>
        <w:jc w:val="both"/>
        <w:rPr>
          <w:sz w:val="24"/>
          <w:szCs w:val="24"/>
          <w:lang w:val="cs-CZ"/>
        </w:rPr>
      </w:pPr>
      <w:r>
        <w:rPr>
          <w:sz w:val="24"/>
          <w:szCs w:val="24"/>
          <w:lang w:val="cs-CZ"/>
        </w:rPr>
        <w:t xml:space="preserve">umožnit pronajímateli vstup do prostor na jeho vyžádání a umožnit mu potřebnou kontrolu prostor a pronajatého majetku. Pronajímatel je oprávněn vstupovat do prostor po předchozím oznámení a doprovodu odpovědných pracovníků nájemce. V případě závažné poruchy, havárie nebo jiné skutečnosti, která by měla za následek ohrožení osob nebo majetku pronajímatele či třetích osob, je pronajímatel oprávněn vstoupit do prostor i bez předchozího oznámení, souhlasu či přítomnosti nájemce, </w:t>
      </w:r>
    </w:p>
    <w:p w14:paraId="3165EEEE" w14:textId="77777777" w:rsidR="00AC1DD4" w:rsidRDefault="00AC1DD4" w:rsidP="00AC1DD4">
      <w:pPr>
        <w:pStyle w:val="Odstavecseseznamem"/>
        <w:rPr>
          <w:sz w:val="24"/>
          <w:szCs w:val="24"/>
          <w:lang w:val="cs-CZ"/>
        </w:rPr>
      </w:pPr>
    </w:p>
    <w:p w14:paraId="2E8BFE59" w14:textId="77777777" w:rsidR="00AC1DD4" w:rsidRDefault="00AC1DD4" w:rsidP="00AC1DD4">
      <w:pPr>
        <w:pStyle w:val="Odstavecseseznamem"/>
        <w:numPr>
          <w:ilvl w:val="0"/>
          <w:numId w:val="7"/>
        </w:numPr>
        <w:ind w:right="-142"/>
        <w:jc w:val="both"/>
        <w:rPr>
          <w:sz w:val="24"/>
          <w:szCs w:val="24"/>
          <w:lang w:val="cs-CZ"/>
        </w:rPr>
      </w:pPr>
      <w:r>
        <w:rPr>
          <w:sz w:val="24"/>
          <w:szCs w:val="24"/>
          <w:lang w:val="cs-CZ"/>
        </w:rPr>
        <w:t>nahlásit písemně pronajímateli změnu vlastnické struktury nebo statutárního orgánu společnosti, a to do 5 dnů od zápisu takové změny v obchodním rejstříku,</w:t>
      </w:r>
    </w:p>
    <w:p w14:paraId="4BA966A9" w14:textId="77777777" w:rsidR="00AC1DD4" w:rsidRDefault="00AC1DD4" w:rsidP="00AC1DD4">
      <w:pPr>
        <w:pStyle w:val="Odstavecseseznamem"/>
        <w:ind w:left="283" w:right="-142"/>
        <w:jc w:val="both"/>
        <w:rPr>
          <w:sz w:val="24"/>
          <w:szCs w:val="24"/>
          <w:lang w:val="cs-CZ"/>
        </w:rPr>
      </w:pPr>
    </w:p>
    <w:p w14:paraId="3CD4426D" w14:textId="77777777" w:rsidR="00AC1DD4" w:rsidRPr="005A5D55" w:rsidRDefault="00AC1DD4" w:rsidP="00AC1DD4">
      <w:pPr>
        <w:jc w:val="both"/>
        <w:rPr>
          <w:b/>
          <w:i/>
          <w:color w:val="0070C0"/>
          <w:sz w:val="24"/>
          <w:szCs w:val="24"/>
          <w:lang w:val="cs-CZ"/>
        </w:rPr>
      </w:pPr>
    </w:p>
    <w:p w14:paraId="3605320E" w14:textId="77777777" w:rsidR="00AC1DD4" w:rsidRDefault="00AC1DD4" w:rsidP="00AC1DD4">
      <w:pPr>
        <w:jc w:val="both"/>
        <w:rPr>
          <w:sz w:val="24"/>
          <w:szCs w:val="24"/>
          <w:lang w:val="cs-CZ"/>
        </w:rPr>
      </w:pPr>
      <w:r w:rsidRPr="00AC05C6">
        <w:rPr>
          <w:sz w:val="24"/>
          <w:szCs w:val="24"/>
          <w:lang w:val="cs-CZ"/>
        </w:rPr>
        <w:t xml:space="preserve"> </w:t>
      </w:r>
    </w:p>
    <w:p w14:paraId="6A50D0F3" w14:textId="69B16231" w:rsidR="00AC1DD4" w:rsidRDefault="00AC1DD4" w:rsidP="00AC1DD4">
      <w:pPr>
        <w:pStyle w:val="Odstavecseseznamem"/>
        <w:ind w:left="283" w:right="-142"/>
        <w:jc w:val="both"/>
        <w:rPr>
          <w:sz w:val="24"/>
          <w:szCs w:val="24"/>
          <w:lang w:val="cs-CZ" w:eastAsia="en-US"/>
        </w:rPr>
      </w:pPr>
    </w:p>
    <w:p w14:paraId="5510E125" w14:textId="77777777" w:rsidR="00CA6A62" w:rsidRDefault="00CA6A62" w:rsidP="00AC1DD4">
      <w:pPr>
        <w:pStyle w:val="Odstavecseseznamem"/>
        <w:ind w:left="283" w:right="-142"/>
        <w:jc w:val="both"/>
        <w:rPr>
          <w:sz w:val="24"/>
          <w:szCs w:val="24"/>
          <w:lang w:val="cs-CZ"/>
        </w:rPr>
      </w:pPr>
    </w:p>
    <w:p w14:paraId="396CF8AF" w14:textId="77777777" w:rsidR="00AC1DD4" w:rsidRDefault="00AC1DD4" w:rsidP="00AC1DD4">
      <w:pPr>
        <w:numPr>
          <w:ilvl w:val="0"/>
          <w:numId w:val="5"/>
        </w:numPr>
        <w:jc w:val="both"/>
        <w:rPr>
          <w:sz w:val="24"/>
          <w:szCs w:val="24"/>
          <w:lang w:val="cs-CZ"/>
        </w:rPr>
      </w:pPr>
      <w:r>
        <w:rPr>
          <w:sz w:val="24"/>
          <w:szCs w:val="24"/>
          <w:u w:val="single"/>
          <w:lang w:val="cs-CZ"/>
        </w:rPr>
        <w:lastRenderedPageBreak/>
        <w:t>Pronajímatel se zavazuje:</w:t>
      </w:r>
    </w:p>
    <w:p w14:paraId="248D1576" w14:textId="77777777" w:rsidR="00AC1DD4" w:rsidRDefault="00AC1DD4" w:rsidP="00AC1DD4">
      <w:pPr>
        <w:ind w:left="283"/>
        <w:jc w:val="both"/>
        <w:rPr>
          <w:sz w:val="24"/>
          <w:szCs w:val="24"/>
          <w:lang w:val="cs-CZ"/>
        </w:rPr>
      </w:pPr>
    </w:p>
    <w:p w14:paraId="537D1912" w14:textId="77777777" w:rsidR="00AC1DD4" w:rsidRDefault="00AC1DD4" w:rsidP="00AC1DD4">
      <w:pPr>
        <w:pStyle w:val="Odstavecseseznamem"/>
        <w:numPr>
          <w:ilvl w:val="0"/>
          <w:numId w:val="8"/>
        </w:numPr>
        <w:jc w:val="both"/>
        <w:rPr>
          <w:rFonts w:eastAsia="Arial"/>
          <w:sz w:val="24"/>
          <w:szCs w:val="24"/>
          <w:lang w:val="cs-CZ"/>
        </w:rPr>
      </w:pPr>
      <w:r>
        <w:rPr>
          <w:sz w:val="24"/>
          <w:szCs w:val="24"/>
          <w:lang w:val="cs-CZ"/>
        </w:rPr>
        <w:t>přenechat nájemci prostory ve stavu způsobilém k účelu ujednanému ke dni účinnosti této Smlouvy,</w:t>
      </w:r>
    </w:p>
    <w:p w14:paraId="0137B324" w14:textId="77777777" w:rsidR="00AC1DD4" w:rsidRDefault="00AC1DD4" w:rsidP="00AC1DD4">
      <w:pPr>
        <w:pStyle w:val="Odstavecseseznamem"/>
        <w:ind w:left="283"/>
        <w:jc w:val="both"/>
        <w:rPr>
          <w:rFonts w:eastAsia="Arial"/>
          <w:sz w:val="24"/>
          <w:szCs w:val="24"/>
          <w:lang w:val="cs-CZ"/>
        </w:rPr>
      </w:pPr>
    </w:p>
    <w:p w14:paraId="50E01942" w14:textId="77777777" w:rsidR="00AC1DD4" w:rsidRDefault="00AC1DD4" w:rsidP="00AC1DD4">
      <w:pPr>
        <w:pStyle w:val="Odstavecseseznamem"/>
        <w:numPr>
          <w:ilvl w:val="0"/>
          <w:numId w:val="8"/>
        </w:numPr>
        <w:jc w:val="both"/>
        <w:rPr>
          <w:rFonts w:eastAsia="Arial"/>
          <w:sz w:val="24"/>
          <w:szCs w:val="24"/>
          <w:lang w:val="cs-CZ"/>
        </w:rPr>
      </w:pPr>
      <w:r>
        <w:rPr>
          <w:sz w:val="24"/>
          <w:szCs w:val="24"/>
          <w:lang w:val="cs-CZ"/>
        </w:rPr>
        <w:t>umožnit nájemci řádné užívání prostor v souladu s touto Smlouvou,</w:t>
      </w:r>
    </w:p>
    <w:p w14:paraId="4035E71F" w14:textId="77777777" w:rsidR="00AC1DD4" w:rsidRDefault="00AC1DD4" w:rsidP="00AC1DD4">
      <w:pPr>
        <w:pStyle w:val="Odstavecseseznamem"/>
        <w:rPr>
          <w:rFonts w:eastAsia="Arial"/>
          <w:sz w:val="24"/>
          <w:szCs w:val="24"/>
          <w:lang w:val="cs-CZ"/>
        </w:rPr>
      </w:pPr>
    </w:p>
    <w:p w14:paraId="6EF07603" w14:textId="77777777" w:rsidR="00AC1DD4" w:rsidRDefault="00AC1DD4" w:rsidP="00AC1DD4">
      <w:pPr>
        <w:pStyle w:val="Odstavecseseznamem"/>
        <w:numPr>
          <w:ilvl w:val="0"/>
          <w:numId w:val="8"/>
        </w:numPr>
        <w:jc w:val="both"/>
        <w:rPr>
          <w:rFonts w:eastAsia="Arial"/>
          <w:sz w:val="24"/>
          <w:szCs w:val="24"/>
          <w:lang w:val="cs-CZ"/>
        </w:rPr>
      </w:pPr>
      <w:r>
        <w:rPr>
          <w:sz w:val="24"/>
          <w:szCs w:val="24"/>
          <w:lang w:val="cs-CZ"/>
        </w:rPr>
        <w:t>provádět na svůj náklad pravidelné a předepsané kontroly a revize prostor jejich součástí a příslušenství,</w:t>
      </w:r>
    </w:p>
    <w:p w14:paraId="19EC448F" w14:textId="77777777" w:rsidR="00AC1DD4" w:rsidRDefault="00AC1DD4" w:rsidP="00AC1DD4">
      <w:pPr>
        <w:jc w:val="both"/>
        <w:rPr>
          <w:rFonts w:eastAsia="Arial"/>
          <w:sz w:val="24"/>
          <w:szCs w:val="24"/>
          <w:lang w:val="cs-CZ"/>
        </w:rPr>
      </w:pPr>
    </w:p>
    <w:p w14:paraId="180ED1FB" w14:textId="77777777" w:rsidR="00AC1DD4" w:rsidRDefault="00AC1DD4" w:rsidP="00AC1DD4">
      <w:pPr>
        <w:pStyle w:val="Odstavecseseznamem"/>
        <w:numPr>
          <w:ilvl w:val="0"/>
          <w:numId w:val="8"/>
        </w:numPr>
        <w:jc w:val="both"/>
        <w:rPr>
          <w:sz w:val="24"/>
          <w:szCs w:val="24"/>
          <w:lang w:val="cs-CZ"/>
        </w:rPr>
      </w:pPr>
      <w:r>
        <w:rPr>
          <w:rFonts w:eastAsia="Calibri"/>
          <w:sz w:val="24"/>
          <w:szCs w:val="24"/>
          <w:lang w:val="cs-CZ"/>
        </w:rPr>
        <w:t>provádět opravy prostor ve lhůtě přiměřené charakteru vady či poškození poté, co mu nájemce potřebu opravy prostor oznámí, pokud jde o poškození nebo vady, které je povinen odstranit pronajímatel.</w:t>
      </w:r>
    </w:p>
    <w:p w14:paraId="0B9A4E39" w14:textId="77777777" w:rsidR="00AC1DD4" w:rsidRDefault="00AC1DD4" w:rsidP="00AC1DD4">
      <w:pPr>
        <w:ind w:right="-142"/>
        <w:rPr>
          <w:sz w:val="24"/>
          <w:szCs w:val="24"/>
          <w:lang w:val="cs-CZ"/>
        </w:rPr>
      </w:pPr>
    </w:p>
    <w:p w14:paraId="39B7917C" w14:textId="77777777" w:rsidR="00AC1DD4" w:rsidRDefault="00AC1DD4" w:rsidP="00AC1DD4">
      <w:pPr>
        <w:ind w:right="-142"/>
        <w:jc w:val="center"/>
        <w:rPr>
          <w:b/>
          <w:sz w:val="24"/>
          <w:szCs w:val="24"/>
          <w:lang w:val="cs-CZ"/>
        </w:rPr>
      </w:pPr>
      <w:r>
        <w:rPr>
          <w:b/>
          <w:sz w:val="24"/>
          <w:szCs w:val="24"/>
          <w:lang w:val="cs-CZ"/>
        </w:rPr>
        <w:t>VI.</w:t>
      </w:r>
    </w:p>
    <w:p w14:paraId="52552567" w14:textId="77777777" w:rsidR="00AC1DD4" w:rsidRDefault="00AC1DD4" w:rsidP="00AC1DD4">
      <w:pPr>
        <w:ind w:left="284" w:right="-142" w:firstLine="283"/>
        <w:rPr>
          <w:b/>
          <w:sz w:val="24"/>
          <w:szCs w:val="24"/>
          <w:lang w:val="cs-CZ"/>
        </w:rPr>
      </w:pPr>
    </w:p>
    <w:p w14:paraId="2788B4B7" w14:textId="77777777"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t>Tato Smlouva může být měněna pouze formou písemných číslovaných dodatků podepsaných oběma smluvními stranami.</w:t>
      </w:r>
    </w:p>
    <w:p w14:paraId="42899138" w14:textId="77777777" w:rsidR="00AC1DD4" w:rsidRDefault="00AC1DD4" w:rsidP="00AC1DD4">
      <w:pPr>
        <w:ind w:left="284" w:right="-142" w:hanging="284"/>
        <w:jc w:val="both"/>
        <w:rPr>
          <w:sz w:val="24"/>
          <w:szCs w:val="24"/>
          <w:lang w:val="cs-CZ"/>
        </w:rPr>
      </w:pPr>
    </w:p>
    <w:p w14:paraId="3294E8C9" w14:textId="7E9CA73D"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t xml:space="preserve">Nájemce bere na vědomí, že pronajímatel, jako právnická osoba s většinovou majetkovou účastí státu, podléhá zákonu č. 340/2015 Sb., o zvláštních podmínkách účinnosti některých smluv, uveřejňování těchto smluv a o registru smluv (zákon o registru smluv), ve znění pozdějších předpisů a souhlasí s uveřejněním uzavřené </w:t>
      </w:r>
      <w:r w:rsidR="00652166">
        <w:rPr>
          <w:sz w:val="24"/>
          <w:szCs w:val="24"/>
          <w:lang w:val="cs-CZ"/>
        </w:rPr>
        <w:t>S</w:t>
      </w:r>
      <w:r>
        <w:rPr>
          <w:sz w:val="24"/>
          <w:szCs w:val="24"/>
          <w:lang w:val="cs-CZ"/>
        </w:rPr>
        <w:t xml:space="preserve">mlouvy v registru smluv. Nájemce prohlašuje, že Smlouva neobsahuje žádné skutečnosti, které by tvořily jeho obchodní tajemství ve smyslu § 504 občanského zákoníku. Pronajímatel a nájemce se dohodli, že uveřejnění Smlouvy v registru smluv zajistí pronajímatel. </w:t>
      </w:r>
    </w:p>
    <w:p w14:paraId="15B33FE3" w14:textId="77777777" w:rsidR="00AC1DD4" w:rsidRDefault="00AC1DD4" w:rsidP="00AC1DD4">
      <w:pPr>
        <w:pStyle w:val="Odstavecseseznamem"/>
        <w:ind w:left="284" w:right="-142"/>
        <w:jc w:val="both"/>
        <w:rPr>
          <w:sz w:val="24"/>
          <w:szCs w:val="24"/>
          <w:lang w:val="cs-CZ"/>
        </w:rPr>
      </w:pPr>
    </w:p>
    <w:p w14:paraId="18A6AB47" w14:textId="77777777" w:rsidR="00AC1DD4" w:rsidRDefault="00AC1DD4" w:rsidP="00AC1DD4">
      <w:pPr>
        <w:pStyle w:val="Odstavecseseznamem"/>
        <w:numPr>
          <w:ilvl w:val="0"/>
          <w:numId w:val="9"/>
        </w:numPr>
        <w:ind w:right="-142"/>
        <w:jc w:val="both"/>
        <w:rPr>
          <w:sz w:val="24"/>
          <w:szCs w:val="24"/>
          <w:lang w:val="cs-CZ"/>
        </w:rPr>
      </w:pPr>
      <w:r>
        <w:rPr>
          <w:sz w:val="24"/>
          <w:szCs w:val="24"/>
          <w:lang w:val="cs-CZ"/>
        </w:rPr>
        <w:t>Tato Smlouva vstupuje v platnost dnem podpisu oběma smluvními stranami a v účinnost dnem uveřejnění v registru smluv.</w:t>
      </w:r>
    </w:p>
    <w:p w14:paraId="4D058507" w14:textId="77777777" w:rsidR="00AC1DD4" w:rsidRPr="00FC466B" w:rsidRDefault="00AC1DD4" w:rsidP="00AC1DD4">
      <w:pPr>
        <w:pStyle w:val="Odstavecseseznamem"/>
        <w:rPr>
          <w:sz w:val="24"/>
          <w:szCs w:val="24"/>
          <w:lang w:val="cs-CZ"/>
        </w:rPr>
      </w:pPr>
    </w:p>
    <w:p w14:paraId="67CD4D42" w14:textId="77777777" w:rsidR="00AC1DD4" w:rsidRPr="00FC466B" w:rsidRDefault="00AC1DD4" w:rsidP="00AC1DD4">
      <w:pPr>
        <w:pStyle w:val="Odstavecseseznamem"/>
        <w:numPr>
          <w:ilvl w:val="0"/>
          <w:numId w:val="9"/>
        </w:numPr>
        <w:ind w:right="-142"/>
        <w:jc w:val="both"/>
        <w:rPr>
          <w:sz w:val="24"/>
          <w:szCs w:val="24"/>
          <w:lang w:val="cs-CZ"/>
        </w:rPr>
      </w:pPr>
      <w:r w:rsidRPr="00FC466B">
        <w:rPr>
          <w:sz w:val="24"/>
          <w:szCs w:val="24"/>
          <w:lang w:val="cs-CZ"/>
        </w:rPr>
        <w:t xml:space="preserve">Písemnosti se doručují osobně nebo prostřednictvím držitele poštovní licence formou obyčejné nebo doporučené zásilky na adresu uvedenou v záhlaví této Smlouvy. Odepře-li adresát přijetí doručované písemnosti, písemnost se považuje za doručenou dnem, kdy bylo její přijetí adresátem odepřeno. Nebyl-li adresát zastižen a písemnost odeslaná prostřednictvím držitele poštovní licence doporučenou zásilkou byla uložena držitelem poštovní licence, písemnost se považuje za doručenou posledním dnem úložní lhůty, i když se adresát o uložení nedozvěděl. Připadá-li však poslední den této lhůty na sobotu, neděli nebo svátek, je posledním dnem lhůty nejbližší následující pracovní den. Písemnost odeslaná držitelem poštovní licence se považuje za doručenou rovněž dnem vrácení zásilky jako nedoručitelné z jiných důvodů. </w:t>
      </w:r>
    </w:p>
    <w:p w14:paraId="4A19D683" w14:textId="77777777" w:rsidR="00AC1DD4" w:rsidRPr="00940E9F" w:rsidRDefault="00AC1DD4" w:rsidP="00AC1DD4">
      <w:pPr>
        <w:pStyle w:val="Odstavecseseznamem"/>
        <w:ind w:left="284" w:right="-142"/>
        <w:jc w:val="both"/>
        <w:rPr>
          <w:sz w:val="24"/>
          <w:szCs w:val="24"/>
          <w:lang w:val="cs-CZ"/>
        </w:rPr>
      </w:pPr>
    </w:p>
    <w:p w14:paraId="5C472AE4" w14:textId="77777777"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t xml:space="preserve">Veškeré písemnosti související s touto Smlouvou mohou být zasílány také prostřednictvím datové schránky smluvních stran. V takovém případě se písemnost považuje za doručenou okamžikem, kdy se do datové schránky přihlásí osoba, která má s ohledem na rozsah svého oprávnění přístup k dodanému dokumentu; nepřihlásí-li se taková osoba do datové schránky ve lhůtě deseti dnů ode dne, kdy byla písemnost dodána do datové schránky, považuje se tato písemnost za doručenou posledním dnem této lhůty. Zaslání listiny prostřednictvím datové schránky považují smluvní strany za úkon písemný a podepsaný. </w:t>
      </w:r>
    </w:p>
    <w:p w14:paraId="31455BB9" w14:textId="77777777" w:rsidR="00AC1DD4" w:rsidRDefault="00AC1DD4" w:rsidP="00AC1DD4">
      <w:pPr>
        <w:ind w:left="284" w:right="-142" w:hanging="284"/>
        <w:jc w:val="both"/>
        <w:rPr>
          <w:sz w:val="24"/>
          <w:szCs w:val="24"/>
          <w:lang w:val="cs-CZ"/>
        </w:rPr>
      </w:pPr>
    </w:p>
    <w:p w14:paraId="4CDC9B74" w14:textId="77777777"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lastRenderedPageBreak/>
        <w:t xml:space="preserve">V případě, že se jakékoli ustanovení Smlouvy stane neplatným nebo nevymahatelným, zůstávají ostatní ustanovení v platnosti. Smluvní strany nahradí takové neplatné nebo nevymahatelné ustanovení jiným platným ustanovením, které se svým smyslem a účelem co nejvíce přibližuje neplatnému nebo nevymahatelnému ustanovení. </w:t>
      </w:r>
    </w:p>
    <w:p w14:paraId="46448369" w14:textId="77777777" w:rsidR="00AC1DD4" w:rsidRDefault="00AC1DD4" w:rsidP="00AC1DD4">
      <w:pPr>
        <w:ind w:right="-142"/>
        <w:jc w:val="both"/>
        <w:rPr>
          <w:sz w:val="24"/>
          <w:szCs w:val="24"/>
          <w:lang w:val="cs-CZ"/>
        </w:rPr>
      </w:pPr>
    </w:p>
    <w:p w14:paraId="4D723DEB" w14:textId="77777777"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t xml:space="preserve">Příslušná ustanovení Smlouvy, která by ze své povahy měla zůstat platná, účinná </w:t>
      </w:r>
      <w:r>
        <w:rPr>
          <w:sz w:val="24"/>
          <w:szCs w:val="24"/>
          <w:lang w:val="cs-CZ"/>
        </w:rPr>
        <w:br/>
        <w:t xml:space="preserve">a vymahatelná i po ukončení Smlouvy, včetně, ale nikoliv výlučně, ustanovení týkajících se smluvních pokut, náhrady škody a dalších povinností smluvních stran, které je třeba plnit </w:t>
      </w:r>
      <w:r>
        <w:rPr>
          <w:sz w:val="24"/>
          <w:szCs w:val="24"/>
          <w:lang w:val="cs-CZ"/>
        </w:rPr>
        <w:br/>
        <w:t>i po ukončení Smlouvy, zůstanou platná, účinná a vymahatelná i po ukončení Smlouvy nebo po jejich splnění.</w:t>
      </w:r>
    </w:p>
    <w:p w14:paraId="32BE33FE" w14:textId="77777777" w:rsidR="00AC1DD4" w:rsidRDefault="00AC1DD4" w:rsidP="00AC1DD4">
      <w:pPr>
        <w:pStyle w:val="Odstavecseseznamem"/>
        <w:ind w:left="284" w:right="-142"/>
        <w:jc w:val="both"/>
        <w:rPr>
          <w:sz w:val="24"/>
          <w:szCs w:val="24"/>
          <w:lang w:val="cs-CZ"/>
        </w:rPr>
      </w:pPr>
    </w:p>
    <w:p w14:paraId="45DD6606" w14:textId="77777777" w:rsidR="00AC1DD4" w:rsidRDefault="00AC1DD4" w:rsidP="00AC1DD4">
      <w:pPr>
        <w:pStyle w:val="Odstavecseseznamem"/>
        <w:numPr>
          <w:ilvl w:val="0"/>
          <w:numId w:val="9"/>
        </w:numPr>
        <w:ind w:left="284" w:right="-142" w:hanging="284"/>
        <w:jc w:val="both"/>
        <w:rPr>
          <w:sz w:val="24"/>
          <w:szCs w:val="24"/>
          <w:lang w:val="cs-CZ"/>
        </w:rPr>
      </w:pPr>
      <w:r>
        <w:rPr>
          <w:sz w:val="24"/>
          <w:szCs w:val="24"/>
          <w:lang w:val="cs-CZ"/>
        </w:rPr>
        <w:t>Tato Smlouva byla sepsána ve dvou stejnopisech, z nichž jeden obdrží pronajímatel a jeden nájemce.</w:t>
      </w:r>
    </w:p>
    <w:p w14:paraId="599FCA59" w14:textId="77777777" w:rsidR="00AC1DD4" w:rsidRDefault="00AC1DD4" w:rsidP="00AC1DD4">
      <w:pPr>
        <w:ind w:left="284" w:right="-288"/>
        <w:jc w:val="both"/>
        <w:rPr>
          <w:sz w:val="24"/>
          <w:szCs w:val="24"/>
          <w:lang w:val="cs-CZ"/>
        </w:rPr>
      </w:pPr>
      <w:bookmarkStart w:id="3" w:name="OLE_LINK3"/>
      <w:bookmarkStart w:id="4" w:name="OLE_LINK4"/>
    </w:p>
    <w:p w14:paraId="62228DD3" w14:textId="77777777" w:rsidR="00AC1DD4" w:rsidRDefault="00AC1DD4" w:rsidP="00AC1DD4">
      <w:pPr>
        <w:numPr>
          <w:ilvl w:val="0"/>
          <w:numId w:val="9"/>
        </w:numPr>
        <w:ind w:left="284" w:right="-288" w:hanging="284"/>
        <w:jc w:val="both"/>
        <w:rPr>
          <w:sz w:val="24"/>
          <w:szCs w:val="24"/>
          <w:lang w:val="cs-CZ"/>
        </w:rPr>
      </w:pPr>
      <w:r>
        <w:rPr>
          <w:sz w:val="24"/>
          <w:szCs w:val="24"/>
          <w:lang w:val="cs-CZ"/>
        </w:rPr>
        <w:t>Nedílnou součástí této Smlouvy jsou její přílohy:</w:t>
      </w:r>
    </w:p>
    <w:p w14:paraId="62A7BB28" w14:textId="77777777" w:rsidR="00AC1DD4" w:rsidRDefault="00AC1DD4" w:rsidP="00AC1DD4">
      <w:pPr>
        <w:pStyle w:val="Odstavecseseznamem"/>
        <w:ind w:left="284" w:right="-142"/>
        <w:rPr>
          <w:sz w:val="24"/>
          <w:szCs w:val="24"/>
          <w:lang w:val="cs-CZ"/>
        </w:rPr>
      </w:pPr>
      <w:r>
        <w:rPr>
          <w:sz w:val="24"/>
          <w:szCs w:val="24"/>
          <w:lang w:val="cs-CZ"/>
        </w:rPr>
        <w:t>1. Rozpis zálohově placených služeb</w:t>
      </w:r>
    </w:p>
    <w:p w14:paraId="57C3CFC3" w14:textId="77777777" w:rsidR="00AC1DD4" w:rsidRDefault="00AC1DD4" w:rsidP="00AC1DD4">
      <w:pPr>
        <w:pStyle w:val="Odstavecseseznamem"/>
        <w:ind w:left="284" w:right="-142"/>
        <w:rPr>
          <w:sz w:val="24"/>
          <w:szCs w:val="24"/>
          <w:lang w:val="cs-CZ"/>
        </w:rPr>
      </w:pPr>
      <w:r>
        <w:rPr>
          <w:sz w:val="24"/>
          <w:szCs w:val="24"/>
          <w:lang w:val="cs-CZ"/>
        </w:rPr>
        <w:t xml:space="preserve">2. Výkresová dokumentace </w:t>
      </w:r>
    </w:p>
    <w:p w14:paraId="0E064AB4" w14:textId="77777777" w:rsidR="00AC1DD4" w:rsidRDefault="00AC1DD4" w:rsidP="00AC1DD4">
      <w:pPr>
        <w:pStyle w:val="Odstavecseseznamem"/>
        <w:ind w:left="284" w:right="-142"/>
        <w:rPr>
          <w:sz w:val="24"/>
          <w:szCs w:val="24"/>
          <w:lang w:val="cs-CZ"/>
        </w:rPr>
      </w:pPr>
      <w:r>
        <w:rPr>
          <w:sz w:val="24"/>
          <w:szCs w:val="24"/>
          <w:lang w:val="cs-CZ"/>
        </w:rPr>
        <w:t>3. Výpis z obchodního rejstříku nájemce</w:t>
      </w:r>
    </w:p>
    <w:p w14:paraId="226C8D38" w14:textId="77777777" w:rsidR="00AC1DD4" w:rsidRDefault="00AC1DD4" w:rsidP="00AC1DD4">
      <w:pPr>
        <w:ind w:left="284" w:right="-288"/>
        <w:jc w:val="both"/>
        <w:rPr>
          <w:sz w:val="24"/>
          <w:szCs w:val="24"/>
          <w:lang w:val="cs-CZ"/>
        </w:rPr>
      </w:pPr>
    </w:p>
    <w:p w14:paraId="39726F2B" w14:textId="77777777" w:rsidR="00AC1DD4" w:rsidRDefault="00AC1DD4" w:rsidP="00AC1DD4">
      <w:pPr>
        <w:ind w:right="-288"/>
        <w:jc w:val="both"/>
        <w:rPr>
          <w:sz w:val="24"/>
          <w:szCs w:val="24"/>
          <w:lang w:val="cs-CZ"/>
        </w:rPr>
      </w:pPr>
    </w:p>
    <w:p w14:paraId="761F8595" w14:textId="3A322638" w:rsidR="00AC1DD4" w:rsidRDefault="00AC1DD4" w:rsidP="00AC1DD4">
      <w:pPr>
        <w:ind w:right="-288"/>
        <w:jc w:val="both"/>
        <w:rPr>
          <w:sz w:val="24"/>
          <w:szCs w:val="24"/>
          <w:lang w:val="cs-CZ"/>
        </w:rPr>
      </w:pPr>
    </w:p>
    <w:p w14:paraId="30F1042B" w14:textId="039A1F23" w:rsidR="00CA6A62" w:rsidRDefault="00CA6A62" w:rsidP="00AC1DD4">
      <w:pPr>
        <w:ind w:right="-288"/>
        <w:jc w:val="both"/>
        <w:rPr>
          <w:sz w:val="24"/>
          <w:szCs w:val="24"/>
          <w:lang w:val="cs-CZ"/>
        </w:rPr>
      </w:pPr>
    </w:p>
    <w:p w14:paraId="4AA93B42" w14:textId="77777777" w:rsidR="00CA6A62" w:rsidRDefault="00CA6A62" w:rsidP="00AC1DD4">
      <w:pPr>
        <w:ind w:right="-288"/>
        <w:jc w:val="both"/>
        <w:rPr>
          <w:sz w:val="24"/>
          <w:szCs w:val="24"/>
          <w:lang w:val="cs-CZ"/>
        </w:rPr>
      </w:pPr>
    </w:p>
    <w:p w14:paraId="512C2596" w14:textId="7F6B677C" w:rsidR="00CA6A62" w:rsidRDefault="00CA6A62" w:rsidP="00AC1DD4">
      <w:pPr>
        <w:ind w:right="-288"/>
        <w:jc w:val="both"/>
        <w:rPr>
          <w:sz w:val="24"/>
          <w:szCs w:val="24"/>
          <w:lang w:val="cs-CZ"/>
        </w:rPr>
      </w:pPr>
    </w:p>
    <w:p w14:paraId="566E099D" w14:textId="47886632" w:rsidR="00CA6A62" w:rsidRDefault="00CA6A62" w:rsidP="00AC1DD4">
      <w:pPr>
        <w:ind w:right="-288"/>
        <w:jc w:val="both"/>
        <w:rPr>
          <w:sz w:val="24"/>
          <w:szCs w:val="24"/>
          <w:lang w:val="cs-CZ"/>
        </w:rPr>
      </w:pPr>
    </w:p>
    <w:p w14:paraId="56C56C12" w14:textId="77777777" w:rsidR="00CA6A62" w:rsidRDefault="00CA6A62" w:rsidP="00AC1DD4">
      <w:pPr>
        <w:ind w:right="-288"/>
        <w:jc w:val="both"/>
        <w:rPr>
          <w:sz w:val="24"/>
          <w:szCs w:val="24"/>
          <w:lang w:val="cs-CZ"/>
        </w:rPr>
      </w:pPr>
    </w:p>
    <w:bookmarkEnd w:id="3"/>
    <w:bookmarkEnd w:id="4"/>
    <w:p w14:paraId="3254917A" w14:textId="77777777" w:rsidR="00AC1DD4" w:rsidRDefault="00AC1DD4" w:rsidP="00AC1DD4">
      <w:pPr>
        <w:ind w:left="360" w:right="-142"/>
        <w:jc w:val="both"/>
        <w:rPr>
          <w:sz w:val="24"/>
          <w:szCs w:val="24"/>
          <w:lang w:val="cs-CZ"/>
        </w:rPr>
      </w:pPr>
    </w:p>
    <w:p w14:paraId="715DC1F8" w14:textId="77777777" w:rsidR="00AC1DD4" w:rsidRDefault="00AC1DD4" w:rsidP="00AC1DD4">
      <w:pPr>
        <w:ind w:right="-142"/>
        <w:rPr>
          <w:sz w:val="24"/>
          <w:szCs w:val="24"/>
          <w:lang w:val="cs-CZ"/>
        </w:rPr>
      </w:pPr>
    </w:p>
    <w:p w14:paraId="34E74054" w14:textId="77777777" w:rsidR="00AC1DD4" w:rsidRDefault="00AC1DD4" w:rsidP="00AC1DD4">
      <w:pPr>
        <w:ind w:left="5670" w:hanging="5670"/>
        <w:jc w:val="both"/>
        <w:rPr>
          <w:sz w:val="24"/>
          <w:lang w:val="cs-CZ"/>
        </w:rPr>
      </w:pPr>
      <w:r>
        <w:rPr>
          <w:sz w:val="24"/>
          <w:lang w:val="cs-CZ"/>
        </w:rPr>
        <w:t>V Praze dne ......................                                              V Praze dne ……………….</w:t>
      </w:r>
    </w:p>
    <w:p w14:paraId="269BAC76" w14:textId="77777777" w:rsidR="00AC1DD4" w:rsidRDefault="00AC1DD4" w:rsidP="00AC1DD4">
      <w:pPr>
        <w:ind w:right="283"/>
        <w:rPr>
          <w:sz w:val="24"/>
          <w:lang w:val="cs-CZ"/>
        </w:rPr>
      </w:pPr>
    </w:p>
    <w:p w14:paraId="3D33EB75" w14:textId="77777777" w:rsidR="00AC1DD4" w:rsidRDefault="00AC1DD4" w:rsidP="00AC1DD4">
      <w:pPr>
        <w:ind w:right="283"/>
        <w:rPr>
          <w:sz w:val="24"/>
          <w:lang w:val="cs-CZ"/>
        </w:rPr>
      </w:pPr>
    </w:p>
    <w:p w14:paraId="0BDCB103" w14:textId="77777777" w:rsidR="00AC1DD4" w:rsidRDefault="00AC1DD4" w:rsidP="00AC1DD4">
      <w:pPr>
        <w:ind w:right="283" w:firstLine="567"/>
        <w:rPr>
          <w:sz w:val="24"/>
          <w:lang w:val="cs-CZ"/>
        </w:rPr>
      </w:pPr>
    </w:p>
    <w:p w14:paraId="2C7F7AD6" w14:textId="77777777" w:rsidR="00AC1DD4" w:rsidRDefault="00AC1DD4" w:rsidP="00AC1DD4">
      <w:pPr>
        <w:ind w:right="283"/>
        <w:rPr>
          <w:sz w:val="24"/>
          <w:lang w:val="cs-CZ"/>
        </w:rPr>
      </w:pPr>
      <w:r>
        <w:rPr>
          <w:sz w:val="24"/>
          <w:lang w:val="cs-CZ"/>
        </w:rPr>
        <w:t>___________________________                                     ___________________________</w:t>
      </w:r>
    </w:p>
    <w:p w14:paraId="319826CE" w14:textId="77777777" w:rsidR="00AC1DD4" w:rsidRDefault="00AC1DD4" w:rsidP="00AC1DD4">
      <w:pPr>
        <w:ind w:right="283"/>
        <w:rPr>
          <w:sz w:val="24"/>
          <w:lang w:val="cs-CZ"/>
        </w:rPr>
      </w:pPr>
      <w:r>
        <w:rPr>
          <w:sz w:val="24"/>
          <w:lang w:val="cs-CZ"/>
        </w:rPr>
        <w:t xml:space="preserve">za pronajímatele                                                                 za nájemce                                        </w:t>
      </w:r>
    </w:p>
    <w:p w14:paraId="3515761E" w14:textId="77777777" w:rsidR="00AC1DD4" w:rsidRDefault="00AC1DD4" w:rsidP="00AC1DD4">
      <w:pPr>
        <w:ind w:right="283"/>
        <w:rPr>
          <w:sz w:val="24"/>
          <w:lang w:val="cs-CZ"/>
        </w:rPr>
      </w:pPr>
    </w:p>
    <w:p w14:paraId="1361291B" w14:textId="77777777" w:rsidR="00AC1DD4" w:rsidRPr="00EF6C15" w:rsidRDefault="00AC1DD4" w:rsidP="00AC1DD4">
      <w:pPr>
        <w:ind w:left="5670" w:right="283" w:hanging="5670"/>
        <w:rPr>
          <w:b/>
          <w:sz w:val="24"/>
          <w:lang w:val="cs-CZ"/>
        </w:rPr>
      </w:pPr>
      <w:bookmarkStart w:id="5" w:name="_Hlk132700657"/>
      <w:r>
        <w:rPr>
          <w:sz w:val="24"/>
          <w:lang w:val="cs-CZ"/>
        </w:rPr>
        <w:t xml:space="preserve">Ing. David Havlíček, </w:t>
      </w:r>
      <w:proofErr w:type="spellStart"/>
      <w:proofErr w:type="gramStart"/>
      <w:r>
        <w:rPr>
          <w:sz w:val="24"/>
          <w:lang w:val="cs-CZ"/>
        </w:rPr>
        <w:t>Ph.D</w:t>
      </w:r>
      <w:proofErr w:type="spellEnd"/>
      <w:proofErr w:type="gramEnd"/>
      <w:r>
        <w:rPr>
          <w:sz w:val="24"/>
          <w:lang w:val="cs-CZ"/>
        </w:rPr>
        <w:t xml:space="preserve">, CFA                                     </w:t>
      </w:r>
      <w:bookmarkEnd w:id="5"/>
      <w:r>
        <w:rPr>
          <w:sz w:val="24"/>
          <w:lang w:val="cs-CZ"/>
        </w:rPr>
        <w:t xml:space="preserve">Jana </w:t>
      </w:r>
      <w:proofErr w:type="spellStart"/>
      <w:r>
        <w:rPr>
          <w:sz w:val="24"/>
          <w:lang w:val="cs-CZ"/>
        </w:rPr>
        <w:t>Girgošková</w:t>
      </w:r>
      <w:proofErr w:type="spellEnd"/>
    </w:p>
    <w:p w14:paraId="117299DF" w14:textId="77777777" w:rsidR="00AC1DD4" w:rsidRDefault="00AC1DD4" w:rsidP="00AC1DD4">
      <w:pPr>
        <w:ind w:left="5670" w:right="283" w:hanging="5670"/>
        <w:rPr>
          <w:sz w:val="24"/>
          <w:lang w:val="cs-CZ"/>
        </w:rPr>
      </w:pPr>
      <w:r>
        <w:rPr>
          <w:sz w:val="24"/>
          <w:lang w:val="cs-CZ"/>
        </w:rPr>
        <w:t>předseda představenstva                                                   předsedkyně</w:t>
      </w:r>
      <w:r w:rsidR="004C3CE8">
        <w:rPr>
          <w:sz w:val="24"/>
          <w:lang w:val="cs-CZ"/>
        </w:rPr>
        <w:t xml:space="preserve"> spolku</w:t>
      </w:r>
    </w:p>
    <w:p w14:paraId="7485C82A" w14:textId="77777777" w:rsidR="00AC1DD4" w:rsidRDefault="00AC1DD4" w:rsidP="00AC1DD4">
      <w:pPr>
        <w:ind w:right="283"/>
        <w:rPr>
          <w:sz w:val="24"/>
          <w:lang w:val="cs-CZ"/>
        </w:rPr>
      </w:pPr>
      <w:r>
        <w:rPr>
          <w:sz w:val="24"/>
          <w:lang w:val="cs-CZ"/>
        </w:rPr>
        <w:t xml:space="preserve">Exportní garanční a pojišťovací společnost, a.s.               </w:t>
      </w:r>
    </w:p>
    <w:p w14:paraId="4B5CF063" w14:textId="77777777" w:rsidR="00AC1DD4" w:rsidRDefault="00AC1DD4" w:rsidP="00AC1DD4">
      <w:pPr>
        <w:ind w:right="283"/>
        <w:rPr>
          <w:sz w:val="24"/>
          <w:lang w:val="cs-CZ"/>
        </w:rPr>
      </w:pPr>
    </w:p>
    <w:p w14:paraId="477EECFE" w14:textId="77777777" w:rsidR="00AC1DD4" w:rsidRDefault="00AC1DD4" w:rsidP="00AC1DD4">
      <w:pPr>
        <w:ind w:right="283"/>
        <w:rPr>
          <w:sz w:val="24"/>
          <w:lang w:val="cs-CZ"/>
        </w:rPr>
      </w:pPr>
    </w:p>
    <w:p w14:paraId="6B569CBE" w14:textId="77777777" w:rsidR="00AC1DD4" w:rsidRDefault="00AC1DD4" w:rsidP="00AC1DD4">
      <w:pPr>
        <w:ind w:right="283"/>
        <w:rPr>
          <w:sz w:val="24"/>
          <w:lang w:val="cs-CZ"/>
        </w:rPr>
      </w:pPr>
    </w:p>
    <w:p w14:paraId="74C8285F" w14:textId="77777777" w:rsidR="00AC1DD4" w:rsidRDefault="00AC1DD4" w:rsidP="00AC1DD4">
      <w:pPr>
        <w:ind w:right="283"/>
        <w:rPr>
          <w:sz w:val="24"/>
          <w:lang w:val="cs-CZ"/>
        </w:rPr>
      </w:pPr>
    </w:p>
    <w:p w14:paraId="3DC1AE63" w14:textId="77777777" w:rsidR="00AC1DD4" w:rsidRDefault="00AC1DD4" w:rsidP="00AC1DD4">
      <w:pPr>
        <w:ind w:right="283"/>
        <w:rPr>
          <w:sz w:val="24"/>
          <w:lang w:val="cs-CZ"/>
        </w:rPr>
      </w:pPr>
    </w:p>
    <w:p w14:paraId="4A4BD8C4" w14:textId="77777777" w:rsidR="00AC1DD4" w:rsidRDefault="00AC1DD4" w:rsidP="00AC1DD4">
      <w:pPr>
        <w:ind w:right="283"/>
        <w:rPr>
          <w:sz w:val="24"/>
          <w:lang w:val="cs-CZ"/>
        </w:rPr>
      </w:pPr>
    </w:p>
    <w:p w14:paraId="5AC7B802" w14:textId="77777777" w:rsidR="00AC1DD4" w:rsidRDefault="00AC1DD4" w:rsidP="00AC1DD4">
      <w:pPr>
        <w:ind w:right="283"/>
        <w:rPr>
          <w:sz w:val="24"/>
          <w:lang w:val="cs-CZ"/>
        </w:rPr>
      </w:pPr>
    </w:p>
    <w:p w14:paraId="3AEB18A4" w14:textId="77777777" w:rsidR="00AC1DD4" w:rsidRDefault="00AC1DD4" w:rsidP="00AC1DD4">
      <w:pPr>
        <w:ind w:right="283"/>
        <w:rPr>
          <w:sz w:val="24"/>
          <w:lang w:val="cs-CZ"/>
        </w:rPr>
      </w:pPr>
    </w:p>
    <w:p w14:paraId="681D2557" w14:textId="77777777" w:rsidR="00AC1DD4" w:rsidRDefault="00AC1DD4" w:rsidP="00AC1DD4">
      <w:pPr>
        <w:ind w:right="283"/>
        <w:rPr>
          <w:sz w:val="24"/>
          <w:lang w:val="cs-CZ"/>
        </w:rPr>
      </w:pPr>
    </w:p>
    <w:p w14:paraId="412E6BAC" w14:textId="77777777" w:rsidR="00AC1DD4" w:rsidRDefault="00AC1DD4" w:rsidP="00AC1DD4">
      <w:pPr>
        <w:ind w:right="283"/>
        <w:rPr>
          <w:sz w:val="24"/>
          <w:lang w:val="cs-CZ"/>
        </w:rPr>
      </w:pPr>
    </w:p>
    <w:p w14:paraId="2CE582FF" w14:textId="77777777" w:rsidR="00AC1DD4" w:rsidRDefault="00AC1DD4" w:rsidP="00AC1DD4">
      <w:pPr>
        <w:ind w:right="283"/>
        <w:rPr>
          <w:sz w:val="24"/>
          <w:lang w:val="cs-CZ"/>
        </w:rPr>
      </w:pPr>
    </w:p>
    <w:p w14:paraId="4CDD6B31" w14:textId="77777777" w:rsidR="00AC1DD4" w:rsidRDefault="00AC1DD4" w:rsidP="00AC1DD4">
      <w:pPr>
        <w:ind w:right="283"/>
        <w:rPr>
          <w:sz w:val="24"/>
          <w:lang w:val="cs-CZ"/>
        </w:rPr>
      </w:pPr>
      <w:bookmarkStart w:id="6" w:name="_GoBack"/>
      <w:bookmarkEnd w:id="6"/>
      <w:r>
        <w:rPr>
          <w:sz w:val="24"/>
          <w:lang w:val="cs-CZ"/>
        </w:rPr>
        <w:t xml:space="preserve">                                        </w:t>
      </w:r>
      <w:r>
        <w:rPr>
          <w:sz w:val="24"/>
          <w:szCs w:val="24"/>
          <w:lang w:val="cs-CZ"/>
        </w:rPr>
        <w:t xml:space="preserve">                                                                                                                  </w:t>
      </w:r>
    </w:p>
    <w:p w14:paraId="65660F10" w14:textId="77777777" w:rsidR="00AC1DD4" w:rsidRDefault="00AC1DD4" w:rsidP="00AC1DD4">
      <w:pPr>
        <w:tabs>
          <w:tab w:val="left" w:pos="8640"/>
        </w:tabs>
        <w:ind w:right="283"/>
        <w:rPr>
          <w:sz w:val="24"/>
          <w:szCs w:val="24"/>
          <w:lang w:val="cs-CZ"/>
        </w:rPr>
      </w:pPr>
      <w:r>
        <w:rPr>
          <w:sz w:val="24"/>
          <w:szCs w:val="24"/>
          <w:lang w:val="cs-CZ"/>
        </w:rPr>
        <w:lastRenderedPageBreak/>
        <w:t xml:space="preserve">Příloha č. 1 </w:t>
      </w:r>
    </w:p>
    <w:p w14:paraId="175CD7F8" w14:textId="77777777" w:rsidR="00AC1DD4" w:rsidRDefault="00AC1DD4" w:rsidP="00AC1DD4">
      <w:pPr>
        <w:ind w:right="283" w:firstLine="567"/>
        <w:rPr>
          <w:sz w:val="24"/>
          <w:szCs w:val="24"/>
          <w:lang w:val="cs-CZ"/>
        </w:rPr>
      </w:pPr>
    </w:p>
    <w:p w14:paraId="5FD601EF" w14:textId="77777777" w:rsidR="00AC1DD4" w:rsidRDefault="00AC1DD4" w:rsidP="00AC1DD4">
      <w:pPr>
        <w:ind w:right="283" w:firstLine="567"/>
        <w:rPr>
          <w:sz w:val="24"/>
          <w:szCs w:val="24"/>
          <w:lang w:val="cs-CZ"/>
        </w:rPr>
      </w:pPr>
    </w:p>
    <w:p w14:paraId="30151A8C" w14:textId="77777777" w:rsidR="00AC1DD4" w:rsidRDefault="00AC1DD4" w:rsidP="00AC1DD4">
      <w:pPr>
        <w:ind w:right="283" w:firstLine="567"/>
        <w:rPr>
          <w:sz w:val="24"/>
          <w:szCs w:val="24"/>
          <w:lang w:val="cs-CZ"/>
        </w:rPr>
      </w:pPr>
    </w:p>
    <w:p w14:paraId="34A835D7" w14:textId="77777777" w:rsidR="00AC1DD4" w:rsidRDefault="00AC1DD4" w:rsidP="00AC1DD4">
      <w:pPr>
        <w:ind w:right="283" w:hanging="142"/>
        <w:rPr>
          <w:b/>
          <w:sz w:val="24"/>
          <w:szCs w:val="24"/>
          <w:lang w:val="cs-CZ"/>
        </w:rPr>
      </w:pPr>
      <w:r>
        <w:rPr>
          <w:b/>
          <w:sz w:val="24"/>
          <w:szCs w:val="24"/>
          <w:lang w:val="cs-CZ"/>
        </w:rPr>
        <w:t>Zálohově placené služby</w:t>
      </w:r>
    </w:p>
    <w:p w14:paraId="34264FCC" w14:textId="77777777" w:rsidR="00AC1DD4" w:rsidRDefault="00AC1DD4" w:rsidP="00AC1DD4">
      <w:pPr>
        <w:ind w:right="283" w:firstLine="567"/>
        <w:rPr>
          <w:sz w:val="24"/>
          <w:szCs w:val="24"/>
          <w:lang w:val="cs-CZ"/>
        </w:rPr>
      </w:pPr>
    </w:p>
    <w:tbl>
      <w:tblPr>
        <w:tblW w:w="0" w:type="auto"/>
        <w:tblCellMar>
          <w:left w:w="0" w:type="dxa"/>
          <w:right w:w="0" w:type="dxa"/>
        </w:tblCellMar>
        <w:tblLook w:val="04A0" w:firstRow="1" w:lastRow="0" w:firstColumn="1" w:lastColumn="0" w:noHBand="0" w:noVBand="1"/>
      </w:tblPr>
      <w:tblGrid>
        <w:gridCol w:w="3723"/>
        <w:gridCol w:w="2648"/>
        <w:gridCol w:w="2681"/>
      </w:tblGrid>
      <w:tr w:rsidR="00AC1DD4" w14:paraId="0FDA0EC6" w14:textId="77777777" w:rsidTr="00A7726D">
        <w:trPr>
          <w:trHeight w:val="454"/>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02505" w14:textId="77777777" w:rsidR="00AC1DD4" w:rsidRDefault="00AC1DD4" w:rsidP="00A7726D">
            <w:pPr>
              <w:pStyle w:val="v1msonormal"/>
              <w:ind w:right="283"/>
            </w:pPr>
            <w:r>
              <w:rPr>
                <w:rStyle w:val="Siln"/>
                <w:sz w:val="24"/>
                <w:szCs w:val="24"/>
              </w:rPr>
              <w:t>Poskytované služby</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28F77A" w14:textId="77777777" w:rsidR="00AC1DD4" w:rsidRDefault="00AC1DD4" w:rsidP="00A7726D">
            <w:pPr>
              <w:pStyle w:val="v1msonormal"/>
              <w:ind w:right="283"/>
            </w:pPr>
            <w:r>
              <w:rPr>
                <w:rStyle w:val="Siln"/>
                <w:sz w:val="24"/>
                <w:szCs w:val="24"/>
              </w:rPr>
              <w:t>Čtvrtletní záloha</w:t>
            </w: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AC1CF" w14:textId="77777777" w:rsidR="00AC1DD4" w:rsidRDefault="00AC1DD4" w:rsidP="00A7726D">
            <w:pPr>
              <w:pStyle w:val="v1msonormal"/>
              <w:ind w:right="283"/>
            </w:pPr>
            <w:r>
              <w:rPr>
                <w:rStyle w:val="Siln"/>
                <w:sz w:val="24"/>
                <w:szCs w:val="24"/>
              </w:rPr>
              <w:t>Roční záloha</w:t>
            </w:r>
          </w:p>
        </w:tc>
      </w:tr>
      <w:tr w:rsidR="00AC1DD4" w14:paraId="3851BB50"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57D0C" w14:textId="77777777" w:rsidR="00AC1DD4" w:rsidRDefault="00AC1DD4" w:rsidP="00A7726D">
            <w:pPr>
              <w:pStyle w:val="v1msonormal"/>
              <w:ind w:right="283"/>
            </w:pPr>
            <w:r>
              <w:rPr>
                <w:sz w:val="24"/>
                <w:szCs w:val="24"/>
              </w:rPr>
              <w:t>Topení</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B1B44" w14:textId="77777777" w:rsidR="00AC1DD4" w:rsidRDefault="00AC1DD4" w:rsidP="00A7726D">
            <w:pPr>
              <w:pStyle w:val="v1msonormal"/>
              <w:ind w:right="283"/>
            </w:pPr>
            <w:r>
              <w:rPr>
                <w:sz w:val="24"/>
                <w:szCs w:val="24"/>
              </w:rPr>
              <w:t>600,00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1B461" w14:textId="77777777" w:rsidR="00AC1DD4" w:rsidRDefault="00AC1DD4" w:rsidP="00A7726D">
            <w:pPr>
              <w:pStyle w:val="v1msonormal"/>
              <w:ind w:right="283"/>
            </w:pPr>
            <w:r>
              <w:rPr>
                <w:sz w:val="24"/>
                <w:szCs w:val="24"/>
              </w:rPr>
              <w:t> 2 400,00 Kč</w:t>
            </w:r>
          </w:p>
        </w:tc>
      </w:tr>
      <w:tr w:rsidR="00AC1DD4" w14:paraId="3E0CCD18"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D03E" w14:textId="77777777" w:rsidR="00AC1DD4" w:rsidRDefault="00AC1DD4" w:rsidP="00A7726D">
            <w:pPr>
              <w:pStyle w:val="v1msonormal"/>
              <w:ind w:right="283"/>
            </w:pPr>
            <w:r>
              <w:rPr>
                <w:sz w:val="24"/>
                <w:szCs w:val="24"/>
              </w:rPr>
              <w:t>Osvětlení společných prostor</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0AEBE" w14:textId="77777777" w:rsidR="00AC1DD4" w:rsidRDefault="00AC1DD4" w:rsidP="00A7726D">
            <w:pPr>
              <w:pStyle w:val="v1msonormal"/>
              <w:ind w:right="283"/>
            </w:pPr>
            <w:r>
              <w:rPr>
                <w:sz w:val="24"/>
                <w:szCs w:val="24"/>
              </w:rPr>
              <w:t>  30,00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C8F28" w14:textId="77777777" w:rsidR="00AC1DD4" w:rsidRDefault="00AC1DD4" w:rsidP="00A7726D">
            <w:pPr>
              <w:pStyle w:val="v1msonormal"/>
              <w:ind w:right="283"/>
            </w:pPr>
            <w:r>
              <w:rPr>
                <w:sz w:val="24"/>
                <w:szCs w:val="24"/>
              </w:rPr>
              <w:t>     120,00 Kč</w:t>
            </w:r>
          </w:p>
        </w:tc>
      </w:tr>
      <w:tr w:rsidR="00AC1DD4" w14:paraId="0A6CE9D2"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24EA36" w14:textId="77777777" w:rsidR="00AC1DD4" w:rsidRDefault="00AC1DD4" w:rsidP="00A7726D">
            <w:pPr>
              <w:pStyle w:val="v1msonormal"/>
              <w:ind w:right="283"/>
            </w:pPr>
            <w:r>
              <w:rPr>
                <w:sz w:val="24"/>
                <w:szCs w:val="24"/>
              </w:rPr>
              <w:t>Vodné, stočné</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9E0F2" w14:textId="77777777" w:rsidR="00AC1DD4" w:rsidRDefault="00AC1DD4" w:rsidP="00A7726D">
            <w:pPr>
              <w:pStyle w:val="v1msonormal"/>
              <w:ind w:right="283"/>
            </w:pPr>
            <w:r>
              <w:rPr>
                <w:sz w:val="24"/>
                <w:szCs w:val="24"/>
              </w:rPr>
              <w:t>240,00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7A11E" w14:textId="77777777" w:rsidR="00AC1DD4" w:rsidRDefault="00AC1DD4" w:rsidP="00A7726D">
            <w:pPr>
              <w:pStyle w:val="v1msonormal"/>
              <w:ind w:right="283"/>
            </w:pPr>
            <w:r>
              <w:rPr>
                <w:sz w:val="24"/>
                <w:szCs w:val="24"/>
              </w:rPr>
              <w:t>     960,00 Kč</w:t>
            </w:r>
          </w:p>
        </w:tc>
      </w:tr>
      <w:tr w:rsidR="00AC1DD4" w14:paraId="2BAF4FE4"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2E2AD" w14:textId="77777777" w:rsidR="00AC1DD4" w:rsidRDefault="00AC1DD4" w:rsidP="00A7726D">
            <w:pPr>
              <w:pStyle w:val="v1msonormal"/>
              <w:ind w:right="283"/>
            </w:pPr>
            <w:r>
              <w:rPr>
                <w:sz w:val="24"/>
                <w:szCs w:val="24"/>
              </w:rPr>
              <w:t>Odvoz komunálního odpadu</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EC1F6" w14:textId="77777777" w:rsidR="00AC1DD4" w:rsidRDefault="00AC1DD4" w:rsidP="00A7726D">
            <w:pPr>
              <w:pStyle w:val="v1msonormal"/>
              <w:ind w:right="283"/>
            </w:pPr>
            <w:r>
              <w:rPr>
                <w:sz w:val="24"/>
                <w:szCs w:val="24"/>
              </w:rPr>
              <w:t>  30,00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406A3" w14:textId="77777777" w:rsidR="00AC1DD4" w:rsidRDefault="00AC1DD4" w:rsidP="00A7726D">
            <w:pPr>
              <w:pStyle w:val="v1msonormal"/>
              <w:ind w:right="283"/>
            </w:pPr>
            <w:r>
              <w:rPr>
                <w:sz w:val="24"/>
                <w:szCs w:val="24"/>
              </w:rPr>
              <w:t>      120,00 Kč</w:t>
            </w:r>
          </w:p>
        </w:tc>
      </w:tr>
      <w:tr w:rsidR="00AC1DD4" w14:paraId="03CD19FB"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8ABE6" w14:textId="77777777" w:rsidR="00AC1DD4" w:rsidRDefault="00AC1DD4" w:rsidP="00A7726D">
            <w:pPr>
              <w:pStyle w:val="v1msonormal"/>
              <w:ind w:right="283"/>
            </w:pPr>
            <w:r>
              <w:rPr>
                <w:sz w:val="24"/>
                <w:szCs w:val="24"/>
              </w:rPr>
              <w:t>Úklid společných prostor</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7A119" w14:textId="77777777" w:rsidR="00AC1DD4" w:rsidRDefault="00AC1DD4" w:rsidP="00A7726D">
            <w:pPr>
              <w:pStyle w:val="v1msonormal"/>
              <w:ind w:right="283"/>
            </w:pPr>
            <w:r>
              <w:rPr>
                <w:sz w:val="24"/>
                <w:szCs w:val="24"/>
              </w:rPr>
              <w:t>600,00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C1061" w14:textId="77777777" w:rsidR="00AC1DD4" w:rsidRDefault="00AC1DD4" w:rsidP="00A7726D">
            <w:pPr>
              <w:pStyle w:val="v1msonormal"/>
              <w:ind w:right="283"/>
            </w:pPr>
            <w:r>
              <w:rPr>
                <w:sz w:val="24"/>
                <w:szCs w:val="24"/>
              </w:rPr>
              <w:t>  2 400,00 Kč</w:t>
            </w:r>
          </w:p>
        </w:tc>
      </w:tr>
      <w:tr w:rsidR="00AC1DD4" w14:paraId="1B183489" w14:textId="77777777" w:rsidTr="00A7726D">
        <w:trPr>
          <w:trHeight w:val="45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A6343" w14:textId="77777777" w:rsidR="00AC1DD4" w:rsidRDefault="00AC1DD4" w:rsidP="00A7726D">
            <w:pPr>
              <w:pStyle w:val="v1msonormal"/>
              <w:ind w:right="283"/>
            </w:pPr>
            <w:r>
              <w:rPr>
                <w:rStyle w:val="Siln"/>
                <w:sz w:val="24"/>
                <w:szCs w:val="24"/>
              </w:rPr>
              <w:t>Celkem</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EF134" w14:textId="77777777" w:rsidR="00AC1DD4" w:rsidRDefault="00AC1DD4" w:rsidP="00A7726D">
            <w:pPr>
              <w:pStyle w:val="v1msonormal"/>
              <w:ind w:right="283"/>
            </w:pPr>
            <w:r>
              <w:rPr>
                <w:rStyle w:val="Siln"/>
                <w:sz w:val="24"/>
                <w:szCs w:val="24"/>
              </w:rPr>
              <w:t>1500,00 Kč</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8036C" w14:textId="77777777" w:rsidR="00AC1DD4" w:rsidRDefault="00AC1DD4" w:rsidP="00A7726D">
            <w:pPr>
              <w:pStyle w:val="v1msonormal"/>
              <w:ind w:right="283"/>
            </w:pPr>
            <w:r>
              <w:rPr>
                <w:rStyle w:val="Siln"/>
                <w:sz w:val="24"/>
                <w:szCs w:val="24"/>
              </w:rPr>
              <w:t>  6 000,00 Kč</w:t>
            </w:r>
          </w:p>
        </w:tc>
      </w:tr>
    </w:tbl>
    <w:p w14:paraId="0AA41E5A" w14:textId="77777777" w:rsidR="00AC1DD4" w:rsidRDefault="00AC1DD4" w:rsidP="00AC1DD4">
      <w:pPr>
        <w:ind w:right="-29" w:firstLine="567"/>
        <w:jc w:val="center"/>
        <w:rPr>
          <w:lang w:val="cs-CZ"/>
        </w:rPr>
      </w:pPr>
    </w:p>
    <w:p w14:paraId="552D071C" w14:textId="77777777" w:rsidR="00AC1DD4" w:rsidRDefault="00AC1DD4"/>
    <w:sectPr w:rsidR="00AC1D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4D33E" w14:textId="77777777" w:rsidR="00754E1E" w:rsidRDefault="00ED60B1">
      <w:r>
        <w:separator/>
      </w:r>
    </w:p>
  </w:endnote>
  <w:endnote w:type="continuationSeparator" w:id="0">
    <w:p w14:paraId="790F0923" w14:textId="77777777" w:rsidR="00754E1E" w:rsidRDefault="00ED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9B67" w14:textId="77777777" w:rsidR="0031488D" w:rsidRDefault="00AC1D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463C8AD8" w14:textId="77777777" w:rsidR="0031488D" w:rsidRDefault="00920D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914913"/>
      <w:docPartObj>
        <w:docPartGallery w:val="Page Numbers (Bottom of Page)"/>
        <w:docPartUnique/>
      </w:docPartObj>
    </w:sdtPr>
    <w:sdtEndPr/>
    <w:sdtContent>
      <w:p w14:paraId="48DE8714" w14:textId="042C48D2" w:rsidR="00E5642D" w:rsidRDefault="00E5642D">
        <w:pPr>
          <w:pStyle w:val="Zpat"/>
          <w:jc w:val="center"/>
        </w:pPr>
        <w:r>
          <w:fldChar w:fldCharType="begin"/>
        </w:r>
        <w:r>
          <w:instrText>PAGE   \* MERGEFORMAT</w:instrText>
        </w:r>
        <w:r>
          <w:fldChar w:fldCharType="separate"/>
        </w:r>
        <w:r>
          <w:rPr>
            <w:lang w:val="cs-CZ"/>
          </w:rPr>
          <w:t>2</w:t>
        </w:r>
        <w:r>
          <w:fldChar w:fldCharType="end"/>
        </w:r>
      </w:p>
    </w:sdtContent>
  </w:sdt>
  <w:p w14:paraId="5459B098" w14:textId="77777777" w:rsidR="0031488D" w:rsidRDefault="00920D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A0BD" w14:textId="77777777" w:rsidR="00920D15" w:rsidRDefault="00920D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4D66" w14:textId="77777777" w:rsidR="00754E1E" w:rsidRDefault="00ED60B1">
      <w:r>
        <w:separator/>
      </w:r>
    </w:p>
  </w:footnote>
  <w:footnote w:type="continuationSeparator" w:id="0">
    <w:p w14:paraId="15460374" w14:textId="77777777" w:rsidR="00754E1E" w:rsidRDefault="00ED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94A0" w14:textId="77777777" w:rsidR="00920D15" w:rsidRDefault="00920D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5734" w14:textId="77777777" w:rsidR="00920D15" w:rsidRDefault="00920D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2E99" w14:textId="77777777" w:rsidR="00920D15" w:rsidRDefault="00920D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0541"/>
    <w:multiLevelType w:val="multilevel"/>
    <w:tmpl w:val="05210541"/>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5820C9F"/>
    <w:multiLevelType w:val="multilevel"/>
    <w:tmpl w:val="05820C9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6D82AA2"/>
    <w:multiLevelType w:val="multilevel"/>
    <w:tmpl w:val="06D82AA2"/>
    <w:lvl w:ilvl="0">
      <w:start w:val="1"/>
      <w:numFmt w:val="lowerLetter"/>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Letter"/>
      <w:lvlText w:val="%3)"/>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Letter"/>
      <w:lvlText w:val="%6)"/>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Letter"/>
      <w:lvlText w:val="%9)"/>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6DF4526"/>
    <w:multiLevelType w:val="multilevel"/>
    <w:tmpl w:val="06DF452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C306A"/>
    <w:multiLevelType w:val="singleLevel"/>
    <w:tmpl w:val="095C306A"/>
    <w:lvl w:ilvl="0">
      <w:start w:val="1"/>
      <w:numFmt w:val="lowerLetter"/>
      <w:lvlText w:val="%1)"/>
      <w:legacy w:legacy="1" w:legacySpace="0" w:legacyIndent="283"/>
      <w:lvlJc w:val="left"/>
      <w:pPr>
        <w:ind w:left="283" w:hanging="283"/>
      </w:pPr>
    </w:lvl>
  </w:abstractNum>
  <w:abstractNum w:abstractNumId="5" w15:restartNumberingAfterBreak="0">
    <w:nsid w:val="2F8C5A86"/>
    <w:multiLevelType w:val="singleLevel"/>
    <w:tmpl w:val="DD2C7700"/>
    <w:lvl w:ilvl="0">
      <w:start w:val="1"/>
      <w:numFmt w:val="decimal"/>
      <w:lvlText w:val="%1."/>
      <w:legacy w:legacy="1" w:legacySpace="0" w:legacyIndent="283"/>
      <w:lvlJc w:val="left"/>
      <w:pPr>
        <w:ind w:left="283" w:hanging="283"/>
      </w:pPr>
    </w:lvl>
  </w:abstractNum>
  <w:abstractNum w:abstractNumId="6" w15:restartNumberingAfterBreak="0">
    <w:nsid w:val="66C73E12"/>
    <w:multiLevelType w:val="singleLevel"/>
    <w:tmpl w:val="66C73E12"/>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6"/>
  </w:num>
  <w:num w:numId="4">
    <w:abstractNumId w:val="5"/>
  </w:num>
  <w:num w:numId="5">
    <w:abstractNumId w:val="5"/>
    <w:lvlOverride w:ilvl="0">
      <w:lvl w:ilvl="0">
        <w:start w:val="1"/>
        <w:numFmt w:val="decimal"/>
        <w:lvlText w:val="%1."/>
        <w:legacy w:legacy="1" w:legacySpace="0" w:legacyIndent="283"/>
        <w:lvlJc w:val="left"/>
        <w:pPr>
          <w:ind w:left="283" w:hanging="283"/>
        </w:pPr>
        <w:rPr>
          <w:i w:val="0"/>
        </w:rPr>
      </w:lvl>
    </w:lvlOverride>
  </w:num>
  <w:num w:numId="6">
    <w:abstractNumId w:val="4"/>
  </w:num>
  <w:num w:numId="7">
    <w:abstractNumId w:val="4"/>
    <w:lvlOverride w:ilvl="0">
      <w:lvl w:ilvl="0">
        <w:start w:val="1"/>
        <w:numFmt w:val="lowerLetter"/>
        <w:lvlText w:val="%1)"/>
        <w:legacy w:legacy="1" w:legacySpace="0" w:legacyIndent="283"/>
        <w:lvlJc w:val="left"/>
        <w:pPr>
          <w:ind w:left="283" w:hanging="283"/>
        </w:pPr>
      </w:lvl>
    </w:lvlOverride>
  </w:num>
  <w:num w:numId="8">
    <w:abstractNumId w:val="2"/>
    <w:lvlOverride w:ilvl="0">
      <w:lvl w:ilvl="0">
        <w:start w:val="1"/>
        <w:numFmt w:val="lowerLetter"/>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Letter"/>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lowerLetter"/>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Letter"/>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lowerLetter"/>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Letter"/>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D4"/>
    <w:rsid w:val="000D2767"/>
    <w:rsid w:val="00103ED3"/>
    <w:rsid w:val="00132B0E"/>
    <w:rsid w:val="00152105"/>
    <w:rsid w:val="00174BE7"/>
    <w:rsid w:val="001B3DE2"/>
    <w:rsid w:val="002300B1"/>
    <w:rsid w:val="00340C22"/>
    <w:rsid w:val="004C3CE8"/>
    <w:rsid w:val="00576EAB"/>
    <w:rsid w:val="005C5CFF"/>
    <w:rsid w:val="00652166"/>
    <w:rsid w:val="00671B16"/>
    <w:rsid w:val="006D1E64"/>
    <w:rsid w:val="006E6CE2"/>
    <w:rsid w:val="006F24ED"/>
    <w:rsid w:val="007155FC"/>
    <w:rsid w:val="00741773"/>
    <w:rsid w:val="00754E1E"/>
    <w:rsid w:val="007F3FBB"/>
    <w:rsid w:val="00842E49"/>
    <w:rsid w:val="00877BB5"/>
    <w:rsid w:val="00911863"/>
    <w:rsid w:val="00920D15"/>
    <w:rsid w:val="00A567B5"/>
    <w:rsid w:val="00AB58E8"/>
    <w:rsid w:val="00AC1DD4"/>
    <w:rsid w:val="00AE4CF4"/>
    <w:rsid w:val="00AE738B"/>
    <w:rsid w:val="00C10EFF"/>
    <w:rsid w:val="00C40322"/>
    <w:rsid w:val="00CA6A62"/>
    <w:rsid w:val="00CE462D"/>
    <w:rsid w:val="00D131B9"/>
    <w:rsid w:val="00D31366"/>
    <w:rsid w:val="00D33C8F"/>
    <w:rsid w:val="00D456C5"/>
    <w:rsid w:val="00D82DC4"/>
    <w:rsid w:val="00DC1664"/>
    <w:rsid w:val="00DE48FB"/>
    <w:rsid w:val="00E06F62"/>
    <w:rsid w:val="00E3492F"/>
    <w:rsid w:val="00E5642D"/>
    <w:rsid w:val="00E66376"/>
    <w:rsid w:val="00ED60B1"/>
    <w:rsid w:val="00F35D23"/>
    <w:rsid w:val="00F7064B"/>
    <w:rsid w:val="00FE2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DA45"/>
  <w15:chartTrackingRefBased/>
  <w15:docId w15:val="{AC27133B-3424-44DA-BBED-0D4C3789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1DD4"/>
    <w:pPr>
      <w:spacing w:after="0" w:line="240" w:lineRule="auto"/>
    </w:pPr>
    <w:rPr>
      <w:rFonts w:ascii="Times New Roman" w:eastAsia="Times New Roman" w:hAnsi="Times New Roman" w:cs="Times New Roman"/>
      <w:sz w:val="20"/>
      <w:szCs w:val="20"/>
      <w:lang w:val="en-US"/>
    </w:rPr>
  </w:style>
  <w:style w:type="paragraph" w:styleId="Nadpis1">
    <w:name w:val="heading 1"/>
    <w:basedOn w:val="Normln"/>
    <w:next w:val="Normln"/>
    <w:link w:val="Nadpis1Char"/>
    <w:qFormat/>
    <w:rsid w:val="00AC1DD4"/>
    <w:pPr>
      <w:keepNext/>
      <w:tabs>
        <w:tab w:val="left" w:pos="900"/>
      </w:tabs>
      <w:spacing w:line="320" w:lineRule="exact"/>
      <w:jc w:val="both"/>
      <w:outlineLvl w:val="0"/>
    </w:pPr>
    <w:rPr>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1DD4"/>
    <w:rPr>
      <w:rFonts w:ascii="Times New Roman" w:eastAsia="Times New Roman" w:hAnsi="Times New Roman" w:cs="Times New Roman"/>
      <w:i/>
      <w:sz w:val="24"/>
      <w:szCs w:val="20"/>
    </w:rPr>
  </w:style>
  <w:style w:type="paragraph" w:styleId="Zpat">
    <w:name w:val="footer"/>
    <w:basedOn w:val="Normln"/>
    <w:link w:val="ZpatChar"/>
    <w:uiPriority w:val="99"/>
    <w:rsid w:val="00AC1DD4"/>
    <w:pPr>
      <w:tabs>
        <w:tab w:val="center" w:pos="4536"/>
        <w:tab w:val="right" w:pos="9072"/>
      </w:tabs>
    </w:pPr>
  </w:style>
  <w:style w:type="character" w:customStyle="1" w:styleId="ZpatChar">
    <w:name w:val="Zápatí Char"/>
    <w:basedOn w:val="Standardnpsmoodstavce"/>
    <w:link w:val="Zpat"/>
    <w:uiPriority w:val="99"/>
    <w:rsid w:val="00AC1DD4"/>
    <w:rPr>
      <w:rFonts w:ascii="Times New Roman" w:eastAsia="Times New Roman" w:hAnsi="Times New Roman" w:cs="Times New Roman"/>
      <w:sz w:val="20"/>
      <w:szCs w:val="20"/>
      <w:lang w:val="en-US"/>
    </w:rPr>
  </w:style>
  <w:style w:type="character" w:styleId="Hypertextovodkaz">
    <w:name w:val="Hyperlink"/>
    <w:rsid w:val="00AC1DD4"/>
    <w:rPr>
      <w:u w:val="single"/>
    </w:rPr>
  </w:style>
  <w:style w:type="character" w:styleId="slostrnky">
    <w:name w:val="page number"/>
    <w:basedOn w:val="Standardnpsmoodstavce"/>
    <w:rsid w:val="00AC1DD4"/>
  </w:style>
  <w:style w:type="paragraph" w:styleId="Odstavecseseznamem">
    <w:name w:val="List Paragraph"/>
    <w:basedOn w:val="Normln"/>
    <w:qFormat/>
    <w:rsid w:val="00AC1DD4"/>
    <w:pPr>
      <w:ind w:left="708"/>
    </w:pPr>
    <w:rPr>
      <w:lang w:eastAsia="cs-CZ"/>
    </w:rPr>
  </w:style>
  <w:style w:type="paragraph" w:customStyle="1" w:styleId="v1msonormal">
    <w:name w:val="v1msonormal"/>
    <w:basedOn w:val="Normln"/>
    <w:rsid w:val="00AC1DD4"/>
    <w:pPr>
      <w:spacing w:before="100" w:beforeAutospacing="1" w:after="100" w:afterAutospacing="1"/>
    </w:pPr>
    <w:rPr>
      <w:rFonts w:ascii="Calibri" w:eastAsiaTheme="minorHAnsi" w:hAnsi="Calibri" w:cs="Calibri"/>
      <w:sz w:val="22"/>
      <w:szCs w:val="22"/>
      <w:lang w:val="cs-CZ" w:eastAsia="cs-CZ"/>
    </w:rPr>
  </w:style>
  <w:style w:type="character" w:styleId="Siln">
    <w:name w:val="Strong"/>
    <w:basedOn w:val="Standardnpsmoodstavce"/>
    <w:uiPriority w:val="22"/>
    <w:qFormat/>
    <w:rsid w:val="00AC1DD4"/>
    <w:rPr>
      <w:b/>
      <w:bCs/>
    </w:rPr>
  </w:style>
  <w:style w:type="paragraph" w:styleId="Zhlav">
    <w:name w:val="header"/>
    <w:basedOn w:val="Normln"/>
    <w:link w:val="ZhlavChar"/>
    <w:uiPriority w:val="99"/>
    <w:unhideWhenUsed/>
    <w:rsid w:val="00ED60B1"/>
    <w:pPr>
      <w:tabs>
        <w:tab w:val="center" w:pos="4536"/>
        <w:tab w:val="right" w:pos="9072"/>
      </w:tabs>
    </w:pPr>
  </w:style>
  <w:style w:type="character" w:customStyle="1" w:styleId="ZhlavChar">
    <w:name w:val="Záhlaví Char"/>
    <w:basedOn w:val="Standardnpsmoodstavce"/>
    <w:link w:val="Zhlav"/>
    <w:uiPriority w:val="99"/>
    <w:rsid w:val="00ED60B1"/>
    <w:rPr>
      <w:rFonts w:ascii="Times New Roman" w:eastAsia="Times New Roman" w:hAnsi="Times New Roman" w:cs="Times New Roman"/>
      <w:sz w:val="20"/>
      <w:szCs w:val="20"/>
      <w:lang w:val="en-US"/>
    </w:rPr>
  </w:style>
  <w:style w:type="character" w:styleId="Odkaznakoment">
    <w:name w:val="annotation reference"/>
    <w:basedOn w:val="Standardnpsmoodstavce"/>
    <w:uiPriority w:val="99"/>
    <w:semiHidden/>
    <w:unhideWhenUsed/>
    <w:rsid w:val="00741773"/>
    <w:rPr>
      <w:sz w:val="16"/>
      <w:szCs w:val="16"/>
    </w:rPr>
  </w:style>
  <w:style w:type="paragraph" w:styleId="Textkomente">
    <w:name w:val="annotation text"/>
    <w:basedOn w:val="Normln"/>
    <w:link w:val="TextkomenteChar"/>
    <w:uiPriority w:val="99"/>
    <w:semiHidden/>
    <w:unhideWhenUsed/>
    <w:rsid w:val="00741773"/>
  </w:style>
  <w:style w:type="character" w:customStyle="1" w:styleId="TextkomenteChar">
    <w:name w:val="Text komentáře Char"/>
    <w:basedOn w:val="Standardnpsmoodstavce"/>
    <w:link w:val="Textkomente"/>
    <w:uiPriority w:val="99"/>
    <w:semiHidden/>
    <w:rsid w:val="00741773"/>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741773"/>
    <w:rPr>
      <w:b/>
      <w:bCs/>
    </w:rPr>
  </w:style>
  <w:style w:type="character" w:customStyle="1" w:styleId="PedmtkomenteChar">
    <w:name w:val="Předmět komentáře Char"/>
    <w:basedOn w:val="TextkomenteChar"/>
    <w:link w:val="Pedmtkomente"/>
    <w:uiPriority w:val="99"/>
    <w:semiHidden/>
    <w:rsid w:val="00741773"/>
    <w:rPr>
      <w:rFonts w:ascii="Times New Roman" w:eastAsia="Times New Roman" w:hAnsi="Times New Roman" w:cs="Times New Roman"/>
      <w:b/>
      <w:bCs/>
      <w:sz w:val="20"/>
      <w:szCs w:val="20"/>
      <w:lang w:val="en-US"/>
    </w:rPr>
  </w:style>
  <w:style w:type="paragraph" w:styleId="Textbubliny">
    <w:name w:val="Balloon Text"/>
    <w:basedOn w:val="Normln"/>
    <w:link w:val="TextbublinyChar"/>
    <w:uiPriority w:val="99"/>
    <w:semiHidden/>
    <w:unhideWhenUsed/>
    <w:rsid w:val="007417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773"/>
    <w:rPr>
      <w:rFonts w:ascii="Segoe UI" w:eastAsia="Times New Roman" w:hAnsi="Segoe UI" w:cs="Segoe UI"/>
      <w:sz w:val="18"/>
      <w:szCs w:val="18"/>
      <w:lang w:val="en-US"/>
    </w:rPr>
  </w:style>
  <w:style w:type="paragraph" w:customStyle="1" w:styleId="Default">
    <w:name w:val="Default"/>
    <w:rsid w:val="005C5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galerieskl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2524</Words>
  <Characters>14933</Characters>
  <Application>Microsoft Office Word</Application>
  <DocSecurity>0</DocSecurity>
  <Lines>377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1133890 v5</dc:subject>
  <dc:creator>Flekalova Ilona</dc:creator>
  <cp:keywords> EGAPDocsIgnore</cp:keywords>
  <dc:description/>
  <cp:lastModifiedBy>Flekalova Ilona</cp:lastModifiedBy>
  <cp:revision>12</cp:revision>
  <cp:lastPrinted>2024-05-22T14:53:00Z</cp:lastPrinted>
  <dcterms:created xsi:type="dcterms:W3CDTF">2024-05-15T08:07:00Z</dcterms:created>
  <dcterms:modified xsi:type="dcterms:W3CDTF">2024-05-22T14:59:00Z</dcterms:modified>
</cp:coreProperties>
</file>