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E9D97" w14:textId="77777777" w:rsidR="00530F04" w:rsidRDefault="00812852">
      <w:pPr>
        <w:rPr>
          <w:rFonts w:ascii="Calibri" w:eastAsia="Calibri" w:hAnsi="Calibri" w:cs="Calibri"/>
          <w:b/>
          <w:sz w:val="32"/>
          <w:szCs w:val="32"/>
        </w:rPr>
      </w:pPr>
      <w:r>
        <w:rPr>
          <w:rFonts w:ascii="Calibri" w:eastAsia="Calibri" w:hAnsi="Calibri" w:cs="Calibri"/>
          <w:b/>
          <w:sz w:val="32"/>
          <w:szCs w:val="32"/>
        </w:rPr>
        <w:t xml:space="preserve">KUPNÍ SMLOUVA </w:t>
      </w:r>
    </w:p>
    <w:p w14:paraId="4AF075FB" w14:textId="77777777" w:rsidR="00530F04" w:rsidRDefault="00812852">
      <w:pPr>
        <w:rPr>
          <w:rFonts w:ascii="Calibri" w:eastAsia="Calibri" w:hAnsi="Calibri" w:cs="Calibri"/>
          <w:b/>
          <w:sz w:val="32"/>
          <w:szCs w:val="32"/>
        </w:rPr>
      </w:pPr>
      <w:proofErr w:type="spellStart"/>
      <w:r>
        <w:rPr>
          <w:rFonts w:ascii="Calibri" w:eastAsia="Calibri" w:hAnsi="Calibri" w:cs="Calibri"/>
          <w:b/>
          <w:sz w:val="32"/>
          <w:szCs w:val="32"/>
        </w:rPr>
        <w:t>Muz</w:t>
      </w:r>
      <w:proofErr w:type="spellEnd"/>
      <w:r>
        <w:rPr>
          <w:rFonts w:ascii="Calibri" w:eastAsia="Calibri" w:hAnsi="Calibri" w:cs="Calibri"/>
          <w:b/>
          <w:sz w:val="32"/>
          <w:szCs w:val="32"/>
        </w:rPr>
        <w:t>/149/2024</w:t>
      </w:r>
    </w:p>
    <w:p w14:paraId="05EB0D02" w14:textId="77777777" w:rsidR="00530F04" w:rsidRDefault="00530F04">
      <w:pPr>
        <w:rPr>
          <w:rFonts w:ascii="Calibri" w:eastAsia="Calibri" w:hAnsi="Calibri" w:cs="Calibri"/>
        </w:rPr>
      </w:pPr>
    </w:p>
    <w:p w14:paraId="255EABA4" w14:textId="77777777" w:rsidR="00530F04" w:rsidRDefault="00812852">
      <w:pPr>
        <w:rPr>
          <w:rFonts w:ascii="Calibri" w:eastAsia="Calibri" w:hAnsi="Calibri" w:cs="Calibri"/>
        </w:rPr>
      </w:pPr>
      <w:r>
        <w:rPr>
          <w:rFonts w:ascii="Calibri" w:eastAsia="Calibri" w:hAnsi="Calibri" w:cs="Calibri"/>
        </w:rPr>
        <w:t>Smluvní strany:</w:t>
      </w:r>
    </w:p>
    <w:p w14:paraId="3BEB88F9" w14:textId="77777777" w:rsidR="00530F04" w:rsidRDefault="00530F04">
      <w:pPr>
        <w:rPr>
          <w:rFonts w:ascii="Calibri" w:eastAsia="Calibri" w:hAnsi="Calibri" w:cs="Calibri"/>
        </w:rPr>
      </w:pPr>
    </w:p>
    <w:p w14:paraId="55F27C7E" w14:textId="77777777" w:rsidR="00530F04" w:rsidRDefault="00812852">
      <w:pPr>
        <w:rPr>
          <w:rFonts w:ascii="Calibri" w:eastAsia="Calibri" w:hAnsi="Calibri" w:cs="Calibri"/>
          <w:b/>
        </w:rPr>
      </w:pPr>
      <w:r>
        <w:rPr>
          <w:rFonts w:ascii="Calibri" w:eastAsia="Calibri" w:hAnsi="Calibri" w:cs="Calibri"/>
          <w:b/>
        </w:rPr>
        <w:t xml:space="preserve">Legat </w:t>
      </w:r>
      <w:proofErr w:type="spellStart"/>
      <w:r>
        <w:rPr>
          <w:rFonts w:ascii="Calibri" w:eastAsia="Calibri" w:hAnsi="Calibri" w:cs="Calibri"/>
          <w:b/>
        </w:rPr>
        <w:t>Trade</w:t>
      </w:r>
      <w:proofErr w:type="spellEnd"/>
      <w:r>
        <w:rPr>
          <w:rFonts w:ascii="Calibri" w:eastAsia="Calibri" w:hAnsi="Calibri" w:cs="Calibri"/>
          <w:b/>
        </w:rPr>
        <w:t>, s.r.o.</w:t>
      </w:r>
    </w:p>
    <w:p w14:paraId="529EC4EA" w14:textId="77777777" w:rsidR="00530F04" w:rsidRDefault="00812852">
      <w:pPr>
        <w:rPr>
          <w:rFonts w:ascii="Calibri" w:eastAsia="Calibri" w:hAnsi="Calibri" w:cs="Calibri"/>
        </w:rPr>
      </w:pPr>
      <w:r>
        <w:rPr>
          <w:rFonts w:ascii="Calibri" w:eastAsia="Calibri" w:hAnsi="Calibri" w:cs="Calibri"/>
        </w:rPr>
        <w:t xml:space="preserve">zapsaná v obchodním rejstříku vedeném u Krajského soudu v Ostravě </w:t>
      </w:r>
      <w:proofErr w:type="spellStart"/>
      <w:r>
        <w:rPr>
          <w:rFonts w:ascii="Calibri" w:eastAsia="Calibri" w:hAnsi="Calibri" w:cs="Calibri"/>
        </w:rPr>
        <w:t>sp</w:t>
      </w:r>
      <w:proofErr w:type="spellEnd"/>
      <w:r>
        <w:rPr>
          <w:rFonts w:ascii="Calibri" w:eastAsia="Calibri" w:hAnsi="Calibri" w:cs="Calibri"/>
        </w:rPr>
        <w:t>. zn.</w:t>
      </w:r>
      <w:r>
        <w:t xml:space="preserve"> </w:t>
      </w:r>
      <w:r>
        <w:rPr>
          <w:rFonts w:ascii="Calibri" w:eastAsia="Calibri" w:hAnsi="Calibri" w:cs="Calibri"/>
        </w:rPr>
        <w:t xml:space="preserve">C 51357 </w:t>
      </w:r>
    </w:p>
    <w:p w14:paraId="2FF5285D" w14:textId="77777777" w:rsidR="00530F04" w:rsidRDefault="00812852">
      <w:pPr>
        <w:rPr>
          <w:rFonts w:ascii="Calibri" w:eastAsia="Calibri" w:hAnsi="Calibri" w:cs="Calibri"/>
        </w:rPr>
      </w:pPr>
      <w:r>
        <w:rPr>
          <w:rFonts w:ascii="Calibri" w:eastAsia="Calibri" w:hAnsi="Calibri" w:cs="Calibri"/>
        </w:rPr>
        <w:t>sídlo: Husova 819/12, Fryštát, 733 01 Karviná</w:t>
      </w:r>
    </w:p>
    <w:p w14:paraId="6B1A4C14" w14:textId="77777777" w:rsidR="00530F04" w:rsidRDefault="00812852">
      <w:pPr>
        <w:rPr>
          <w:rFonts w:ascii="Calibri" w:eastAsia="Calibri" w:hAnsi="Calibri" w:cs="Calibri"/>
        </w:rPr>
      </w:pPr>
      <w:r>
        <w:rPr>
          <w:rFonts w:ascii="Calibri" w:eastAsia="Calibri" w:hAnsi="Calibri" w:cs="Calibri"/>
        </w:rPr>
        <w:t xml:space="preserve">zastoupená: </w:t>
      </w:r>
      <w:r>
        <w:rPr>
          <w:rFonts w:ascii="Calibri" w:eastAsia="Calibri" w:hAnsi="Calibri" w:cs="Calibri"/>
        </w:rPr>
        <w:tab/>
        <w:t xml:space="preserve">Mgr. Lechem </w:t>
      </w:r>
      <w:proofErr w:type="spellStart"/>
      <w:r>
        <w:rPr>
          <w:rFonts w:ascii="Calibri" w:eastAsia="Calibri" w:hAnsi="Calibri" w:cs="Calibri"/>
        </w:rPr>
        <w:t>Gattnarem</w:t>
      </w:r>
      <w:proofErr w:type="spellEnd"/>
      <w:r>
        <w:rPr>
          <w:rFonts w:ascii="Calibri" w:eastAsia="Calibri" w:hAnsi="Calibri" w:cs="Calibri"/>
        </w:rPr>
        <w:t xml:space="preserve">, jednatelem </w:t>
      </w:r>
    </w:p>
    <w:p w14:paraId="6AE5825D" w14:textId="77777777" w:rsidR="00530F04" w:rsidRDefault="00812852">
      <w:pPr>
        <w:rPr>
          <w:rFonts w:ascii="Calibri" w:eastAsia="Calibri" w:hAnsi="Calibri" w:cs="Calibri"/>
        </w:rPr>
      </w:pPr>
      <w:r>
        <w:rPr>
          <w:rFonts w:ascii="Calibri" w:eastAsia="Calibri" w:hAnsi="Calibri" w:cs="Calibri"/>
        </w:rPr>
        <w:t>identifikátor datové schránky: 9wrh2iv</w:t>
      </w:r>
    </w:p>
    <w:p w14:paraId="01C72798" w14:textId="77777777" w:rsidR="00530F04" w:rsidRDefault="00812852">
      <w:pPr>
        <w:rPr>
          <w:rFonts w:ascii="Calibri" w:eastAsia="Calibri" w:hAnsi="Calibri" w:cs="Calibri"/>
        </w:rPr>
      </w:pPr>
      <w:r>
        <w:rPr>
          <w:rFonts w:ascii="Calibri" w:eastAsia="Calibri" w:hAnsi="Calibri" w:cs="Calibri"/>
        </w:rPr>
        <w:t>IČO: 27770494</w:t>
      </w:r>
    </w:p>
    <w:p w14:paraId="5046A4CB" w14:textId="77777777" w:rsidR="00530F04" w:rsidRDefault="00812852">
      <w:pPr>
        <w:rPr>
          <w:rFonts w:ascii="Calibri" w:eastAsia="Calibri" w:hAnsi="Calibri" w:cs="Calibri"/>
        </w:rPr>
      </w:pPr>
      <w:r>
        <w:rPr>
          <w:rFonts w:ascii="Calibri" w:eastAsia="Calibri" w:hAnsi="Calibri" w:cs="Calibri"/>
        </w:rPr>
        <w:t>DIČ: CZ27770494</w:t>
      </w:r>
    </w:p>
    <w:p w14:paraId="412CF0E4" w14:textId="77777777" w:rsidR="00530F04" w:rsidRDefault="00812852">
      <w:pPr>
        <w:rPr>
          <w:rFonts w:ascii="Calibri" w:eastAsia="Calibri" w:hAnsi="Calibri" w:cs="Calibri"/>
        </w:rPr>
      </w:pPr>
      <w:r>
        <w:rPr>
          <w:rFonts w:ascii="Calibri" w:eastAsia="Calibri" w:hAnsi="Calibri" w:cs="Calibri"/>
        </w:rPr>
        <w:t>plátce DPH</w:t>
      </w:r>
    </w:p>
    <w:p w14:paraId="74222FF2" w14:textId="0E039F3E" w:rsidR="00530F04" w:rsidRDefault="00812852">
      <w:pPr>
        <w:rPr>
          <w:rFonts w:ascii="Calibri" w:eastAsia="Calibri" w:hAnsi="Calibri" w:cs="Calibri"/>
        </w:rPr>
      </w:pPr>
      <w:r>
        <w:rPr>
          <w:rFonts w:ascii="Calibri" w:eastAsia="Calibri" w:hAnsi="Calibri" w:cs="Calibri"/>
        </w:rPr>
        <w:t xml:space="preserve">bankovní spojení: Fio banka, a.s., </w:t>
      </w:r>
      <w:proofErr w:type="spellStart"/>
      <w:r>
        <w:rPr>
          <w:rFonts w:ascii="Calibri" w:eastAsia="Calibri" w:hAnsi="Calibri" w:cs="Calibri"/>
        </w:rPr>
        <w:t>č.ú</w:t>
      </w:r>
      <w:proofErr w:type="spellEnd"/>
      <w:r>
        <w:rPr>
          <w:rFonts w:ascii="Calibri" w:eastAsia="Calibri" w:hAnsi="Calibri" w:cs="Calibri"/>
        </w:rPr>
        <w:t xml:space="preserve">. </w:t>
      </w:r>
    </w:p>
    <w:p w14:paraId="5E963DF0" w14:textId="77777777" w:rsidR="00530F04" w:rsidRDefault="00812852">
      <w:pPr>
        <w:rPr>
          <w:rFonts w:ascii="Calibri" w:eastAsia="Calibri" w:hAnsi="Calibri" w:cs="Calibri"/>
        </w:rPr>
      </w:pPr>
      <w:r>
        <w:rPr>
          <w:rFonts w:ascii="Calibri" w:eastAsia="Calibri" w:hAnsi="Calibri" w:cs="Calibri"/>
        </w:rPr>
        <w:t>na straně jedné (dále jen „</w:t>
      </w:r>
      <w:r>
        <w:rPr>
          <w:rFonts w:ascii="Calibri" w:eastAsia="Calibri" w:hAnsi="Calibri" w:cs="Calibri"/>
          <w:b/>
        </w:rPr>
        <w:t>prodávající</w:t>
      </w:r>
      <w:r>
        <w:rPr>
          <w:rFonts w:ascii="Calibri" w:eastAsia="Calibri" w:hAnsi="Calibri" w:cs="Calibri"/>
        </w:rPr>
        <w:t>“)</w:t>
      </w:r>
    </w:p>
    <w:p w14:paraId="44D31719" w14:textId="77777777" w:rsidR="00530F04" w:rsidRDefault="00530F04">
      <w:pPr>
        <w:rPr>
          <w:rFonts w:ascii="Calibri" w:eastAsia="Calibri" w:hAnsi="Calibri" w:cs="Calibri"/>
        </w:rPr>
      </w:pPr>
    </w:p>
    <w:p w14:paraId="7129FE09" w14:textId="77777777" w:rsidR="00530F04" w:rsidRDefault="00812852">
      <w:pPr>
        <w:rPr>
          <w:rFonts w:ascii="Calibri" w:eastAsia="Calibri" w:hAnsi="Calibri" w:cs="Calibri"/>
        </w:rPr>
      </w:pPr>
      <w:r>
        <w:rPr>
          <w:rFonts w:ascii="Calibri" w:eastAsia="Calibri" w:hAnsi="Calibri" w:cs="Calibri"/>
        </w:rPr>
        <w:t>a</w:t>
      </w:r>
    </w:p>
    <w:p w14:paraId="730384F2" w14:textId="77777777" w:rsidR="00530F04" w:rsidRDefault="00530F04">
      <w:pPr>
        <w:rPr>
          <w:rFonts w:ascii="Calibri" w:eastAsia="Calibri" w:hAnsi="Calibri" w:cs="Calibri"/>
        </w:rPr>
      </w:pPr>
    </w:p>
    <w:p w14:paraId="6910247C" w14:textId="77777777" w:rsidR="00530F04" w:rsidRDefault="00812852">
      <w:pPr>
        <w:rPr>
          <w:rFonts w:ascii="Calibri" w:eastAsia="Calibri" w:hAnsi="Calibri" w:cs="Calibri"/>
        </w:rPr>
      </w:pPr>
      <w:r>
        <w:rPr>
          <w:rFonts w:ascii="Calibri" w:eastAsia="Calibri" w:hAnsi="Calibri" w:cs="Calibri"/>
          <w:b/>
        </w:rPr>
        <w:t>Muzeum hlavního města Prahy</w:t>
      </w:r>
      <w:r>
        <w:rPr>
          <w:rFonts w:ascii="Calibri" w:eastAsia="Calibri" w:hAnsi="Calibri" w:cs="Calibri"/>
        </w:rPr>
        <w:t xml:space="preserve">, </w:t>
      </w:r>
    </w:p>
    <w:p w14:paraId="2B548A88" w14:textId="77777777" w:rsidR="00530F04" w:rsidRDefault="00812852">
      <w:pPr>
        <w:rPr>
          <w:rFonts w:ascii="Calibri" w:eastAsia="Calibri" w:hAnsi="Calibri" w:cs="Calibri"/>
        </w:rPr>
      </w:pPr>
      <w:r>
        <w:rPr>
          <w:rFonts w:ascii="Calibri" w:eastAsia="Calibri" w:hAnsi="Calibri" w:cs="Calibri"/>
        </w:rPr>
        <w:t xml:space="preserve">příspěvková organizace hlavního města Prahy </w:t>
      </w:r>
    </w:p>
    <w:p w14:paraId="655342F2" w14:textId="77777777" w:rsidR="00530F04" w:rsidRDefault="00812852">
      <w:pPr>
        <w:rPr>
          <w:rFonts w:ascii="Calibri" w:eastAsia="Calibri" w:hAnsi="Calibri" w:cs="Calibri"/>
        </w:rPr>
      </w:pPr>
      <w:r>
        <w:rPr>
          <w:rFonts w:ascii="Calibri" w:eastAsia="Calibri" w:hAnsi="Calibri" w:cs="Calibri"/>
        </w:rPr>
        <w:t>sídlo: Kožná 475/1, 110 00 Praha 1- Staré Město</w:t>
      </w:r>
    </w:p>
    <w:p w14:paraId="463C18F4" w14:textId="77777777" w:rsidR="00530F04" w:rsidRDefault="00812852">
      <w:pPr>
        <w:rPr>
          <w:rFonts w:ascii="Calibri" w:eastAsia="Calibri" w:hAnsi="Calibri" w:cs="Calibri"/>
        </w:rPr>
      </w:pPr>
      <w:r>
        <w:rPr>
          <w:rFonts w:ascii="Calibri" w:eastAsia="Calibri" w:hAnsi="Calibri" w:cs="Calibri"/>
        </w:rPr>
        <w:t>zastoupené: RNDr. Ing. Ivo Mackem, ředitelem</w:t>
      </w:r>
    </w:p>
    <w:p w14:paraId="0A9616B8" w14:textId="77777777" w:rsidR="00530F04" w:rsidRDefault="00812852">
      <w:pPr>
        <w:rPr>
          <w:rFonts w:ascii="Calibri" w:eastAsia="Calibri" w:hAnsi="Calibri" w:cs="Calibri"/>
        </w:rPr>
      </w:pPr>
      <w:r>
        <w:rPr>
          <w:rFonts w:ascii="Calibri" w:eastAsia="Calibri" w:hAnsi="Calibri" w:cs="Calibri"/>
        </w:rPr>
        <w:t>identifikátor datové schránky: 4aniq5f</w:t>
      </w:r>
    </w:p>
    <w:p w14:paraId="3AF24EA9" w14:textId="77777777" w:rsidR="00530F04" w:rsidRDefault="00812852">
      <w:pPr>
        <w:rPr>
          <w:rFonts w:ascii="Calibri" w:eastAsia="Calibri" w:hAnsi="Calibri" w:cs="Calibri"/>
        </w:rPr>
      </w:pPr>
      <w:r>
        <w:rPr>
          <w:rFonts w:ascii="Calibri" w:eastAsia="Calibri" w:hAnsi="Calibri" w:cs="Calibri"/>
        </w:rPr>
        <w:t>IČO: 00064432</w:t>
      </w:r>
    </w:p>
    <w:p w14:paraId="7CC07D9C" w14:textId="77777777" w:rsidR="00530F04" w:rsidRDefault="00812852">
      <w:pPr>
        <w:rPr>
          <w:rFonts w:ascii="Calibri" w:eastAsia="Calibri" w:hAnsi="Calibri" w:cs="Calibri"/>
        </w:rPr>
      </w:pPr>
      <w:r>
        <w:rPr>
          <w:rFonts w:ascii="Calibri" w:eastAsia="Calibri" w:hAnsi="Calibri" w:cs="Calibri"/>
        </w:rPr>
        <w:t>DIČ: CZ00064432</w:t>
      </w:r>
    </w:p>
    <w:p w14:paraId="7F9FD02A" w14:textId="77777777" w:rsidR="00530F04" w:rsidRDefault="00812852">
      <w:pPr>
        <w:rPr>
          <w:rFonts w:ascii="Calibri" w:eastAsia="Calibri" w:hAnsi="Calibri" w:cs="Calibri"/>
        </w:rPr>
      </w:pPr>
      <w:r>
        <w:rPr>
          <w:rFonts w:ascii="Calibri" w:eastAsia="Calibri" w:hAnsi="Calibri" w:cs="Calibri"/>
        </w:rPr>
        <w:t>plátce DPH</w:t>
      </w:r>
    </w:p>
    <w:p w14:paraId="3101DD42" w14:textId="3C00C4E5" w:rsidR="00530F04" w:rsidRDefault="00812852">
      <w:pPr>
        <w:rPr>
          <w:rFonts w:ascii="Calibri" w:eastAsia="Calibri" w:hAnsi="Calibri" w:cs="Calibri"/>
        </w:rPr>
      </w:pPr>
      <w:r>
        <w:rPr>
          <w:rFonts w:ascii="Calibri" w:eastAsia="Calibri" w:hAnsi="Calibri" w:cs="Calibri"/>
        </w:rPr>
        <w:t xml:space="preserve">bankovní spojení: ČSOB, a.s., č. </w:t>
      </w:r>
      <w:proofErr w:type="spellStart"/>
      <w:r>
        <w:rPr>
          <w:rFonts w:ascii="Calibri" w:eastAsia="Calibri" w:hAnsi="Calibri" w:cs="Calibri"/>
        </w:rPr>
        <w:t>ú.</w:t>
      </w:r>
      <w:proofErr w:type="spellEnd"/>
      <w:r>
        <w:rPr>
          <w:rFonts w:ascii="Calibri" w:eastAsia="Calibri" w:hAnsi="Calibri" w:cs="Calibri"/>
        </w:rPr>
        <w:t xml:space="preserve"> </w:t>
      </w:r>
    </w:p>
    <w:p w14:paraId="2F920C83" w14:textId="77777777" w:rsidR="00530F04" w:rsidRDefault="00812852">
      <w:pPr>
        <w:rPr>
          <w:rFonts w:ascii="Calibri" w:eastAsia="Calibri" w:hAnsi="Calibri" w:cs="Calibri"/>
        </w:rPr>
      </w:pPr>
      <w:r>
        <w:rPr>
          <w:rFonts w:ascii="Calibri" w:eastAsia="Calibri" w:hAnsi="Calibri" w:cs="Calibri"/>
        </w:rPr>
        <w:t>na straně druhé (dále jen „</w:t>
      </w:r>
      <w:r>
        <w:rPr>
          <w:rFonts w:ascii="Calibri" w:eastAsia="Calibri" w:hAnsi="Calibri" w:cs="Calibri"/>
          <w:b/>
        </w:rPr>
        <w:t>kupující</w:t>
      </w:r>
      <w:r>
        <w:rPr>
          <w:rFonts w:ascii="Calibri" w:eastAsia="Calibri" w:hAnsi="Calibri" w:cs="Calibri"/>
        </w:rPr>
        <w:t>“),</w:t>
      </w:r>
    </w:p>
    <w:p w14:paraId="10F6C7C6" w14:textId="77777777" w:rsidR="00530F04" w:rsidRDefault="00530F04">
      <w:pPr>
        <w:rPr>
          <w:rFonts w:ascii="Calibri" w:eastAsia="Calibri" w:hAnsi="Calibri" w:cs="Calibri"/>
        </w:rPr>
      </w:pPr>
    </w:p>
    <w:p w14:paraId="665AA3A9" w14:textId="77777777" w:rsidR="00530F04" w:rsidRDefault="00812852">
      <w:pPr>
        <w:rPr>
          <w:rFonts w:ascii="Calibri" w:eastAsia="Calibri" w:hAnsi="Calibri" w:cs="Calibri"/>
        </w:rPr>
      </w:pPr>
      <w:r>
        <w:rPr>
          <w:rFonts w:ascii="Calibri" w:eastAsia="Calibri" w:hAnsi="Calibri" w:cs="Calibri"/>
        </w:rPr>
        <w:t>uzavřely níže uvedeného dne, měsíce a roku tuto kupní smlouvu:</w:t>
      </w:r>
    </w:p>
    <w:p w14:paraId="3E457518" w14:textId="77777777" w:rsidR="00530F04" w:rsidRDefault="00812852">
      <w:pPr>
        <w:keepNext/>
        <w:numPr>
          <w:ilvl w:val="0"/>
          <w:numId w:val="1"/>
        </w:numPr>
        <w:pBdr>
          <w:top w:val="nil"/>
          <w:left w:val="nil"/>
          <w:bottom w:val="nil"/>
          <w:right w:val="nil"/>
          <w:between w:val="nil"/>
        </w:pBdr>
        <w:spacing w:before="360" w:after="120"/>
        <w:jc w:val="both"/>
      </w:pPr>
      <w:r>
        <w:rPr>
          <w:rFonts w:ascii="Calibri" w:eastAsia="Calibri" w:hAnsi="Calibri" w:cs="Calibri"/>
          <w:b/>
          <w:color w:val="000000"/>
        </w:rPr>
        <w:t>Prohlášení smluvních stran</w:t>
      </w:r>
    </w:p>
    <w:p w14:paraId="09A9E660"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 xml:space="preserve">Prodávající prohlašuje, že je oprávněným prodejcem panelového systému pro venkovní výstavy uvedené v Cenové nabídce </w:t>
      </w:r>
      <w:proofErr w:type="spellStart"/>
      <w:r>
        <w:rPr>
          <w:rFonts w:ascii="Calibri" w:eastAsia="Calibri" w:hAnsi="Calibri" w:cs="Calibri"/>
          <w:color w:val="000000"/>
        </w:rPr>
        <w:t>Expoint</w:t>
      </w:r>
      <w:proofErr w:type="spellEnd"/>
      <w:r>
        <w:rPr>
          <w:rFonts w:ascii="Calibri" w:eastAsia="Calibri" w:hAnsi="Calibri" w:cs="Calibri"/>
          <w:color w:val="000000"/>
        </w:rPr>
        <w:t xml:space="preserve"> č.2024008-3 Q3 ze dne </w:t>
      </w:r>
      <w:r>
        <w:rPr>
          <w:rFonts w:ascii="Calibri" w:eastAsia="Calibri" w:hAnsi="Calibri" w:cs="Calibri"/>
        </w:rPr>
        <w:t>19</w:t>
      </w:r>
      <w:r>
        <w:rPr>
          <w:rFonts w:ascii="Calibri" w:eastAsia="Calibri" w:hAnsi="Calibri" w:cs="Calibri"/>
          <w:color w:val="000000"/>
        </w:rPr>
        <w:t xml:space="preserve">. </w:t>
      </w:r>
      <w:r>
        <w:rPr>
          <w:rFonts w:ascii="Calibri" w:eastAsia="Calibri" w:hAnsi="Calibri" w:cs="Calibri"/>
        </w:rPr>
        <w:t>03</w:t>
      </w:r>
      <w:r>
        <w:rPr>
          <w:rFonts w:ascii="Calibri" w:eastAsia="Calibri" w:hAnsi="Calibri" w:cs="Calibri"/>
          <w:color w:val="000000"/>
        </w:rPr>
        <w:t>. 2024, která tvoří Přílohu č. 1 této smlouvy, dále též jako „</w:t>
      </w:r>
      <w:r>
        <w:rPr>
          <w:rFonts w:ascii="Calibri" w:eastAsia="Calibri" w:hAnsi="Calibri" w:cs="Calibri"/>
          <w:b/>
          <w:color w:val="000000"/>
        </w:rPr>
        <w:t>zboží</w:t>
      </w:r>
      <w:r>
        <w:rPr>
          <w:rFonts w:ascii="Calibri" w:eastAsia="Calibri" w:hAnsi="Calibri" w:cs="Calibri"/>
          <w:color w:val="000000"/>
        </w:rPr>
        <w:t>“.</w:t>
      </w:r>
    </w:p>
    <w:p w14:paraId="55F79D62"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 xml:space="preserve">Prodávající prohlašuje, že zboží, které je předmětem koupě podle této smlouvy, nemá žádné právní vady, tj. že není zatíženo právy třetích subjektů, týkajících se zejména vlastnických práv a věcných břemen, a že prodávající je zcela oprávněn s uvedeným zbožím disponovat a uzavřít s kupujícím tuto smlouvu v celém rozsahu předmětu koupě. </w:t>
      </w:r>
    </w:p>
    <w:p w14:paraId="175D8E66"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Tato kupní smlouva se uzavírá na základě rozhodnutí kupujícího o schválení veřejné zakázky malého rozsahu na dodávku ve smyslu § 31 zákona č. 134/2016 Sb., o zadávání veřejných zakázek, v platném znění, s názvem „Panelový systém pro venkovní výstavy MMP“ zadávané poptávkovým řízením a evidované pod č. VZ 16 /2024 ze dne 24.05.2024.</w:t>
      </w:r>
    </w:p>
    <w:p w14:paraId="7B2C91B4"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Kupující prohlašuje, že má zájem zboží uvedené v Příloze č. 1 koupit a užívat pro vlastní potřebu.</w:t>
      </w:r>
    </w:p>
    <w:p w14:paraId="77DE9E7F" w14:textId="77777777" w:rsidR="00530F04" w:rsidRDefault="00812852">
      <w:pPr>
        <w:keepNext/>
        <w:numPr>
          <w:ilvl w:val="0"/>
          <w:numId w:val="1"/>
        </w:numPr>
        <w:pBdr>
          <w:top w:val="nil"/>
          <w:left w:val="nil"/>
          <w:bottom w:val="nil"/>
          <w:right w:val="nil"/>
          <w:between w:val="nil"/>
        </w:pBdr>
        <w:spacing w:before="360" w:after="120"/>
        <w:jc w:val="both"/>
      </w:pPr>
      <w:r>
        <w:rPr>
          <w:rFonts w:ascii="Calibri" w:eastAsia="Calibri" w:hAnsi="Calibri" w:cs="Calibri"/>
          <w:b/>
          <w:color w:val="000000"/>
        </w:rPr>
        <w:lastRenderedPageBreak/>
        <w:t>Předmět smlouvy, termín a podmínky dodávky zboží</w:t>
      </w:r>
    </w:p>
    <w:p w14:paraId="327374EF"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Touto smlouvou se prodávající zavazuje dodat kupujícímu zboží specifikované v čl. 1.1. této smlouvy a kupující se zavazuje zboží převzít a zaplatit prodávajícímu dohodnutou kupní cenu za podmínek stanovených v této smlouvě.</w:t>
      </w:r>
    </w:p>
    <w:p w14:paraId="1259C5FA"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Prodávající dodá zboží kupujícímu nejpozději do 0</w:t>
      </w:r>
      <w:r>
        <w:rPr>
          <w:rFonts w:ascii="Calibri" w:eastAsia="Calibri" w:hAnsi="Calibri" w:cs="Calibri"/>
        </w:rPr>
        <w:t>5</w:t>
      </w:r>
      <w:r>
        <w:rPr>
          <w:rFonts w:ascii="Calibri" w:eastAsia="Calibri" w:hAnsi="Calibri" w:cs="Calibri"/>
          <w:color w:val="000000"/>
        </w:rPr>
        <w:t>. 0</w:t>
      </w:r>
      <w:r>
        <w:rPr>
          <w:rFonts w:ascii="Calibri" w:eastAsia="Calibri" w:hAnsi="Calibri" w:cs="Calibri"/>
        </w:rPr>
        <w:t>6</w:t>
      </w:r>
      <w:r>
        <w:rPr>
          <w:rFonts w:ascii="Calibri" w:eastAsia="Calibri" w:hAnsi="Calibri" w:cs="Calibri"/>
          <w:color w:val="000000"/>
        </w:rPr>
        <w:t>. 2024.</w:t>
      </w:r>
    </w:p>
    <w:p w14:paraId="190CB06F" w14:textId="74E0035F"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 xml:space="preserve">Místem plnění a předání zboží kupujícímu je objekt ve správě kupujícího bude Hlavní budova </w:t>
      </w:r>
      <w:r w:rsidR="00CF77D8">
        <w:rPr>
          <w:rFonts w:ascii="Calibri" w:eastAsia="Calibri" w:hAnsi="Calibri" w:cs="Calibri"/>
          <w:color w:val="000000"/>
        </w:rPr>
        <w:t xml:space="preserve">muzea, </w:t>
      </w:r>
      <w:r w:rsidR="00CF77D8">
        <w:rPr>
          <w:color w:val="000000"/>
        </w:rPr>
        <w:t>na</w:t>
      </w:r>
      <w:r>
        <w:rPr>
          <w:rFonts w:ascii="Calibri" w:eastAsia="Calibri" w:hAnsi="Calibri" w:cs="Calibri"/>
          <w:color w:val="000000"/>
        </w:rPr>
        <w:t xml:space="preserve"> adrese Na Poříčí 1554/52, 180 00 Nové Město. Přesný čas a způsob předání si smluvní strany předem potvrdí emailem a telefonicky.</w:t>
      </w:r>
    </w:p>
    <w:p w14:paraId="16D95709"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Kupující je povinen zboží převzít, pokud je bez vad a je možné je řádně užívat. Odmítne-li kupující převzít zboží, aniž by písemnou formou vytkl jeho vady nebo jiné důvody, pak platí, že závazek prodávajícího dodat zboží byl splněn okamžikem odmítnutí kupujícího zboží převzít.</w:t>
      </w:r>
    </w:p>
    <w:p w14:paraId="2AECBD67"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Riziko škody na zboží přechází na kupujícího převzetím zboží v místě plnění.</w:t>
      </w:r>
    </w:p>
    <w:p w14:paraId="572AD6AF"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 xml:space="preserve">Závazek prodávajícího dodat zboží je splněn jeho dopravením a předáním v místě plnění kupujícímu. Vlastnictví k prodávanému zboží přechází na kupujícího okamžikem jeho převzetí potvrzením v dodacím listu. </w:t>
      </w:r>
    </w:p>
    <w:p w14:paraId="217ACF3E"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Povinnost zaplatit kupní cenu vzniká kupujícímu až po řádném předání zboží, tj. všech položek uvedených v Příloze 1 k této smlouvě.</w:t>
      </w:r>
    </w:p>
    <w:p w14:paraId="7F6D44ED" w14:textId="77777777" w:rsidR="00530F04" w:rsidRDefault="00812852">
      <w:pPr>
        <w:keepNext/>
        <w:numPr>
          <w:ilvl w:val="0"/>
          <w:numId w:val="1"/>
        </w:numPr>
        <w:pBdr>
          <w:top w:val="nil"/>
          <w:left w:val="nil"/>
          <w:bottom w:val="nil"/>
          <w:right w:val="nil"/>
          <w:between w:val="nil"/>
        </w:pBdr>
        <w:spacing w:before="360" w:after="120"/>
        <w:jc w:val="both"/>
      </w:pPr>
      <w:r>
        <w:rPr>
          <w:rFonts w:ascii="Calibri" w:eastAsia="Calibri" w:hAnsi="Calibri" w:cs="Calibri"/>
          <w:b/>
          <w:color w:val="000000"/>
        </w:rPr>
        <w:t>Kupní cena</w:t>
      </w:r>
    </w:p>
    <w:p w14:paraId="1DFA3C46"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 xml:space="preserve">Celková kupní cena za řádně dodané a převzaté zboží (včetně dopravy) činí dle Cenové nabídky celkem </w:t>
      </w:r>
      <w:r>
        <w:rPr>
          <w:rFonts w:ascii="Calibri" w:eastAsia="Calibri" w:hAnsi="Calibri" w:cs="Calibri"/>
          <w:b/>
          <w:color w:val="000000"/>
        </w:rPr>
        <w:t xml:space="preserve">tři sta </w:t>
      </w:r>
      <w:r>
        <w:rPr>
          <w:rFonts w:ascii="Calibri" w:eastAsia="Calibri" w:hAnsi="Calibri" w:cs="Calibri"/>
          <w:b/>
        </w:rPr>
        <w:t xml:space="preserve">padesát devět </w:t>
      </w:r>
      <w:r>
        <w:rPr>
          <w:rFonts w:ascii="Calibri" w:eastAsia="Calibri" w:hAnsi="Calibri" w:cs="Calibri"/>
          <w:b/>
          <w:color w:val="000000"/>
        </w:rPr>
        <w:t>tisíc pět set dvacet osm korun českých (</w:t>
      </w:r>
      <w:r>
        <w:rPr>
          <w:rFonts w:ascii="Calibri" w:eastAsia="Calibri" w:hAnsi="Calibri" w:cs="Calibri"/>
          <w:b/>
        </w:rPr>
        <w:t>359</w:t>
      </w:r>
      <w:r>
        <w:rPr>
          <w:rFonts w:ascii="Calibri" w:eastAsia="Calibri" w:hAnsi="Calibri" w:cs="Calibri"/>
          <w:b/>
          <w:color w:val="000000"/>
        </w:rPr>
        <w:t>.528,00 Kč) plus DPH v zákonné výši</w:t>
      </w:r>
      <w:r>
        <w:rPr>
          <w:rFonts w:ascii="Calibri" w:eastAsia="Calibri" w:hAnsi="Calibri" w:cs="Calibri"/>
          <w:color w:val="000000"/>
        </w:rPr>
        <w:t xml:space="preserve">. Obě smluvní strany s touto kupní cenou výslovně souhlasí. </w:t>
      </w:r>
    </w:p>
    <w:p w14:paraId="23E70CCB"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 xml:space="preserve">Kupní cena uvedená v odst. 3.1 výše je konečná a zahrnuje zejména veškeré práce, doprava, výkony a služby související s dodávkou zboží, včetně přiměřeného zisku. </w:t>
      </w:r>
    </w:p>
    <w:p w14:paraId="71E28689"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Smluvní strany berou na vědomí, že sazba DPH se může po uzavření této smlouvy změnit. V takovém případě bude prodávající fakturovat DPH v sazbě platné v den zdanitelného plnění, taková změna kupní ceny nebude smluvními stranami považována za podstatnou změnu smlouvy a smluvní strany nebudou uzavírat písemný dodatek smlouvy.</w:t>
      </w:r>
    </w:p>
    <w:p w14:paraId="1A5017DA" w14:textId="77777777" w:rsidR="00530F04" w:rsidRDefault="00812852">
      <w:pPr>
        <w:keepNext/>
        <w:numPr>
          <w:ilvl w:val="0"/>
          <w:numId w:val="1"/>
        </w:numPr>
        <w:pBdr>
          <w:top w:val="nil"/>
          <w:left w:val="nil"/>
          <w:bottom w:val="nil"/>
          <w:right w:val="nil"/>
          <w:between w:val="nil"/>
        </w:pBdr>
        <w:spacing w:before="360" w:after="120"/>
        <w:jc w:val="both"/>
      </w:pPr>
      <w:r>
        <w:rPr>
          <w:rFonts w:ascii="Calibri" w:eastAsia="Calibri" w:hAnsi="Calibri" w:cs="Calibri"/>
          <w:b/>
          <w:color w:val="000000"/>
        </w:rPr>
        <w:t>Platební podmínky</w:t>
      </w:r>
    </w:p>
    <w:p w14:paraId="0DAFD732"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Vyúčtování kupní ceny bude prodávající provádět formou faktury – daňového dokladu, který bude vystaven prodávajícím po řádném a úplném předání a převzetí zboží. Lhůta splatnosti takové faktury bude třicet (30) dní od jejího doručení na email faktury@muzeumprahy.cz.</w:t>
      </w:r>
    </w:p>
    <w:p w14:paraId="2DDF5A34"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Kupující zaplatí prodávajícímu celou kupní cenu zboží bezhotovostním převodem na účet uvedený na faktuře (daňovém dokladu).</w:t>
      </w:r>
    </w:p>
    <w:p w14:paraId="6C9449D7"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 xml:space="preserve">Daňový doklad musí obsahovat všechny náležitosti daňového a účetního dokladu tak, jak je stanoveno zákonem o dani z přidané hodnoty, ve znění pozdějších změn a doplňků. V případě, že daňový doklad nebude obsahovat zákonem požadované náležitosti </w:t>
      </w:r>
      <w:r>
        <w:rPr>
          <w:rFonts w:ascii="Calibri" w:eastAsia="Calibri" w:hAnsi="Calibri" w:cs="Calibri"/>
          <w:color w:val="000000"/>
        </w:rPr>
        <w:lastRenderedPageBreak/>
        <w:t xml:space="preserve">daňového dokladu, nebo nebudou přiloženy řádné doklady (přílohy) smlouvou vyžadované, je kupující oprávněn do sedmi (7) pracovních dní ode dne jeho doručení vrátit doklad prodávajícímu. </w:t>
      </w:r>
    </w:p>
    <w:p w14:paraId="0FE1ABDA"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Ve vrácené faktuře musí kupující vyznačit důvod vrácení. Tím se přerušuje lhůta splatnosti a prodávající je povinen podle povahy chyby faktury ji opravit nebo nově vyhotovit. Nová lhůta splatnosti počíná běžet od počátku ode dne doručení opravené nebo nově vyhotovené faktury.</w:t>
      </w:r>
    </w:p>
    <w:p w14:paraId="5F8A8FA7"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Daňový doklad je považován za uhrazený dnem odepsání fakturované částky z účtu kupujícího.</w:t>
      </w:r>
    </w:p>
    <w:p w14:paraId="61B5E21E"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Pokud se prodávající během trvání této smlouvy stane nespolehlivým plátcem ve smyslu ustanovení § 109 odst. 3 zákona č. 235/2004 Sb., o dani z přidané hodnoty, ve znění pozdějších předpisů, smluvní strany se dohodly, že kupující má právo uhradit DPH za zdanitelné plnění přímo příslušnému správci daně. Kupujícím takto provedená úhrada bude považována za uhrazení příslušné části kupní ceny rovnající se výši DPH fakturované prodávajícím.</w:t>
      </w:r>
    </w:p>
    <w:p w14:paraId="19B07AAF" w14:textId="77777777" w:rsidR="00530F04" w:rsidRDefault="00812852">
      <w:pPr>
        <w:keepNext/>
        <w:numPr>
          <w:ilvl w:val="0"/>
          <w:numId w:val="1"/>
        </w:numPr>
        <w:pBdr>
          <w:top w:val="nil"/>
          <w:left w:val="nil"/>
          <w:bottom w:val="nil"/>
          <w:right w:val="nil"/>
          <w:between w:val="nil"/>
        </w:pBdr>
        <w:spacing w:before="360" w:after="120"/>
        <w:ind w:left="567" w:hanging="567"/>
        <w:jc w:val="both"/>
        <w:rPr>
          <w:rFonts w:ascii="Calibri" w:eastAsia="Calibri" w:hAnsi="Calibri" w:cs="Calibri"/>
          <w:b/>
          <w:color w:val="000000"/>
        </w:rPr>
      </w:pPr>
      <w:r>
        <w:rPr>
          <w:rFonts w:ascii="Calibri" w:eastAsia="Calibri" w:hAnsi="Calibri" w:cs="Calibri"/>
          <w:b/>
          <w:color w:val="000000"/>
        </w:rPr>
        <w:t>Záruka za jakost zboží</w:t>
      </w:r>
    </w:p>
    <w:p w14:paraId="225F40A0"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 xml:space="preserve">Prodávající poskytuje kupujícímu záruku za jakost zboží dle záručních podmínek výrobce zboží. Záruční doba je nejméně dvacet čtyři (24) měsíců od převzetí zboží, a začíná běžet dnem podpisu dodacího listu kupujícím. </w:t>
      </w:r>
    </w:p>
    <w:p w14:paraId="3B3F04AE"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 xml:space="preserve">V případě výskytu jakékoli závady na zboží v průběhu záruční doby je kupující povinen bez zbytečného odkladu vyrozumět prodávajícího o této skutečnosti. Vadné zboží spolu se protokolem přebírá prodávající na adrese svého sídla. </w:t>
      </w:r>
    </w:p>
    <w:p w14:paraId="7BA356C8"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Protokol k reklamaci bude obsahovat:</w:t>
      </w:r>
    </w:p>
    <w:p w14:paraId="4445331D" w14:textId="77777777" w:rsidR="00530F04" w:rsidRDefault="00812852">
      <w:pPr>
        <w:numPr>
          <w:ilvl w:val="2"/>
          <w:numId w:val="1"/>
        </w:numPr>
        <w:pBdr>
          <w:top w:val="nil"/>
          <w:left w:val="nil"/>
          <w:bottom w:val="nil"/>
          <w:right w:val="nil"/>
          <w:between w:val="nil"/>
        </w:pBdr>
        <w:ind w:left="1225" w:hanging="505"/>
        <w:jc w:val="both"/>
        <w:rPr>
          <w:rFonts w:ascii="Calibri" w:eastAsia="Calibri" w:hAnsi="Calibri" w:cs="Calibri"/>
          <w:color w:val="000000"/>
        </w:rPr>
      </w:pPr>
      <w:r>
        <w:rPr>
          <w:rFonts w:ascii="Calibri" w:eastAsia="Calibri" w:hAnsi="Calibri" w:cs="Calibri"/>
          <w:color w:val="000000"/>
        </w:rPr>
        <w:t>typ a sériové výrobní číslo zboží;</w:t>
      </w:r>
    </w:p>
    <w:p w14:paraId="2DC6AE23" w14:textId="77777777" w:rsidR="00530F04" w:rsidRDefault="00812852">
      <w:pPr>
        <w:numPr>
          <w:ilvl w:val="2"/>
          <w:numId w:val="1"/>
        </w:numPr>
        <w:pBdr>
          <w:top w:val="nil"/>
          <w:left w:val="nil"/>
          <w:bottom w:val="nil"/>
          <w:right w:val="nil"/>
          <w:between w:val="nil"/>
        </w:pBdr>
        <w:ind w:left="1225" w:hanging="505"/>
        <w:jc w:val="both"/>
        <w:rPr>
          <w:rFonts w:ascii="Calibri" w:eastAsia="Calibri" w:hAnsi="Calibri" w:cs="Calibri"/>
          <w:color w:val="000000"/>
        </w:rPr>
      </w:pPr>
      <w:r>
        <w:rPr>
          <w:rFonts w:ascii="Calibri" w:eastAsia="Calibri" w:hAnsi="Calibri" w:cs="Calibri"/>
          <w:color w:val="000000"/>
        </w:rPr>
        <w:t>kontaktní osobu kupujícího a telefonní/e-mailové spojení;</w:t>
      </w:r>
    </w:p>
    <w:p w14:paraId="3A133CF2" w14:textId="77777777" w:rsidR="00530F04" w:rsidRDefault="00812852">
      <w:pPr>
        <w:numPr>
          <w:ilvl w:val="2"/>
          <w:numId w:val="1"/>
        </w:numPr>
        <w:pBdr>
          <w:top w:val="nil"/>
          <w:left w:val="nil"/>
          <w:bottom w:val="nil"/>
          <w:right w:val="nil"/>
          <w:between w:val="nil"/>
        </w:pBdr>
        <w:ind w:left="1225" w:hanging="505"/>
        <w:jc w:val="both"/>
        <w:rPr>
          <w:rFonts w:ascii="Calibri" w:eastAsia="Calibri" w:hAnsi="Calibri" w:cs="Calibri"/>
          <w:color w:val="000000"/>
        </w:rPr>
      </w:pPr>
      <w:r>
        <w:rPr>
          <w:rFonts w:ascii="Calibri" w:eastAsia="Calibri" w:hAnsi="Calibri" w:cs="Calibri"/>
          <w:color w:val="000000"/>
        </w:rPr>
        <w:t>stručný popis vady;</w:t>
      </w:r>
    </w:p>
    <w:p w14:paraId="0F15EDA7" w14:textId="77777777" w:rsidR="00530F04" w:rsidRDefault="00812852">
      <w:pPr>
        <w:numPr>
          <w:ilvl w:val="2"/>
          <w:numId w:val="1"/>
        </w:numPr>
        <w:pBdr>
          <w:top w:val="nil"/>
          <w:left w:val="nil"/>
          <w:bottom w:val="nil"/>
          <w:right w:val="nil"/>
          <w:between w:val="nil"/>
        </w:pBdr>
        <w:ind w:left="1225" w:hanging="505"/>
        <w:jc w:val="both"/>
        <w:rPr>
          <w:rFonts w:ascii="Calibri" w:eastAsia="Calibri" w:hAnsi="Calibri" w:cs="Calibri"/>
          <w:color w:val="000000"/>
        </w:rPr>
      </w:pPr>
      <w:r>
        <w:rPr>
          <w:rFonts w:ascii="Calibri" w:eastAsia="Calibri" w:hAnsi="Calibri" w:cs="Calibri"/>
          <w:color w:val="000000"/>
        </w:rPr>
        <w:t>datum vzniku vady nebo jejího prvního výskytu;</w:t>
      </w:r>
    </w:p>
    <w:p w14:paraId="574ADC0F" w14:textId="77777777" w:rsidR="00530F04" w:rsidRDefault="00812852">
      <w:pPr>
        <w:numPr>
          <w:ilvl w:val="2"/>
          <w:numId w:val="1"/>
        </w:numPr>
        <w:pBdr>
          <w:top w:val="nil"/>
          <w:left w:val="nil"/>
          <w:bottom w:val="nil"/>
          <w:right w:val="nil"/>
          <w:between w:val="nil"/>
        </w:pBdr>
        <w:ind w:left="1225" w:hanging="505"/>
        <w:jc w:val="both"/>
        <w:rPr>
          <w:rFonts w:ascii="Calibri" w:eastAsia="Calibri" w:hAnsi="Calibri" w:cs="Calibri"/>
          <w:color w:val="000000"/>
        </w:rPr>
      </w:pPr>
      <w:r>
        <w:rPr>
          <w:rFonts w:ascii="Calibri" w:eastAsia="Calibri" w:hAnsi="Calibri" w:cs="Calibri"/>
          <w:color w:val="000000"/>
        </w:rPr>
        <w:t>datum převzetí vadného zboží.</w:t>
      </w:r>
    </w:p>
    <w:p w14:paraId="6DE914B9" w14:textId="77777777" w:rsidR="00530F04" w:rsidRDefault="00812852">
      <w:pPr>
        <w:numPr>
          <w:ilvl w:val="1"/>
          <w:numId w:val="1"/>
        </w:numPr>
        <w:pBdr>
          <w:top w:val="nil"/>
          <w:left w:val="nil"/>
          <w:bottom w:val="nil"/>
          <w:right w:val="nil"/>
          <w:between w:val="nil"/>
        </w:pBdr>
        <w:ind w:left="567" w:hanging="573"/>
        <w:jc w:val="both"/>
        <w:rPr>
          <w:rFonts w:ascii="Calibri" w:eastAsia="Calibri" w:hAnsi="Calibri" w:cs="Calibri"/>
          <w:color w:val="000000"/>
        </w:rPr>
      </w:pPr>
      <w:r>
        <w:rPr>
          <w:rFonts w:ascii="Calibri" w:eastAsia="Calibri" w:hAnsi="Calibri" w:cs="Calibri"/>
          <w:color w:val="000000"/>
        </w:rPr>
        <w:t xml:space="preserve">Kupující výslovně souhlasí s tím, že přednostní způsob řešení vady zboží ve smyslu § 2106 občanského zákoníku bude odstranění vady opravou zboží. Uplatnil-li kupující opravu zboží reklamací v záruční době, prodávající dodá do patnácti (15) pracovních dní od převzetí reklamovaného zboží kupujícímu zboží opravené. Pokud v rámci záruční doby výrobce písemně potvrdí </w:t>
      </w:r>
      <w:proofErr w:type="spellStart"/>
      <w:r>
        <w:rPr>
          <w:rFonts w:ascii="Calibri" w:eastAsia="Calibri" w:hAnsi="Calibri" w:cs="Calibri"/>
          <w:color w:val="000000"/>
        </w:rPr>
        <w:t>neopravitelnost</w:t>
      </w:r>
      <w:proofErr w:type="spellEnd"/>
      <w:r>
        <w:rPr>
          <w:rFonts w:ascii="Calibri" w:eastAsia="Calibri" w:hAnsi="Calibri" w:cs="Calibri"/>
          <w:color w:val="000000"/>
        </w:rPr>
        <w:t xml:space="preserve"> zboží, prodávající dodá nové zboží stejného druhu, množství a vlastností. Není-li to možné, zajistí prodávající adekvátní náhradu odpovídající parametrům původního zboží. Záruční doba po dobu opravy zboží neběží. Na opravené, nebo vyměněné zboží se vztahuje původní délka záruční doby. Pokud na reklamovaném zboží nebyla shledána žádná závada, běží původní záruční doba bez přestávky.</w:t>
      </w:r>
    </w:p>
    <w:p w14:paraId="21CCDEEA"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Záruka se nevztahuje na vady zboží:</w:t>
      </w:r>
    </w:p>
    <w:p w14:paraId="4B908B74" w14:textId="77777777" w:rsidR="00530F04" w:rsidRDefault="00812852">
      <w:pPr>
        <w:numPr>
          <w:ilvl w:val="2"/>
          <w:numId w:val="1"/>
        </w:numPr>
        <w:pBdr>
          <w:top w:val="nil"/>
          <w:left w:val="nil"/>
          <w:bottom w:val="nil"/>
          <w:right w:val="nil"/>
          <w:between w:val="nil"/>
        </w:pBdr>
        <w:ind w:left="1225" w:hanging="505"/>
        <w:jc w:val="both"/>
        <w:rPr>
          <w:rFonts w:ascii="Calibri" w:eastAsia="Calibri" w:hAnsi="Calibri" w:cs="Calibri"/>
          <w:color w:val="000000"/>
        </w:rPr>
      </w:pPr>
      <w:r>
        <w:rPr>
          <w:rFonts w:ascii="Calibri" w:eastAsia="Calibri" w:hAnsi="Calibri" w:cs="Calibri"/>
          <w:color w:val="000000"/>
        </w:rPr>
        <w:t>způsobené nesprávnou manipulací se zařízením ze strany kupujícího;</w:t>
      </w:r>
    </w:p>
    <w:p w14:paraId="0342AFD2" w14:textId="77777777" w:rsidR="00530F04" w:rsidRDefault="00812852">
      <w:pPr>
        <w:numPr>
          <w:ilvl w:val="2"/>
          <w:numId w:val="1"/>
        </w:numPr>
        <w:pBdr>
          <w:top w:val="nil"/>
          <w:left w:val="nil"/>
          <w:bottom w:val="nil"/>
          <w:right w:val="nil"/>
          <w:between w:val="nil"/>
        </w:pBdr>
        <w:ind w:left="1225" w:hanging="505"/>
        <w:jc w:val="both"/>
        <w:rPr>
          <w:rFonts w:ascii="Calibri" w:eastAsia="Calibri" w:hAnsi="Calibri" w:cs="Calibri"/>
          <w:color w:val="000000"/>
        </w:rPr>
      </w:pPr>
      <w:r>
        <w:rPr>
          <w:rFonts w:ascii="Calibri" w:eastAsia="Calibri" w:hAnsi="Calibri" w:cs="Calibri"/>
          <w:color w:val="000000"/>
        </w:rPr>
        <w:t>způsobené třetí osobou po převzetí zboží kupujícím;</w:t>
      </w:r>
    </w:p>
    <w:p w14:paraId="305FB420" w14:textId="1A09A831" w:rsidR="00530F04" w:rsidRDefault="00812852">
      <w:pPr>
        <w:numPr>
          <w:ilvl w:val="2"/>
          <w:numId w:val="1"/>
        </w:numPr>
        <w:pBdr>
          <w:top w:val="nil"/>
          <w:left w:val="nil"/>
          <w:bottom w:val="nil"/>
          <w:right w:val="nil"/>
          <w:between w:val="nil"/>
        </w:pBdr>
        <w:ind w:left="1225" w:hanging="505"/>
        <w:jc w:val="both"/>
        <w:rPr>
          <w:rFonts w:ascii="Calibri" w:eastAsia="Calibri" w:hAnsi="Calibri" w:cs="Calibri"/>
          <w:color w:val="000000"/>
        </w:rPr>
      </w:pPr>
      <w:r>
        <w:rPr>
          <w:rFonts w:ascii="Calibri" w:eastAsia="Calibri" w:hAnsi="Calibri" w:cs="Calibri"/>
          <w:color w:val="000000"/>
        </w:rPr>
        <w:t xml:space="preserve">vzniklé neodvratnou </w:t>
      </w:r>
      <w:r w:rsidR="00CF77D8">
        <w:rPr>
          <w:rFonts w:ascii="Calibri" w:eastAsia="Calibri" w:hAnsi="Calibri" w:cs="Calibri"/>
          <w:color w:val="000000"/>
        </w:rPr>
        <w:t>událostí – úder</w:t>
      </w:r>
      <w:r>
        <w:rPr>
          <w:rFonts w:ascii="Calibri" w:eastAsia="Calibri" w:hAnsi="Calibri" w:cs="Calibri"/>
          <w:color w:val="000000"/>
        </w:rPr>
        <w:t xml:space="preserve"> blesku, vichřice, krupobití, povodeň, požár, </w:t>
      </w:r>
      <w:r w:rsidR="00CF77D8">
        <w:rPr>
          <w:rFonts w:ascii="Calibri" w:eastAsia="Calibri" w:hAnsi="Calibri" w:cs="Calibri"/>
          <w:color w:val="000000"/>
        </w:rPr>
        <w:t>zemětřesení</w:t>
      </w:r>
      <w:r>
        <w:rPr>
          <w:rFonts w:ascii="Calibri" w:eastAsia="Calibri" w:hAnsi="Calibri" w:cs="Calibri"/>
          <w:color w:val="000000"/>
        </w:rPr>
        <w:t xml:space="preserve"> apod.;</w:t>
      </w:r>
    </w:p>
    <w:p w14:paraId="628E093D" w14:textId="77777777" w:rsidR="00530F04" w:rsidRDefault="00812852">
      <w:pPr>
        <w:numPr>
          <w:ilvl w:val="2"/>
          <w:numId w:val="1"/>
        </w:numPr>
        <w:pBdr>
          <w:top w:val="nil"/>
          <w:left w:val="nil"/>
          <w:bottom w:val="nil"/>
          <w:right w:val="nil"/>
          <w:between w:val="nil"/>
        </w:pBdr>
        <w:spacing w:after="120"/>
        <w:ind w:left="1225" w:hanging="505"/>
        <w:jc w:val="both"/>
        <w:rPr>
          <w:rFonts w:ascii="Calibri" w:eastAsia="Calibri" w:hAnsi="Calibri" w:cs="Calibri"/>
          <w:color w:val="000000"/>
        </w:rPr>
      </w:pPr>
      <w:r>
        <w:rPr>
          <w:rFonts w:ascii="Calibri" w:eastAsia="Calibri" w:hAnsi="Calibri" w:cs="Calibri"/>
          <w:color w:val="000000"/>
        </w:rPr>
        <w:t>způsobené běžným opotřebením.</w:t>
      </w:r>
    </w:p>
    <w:p w14:paraId="7E05634A"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lastRenderedPageBreak/>
        <w:t>Po dobu trvání okolností vylučujících odpovědnost není smluvní strana, na jejíž straně okolnosti vylučující odpovědnost vznikly, v prodlení.</w:t>
      </w:r>
    </w:p>
    <w:p w14:paraId="2FBF10EF"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Skryté vady, které se projeví po zboží v průběhu záruční doby, musí kupující oznámit prodávajícímu bez zbytečného odkladu v písemné reklamaci, a to doporučeným dopisem, emailem nebo prostřednictvím datové schránky v sídle prodávajícího.</w:t>
      </w:r>
    </w:p>
    <w:p w14:paraId="4FF96ED3" w14:textId="7C75547A"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 xml:space="preserve">Prodávající se zavazuje do pěti (5) pracovních dnů po obdržení protokolu o </w:t>
      </w:r>
      <w:r w:rsidR="00CF77D8">
        <w:rPr>
          <w:rFonts w:ascii="Calibri" w:eastAsia="Calibri" w:hAnsi="Calibri" w:cs="Calibri"/>
          <w:color w:val="000000"/>
        </w:rPr>
        <w:t>reklamaci kupujícího</w:t>
      </w:r>
      <w:r>
        <w:rPr>
          <w:rFonts w:ascii="Calibri" w:eastAsia="Calibri" w:hAnsi="Calibri" w:cs="Calibri"/>
          <w:color w:val="000000"/>
        </w:rPr>
        <w:t xml:space="preserve">, reklamované vady prověřit a navrhnout způsob odstranění vad. Termín odstranění vad bude dohodnut písemnou formou s přihlédnutím k povaze vady a vhodnosti provádění prací. Vady zboží odstraní prodávající bezplatně a na vlastní odpovědnost v dohodnutých termínech. </w:t>
      </w:r>
    </w:p>
    <w:p w14:paraId="2F1D71DD"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Jestliže prodávající neodstraní vady vzniklé v záruční lhůtě v termínu dohodnutém s kupujícím, může kupující zadat odstranění vad a nedostatků jiné kvalifikované osobě. V takovém případě je kupující oprávněn skutečné náklady na odstranění vad přeúčtovat prodávajícímu.</w:t>
      </w:r>
    </w:p>
    <w:p w14:paraId="17A603A1"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Prodávající je povinen uhradit kupujícímu všechny prokazatelné škody, které vzniknou z důvodu oprávněných reklamací.</w:t>
      </w:r>
    </w:p>
    <w:p w14:paraId="56E5F0E2" w14:textId="77777777" w:rsidR="00530F04" w:rsidRDefault="00812852">
      <w:pPr>
        <w:keepNext/>
        <w:numPr>
          <w:ilvl w:val="0"/>
          <w:numId w:val="1"/>
        </w:numPr>
        <w:pBdr>
          <w:top w:val="nil"/>
          <w:left w:val="nil"/>
          <w:bottom w:val="nil"/>
          <w:right w:val="nil"/>
          <w:between w:val="nil"/>
        </w:pBdr>
        <w:spacing w:before="360" w:after="120"/>
        <w:ind w:left="567" w:hanging="567"/>
        <w:jc w:val="both"/>
        <w:rPr>
          <w:rFonts w:ascii="Calibri" w:eastAsia="Calibri" w:hAnsi="Calibri" w:cs="Calibri"/>
          <w:b/>
          <w:color w:val="000000"/>
        </w:rPr>
      </w:pPr>
      <w:r>
        <w:rPr>
          <w:rFonts w:ascii="Calibri" w:eastAsia="Calibri" w:hAnsi="Calibri" w:cs="Calibri"/>
          <w:b/>
          <w:color w:val="000000"/>
        </w:rPr>
        <w:t>Náhrada škody, úrok z prodlení, smluvní pokuta</w:t>
      </w:r>
    </w:p>
    <w:p w14:paraId="4E56ED2F"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 xml:space="preserve">Prodávající odpovídá za škody jím přímo způsobené kupujícímu při plnění této smlouvy, a to podle obecně platných právních předpisů. </w:t>
      </w:r>
    </w:p>
    <w:p w14:paraId="77D6112B"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 xml:space="preserve">V případě, že kupující je v prodlení s úhradou dohodnuté kupní ceny, je povinen zaplatit prodávajícímu na jeho výzvu úroky z prodlení ve výši stanovené nařízením vlády č.  351/2013 Sb. V případě, že je kupující v prodlení s platbami déle než třicet (30) dnů, má prodávající právo po předchozí výzvě doručené kupujícímu od této smlouvy odstoupit a požadovat vrácení zboží. Odstoupení se dále nedotýká práva prodávajícího na zaplacení smluvních pokut nebo úroků z prodlení sjednaných v této smlouvě, práva na náhradu škody způsobené prodávajícímu porušením povinností kupujícího, ani práva na zaplacení ceny zboží, které kupujícím nebylo vráceno. </w:t>
      </w:r>
    </w:p>
    <w:p w14:paraId="6A5D8A71"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V případě, že prodávající je v prodlení s plněním dodávky zboží po sjednaném termínu dodání, je prodávající povinen zaplatit kupujícímu smluvní pokutu ve výši tři sta korun českých (300 Kč) za každý den prodlení. Smluvní pokuta je splatná na základě výzvy k jejímu zaplacení ze strany kupujícího ve lhůtě deseti (10) dnů ode dne doručení výzvy prodávajícímu.</w:t>
      </w:r>
    </w:p>
    <w:p w14:paraId="2194F994" w14:textId="77777777" w:rsidR="00530F04" w:rsidRDefault="00812852">
      <w:pPr>
        <w:keepNext/>
        <w:numPr>
          <w:ilvl w:val="0"/>
          <w:numId w:val="1"/>
        </w:numPr>
        <w:pBdr>
          <w:top w:val="nil"/>
          <w:left w:val="nil"/>
          <w:bottom w:val="nil"/>
          <w:right w:val="nil"/>
          <w:between w:val="nil"/>
        </w:pBdr>
        <w:spacing w:before="360" w:after="120"/>
        <w:ind w:left="567" w:hanging="567"/>
        <w:jc w:val="both"/>
        <w:rPr>
          <w:rFonts w:ascii="Calibri" w:eastAsia="Calibri" w:hAnsi="Calibri" w:cs="Calibri"/>
          <w:b/>
          <w:color w:val="000000"/>
        </w:rPr>
      </w:pPr>
      <w:r>
        <w:rPr>
          <w:rFonts w:ascii="Calibri" w:eastAsia="Calibri" w:hAnsi="Calibri" w:cs="Calibri"/>
          <w:b/>
          <w:color w:val="000000"/>
        </w:rPr>
        <w:t>Závěrečná ustanovení</w:t>
      </w:r>
    </w:p>
    <w:p w14:paraId="6B376526" w14:textId="77777777" w:rsidR="00530F04" w:rsidRDefault="00812852">
      <w:pPr>
        <w:numPr>
          <w:ilvl w:val="1"/>
          <w:numId w:val="1"/>
        </w:numPr>
        <w:pBdr>
          <w:top w:val="nil"/>
          <w:left w:val="nil"/>
          <w:bottom w:val="nil"/>
          <w:right w:val="nil"/>
          <w:between w:val="nil"/>
        </w:pBdr>
        <w:spacing w:before="120"/>
        <w:ind w:left="567" w:hanging="573"/>
        <w:rPr>
          <w:rFonts w:ascii="Calibri" w:eastAsia="Calibri" w:hAnsi="Calibri" w:cs="Calibri"/>
          <w:color w:val="000000"/>
        </w:rPr>
      </w:pPr>
      <w:r>
        <w:rPr>
          <w:rFonts w:ascii="Calibri" w:eastAsia="Calibri" w:hAnsi="Calibri" w:cs="Calibri"/>
          <w:color w:val="000000"/>
        </w:rPr>
        <w:t>Tato smlouva, jakož i právní vztahy touto smlouvou založené, se řídí právními předpisy České republiky, zejména ustanovením § 2079 odst. 1 zákona č. 89/2012 Sb., občanský zákoník, a dalších obecně závazných právních předpisů v platném znění.</w:t>
      </w:r>
    </w:p>
    <w:p w14:paraId="47306076"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Strany se zavazují řešit případné spory, vzniklé z této smlouvy, vždy nejprve vzájemným jednáním. Pro případ, kdy jedna ze smluvních stran sdělí druhé straně, že pokládá pokus o dohodu za nemožný a nepodaří se dosáhnout smíru, smluvní strany výslovně sjednávají podle § 89a o.s.ř., že pro rozhodnutí sporu v prvním stupni bude místně příslušný Obvodní soud pro Prahu 1, a pro případ, že věcně příslušným soudem bude krajský soud, bude místně příslušný Městský soud v Praze.</w:t>
      </w:r>
    </w:p>
    <w:p w14:paraId="25F159DF"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lastRenderedPageBreak/>
        <w:t xml:space="preserve">Změny a dodatky této smlouvy platí pouze tehdy, jestliže jsou podány písemně a podepsány oprávněnými osobami dle této smlouvy. </w:t>
      </w:r>
    </w:p>
    <w:p w14:paraId="37119308"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 xml:space="preserve">Nedílnou součástí této smlouvy jsou následující přílohy: Příloha č. 1. – Cenová nabídka </w:t>
      </w:r>
      <w:proofErr w:type="spellStart"/>
      <w:r>
        <w:rPr>
          <w:rFonts w:ascii="Calibri" w:eastAsia="Calibri" w:hAnsi="Calibri" w:cs="Calibri"/>
          <w:color w:val="000000"/>
        </w:rPr>
        <w:t>Expoint</w:t>
      </w:r>
      <w:proofErr w:type="spellEnd"/>
      <w:r>
        <w:rPr>
          <w:rFonts w:ascii="Calibri" w:eastAsia="Calibri" w:hAnsi="Calibri" w:cs="Calibri"/>
          <w:color w:val="000000"/>
        </w:rPr>
        <w:t xml:space="preserve"> č.2024008-3 Q3 ze dne </w:t>
      </w:r>
      <w:r>
        <w:rPr>
          <w:rFonts w:ascii="Calibri" w:eastAsia="Calibri" w:hAnsi="Calibri" w:cs="Calibri"/>
        </w:rPr>
        <w:t>19</w:t>
      </w:r>
      <w:r>
        <w:rPr>
          <w:rFonts w:ascii="Calibri" w:eastAsia="Calibri" w:hAnsi="Calibri" w:cs="Calibri"/>
          <w:color w:val="000000"/>
        </w:rPr>
        <w:t xml:space="preserve">. </w:t>
      </w:r>
      <w:r>
        <w:rPr>
          <w:rFonts w:ascii="Calibri" w:eastAsia="Calibri" w:hAnsi="Calibri" w:cs="Calibri"/>
        </w:rPr>
        <w:t>03</w:t>
      </w:r>
      <w:r>
        <w:rPr>
          <w:rFonts w:ascii="Calibri" w:eastAsia="Calibri" w:hAnsi="Calibri" w:cs="Calibri"/>
          <w:color w:val="000000"/>
        </w:rPr>
        <w:t>. 2024.</w:t>
      </w:r>
    </w:p>
    <w:p w14:paraId="38427DA3"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Tato smlouva nabývá platnosti dnem jejího podpisu oběma smluvními stranami a účinnosti dnem uveřejnění v registru smluv dle zákona č. 340/2015 Sb., o zvláštních podmínkách účinnosti některých smluv, uveřejňování těchto smluv a o registru smluv (zákon o registru smluv).</w:t>
      </w:r>
    </w:p>
    <w:p w14:paraId="69DAA6FC"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Pro případ, že má tato smlouva listinnou podobu, je vyhotovena ve dvou (2) stejnopisech s hodnotou originálu, podepsaných oprávněnými zástupci obou smluvních stran, z nichž kupující i prodávající obdrží jeden stejnopis.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04450A69" w14:textId="77777777" w:rsidR="00530F04" w:rsidRDefault="00812852">
      <w:pPr>
        <w:numPr>
          <w:ilvl w:val="1"/>
          <w:numId w:val="1"/>
        </w:numPr>
        <w:pBdr>
          <w:top w:val="nil"/>
          <w:left w:val="nil"/>
          <w:bottom w:val="nil"/>
          <w:right w:val="nil"/>
          <w:between w:val="nil"/>
        </w:pBdr>
        <w:spacing w:before="120"/>
        <w:ind w:left="567" w:hanging="573"/>
        <w:jc w:val="both"/>
        <w:rPr>
          <w:rFonts w:ascii="Calibri" w:eastAsia="Calibri" w:hAnsi="Calibri" w:cs="Calibri"/>
          <w:color w:val="000000"/>
        </w:rPr>
      </w:pPr>
      <w:r>
        <w:rPr>
          <w:rFonts w:ascii="Calibri" w:eastAsia="Calibri" w:hAnsi="Calibri" w:cs="Calibri"/>
          <w:color w:val="000000"/>
        </w:rPr>
        <w:t>Smluvní strany prohlašují, že obsah smlouvy odpovídá jejich svobodné vůli a na důkaz toho připojují své podpisy.</w:t>
      </w:r>
    </w:p>
    <w:p w14:paraId="67AD1118" w14:textId="77777777" w:rsidR="00530F04" w:rsidRDefault="00530F04">
      <w:pPr>
        <w:keepNext/>
        <w:tabs>
          <w:tab w:val="left" w:pos="0"/>
          <w:tab w:val="left" w:pos="4962"/>
        </w:tabs>
        <w:rPr>
          <w:rFonts w:ascii="Calibri" w:eastAsia="Calibri" w:hAnsi="Calibri" w:cs="Calibri"/>
        </w:rPr>
      </w:pPr>
    </w:p>
    <w:p w14:paraId="7575B356" w14:textId="33ABF0EC" w:rsidR="00530F04" w:rsidRDefault="00812852">
      <w:pPr>
        <w:keepNext/>
        <w:tabs>
          <w:tab w:val="left" w:pos="0"/>
          <w:tab w:val="left" w:pos="4962"/>
        </w:tabs>
        <w:rPr>
          <w:rFonts w:ascii="Calibri" w:eastAsia="Calibri" w:hAnsi="Calibri" w:cs="Calibri"/>
        </w:rPr>
      </w:pPr>
      <w:r>
        <w:rPr>
          <w:rFonts w:ascii="Calibri" w:eastAsia="Calibri" w:hAnsi="Calibri" w:cs="Calibri"/>
        </w:rPr>
        <w:t>V Praze dne:</w:t>
      </w:r>
      <w:r w:rsidR="007C32EA">
        <w:rPr>
          <w:rFonts w:ascii="Calibri" w:eastAsia="Calibri" w:hAnsi="Calibri" w:cs="Calibri"/>
        </w:rPr>
        <w:t xml:space="preserve"> 30.5.2024</w:t>
      </w:r>
      <w:r>
        <w:rPr>
          <w:rFonts w:ascii="Calibri" w:eastAsia="Calibri" w:hAnsi="Calibri" w:cs="Calibri"/>
        </w:rPr>
        <w:tab/>
        <w:t>V Karviné dne:</w:t>
      </w:r>
      <w:r w:rsidR="007C32EA">
        <w:rPr>
          <w:rFonts w:ascii="Calibri" w:eastAsia="Calibri" w:hAnsi="Calibri" w:cs="Calibri"/>
        </w:rPr>
        <w:t xml:space="preserve"> 31.5.2024</w:t>
      </w:r>
    </w:p>
    <w:p w14:paraId="3F6DE07B" w14:textId="77777777" w:rsidR="00530F04" w:rsidRDefault="00530F04">
      <w:pPr>
        <w:keepNext/>
        <w:tabs>
          <w:tab w:val="left" w:pos="0"/>
          <w:tab w:val="left" w:pos="4962"/>
        </w:tabs>
        <w:rPr>
          <w:rFonts w:ascii="Calibri" w:eastAsia="Calibri" w:hAnsi="Calibri" w:cs="Calibri"/>
        </w:rPr>
      </w:pPr>
    </w:p>
    <w:p w14:paraId="75499A6F" w14:textId="77777777" w:rsidR="00530F04" w:rsidRDefault="00812852">
      <w:pPr>
        <w:keepNext/>
        <w:tabs>
          <w:tab w:val="left" w:pos="0"/>
          <w:tab w:val="left" w:pos="4962"/>
        </w:tabs>
        <w:rPr>
          <w:rFonts w:ascii="Calibri" w:eastAsia="Calibri" w:hAnsi="Calibri" w:cs="Calibri"/>
        </w:rPr>
      </w:pPr>
      <w:r>
        <w:rPr>
          <w:rFonts w:ascii="Calibri" w:eastAsia="Calibri" w:hAnsi="Calibri" w:cs="Calibri"/>
        </w:rPr>
        <w:t xml:space="preserve">kupující </w:t>
      </w:r>
      <w:r>
        <w:rPr>
          <w:rFonts w:ascii="Calibri" w:eastAsia="Calibri" w:hAnsi="Calibri" w:cs="Calibri"/>
        </w:rPr>
        <w:tab/>
        <w:t>prodávající</w:t>
      </w:r>
    </w:p>
    <w:p w14:paraId="23B686AB" w14:textId="77777777" w:rsidR="00530F04" w:rsidRDefault="00530F04">
      <w:pPr>
        <w:keepNext/>
        <w:tabs>
          <w:tab w:val="left" w:pos="0"/>
          <w:tab w:val="left" w:pos="4962"/>
        </w:tabs>
        <w:rPr>
          <w:rFonts w:ascii="Calibri" w:eastAsia="Calibri" w:hAnsi="Calibri" w:cs="Calibri"/>
        </w:rPr>
      </w:pPr>
    </w:p>
    <w:p w14:paraId="6EB30FD6" w14:textId="1B7E9FED" w:rsidR="00530F04" w:rsidRDefault="00530F04">
      <w:pPr>
        <w:keepNext/>
        <w:tabs>
          <w:tab w:val="left" w:pos="0"/>
          <w:tab w:val="left" w:pos="4962"/>
        </w:tabs>
        <w:rPr>
          <w:rFonts w:ascii="Calibri" w:eastAsia="Calibri" w:hAnsi="Calibri" w:cs="Calibri"/>
        </w:rPr>
      </w:pPr>
    </w:p>
    <w:p w14:paraId="5933CD54" w14:textId="77777777" w:rsidR="00CF77D8" w:rsidRDefault="00CF77D8">
      <w:pPr>
        <w:keepNext/>
        <w:tabs>
          <w:tab w:val="left" w:pos="0"/>
          <w:tab w:val="left" w:pos="4962"/>
        </w:tabs>
        <w:rPr>
          <w:rFonts w:ascii="Calibri" w:eastAsia="Calibri" w:hAnsi="Calibri" w:cs="Calibri"/>
        </w:rPr>
      </w:pPr>
    </w:p>
    <w:p w14:paraId="769B071B" w14:textId="77777777" w:rsidR="00CF77D8" w:rsidRDefault="00CF77D8">
      <w:pPr>
        <w:keepNext/>
        <w:tabs>
          <w:tab w:val="left" w:pos="0"/>
          <w:tab w:val="left" w:pos="4962"/>
        </w:tabs>
        <w:rPr>
          <w:rFonts w:ascii="Calibri" w:eastAsia="Calibri" w:hAnsi="Calibri" w:cs="Calibri"/>
        </w:rPr>
      </w:pPr>
    </w:p>
    <w:p w14:paraId="2F7887FD" w14:textId="77777777" w:rsidR="00CF77D8" w:rsidRDefault="00CF77D8">
      <w:pPr>
        <w:keepNext/>
        <w:tabs>
          <w:tab w:val="left" w:pos="0"/>
          <w:tab w:val="left" w:pos="4962"/>
        </w:tabs>
        <w:rPr>
          <w:rFonts w:ascii="Calibri" w:eastAsia="Calibri" w:hAnsi="Calibri" w:cs="Calibri"/>
        </w:rPr>
      </w:pPr>
    </w:p>
    <w:p w14:paraId="4DDC36B5" w14:textId="77777777" w:rsidR="00CF77D8" w:rsidRDefault="00CF77D8">
      <w:pPr>
        <w:keepNext/>
        <w:tabs>
          <w:tab w:val="left" w:pos="0"/>
          <w:tab w:val="left" w:pos="4962"/>
        </w:tabs>
        <w:rPr>
          <w:rFonts w:ascii="Calibri" w:eastAsia="Calibri" w:hAnsi="Calibri" w:cs="Calibri"/>
        </w:rPr>
      </w:pPr>
    </w:p>
    <w:p w14:paraId="66737881" w14:textId="77777777" w:rsidR="00530F04" w:rsidRDefault="00812852">
      <w:pPr>
        <w:keepNext/>
        <w:tabs>
          <w:tab w:val="left" w:pos="0"/>
          <w:tab w:val="left" w:pos="4962"/>
        </w:tabs>
        <w:rPr>
          <w:rFonts w:ascii="Calibri" w:eastAsia="Calibri" w:hAnsi="Calibri" w:cs="Calibri"/>
        </w:rPr>
      </w:pPr>
      <w:r>
        <w:rPr>
          <w:rFonts w:ascii="Calibri" w:eastAsia="Calibri" w:hAnsi="Calibri" w:cs="Calibri"/>
        </w:rPr>
        <w:t>......................................................</w:t>
      </w:r>
      <w:r>
        <w:rPr>
          <w:rFonts w:ascii="Calibri" w:eastAsia="Calibri" w:hAnsi="Calibri" w:cs="Calibri"/>
        </w:rPr>
        <w:tab/>
        <w:t>...................................................</w:t>
      </w:r>
    </w:p>
    <w:p w14:paraId="76E2DF20" w14:textId="77777777" w:rsidR="00530F04" w:rsidRDefault="00812852">
      <w:pPr>
        <w:keepNext/>
        <w:tabs>
          <w:tab w:val="left" w:pos="0"/>
          <w:tab w:val="left" w:pos="4962"/>
        </w:tabs>
        <w:rPr>
          <w:rFonts w:ascii="Calibri" w:eastAsia="Calibri" w:hAnsi="Calibri" w:cs="Calibri"/>
        </w:rPr>
      </w:pPr>
      <w:r>
        <w:rPr>
          <w:rFonts w:ascii="Calibri" w:eastAsia="Calibri" w:hAnsi="Calibri" w:cs="Calibri"/>
        </w:rPr>
        <w:t>Muzeum hlavního města Prahy</w:t>
      </w:r>
      <w:r>
        <w:rPr>
          <w:rFonts w:ascii="Calibri" w:eastAsia="Calibri" w:hAnsi="Calibri" w:cs="Calibri"/>
        </w:rPr>
        <w:tab/>
        <w:t xml:space="preserve">Legat </w:t>
      </w:r>
      <w:proofErr w:type="spellStart"/>
      <w:r>
        <w:rPr>
          <w:rFonts w:ascii="Calibri" w:eastAsia="Calibri" w:hAnsi="Calibri" w:cs="Calibri"/>
        </w:rPr>
        <w:t>Trade</w:t>
      </w:r>
      <w:proofErr w:type="spellEnd"/>
      <w:r>
        <w:rPr>
          <w:rFonts w:ascii="Calibri" w:eastAsia="Calibri" w:hAnsi="Calibri" w:cs="Calibri"/>
        </w:rPr>
        <w:t>, s.r.o.</w:t>
      </w:r>
    </w:p>
    <w:p w14:paraId="7896CEE6" w14:textId="77777777" w:rsidR="00530F04" w:rsidRDefault="00812852">
      <w:pPr>
        <w:keepNext/>
        <w:tabs>
          <w:tab w:val="left" w:pos="0"/>
          <w:tab w:val="left" w:pos="4962"/>
        </w:tabs>
        <w:rPr>
          <w:rFonts w:ascii="Calibri" w:eastAsia="Calibri" w:hAnsi="Calibri" w:cs="Calibri"/>
        </w:rPr>
      </w:pPr>
      <w:r>
        <w:rPr>
          <w:rFonts w:ascii="Calibri" w:eastAsia="Calibri" w:hAnsi="Calibri" w:cs="Calibri"/>
        </w:rPr>
        <w:t>RNDr. Ing. Ivo Macek</w:t>
      </w:r>
      <w:r>
        <w:rPr>
          <w:rFonts w:ascii="Calibri" w:eastAsia="Calibri" w:hAnsi="Calibri" w:cs="Calibri"/>
        </w:rPr>
        <w:tab/>
        <w:t xml:space="preserve">Mgr. Lech </w:t>
      </w:r>
      <w:proofErr w:type="spellStart"/>
      <w:r>
        <w:rPr>
          <w:rFonts w:ascii="Calibri" w:eastAsia="Calibri" w:hAnsi="Calibri" w:cs="Calibri"/>
        </w:rPr>
        <w:t>Gattnar</w:t>
      </w:r>
      <w:proofErr w:type="spellEnd"/>
    </w:p>
    <w:p w14:paraId="4C8C4C8F" w14:textId="77777777" w:rsidR="00530F04" w:rsidRDefault="00812852">
      <w:pPr>
        <w:keepNext/>
        <w:tabs>
          <w:tab w:val="left" w:pos="0"/>
          <w:tab w:val="left" w:pos="4962"/>
        </w:tabs>
      </w:pPr>
      <w:r>
        <w:rPr>
          <w:rFonts w:ascii="Calibri" w:eastAsia="Calibri" w:hAnsi="Calibri" w:cs="Calibri"/>
        </w:rPr>
        <w:t>ředitel</w:t>
      </w:r>
      <w:r>
        <w:rPr>
          <w:rFonts w:ascii="Calibri" w:eastAsia="Calibri" w:hAnsi="Calibri" w:cs="Calibri"/>
        </w:rPr>
        <w:tab/>
        <w:t xml:space="preserve">jednatel </w:t>
      </w:r>
    </w:p>
    <w:sectPr w:rsidR="00530F04">
      <w:footerReference w:type="even" r:id="rId8"/>
      <w:footerReference w:type="default" r:id="rId9"/>
      <w:pgSz w:w="11906" w:h="16838"/>
      <w:pgMar w:top="1417" w:right="1417" w:bottom="1135" w:left="1417" w:header="708" w:footer="54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50655" w14:textId="77777777" w:rsidR="00980879" w:rsidRDefault="00980879">
      <w:r>
        <w:separator/>
      </w:r>
    </w:p>
  </w:endnote>
  <w:endnote w:type="continuationSeparator" w:id="0">
    <w:p w14:paraId="05C2A1C6" w14:textId="77777777" w:rsidR="00980879" w:rsidRDefault="0098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423C3" w14:textId="77777777" w:rsidR="00530F04" w:rsidRDefault="00812852">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5F7CB30D" w14:textId="77777777" w:rsidR="00530F04" w:rsidRDefault="00530F04">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57183" w14:textId="77777777" w:rsidR="00530F04" w:rsidRDefault="00812852">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4F44E6">
      <w:rPr>
        <w:noProof/>
        <w:color w:val="000000"/>
      </w:rPr>
      <w:t>1</w:t>
    </w:r>
    <w:r>
      <w:rPr>
        <w:color w:val="000000"/>
      </w:rPr>
      <w:fldChar w:fldCharType="end"/>
    </w:r>
  </w:p>
  <w:p w14:paraId="2F907EC4" w14:textId="77777777" w:rsidR="00530F04" w:rsidRDefault="00530F04">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F89C2" w14:textId="77777777" w:rsidR="00980879" w:rsidRDefault="00980879">
      <w:r>
        <w:separator/>
      </w:r>
    </w:p>
  </w:footnote>
  <w:footnote w:type="continuationSeparator" w:id="0">
    <w:p w14:paraId="4C3CA48E" w14:textId="77777777" w:rsidR="00980879" w:rsidRDefault="00980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90B4D"/>
    <w:multiLevelType w:val="multilevel"/>
    <w:tmpl w:val="67129362"/>
    <w:lvl w:ilvl="0">
      <w:start w:val="1"/>
      <w:numFmt w:val="decimal"/>
      <w:pStyle w:val="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odstavec"/>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7762C91"/>
    <w:multiLevelType w:val="multilevel"/>
    <w:tmpl w:val="EB828E1E"/>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6600330">
    <w:abstractNumId w:val="1"/>
  </w:num>
  <w:num w:numId="2" w16cid:durableId="1127045245">
    <w:abstractNumId w:val="0"/>
  </w:num>
  <w:num w:numId="3" w16cid:durableId="1921089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F04"/>
    <w:rsid w:val="004F44E6"/>
    <w:rsid w:val="00530F04"/>
    <w:rsid w:val="007C32EA"/>
    <w:rsid w:val="00812852"/>
    <w:rsid w:val="00862EF9"/>
    <w:rsid w:val="0092407B"/>
    <w:rsid w:val="00980879"/>
    <w:rsid w:val="00A751EA"/>
    <w:rsid w:val="00CF77D8"/>
    <w:rsid w:val="00DC281E"/>
    <w:rsid w:val="00EA10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6BE7"/>
  <w15:docId w15:val="{0886FFB2-A8B1-4849-B3E6-DF7C49D4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1591"/>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pat">
    <w:name w:val="footer"/>
    <w:basedOn w:val="Normln"/>
    <w:rsid w:val="006068D2"/>
    <w:pPr>
      <w:tabs>
        <w:tab w:val="center" w:pos="4536"/>
        <w:tab w:val="right" w:pos="9072"/>
      </w:tabs>
    </w:pPr>
  </w:style>
  <w:style w:type="character" w:styleId="slostrnky">
    <w:name w:val="page number"/>
    <w:basedOn w:val="Standardnpsmoodstavce"/>
    <w:rsid w:val="006068D2"/>
  </w:style>
  <w:style w:type="paragraph" w:styleId="Textbubliny">
    <w:name w:val="Balloon Text"/>
    <w:basedOn w:val="Normln"/>
    <w:semiHidden/>
    <w:rsid w:val="007E5331"/>
    <w:rPr>
      <w:rFonts w:ascii="Tahoma" w:hAnsi="Tahoma" w:cs="Tahoma"/>
      <w:sz w:val="16"/>
      <w:szCs w:val="16"/>
    </w:rPr>
  </w:style>
  <w:style w:type="paragraph" w:customStyle="1" w:styleId="Vchoz">
    <w:name w:val="Výchozí"/>
    <w:rsid w:val="000E2201"/>
    <w:pPr>
      <w:suppressAutoHyphens/>
      <w:spacing w:after="160" w:line="259" w:lineRule="auto"/>
    </w:pPr>
    <w:rPr>
      <w:color w:val="00000A"/>
    </w:rPr>
  </w:style>
  <w:style w:type="paragraph" w:customStyle="1" w:styleId="Odstavecseseznamem1">
    <w:name w:val="Odstavec se seznamem1"/>
    <w:basedOn w:val="Normln"/>
    <w:link w:val="ListParagraphChar"/>
    <w:rsid w:val="00705AB0"/>
    <w:pPr>
      <w:ind w:left="720"/>
      <w:contextualSpacing/>
    </w:pPr>
  </w:style>
  <w:style w:type="character" w:styleId="Odkaznakoment">
    <w:name w:val="annotation reference"/>
    <w:rsid w:val="00CA6815"/>
    <w:rPr>
      <w:sz w:val="16"/>
      <w:szCs w:val="16"/>
    </w:rPr>
  </w:style>
  <w:style w:type="paragraph" w:styleId="Textkomente">
    <w:name w:val="annotation text"/>
    <w:basedOn w:val="Normln"/>
    <w:link w:val="TextkomenteChar"/>
    <w:rsid w:val="00CA6815"/>
    <w:rPr>
      <w:sz w:val="20"/>
      <w:szCs w:val="20"/>
    </w:rPr>
  </w:style>
  <w:style w:type="character" w:customStyle="1" w:styleId="TextkomenteChar">
    <w:name w:val="Text komentáře Char"/>
    <w:basedOn w:val="Standardnpsmoodstavce"/>
    <w:link w:val="Textkomente"/>
    <w:rsid w:val="00CA6815"/>
  </w:style>
  <w:style w:type="paragraph" w:styleId="Pedmtkomente">
    <w:name w:val="annotation subject"/>
    <w:basedOn w:val="Textkomente"/>
    <w:next w:val="Textkomente"/>
    <w:link w:val="PedmtkomenteChar"/>
    <w:rsid w:val="00CA6815"/>
    <w:rPr>
      <w:b/>
      <w:bCs/>
    </w:rPr>
  </w:style>
  <w:style w:type="character" w:customStyle="1" w:styleId="PedmtkomenteChar">
    <w:name w:val="Předmět komentáře Char"/>
    <w:link w:val="Pedmtkomente"/>
    <w:rsid w:val="00CA6815"/>
    <w:rPr>
      <w:b/>
      <w:bCs/>
    </w:rPr>
  </w:style>
  <w:style w:type="paragraph" w:customStyle="1" w:styleId="l">
    <w:name w:val="čl"/>
    <w:basedOn w:val="Odstavecseseznamem1"/>
    <w:link w:val="lChar"/>
    <w:qFormat/>
    <w:rsid w:val="0091296E"/>
    <w:pPr>
      <w:keepNext/>
      <w:numPr>
        <w:numId w:val="2"/>
      </w:numPr>
      <w:spacing w:before="360" w:after="120"/>
      <w:ind w:left="567" w:hanging="567"/>
      <w:contextualSpacing w:val="0"/>
      <w:jc w:val="both"/>
    </w:pPr>
    <w:rPr>
      <w:rFonts w:ascii="Calibri" w:hAnsi="Calibri"/>
      <w:b/>
    </w:rPr>
  </w:style>
  <w:style w:type="character" w:styleId="Hypertextovodkaz">
    <w:name w:val="Hyperlink"/>
    <w:rsid w:val="008872D3"/>
    <w:rPr>
      <w:color w:val="0000FF"/>
      <w:u w:val="single"/>
    </w:rPr>
  </w:style>
  <w:style w:type="character" w:customStyle="1" w:styleId="ListParagraphChar">
    <w:name w:val="List Paragraph Char"/>
    <w:link w:val="Odstavecseseznamem1"/>
    <w:rsid w:val="0083778E"/>
    <w:rPr>
      <w:sz w:val="24"/>
      <w:szCs w:val="24"/>
    </w:rPr>
  </w:style>
  <w:style w:type="character" w:customStyle="1" w:styleId="lChar">
    <w:name w:val="čl Char"/>
    <w:link w:val="l"/>
    <w:rsid w:val="0091296E"/>
    <w:rPr>
      <w:rFonts w:ascii="Calibri" w:hAnsi="Calibri"/>
      <w:b/>
      <w:sz w:val="24"/>
      <w:szCs w:val="24"/>
    </w:rPr>
  </w:style>
  <w:style w:type="character" w:styleId="Sledovanodkaz">
    <w:name w:val="FollowedHyperlink"/>
    <w:rsid w:val="004078DB"/>
    <w:rPr>
      <w:color w:val="800080"/>
      <w:u w:val="single"/>
    </w:rPr>
  </w:style>
  <w:style w:type="paragraph" w:styleId="Zhlav">
    <w:name w:val="header"/>
    <w:basedOn w:val="Normln"/>
    <w:link w:val="ZhlavChar"/>
    <w:rsid w:val="00FB6C78"/>
    <w:pPr>
      <w:tabs>
        <w:tab w:val="center" w:pos="4536"/>
        <w:tab w:val="right" w:pos="9072"/>
      </w:tabs>
    </w:pPr>
  </w:style>
  <w:style w:type="character" w:customStyle="1" w:styleId="ZhlavChar">
    <w:name w:val="Záhlaví Char"/>
    <w:link w:val="Zhlav"/>
    <w:rsid w:val="00FB6C78"/>
    <w:rPr>
      <w:sz w:val="24"/>
      <w:szCs w:val="24"/>
    </w:rPr>
  </w:style>
  <w:style w:type="paragraph" w:styleId="Revize">
    <w:name w:val="Revision"/>
    <w:hidden/>
    <w:uiPriority w:val="99"/>
    <w:semiHidden/>
    <w:rsid w:val="000A5C84"/>
  </w:style>
  <w:style w:type="paragraph" w:styleId="Odstavecseseznamem">
    <w:name w:val="List Paragraph"/>
    <w:basedOn w:val="Normln"/>
    <w:uiPriority w:val="34"/>
    <w:qFormat/>
    <w:rsid w:val="004B119B"/>
    <w:pPr>
      <w:ind w:left="720"/>
      <w:contextualSpacing/>
    </w:pPr>
  </w:style>
  <w:style w:type="character" w:customStyle="1" w:styleId="WW8Num27z2">
    <w:name w:val="WW8Num27z2"/>
    <w:uiPriority w:val="99"/>
    <w:rsid w:val="00043772"/>
    <w:rPr>
      <w:rFonts w:ascii="Franklin Gothic Book" w:hAnsi="Franklin Gothic Book"/>
    </w:rPr>
  </w:style>
  <w:style w:type="paragraph" w:customStyle="1" w:styleId="odstavec">
    <w:name w:val="odstavec"/>
    <w:basedOn w:val="Normln"/>
    <w:link w:val="odstavecChar"/>
    <w:uiPriority w:val="99"/>
    <w:rsid w:val="00043772"/>
    <w:pPr>
      <w:numPr>
        <w:ilvl w:val="3"/>
        <w:numId w:val="3"/>
      </w:numPr>
      <w:suppressAutoHyphens/>
      <w:spacing w:before="120"/>
      <w:jc w:val="both"/>
    </w:pPr>
    <w:rPr>
      <w:rFonts w:ascii="Calibri" w:hAnsi="Calibri" w:cs="Arial"/>
      <w:lang w:eastAsia="ar-SA"/>
    </w:rPr>
  </w:style>
  <w:style w:type="character" w:customStyle="1" w:styleId="odstavecChar">
    <w:name w:val="odstavec Char"/>
    <w:link w:val="odstavec"/>
    <w:uiPriority w:val="99"/>
    <w:locked/>
    <w:rsid w:val="00043772"/>
    <w:rPr>
      <w:rFonts w:ascii="Calibri" w:hAnsi="Calibri" w:cs="Arial"/>
      <w:sz w:val="24"/>
      <w:szCs w:val="24"/>
      <w:lang w:eastAsia="ar-SA"/>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cUmw9QS3rix7p14A//LYM1pWbg==">CgMxLjA4AHIhMV9PS1R0bXNUa1d4eVBPME9lalplSkVvWHZsY2d2VVJs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1693</Words>
  <Characters>9991</Characters>
  <Application>Microsoft Office Word</Application>
  <DocSecurity>0</DocSecurity>
  <Lines>83</Lines>
  <Paragraphs>23</Paragraphs>
  <ScaleCrop>false</ScaleCrop>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krylova@muzeumprahy.cz</dc:creator>
  <cp:lastModifiedBy>Milada Maněnová</cp:lastModifiedBy>
  <cp:revision>6</cp:revision>
  <dcterms:created xsi:type="dcterms:W3CDTF">2024-05-30T17:32:00Z</dcterms:created>
  <dcterms:modified xsi:type="dcterms:W3CDTF">2024-05-31T08:47:00Z</dcterms:modified>
</cp:coreProperties>
</file>