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9B91" w14:textId="35A27C16" w:rsidR="00B6716E" w:rsidRPr="009472D6" w:rsidRDefault="004B35B2" w:rsidP="000571AF">
      <w:pPr>
        <w:pStyle w:val="Smlouvanadpis1"/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144F78">
        <w:rPr>
          <w:sz w:val="22"/>
          <w:szCs w:val="22"/>
        </w:rPr>
        <w:t>Čj</w:t>
      </w:r>
      <w:proofErr w:type="spellEnd"/>
      <w:r w:rsidRPr="00144F78">
        <w:rPr>
          <w:sz w:val="22"/>
          <w:szCs w:val="22"/>
        </w:rPr>
        <w:t>. NGP/</w:t>
      </w:r>
      <w:r w:rsidR="00E95D43">
        <w:rPr>
          <w:sz w:val="22"/>
          <w:szCs w:val="22"/>
        </w:rPr>
        <w:t>855</w:t>
      </w:r>
      <w:r w:rsidRPr="00144F78">
        <w:rPr>
          <w:sz w:val="22"/>
          <w:szCs w:val="22"/>
        </w:rPr>
        <w:t>/202</w:t>
      </w:r>
      <w:r w:rsidR="004A2EF4">
        <w:rPr>
          <w:sz w:val="22"/>
          <w:szCs w:val="22"/>
        </w:rPr>
        <w:t>4</w:t>
      </w:r>
    </w:p>
    <w:p w14:paraId="7E82E430" w14:textId="77777777" w:rsidR="004B35B2" w:rsidRDefault="004B35B2" w:rsidP="000571AF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7E78EF75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  <w:b/>
          <w:color w:val="000000"/>
        </w:rPr>
        <w:t>Smlouva o poskytování služeb</w:t>
      </w:r>
    </w:p>
    <w:p w14:paraId="00875C9C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uzavřená dle ustanovení § 1746 odst. 2 zákona č. 89/2012 Sb.,</w:t>
      </w:r>
    </w:p>
    <w:p w14:paraId="63F87EF2" w14:textId="77777777" w:rsidR="00B6716E" w:rsidRPr="009472D6" w:rsidRDefault="00B6716E" w:rsidP="000571AF">
      <w:pPr>
        <w:pStyle w:val="Smlouvanadpis2"/>
        <w:spacing w:after="0"/>
        <w:jc w:val="left"/>
        <w:rPr>
          <w:sz w:val="22"/>
          <w:szCs w:val="22"/>
          <w:lang w:val="cs-CZ"/>
        </w:rPr>
      </w:pPr>
      <w:r w:rsidRPr="009472D6">
        <w:rPr>
          <w:sz w:val="22"/>
          <w:szCs w:val="22"/>
          <w:lang w:val="cs-CZ"/>
        </w:rPr>
        <w:t>občanský zákoník, ve znění pozdějších předpisů</w:t>
      </w:r>
    </w:p>
    <w:p w14:paraId="4F2B058C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4080A5EC" w14:textId="77777777" w:rsidR="00B6716E" w:rsidRPr="009472D6" w:rsidRDefault="00B6716E" w:rsidP="000571AF">
      <w:pPr>
        <w:pStyle w:val="Smlouvaposkytovatel"/>
        <w:spacing w:after="0"/>
        <w:rPr>
          <w:b/>
          <w:sz w:val="22"/>
          <w:szCs w:val="22"/>
          <w:lang w:val="cs-CZ"/>
        </w:rPr>
      </w:pPr>
    </w:p>
    <w:p w14:paraId="5F8C0B16" w14:textId="72479DD0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bCs/>
          <w:sz w:val="22"/>
          <w:szCs w:val="22"/>
        </w:rPr>
        <w:t>Národní galerie v Praze</w:t>
      </w:r>
      <w:r w:rsidRPr="009472D6">
        <w:rPr>
          <w:rFonts w:ascii="Arial" w:hAnsi="Arial" w:cs="Arial"/>
          <w:sz w:val="22"/>
          <w:szCs w:val="22"/>
        </w:rPr>
        <w:br/>
      </w:r>
      <w:r w:rsidR="00394E72">
        <w:rPr>
          <w:rFonts w:ascii="Arial" w:hAnsi="Arial" w:cs="Arial"/>
          <w:sz w:val="22"/>
          <w:szCs w:val="22"/>
        </w:rPr>
        <w:t xml:space="preserve">Sídlo: </w:t>
      </w:r>
      <w:r w:rsidRPr="009472D6">
        <w:rPr>
          <w:rFonts w:ascii="Arial" w:hAnsi="Arial" w:cs="Arial"/>
          <w:sz w:val="22"/>
          <w:szCs w:val="22"/>
        </w:rPr>
        <w:t>Staroměstské náměstí 606/12</w:t>
      </w:r>
      <w:r w:rsidR="00514D95">
        <w:rPr>
          <w:rFonts w:ascii="Arial" w:hAnsi="Arial" w:cs="Arial"/>
          <w:sz w:val="22"/>
          <w:szCs w:val="22"/>
        </w:rPr>
        <w:t xml:space="preserve">, 110 15 </w:t>
      </w:r>
      <w:r w:rsidRPr="009472D6">
        <w:rPr>
          <w:rFonts w:ascii="Arial" w:hAnsi="Arial" w:cs="Arial"/>
          <w:sz w:val="22"/>
          <w:szCs w:val="22"/>
        </w:rPr>
        <w:t>Praha 1 – Staré Město</w:t>
      </w:r>
      <w:r w:rsidRPr="009472D6">
        <w:rPr>
          <w:rFonts w:ascii="Arial" w:hAnsi="Arial" w:cs="Arial"/>
          <w:sz w:val="22"/>
          <w:szCs w:val="22"/>
        </w:rPr>
        <w:br/>
        <w:t>IČ: 00023281</w:t>
      </w:r>
    </w:p>
    <w:p w14:paraId="1A9240B5" w14:textId="77777777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DIČ: CZ00023281</w:t>
      </w:r>
    </w:p>
    <w:p w14:paraId="2BF21109" w14:textId="77777777" w:rsidR="00A152AC" w:rsidRDefault="00A152AC" w:rsidP="00A152AC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 Mgr. Radka Neumannová, ředitelka sekce Strategie a plánování</w:t>
      </w:r>
    </w:p>
    <w:p w14:paraId="7A019870" w14:textId="16CE3D92" w:rsidR="00B6716E" w:rsidRPr="009472D6" w:rsidRDefault="00B6716E" w:rsidP="000571AF">
      <w:pPr>
        <w:pStyle w:val="Tlotextu"/>
        <w:spacing w:after="0" w:line="240" w:lineRule="auto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Bankovní spojení: </w:t>
      </w:r>
      <w:r w:rsidR="00E103B0">
        <w:rPr>
          <w:rFonts w:ascii="Arial" w:hAnsi="Arial" w:cs="Arial"/>
          <w:sz w:val="22"/>
          <w:szCs w:val="22"/>
        </w:rPr>
        <w:t>XXX</w:t>
      </w:r>
    </w:p>
    <w:p w14:paraId="751BD2E4" w14:textId="37F0E814" w:rsidR="006354AA" w:rsidRDefault="00B6716E" w:rsidP="029A6BA1">
      <w:pPr>
        <w:spacing w:after="0" w:line="240" w:lineRule="auto"/>
        <w:rPr>
          <w:rFonts w:ascii="Arial" w:eastAsia="Arial" w:hAnsi="Arial" w:cs="Arial"/>
        </w:rPr>
      </w:pPr>
      <w:r w:rsidRPr="029A6BA1">
        <w:rPr>
          <w:rFonts w:ascii="Arial" w:hAnsi="Arial" w:cs="Arial"/>
        </w:rPr>
        <w:t xml:space="preserve">Číslo účtu: </w:t>
      </w:r>
      <w:r w:rsidR="00E103B0">
        <w:rPr>
          <w:rFonts w:ascii="Arial" w:hAnsi="Arial" w:cs="Arial"/>
        </w:rPr>
        <w:t>XXXXXXXXXXXXXXXXX</w:t>
      </w:r>
      <w:r>
        <w:br/>
      </w:r>
      <w:r w:rsidRPr="029A6BA1">
        <w:rPr>
          <w:rFonts w:ascii="Arial" w:hAnsi="Arial" w:cs="Arial"/>
        </w:rPr>
        <w:t>(dále jen jako „</w:t>
      </w:r>
      <w:r w:rsidRPr="029A6BA1">
        <w:rPr>
          <w:rStyle w:val="Silnzdraznn"/>
          <w:rFonts w:ascii="Arial" w:hAnsi="Arial" w:cs="Arial"/>
        </w:rPr>
        <w:t>Objednatel</w:t>
      </w:r>
      <w:r w:rsidRPr="029A6BA1">
        <w:rPr>
          <w:rFonts w:ascii="Arial" w:hAnsi="Arial" w:cs="Arial"/>
        </w:rPr>
        <w:t>“ na straně jedné)</w:t>
      </w:r>
      <w:r>
        <w:br/>
      </w:r>
      <w:r w:rsidRPr="029A6BA1">
        <w:rPr>
          <w:rFonts w:ascii="Arial" w:hAnsi="Arial" w:cs="Arial"/>
        </w:rPr>
        <w:t> </w:t>
      </w:r>
      <w:r>
        <w:br/>
      </w:r>
      <w:r w:rsidRPr="029A6BA1">
        <w:rPr>
          <w:rFonts w:ascii="Arial" w:hAnsi="Arial" w:cs="Arial"/>
        </w:rPr>
        <w:t>a</w:t>
      </w:r>
    </w:p>
    <w:p w14:paraId="7472F68B" w14:textId="3D732A31" w:rsidR="006354AA" w:rsidRDefault="00B6716E" w:rsidP="029A6BA1">
      <w:pPr>
        <w:spacing w:after="0" w:line="240" w:lineRule="auto"/>
        <w:rPr>
          <w:rFonts w:ascii="Arial" w:eastAsia="Arial" w:hAnsi="Arial" w:cs="Arial"/>
        </w:rPr>
      </w:pPr>
      <w:r>
        <w:br/>
      </w:r>
      <w:r w:rsidR="000F1EAE">
        <w:rPr>
          <w:rFonts w:ascii="Arial" w:eastAsia="Arial" w:hAnsi="Arial" w:cs="Arial"/>
          <w:b/>
          <w:bCs/>
        </w:rPr>
        <w:t xml:space="preserve">Mgr. </w:t>
      </w:r>
      <w:r w:rsidR="00163A28">
        <w:rPr>
          <w:rFonts w:ascii="Arial" w:eastAsia="Arial" w:hAnsi="Arial" w:cs="Arial"/>
          <w:b/>
          <w:bCs/>
        </w:rPr>
        <w:t>Klára Halmanová</w:t>
      </w:r>
    </w:p>
    <w:p w14:paraId="6C2812EE" w14:textId="46A8ED1C" w:rsidR="006354AA" w:rsidRDefault="00514D95" w:rsidP="029A6BA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9B617B7" w:rsidRPr="029A6BA1">
        <w:rPr>
          <w:rFonts w:ascii="Arial" w:eastAsia="Arial" w:hAnsi="Arial" w:cs="Arial"/>
        </w:rPr>
        <w:t xml:space="preserve">dresa: </w:t>
      </w:r>
      <w:r w:rsidR="0035178D">
        <w:rPr>
          <w:rFonts w:ascii="Arial" w:eastAsia="Arial" w:hAnsi="Arial" w:cs="Arial"/>
        </w:rPr>
        <w:t xml:space="preserve">Za Zámečkem 745/17, </w:t>
      </w:r>
      <w:r>
        <w:rPr>
          <w:rFonts w:ascii="Arial" w:eastAsia="Arial" w:hAnsi="Arial" w:cs="Arial"/>
        </w:rPr>
        <w:t xml:space="preserve">158 00 </w:t>
      </w:r>
      <w:r w:rsidR="0035178D">
        <w:rPr>
          <w:rFonts w:ascii="Arial" w:eastAsia="Arial" w:hAnsi="Arial" w:cs="Arial"/>
        </w:rPr>
        <w:t>Praha 5</w:t>
      </w:r>
      <w:r w:rsidR="00F26D66">
        <w:rPr>
          <w:rFonts w:ascii="Arial" w:eastAsia="Arial" w:hAnsi="Arial" w:cs="Arial"/>
        </w:rPr>
        <w:t xml:space="preserve"> </w:t>
      </w:r>
      <w:r w:rsidR="00826FA3">
        <w:rPr>
          <w:rFonts w:ascii="Arial" w:eastAsia="Arial" w:hAnsi="Arial" w:cs="Arial"/>
        </w:rPr>
        <w:t>–</w:t>
      </w:r>
      <w:r w:rsidR="00F26D66">
        <w:rPr>
          <w:rFonts w:ascii="Arial" w:eastAsia="Arial" w:hAnsi="Arial" w:cs="Arial"/>
        </w:rPr>
        <w:t xml:space="preserve"> Jinonice</w:t>
      </w:r>
      <w:r w:rsidR="00826FA3">
        <w:rPr>
          <w:rFonts w:ascii="Arial" w:eastAsia="Arial" w:hAnsi="Arial" w:cs="Arial"/>
        </w:rPr>
        <w:t xml:space="preserve"> </w:t>
      </w:r>
    </w:p>
    <w:p w14:paraId="4B36B302" w14:textId="77777777" w:rsidR="00394E72" w:rsidRDefault="003B5540" w:rsidP="029A6BA1">
      <w:pPr>
        <w:pStyle w:val="Zkladntext1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="0035178D">
        <w:rPr>
          <w:rFonts w:ascii="Arial" w:eastAsia="Arial" w:hAnsi="Arial" w:cs="Arial"/>
        </w:rPr>
        <w:t>86603833</w:t>
      </w:r>
    </w:p>
    <w:p w14:paraId="0C7E2D0B" w14:textId="77777777" w:rsidR="00394E72" w:rsidRDefault="00394E72" w:rsidP="00394E72">
      <w:pPr>
        <w:pStyle w:val="Zkladntext1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Pr="029A6BA1">
        <w:rPr>
          <w:rFonts w:ascii="Arial" w:eastAsia="Arial" w:hAnsi="Arial" w:cs="Arial"/>
        </w:rPr>
        <w:t>ení plátce</w:t>
      </w:r>
      <w:r>
        <w:rPr>
          <w:rFonts w:ascii="Arial" w:eastAsia="Arial" w:hAnsi="Arial" w:cs="Arial"/>
        </w:rPr>
        <w:t xml:space="preserve"> DP</w:t>
      </w:r>
      <w:r w:rsidRPr="029A6BA1">
        <w:rPr>
          <w:rFonts w:ascii="Arial" w:eastAsia="Arial" w:hAnsi="Arial" w:cs="Arial"/>
        </w:rPr>
        <w:t>H</w:t>
      </w:r>
    </w:p>
    <w:p w14:paraId="5CC4408C" w14:textId="4E05905C" w:rsidR="006354AA" w:rsidRDefault="003B5540" w:rsidP="029A6BA1">
      <w:pPr>
        <w:pStyle w:val="Zkladntext1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Bankovní spojení: </w:t>
      </w:r>
      <w:r w:rsidR="00E103B0">
        <w:rPr>
          <w:rFonts w:ascii="Arial" w:eastAsia="Arial" w:hAnsi="Arial" w:cs="Arial"/>
        </w:rPr>
        <w:t>XXXXXXXXXXXXX</w:t>
      </w:r>
    </w:p>
    <w:p w14:paraId="268B74AA" w14:textId="170D1B82" w:rsidR="006354AA" w:rsidRDefault="09B617B7" w:rsidP="029A6BA1">
      <w:pPr>
        <w:pStyle w:val="Zkladntext1"/>
        <w:spacing w:after="0" w:line="240" w:lineRule="auto"/>
        <w:rPr>
          <w:rFonts w:ascii="Arial" w:eastAsia="Arial" w:hAnsi="Arial" w:cs="Arial"/>
        </w:rPr>
      </w:pPr>
      <w:r w:rsidRPr="029A6BA1">
        <w:rPr>
          <w:rFonts w:ascii="Arial" w:eastAsia="Arial" w:hAnsi="Arial" w:cs="Arial"/>
        </w:rPr>
        <w:t>Číslo úč</w:t>
      </w:r>
      <w:r w:rsidRPr="003554BA">
        <w:rPr>
          <w:rFonts w:ascii="Arial" w:eastAsia="Arial" w:hAnsi="Arial" w:cs="Arial"/>
        </w:rPr>
        <w:t xml:space="preserve">tu: </w:t>
      </w:r>
      <w:r w:rsidR="00E103B0">
        <w:rPr>
          <w:rFonts w:ascii="Arial" w:eastAsia="Arial" w:hAnsi="Arial" w:cs="Arial"/>
        </w:rPr>
        <w:t>XXXXXXXXXXXXXX</w:t>
      </w:r>
    </w:p>
    <w:p w14:paraId="00EB937C" w14:textId="444F4D49" w:rsidR="006354AA" w:rsidRDefault="09B617B7" w:rsidP="029A6BA1">
      <w:pPr>
        <w:pStyle w:val="Zkladntext1"/>
        <w:spacing w:after="0" w:line="240" w:lineRule="auto"/>
        <w:rPr>
          <w:rFonts w:ascii="Arial" w:eastAsia="Arial" w:hAnsi="Arial" w:cs="Arial"/>
        </w:rPr>
      </w:pPr>
      <w:r w:rsidRPr="029A6BA1">
        <w:rPr>
          <w:rFonts w:ascii="Arial" w:eastAsia="Arial" w:hAnsi="Arial" w:cs="Arial"/>
        </w:rPr>
        <w:t xml:space="preserve">Email: </w:t>
      </w:r>
      <w:r w:rsidR="00E103B0">
        <w:rPr>
          <w:rFonts w:ascii="Arial" w:eastAsia="Arial" w:hAnsi="Arial" w:cs="Arial"/>
        </w:rPr>
        <w:t>XXXXXXXXXXXXX</w:t>
      </w:r>
    </w:p>
    <w:p w14:paraId="3B7E9E29" w14:textId="4D174DCA" w:rsidR="006354AA" w:rsidRPr="008363D3" w:rsidRDefault="09B617B7" w:rsidP="029A6BA1">
      <w:pPr>
        <w:pStyle w:val="Zkladntext1"/>
        <w:spacing w:after="0" w:line="240" w:lineRule="auto"/>
        <w:rPr>
          <w:rFonts w:ascii="Arial" w:eastAsia="Arial" w:hAnsi="Arial" w:cs="Arial"/>
          <w:b/>
        </w:rPr>
      </w:pPr>
      <w:r w:rsidRPr="008363D3">
        <w:rPr>
          <w:rFonts w:ascii="Arial" w:eastAsia="Arial" w:hAnsi="Arial" w:cs="Arial"/>
        </w:rPr>
        <w:t>(dále jen jako</w:t>
      </w:r>
      <w:r w:rsidRPr="008363D3">
        <w:rPr>
          <w:rFonts w:ascii="Arial" w:eastAsia="Arial" w:hAnsi="Arial" w:cs="Arial"/>
          <w:b/>
          <w:bCs/>
        </w:rPr>
        <w:t xml:space="preserve"> „Poskytovatel“ </w:t>
      </w:r>
      <w:r w:rsidRPr="008363D3">
        <w:rPr>
          <w:rFonts w:ascii="Arial" w:eastAsia="Arial" w:hAnsi="Arial" w:cs="Arial"/>
        </w:rPr>
        <w:t>na straně druhé)</w:t>
      </w:r>
    </w:p>
    <w:p w14:paraId="2A41E744" w14:textId="4E121BBB" w:rsidR="006354AA" w:rsidRPr="008363D3" w:rsidRDefault="006354AA" w:rsidP="029A6BA1">
      <w:pPr>
        <w:spacing w:after="0" w:line="240" w:lineRule="auto"/>
        <w:rPr>
          <w:rStyle w:val="Silnzdraznn"/>
          <w:rFonts w:ascii="Arial" w:hAnsi="Arial" w:cs="Arial"/>
        </w:rPr>
      </w:pPr>
    </w:p>
    <w:p w14:paraId="2A68BF15" w14:textId="0BD61EB5" w:rsidR="006338A0" w:rsidRPr="009472D6" w:rsidRDefault="006338A0" w:rsidP="000571AF">
      <w:pPr>
        <w:spacing w:after="0" w:line="240" w:lineRule="auto"/>
        <w:rPr>
          <w:rFonts w:ascii="Arial" w:hAnsi="Arial" w:cs="Arial"/>
        </w:rPr>
      </w:pPr>
    </w:p>
    <w:p w14:paraId="0F77629F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  <w:r w:rsidRPr="009472D6">
        <w:rPr>
          <w:rFonts w:ascii="Arial" w:hAnsi="Arial" w:cs="Arial"/>
        </w:rPr>
        <w:t>uzavírají níže uvedeného dne, měsíce a roku tuto</w:t>
      </w:r>
    </w:p>
    <w:p w14:paraId="720F2701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4A5848E0" w14:textId="77777777" w:rsidR="004B35B2" w:rsidRPr="009472D6" w:rsidRDefault="004B35B2" w:rsidP="000571AF">
      <w:pPr>
        <w:spacing w:after="0" w:line="240" w:lineRule="auto"/>
        <w:rPr>
          <w:rFonts w:ascii="Arial" w:hAnsi="Arial" w:cs="Arial"/>
        </w:rPr>
      </w:pPr>
    </w:p>
    <w:p w14:paraId="37F0886D" w14:textId="77777777" w:rsidR="00F75A64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br/>
      </w:r>
      <w:r w:rsidRPr="009472D6">
        <w:rPr>
          <w:rFonts w:ascii="Arial" w:hAnsi="Arial" w:cs="Arial"/>
          <w:b/>
          <w:bCs/>
          <w:sz w:val="22"/>
          <w:szCs w:val="22"/>
        </w:rPr>
        <w:t>S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mlouvu</w:t>
      </w:r>
      <w:r w:rsidRPr="009472D6">
        <w:rPr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  <w:b/>
          <w:sz w:val="22"/>
          <w:szCs w:val="22"/>
        </w:rPr>
        <w:t>o poskytování služeb</w:t>
      </w:r>
      <w:r w:rsidRPr="009472D6">
        <w:rPr>
          <w:rFonts w:ascii="Arial" w:hAnsi="Arial" w:cs="Arial"/>
          <w:sz w:val="22"/>
          <w:szCs w:val="22"/>
        </w:rPr>
        <w:t xml:space="preserve"> </w:t>
      </w:r>
    </w:p>
    <w:p w14:paraId="21AE8947" w14:textId="77777777" w:rsidR="00B6716E" w:rsidRPr="009472D6" w:rsidRDefault="00B6716E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(dále jen</w:t>
      </w:r>
      <w:r w:rsidR="00C851F0">
        <w:rPr>
          <w:rFonts w:ascii="Arial" w:hAnsi="Arial" w:cs="Arial"/>
          <w:sz w:val="22"/>
          <w:szCs w:val="22"/>
        </w:rPr>
        <w:t xml:space="preserve"> jako</w:t>
      </w:r>
      <w:r w:rsidRPr="009472D6">
        <w:rPr>
          <w:rFonts w:ascii="Arial" w:hAnsi="Arial" w:cs="Arial"/>
          <w:sz w:val="22"/>
          <w:szCs w:val="22"/>
        </w:rPr>
        <w:t xml:space="preserve"> „</w:t>
      </w:r>
      <w:r w:rsidRPr="009472D6">
        <w:rPr>
          <w:rStyle w:val="Silnzdraznn"/>
          <w:rFonts w:ascii="Arial" w:hAnsi="Arial" w:cs="Arial"/>
          <w:bCs/>
          <w:sz w:val="22"/>
          <w:szCs w:val="22"/>
        </w:rPr>
        <w:t>smlouva</w:t>
      </w:r>
      <w:r w:rsidRPr="009472D6">
        <w:rPr>
          <w:rFonts w:ascii="Arial" w:hAnsi="Arial" w:cs="Arial"/>
          <w:sz w:val="22"/>
          <w:szCs w:val="22"/>
        </w:rPr>
        <w:t>“)</w:t>
      </w:r>
      <w:r w:rsidRPr="009472D6">
        <w:rPr>
          <w:rFonts w:ascii="Arial" w:hAnsi="Arial" w:cs="Arial"/>
          <w:sz w:val="22"/>
          <w:szCs w:val="22"/>
        </w:rPr>
        <w:br/>
      </w:r>
      <w:bookmarkStart w:id="0" w:name="_Ref389209512"/>
    </w:p>
    <w:p w14:paraId="3FD52DCD" w14:textId="77777777" w:rsidR="00360B99" w:rsidRPr="009472D6" w:rsidRDefault="00360B99" w:rsidP="000571AF">
      <w:pPr>
        <w:pStyle w:val="Tlotextu"/>
        <w:spacing w:after="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4AF679" w14:textId="77777777" w:rsidR="00B6716E" w:rsidRPr="009472D6" w:rsidRDefault="00B6716E" w:rsidP="001A385D">
      <w:pPr>
        <w:pStyle w:val="Tlotextu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b/>
          <w:color w:val="000000"/>
          <w:sz w:val="22"/>
          <w:szCs w:val="22"/>
        </w:rPr>
        <w:t>I.</w:t>
      </w:r>
      <w:r w:rsidRPr="009472D6">
        <w:rPr>
          <w:rFonts w:ascii="Arial" w:hAnsi="Arial" w:cs="Arial"/>
          <w:b/>
          <w:color w:val="000000"/>
          <w:sz w:val="22"/>
          <w:szCs w:val="22"/>
        </w:rPr>
        <w:br/>
        <w:t>Předmět smlouvy</w:t>
      </w:r>
      <w:bookmarkEnd w:id="0"/>
    </w:p>
    <w:p w14:paraId="06DE7A78" w14:textId="77777777" w:rsidR="00B6716E" w:rsidRPr="00726798" w:rsidRDefault="00B6716E" w:rsidP="000571A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726798">
        <w:rPr>
          <w:rFonts w:ascii="Arial" w:hAnsi="Arial" w:cs="Arial"/>
        </w:rPr>
        <w:t xml:space="preserve">Poskytovatel prohlašuje, že má živnostenské oprávnění v oboru Výroba, obchod a služby neuvedené v přílohách 1 až 3 živnostenského zákona, a prohlašuje, že je způsobilý a oprávněn k poskytování poradenských a konzultačních služeb. </w:t>
      </w:r>
    </w:p>
    <w:p w14:paraId="200D0079" w14:textId="77777777" w:rsidR="00B6716E" w:rsidRPr="00726798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2DD7E23F" w14:textId="5E099D8A" w:rsidR="00B6716E" w:rsidRPr="009472D6" w:rsidRDefault="00B6716E" w:rsidP="0085085A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726798">
        <w:rPr>
          <w:rFonts w:ascii="Arial" w:hAnsi="Arial" w:cs="Arial"/>
        </w:rPr>
        <w:t>Předmětem této smlouvy je závazek Poskytovatele poskytovat Objednateli služby</w:t>
      </w:r>
      <w:r w:rsidR="0085085A" w:rsidRPr="00726798">
        <w:rPr>
          <w:rFonts w:ascii="Arial" w:hAnsi="Arial" w:cs="Arial"/>
        </w:rPr>
        <w:t>, a to jako</w:t>
      </w:r>
      <w:r w:rsidR="00726798">
        <w:rPr>
          <w:rFonts w:ascii="Arial" w:hAnsi="Arial" w:cs="Arial"/>
        </w:rPr>
        <w:t xml:space="preserve"> </w:t>
      </w:r>
      <w:r w:rsidR="007E457B">
        <w:rPr>
          <w:rFonts w:ascii="Arial" w:hAnsi="Arial" w:cs="Arial"/>
        </w:rPr>
        <w:t>Marketingový specialista</w:t>
      </w:r>
      <w:r w:rsidR="0085085A" w:rsidRPr="00726798">
        <w:rPr>
          <w:rFonts w:ascii="Arial" w:hAnsi="Arial" w:cs="Arial"/>
        </w:rPr>
        <w:t xml:space="preserve">, </w:t>
      </w:r>
      <w:r w:rsidRPr="00726798">
        <w:rPr>
          <w:rFonts w:ascii="Arial" w:hAnsi="Arial" w:cs="Arial"/>
        </w:rPr>
        <w:t xml:space="preserve">v rozsahu </w:t>
      </w:r>
      <w:r w:rsidRPr="0021044D">
        <w:rPr>
          <w:rFonts w:ascii="Arial" w:hAnsi="Arial" w:cs="Arial"/>
        </w:rPr>
        <w:t xml:space="preserve">nejvýše </w:t>
      </w:r>
      <w:r w:rsidR="009F25C9">
        <w:rPr>
          <w:rFonts w:ascii="Arial" w:hAnsi="Arial" w:cs="Arial"/>
        </w:rPr>
        <w:t>110</w:t>
      </w:r>
      <w:r w:rsidR="007B6EB6" w:rsidRPr="0021044D">
        <w:rPr>
          <w:rFonts w:ascii="Arial" w:hAnsi="Arial" w:cs="Arial"/>
        </w:rPr>
        <w:t xml:space="preserve"> </w:t>
      </w:r>
      <w:r w:rsidR="00574D57" w:rsidRPr="0021044D">
        <w:rPr>
          <w:rFonts w:ascii="Arial" w:hAnsi="Arial" w:cs="Arial"/>
        </w:rPr>
        <w:t>hodin měsíčně</w:t>
      </w:r>
      <w:r w:rsidRPr="0021044D">
        <w:rPr>
          <w:rFonts w:ascii="Arial" w:hAnsi="Arial" w:cs="Arial"/>
        </w:rPr>
        <w:t>,</w:t>
      </w:r>
      <w:r w:rsidRPr="00726798">
        <w:rPr>
          <w:rFonts w:ascii="Arial" w:hAnsi="Arial" w:cs="Arial"/>
        </w:rPr>
        <w:t xml:space="preserve"> a to dle pokynů Objednatele.</w:t>
      </w:r>
      <w:r w:rsidR="00C96373" w:rsidRPr="00726798">
        <w:rPr>
          <w:rFonts w:ascii="Arial" w:hAnsi="Arial" w:cs="Arial"/>
        </w:rPr>
        <w:t xml:space="preserve"> Pro vyloučení jakýchkoliv pochybností se smluvní strany výslovně dohodly, že rozsah požadovaných služeb v daném měsíci je stanoven v pokynu Objednatele a Objednatel je oprávněn</w:t>
      </w:r>
      <w:r w:rsidR="00C96373" w:rsidRPr="001A385D">
        <w:rPr>
          <w:rFonts w:ascii="Arial" w:hAnsi="Arial" w:cs="Arial"/>
        </w:rPr>
        <w:t xml:space="preserve"> služby Poskytovatele nevyužít vůbec</w:t>
      </w:r>
      <w:r w:rsidR="00C96373" w:rsidRPr="009472D6">
        <w:rPr>
          <w:rFonts w:ascii="Arial" w:hAnsi="Arial" w:cs="Arial"/>
        </w:rPr>
        <w:t>.</w:t>
      </w:r>
      <w:r w:rsidRPr="009472D6">
        <w:rPr>
          <w:rFonts w:ascii="Arial" w:hAnsi="Arial" w:cs="Arial"/>
        </w:rPr>
        <w:t xml:space="preserve"> Bližší specifikace poskytovaných služeb a činnosti Poskytovatele je obsažena v Příloze č. 1 této smlouvy.</w:t>
      </w:r>
    </w:p>
    <w:p w14:paraId="4E0F5EE1" w14:textId="77777777" w:rsidR="00E70747" w:rsidRPr="009472D6" w:rsidRDefault="00E70747" w:rsidP="004B35B2">
      <w:pPr>
        <w:spacing w:after="0" w:line="240" w:lineRule="auto"/>
        <w:jc w:val="both"/>
        <w:rPr>
          <w:rFonts w:ascii="Arial" w:hAnsi="Arial" w:cs="Arial"/>
        </w:rPr>
      </w:pPr>
    </w:p>
    <w:p w14:paraId="3EB7CF54" w14:textId="77777777" w:rsidR="00B6716E" w:rsidRPr="009472D6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lastRenderedPageBreak/>
        <w:t>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Rozsah a čas plnění</w:t>
      </w:r>
    </w:p>
    <w:p w14:paraId="2C99B171" w14:textId="77777777" w:rsidR="00B6716E" w:rsidRPr="009472D6" w:rsidRDefault="00B6716E" w:rsidP="000571AF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bude poskytovat Objednateli služby na základě konkrétních zadání, a to v termínech dohodnutých u konkrétního zadání. </w:t>
      </w:r>
    </w:p>
    <w:p w14:paraId="1F39136B" w14:textId="77777777" w:rsidR="00360B99" w:rsidRDefault="00360B99" w:rsidP="00360B99">
      <w:pPr>
        <w:spacing w:after="0" w:line="240" w:lineRule="auto"/>
        <w:jc w:val="both"/>
        <w:rPr>
          <w:rFonts w:ascii="Arial" w:hAnsi="Arial" w:cs="Arial"/>
        </w:rPr>
      </w:pPr>
    </w:p>
    <w:p w14:paraId="6BAAC1C4" w14:textId="77777777" w:rsidR="00E70747" w:rsidRPr="009472D6" w:rsidRDefault="00E70747" w:rsidP="00360B99">
      <w:pPr>
        <w:spacing w:after="0" w:line="240" w:lineRule="auto"/>
        <w:jc w:val="both"/>
        <w:rPr>
          <w:rFonts w:ascii="Arial" w:hAnsi="Arial" w:cs="Arial"/>
        </w:rPr>
      </w:pPr>
    </w:p>
    <w:p w14:paraId="10D86A80" w14:textId="77777777" w:rsidR="00B6716E" w:rsidRPr="009472D6" w:rsidRDefault="00B6716E" w:rsidP="000571AF">
      <w:pPr>
        <w:pStyle w:val="Styl18bTunzarovnnnasted"/>
        <w:keepNext/>
        <w:keepLines/>
        <w:spacing w:before="0" w:after="0"/>
        <w:rPr>
          <w:rFonts w:ascii="Arial" w:hAnsi="Arial" w:cs="Arial"/>
          <w:sz w:val="22"/>
          <w:szCs w:val="22"/>
        </w:rPr>
      </w:pPr>
      <w:bookmarkStart w:id="1" w:name="_Ref389211482"/>
      <w:r w:rsidRPr="009472D6">
        <w:rPr>
          <w:rFonts w:ascii="Arial" w:hAnsi="Arial" w:cs="Arial"/>
          <w:color w:val="000000"/>
          <w:sz w:val="22"/>
          <w:szCs w:val="22"/>
        </w:rPr>
        <w:t>III.</w:t>
      </w:r>
      <w:r w:rsidRPr="009472D6">
        <w:rPr>
          <w:rFonts w:ascii="Arial" w:hAnsi="Arial" w:cs="Arial"/>
          <w:color w:val="000000"/>
          <w:sz w:val="22"/>
          <w:szCs w:val="22"/>
        </w:rPr>
        <w:br/>
        <w:t>Způsob plnění a závazky smluvních stran</w:t>
      </w:r>
    </w:p>
    <w:p w14:paraId="597A725C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prohlašuje, že disponuje znalostmi a zkušenostmi nezbytnými pro poskytování služeb dle této smlouvy. Poskytovatel je povinen poskytovat služby dle této smlouvy na své náklady a nebezpečí jako živnostník v dané oblasti s vynaložením odborné péče a veškerých svých dovedností. Poskytovatel je povinen dodržovat dohodnuté termíny poskytování služeb. </w:t>
      </w:r>
    </w:p>
    <w:p w14:paraId="498226A9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2112092C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Poskytovatel postupuje při poskytování služeb samostatně, je však povinen dbát pokynů a konkrétních požadavků Objednavatele. Má-li Poskytovatel na základě vynaložení odborné péče za to, že příkazy Objednatele jsou nevhodné, je povinen na to Objednatele upozornit a sám navrhnout vhodný postup při realizaci služeb.</w:t>
      </w:r>
    </w:p>
    <w:p w14:paraId="4BF6A66A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5B0AA5" w14:textId="77777777" w:rsidR="00825ECC" w:rsidRPr="009472D6" w:rsidRDefault="00B6716E" w:rsidP="00026D9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  <w:color w:val="000000"/>
        </w:rPr>
        <w:t>Objednatel je povinen poskytnout Poskytovateli potřebnou součinnost, zejména mu zajistit:</w:t>
      </w:r>
    </w:p>
    <w:p w14:paraId="4FB4497C" w14:textId="77777777" w:rsidR="00825ECC" w:rsidRPr="009472D6" w:rsidRDefault="00825ECC" w:rsidP="00026D9E">
      <w:pPr>
        <w:pStyle w:val="Nadpis1"/>
        <w:keepNext w:val="0"/>
        <w:spacing w:before="0" w:line="240" w:lineRule="auto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- přístup do prostor Objednatele, kde budou služby poskytovány</w:t>
      </w:r>
      <w:r w:rsidR="00B415AB">
        <w:rPr>
          <w:rFonts w:ascii="Arial" w:hAnsi="Arial" w:cs="Arial"/>
          <w:b w:val="0"/>
          <w:color w:val="000000"/>
          <w:sz w:val="22"/>
          <w:szCs w:val="22"/>
        </w:rPr>
        <w:t>;</w:t>
      </w:r>
    </w:p>
    <w:p w14:paraId="52740951" w14:textId="77777777" w:rsidR="00825ECC" w:rsidRPr="009472D6" w:rsidRDefault="00825ECC" w:rsidP="00026D9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přístup k podkladům Objednatele v rozsahu nezbytném ke splnění této smlouvy</w:t>
      </w:r>
      <w:r w:rsidR="00B415AB">
        <w:rPr>
          <w:rFonts w:ascii="Arial" w:hAnsi="Arial" w:cs="Arial"/>
        </w:rPr>
        <w:t>;</w:t>
      </w:r>
    </w:p>
    <w:p w14:paraId="48963826" w14:textId="77777777" w:rsidR="00825ECC" w:rsidRPr="009472D6" w:rsidRDefault="00825ECC" w:rsidP="00726798">
      <w:pPr>
        <w:spacing w:after="0" w:line="240" w:lineRule="auto"/>
        <w:ind w:left="708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- poskytnout případná zplnomocnění pro zastupování Objednatele</w:t>
      </w:r>
      <w:r w:rsidR="00256DF9">
        <w:rPr>
          <w:rFonts w:ascii="Arial" w:hAnsi="Arial" w:cs="Arial"/>
        </w:rPr>
        <w:t>.</w:t>
      </w:r>
    </w:p>
    <w:p w14:paraId="45F4EDD5" w14:textId="77777777" w:rsidR="00825ECC" w:rsidRPr="009472D6" w:rsidRDefault="00825ECC" w:rsidP="00026D9E">
      <w:pPr>
        <w:pStyle w:val="Odstavecseseznamem"/>
        <w:spacing w:after="0" w:line="240" w:lineRule="auto"/>
        <w:jc w:val="both"/>
        <w:rPr>
          <w:rFonts w:ascii="Arial" w:hAnsi="Arial" w:cs="Arial"/>
        </w:rPr>
      </w:pPr>
    </w:p>
    <w:p w14:paraId="6054F106" w14:textId="370397EB" w:rsidR="0085085A" w:rsidRPr="00BC4CF8" w:rsidRDefault="00825ECC" w:rsidP="008508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29A6BA1">
        <w:rPr>
          <w:rFonts w:ascii="Arial" w:hAnsi="Arial" w:cs="Arial"/>
          <w:color w:val="000000" w:themeColor="text1"/>
        </w:rPr>
        <w:t>Kontaktní osobou Objednatele, který navrhuje konkrétní zadání a věcně plnění za Objednatele přebírá,</w:t>
      </w:r>
      <w:r w:rsidR="00F06C04" w:rsidRPr="029A6BA1">
        <w:rPr>
          <w:rFonts w:ascii="Arial" w:hAnsi="Arial" w:cs="Arial"/>
          <w:color w:val="000000" w:themeColor="text1"/>
        </w:rPr>
        <w:t xml:space="preserve"> </w:t>
      </w:r>
      <w:r w:rsidRPr="029A6BA1">
        <w:rPr>
          <w:rFonts w:ascii="Arial" w:hAnsi="Arial" w:cs="Arial"/>
          <w:color w:val="000000" w:themeColor="text1"/>
        </w:rPr>
        <w:t xml:space="preserve">je </w:t>
      </w:r>
      <w:r w:rsidR="00FD3CBB">
        <w:rPr>
          <w:rFonts w:ascii="Arial" w:hAnsi="Arial" w:cs="Arial"/>
        </w:rPr>
        <w:t>XXXXXXXXXXXXXXXXX</w:t>
      </w:r>
      <w:r w:rsidR="046A5CC1" w:rsidRPr="029A6BA1">
        <w:rPr>
          <w:rFonts w:ascii="Arial" w:hAnsi="Arial" w:cs="Arial"/>
        </w:rPr>
        <w:t xml:space="preserve">, </w:t>
      </w:r>
      <w:hyperlink r:id="rId11">
        <w:r w:rsidR="00FD3CBB">
          <w:rPr>
            <w:rStyle w:val="Hypertextovodkaz"/>
            <w:rFonts w:ascii="Arial" w:hAnsi="Arial" w:cs="Arial"/>
          </w:rPr>
          <w:t>XXXXXXXXXXXXXXXXXXXXX</w:t>
        </w:r>
      </w:hyperlink>
      <w:r w:rsidR="046A5CC1" w:rsidRPr="029A6BA1">
        <w:rPr>
          <w:rFonts w:ascii="Arial" w:hAnsi="Arial" w:cs="Arial"/>
        </w:rPr>
        <w:t xml:space="preserve">, </w:t>
      </w:r>
      <w:r w:rsidR="00FD3CBB">
        <w:rPr>
          <w:rFonts w:ascii="Arial" w:hAnsi="Arial" w:cs="Arial"/>
        </w:rPr>
        <w:t>XXXXXXXXX</w:t>
      </w:r>
      <w:r w:rsidR="0070014B">
        <w:rPr>
          <w:rFonts w:ascii="Arial" w:hAnsi="Arial" w:cs="Arial"/>
        </w:rPr>
        <w:t>.</w:t>
      </w:r>
    </w:p>
    <w:p w14:paraId="35AF5B8E" w14:textId="77777777" w:rsidR="0085085A" w:rsidRDefault="0085085A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23583167" w14:textId="77777777" w:rsidR="00E70747" w:rsidRPr="009472D6" w:rsidRDefault="00E70747" w:rsidP="000571AF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096BF598" w14:textId="77777777" w:rsidR="00B6716E" w:rsidRPr="00E31A92" w:rsidRDefault="00B6716E" w:rsidP="000571AF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IV.</w:t>
      </w:r>
      <w:r w:rsidRPr="009472D6">
        <w:rPr>
          <w:rFonts w:ascii="Arial" w:hAnsi="Arial" w:cs="Arial"/>
          <w:color w:val="000000"/>
          <w:sz w:val="22"/>
          <w:szCs w:val="22"/>
        </w:rPr>
        <w:br/>
      </w:r>
      <w:bookmarkStart w:id="2" w:name="_Ref389375255"/>
      <w:bookmarkEnd w:id="1"/>
      <w:r w:rsidRPr="00E31A92">
        <w:rPr>
          <w:rFonts w:ascii="Arial" w:hAnsi="Arial" w:cs="Arial"/>
          <w:bCs w:val="0"/>
          <w:sz w:val="22"/>
          <w:szCs w:val="22"/>
        </w:rPr>
        <w:t>Odměna za poskytnutí služeb a platební podmínky</w:t>
      </w:r>
    </w:p>
    <w:p w14:paraId="0DB96C0A" w14:textId="145230F8" w:rsidR="009472D6" w:rsidRPr="00E31A92" w:rsidRDefault="009472D6" w:rsidP="00026D9E">
      <w:pPr>
        <w:pStyle w:val="Odstavecseseznamem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E31A92">
        <w:rPr>
          <w:rFonts w:ascii="Arial" w:hAnsi="Arial" w:cs="Arial"/>
        </w:rPr>
        <w:t xml:space="preserve">Objednatel se zavazuje za poskytnutí služeb v rozsahu dle čl. II této smlouvy uhradit Poskytovateli hodinovou odměnu ve výši </w:t>
      </w:r>
      <w:r w:rsidR="00E31A92" w:rsidRPr="00E31A92">
        <w:rPr>
          <w:rFonts w:ascii="Arial" w:hAnsi="Arial" w:cs="Arial"/>
        </w:rPr>
        <w:t xml:space="preserve">250 </w:t>
      </w:r>
      <w:r w:rsidR="00F72CA1" w:rsidRPr="00E31A92">
        <w:rPr>
          <w:rFonts w:ascii="Arial" w:hAnsi="Arial" w:cs="Arial"/>
        </w:rPr>
        <w:t xml:space="preserve">Kč / </w:t>
      </w:r>
      <w:r w:rsidRPr="00E31A92">
        <w:rPr>
          <w:rFonts w:ascii="Arial" w:hAnsi="Arial" w:cs="Arial"/>
        </w:rPr>
        <w:t>hod.</w:t>
      </w:r>
      <w:r w:rsidRPr="00E31A92">
        <w:rPr>
          <w:rFonts w:ascii="Arial" w:hAnsi="Arial" w:cs="Arial"/>
          <w:b/>
          <w:bCs/>
        </w:rPr>
        <w:t xml:space="preserve"> </w:t>
      </w:r>
      <w:r w:rsidRPr="00E31A92">
        <w:rPr>
          <w:rFonts w:ascii="Arial" w:hAnsi="Arial" w:cs="Arial"/>
        </w:rPr>
        <w:t xml:space="preserve">(slovy </w:t>
      </w:r>
      <w:r w:rsidR="00F72CA1" w:rsidRPr="00E31A92">
        <w:rPr>
          <w:rFonts w:ascii="Arial" w:hAnsi="Arial" w:cs="Arial"/>
        </w:rPr>
        <w:t>dvě stě</w:t>
      </w:r>
      <w:r w:rsidR="0070014B" w:rsidRPr="00E31A92">
        <w:rPr>
          <w:rFonts w:ascii="Arial" w:hAnsi="Arial" w:cs="Arial"/>
        </w:rPr>
        <w:t xml:space="preserve"> padesát</w:t>
      </w:r>
      <w:r w:rsidR="00F72CA1" w:rsidRPr="00E31A92">
        <w:rPr>
          <w:rFonts w:ascii="Arial" w:hAnsi="Arial" w:cs="Arial"/>
        </w:rPr>
        <w:t xml:space="preserve"> </w:t>
      </w:r>
      <w:r w:rsidRPr="00E31A92">
        <w:rPr>
          <w:rFonts w:ascii="Arial" w:hAnsi="Arial" w:cs="Arial"/>
        </w:rPr>
        <w:t xml:space="preserve">korun českých). Strany se dohodly na tom, že celkový počet hodin poskytování služeb dle této smlouvy nepřesáhne </w:t>
      </w:r>
      <w:r w:rsidR="00E31A92" w:rsidRPr="00E31A92">
        <w:rPr>
          <w:rFonts w:ascii="Arial" w:hAnsi="Arial" w:cs="Arial"/>
        </w:rPr>
        <w:t xml:space="preserve">110 </w:t>
      </w:r>
      <w:r w:rsidRPr="00E31A92">
        <w:rPr>
          <w:rFonts w:ascii="Arial" w:hAnsi="Arial" w:cs="Arial"/>
        </w:rPr>
        <w:t>hodin poskytování služeb měsíčně. Poskytovatel není plátcem DPH.</w:t>
      </w:r>
    </w:p>
    <w:p w14:paraId="1D72685E" w14:textId="77777777" w:rsidR="009472D6" w:rsidRPr="009472D6" w:rsidRDefault="009472D6" w:rsidP="009472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</w:rPr>
      </w:pPr>
    </w:p>
    <w:p w14:paraId="491AA27C" w14:textId="77777777" w:rsidR="009472D6" w:rsidRP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2010"/>
        </w:tabs>
        <w:spacing w:after="26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V odměně dle odst. 1 jsou zahrnuty veškeré náklady Poskytovatele na poskytování služeb, a to včetně nákladů výslovně v této smlouvě neuvedených. Pro vyloučení pochybností se stanoví, že v odměnách jsou zahrnuty i náklady na veškeré poštovné, hovorné a cestovné po Praze. V případě požadavku Objednatele na poskytování služeb na jiném místě než v Praze, uhradí Objednatel Poskytovateli nutné náklady v této souvislosti Poskytovatelem vynaložené. Předpokládanou a maximální výši nákladů každé jednotlivé cesty sdělí Poskytovatel Objednateli před jejich vynaložením a tato výše musí být Objednatelem schválena. Proplácení těchto nákladů Poskytovateli Objednatelem bude probíhat zpětně na základě přefakturace skutečných doložených výdajů.</w:t>
      </w:r>
    </w:p>
    <w:p w14:paraId="1DD83BB3" w14:textId="5A93DE8A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lastRenderedPageBreak/>
        <w:t xml:space="preserve">Poskytnuté služby budou fakturovány měsíčně, vždy nejpozději do 15. dne měsíce následujícího po měsíci, v němž byly služby Poskytovatelem poskytnuty, </w:t>
      </w:r>
      <w:r w:rsidRPr="00144F78">
        <w:rPr>
          <w:rFonts w:ascii="Arial" w:hAnsi="Arial" w:cs="Arial"/>
        </w:rPr>
        <w:t xml:space="preserve">a to po předchozím odsouhlasení </w:t>
      </w:r>
      <w:r w:rsidR="00A152AC" w:rsidRPr="00144F78">
        <w:rPr>
          <w:rFonts w:ascii="Arial" w:hAnsi="Arial" w:cs="Arial"/>
        </w:rPr>
        <w:t>Poskytovatelem</w:t>
      </w:r>
      <w:r w:rsidR="0070014B" w:rsidRPr="00144F78">
        <w:rPr>
          <w:rFonts w:ascii="Arial" w:hAnsi="Arial" w:cs="Arial"/>
        </w:rPr>
        <w:t xml:space="preserve"> </w:t>
      </w:r>
      <w:r w:rsidRPr="00144F78">
        <w:rPr>
          <w:rFonts w:ascii="Arial" w:hAnsi="Arial" w:cs="Arial"/>
        </w:rPr>
        <w:t>předloženého písemného výkazu poskytnutých služeb kontaktní osobou dle čl. III odst. 4 této smlouvy.</w:t>
      </w:r>
      <w:r w:rsidRPr="009472D6">
        <w:rPr>
          <w:rFonts w:ascii="Arial" w:hAnsi="Arial" w:cs="Arial"/>
        </w:rPr>
        <w:t xml:space="preserve"> Faktury mohou být Poskytovatelem vystaveny pouze v elektronické podobě a zaslány na e-mailovou adresu Objednatele: </w:t>
      </w:r>
      <w:hyperlink r:id="rId12" w:history="1">
        <w:r w:rsidR="00FD3CBB">
          <w:rPr>
            <w:rFonts w:ascii="Arial" w:hAnsi="Arial" w:cs="Arial"/>
            <w:lang w:bidi="en-US"/>
          </w:rPr>
          <w:t>XXXXXXXXXXXX</w:t>
        </w:r>
        <w:r w:rsidR="005C177D">
          <w:rPr>
            <w:rFonts w:ascii="Arial" w:hAnsi="Arial" w:cs="Arial"/>
            <w:lang w:bidi="en-US"/>
          </w:rPr>
          <w:t>X</w:t>
        </w:r>
      </w:hyperlink>
      <w:r w:rsidRPr="009472D6">
        <w:rPr>
          <w:rFonts w:ascii="Arial" w:hAnsi="Arial" w:cs="Arial"/>
          <w:lang w:bidi="en-US"/>
        </w:rPr>
        <w:t>.</w:t>
      </w:r>
      <w:r w:rsidR="0070014B">
        <w:rPr>
          <w:rFonts w:ascii="Arial" w:hAnsi="Arial" w:cs="Arial"/>
          <w:lang w:bidi="en-US"/>
        </w:rPr>
        <w:t xml:space="preserve"> Faktura vystavená Poskytovatelem musí obsahovat veškeré zákonné náležitosti. </w:t>
      </w:r>
      <w:r w:rsidR="0070014B" w:rsidRPr="00C90FB3">
        <w:rPr>
          <w:rFonts w:ascii="Arial" w:hAnsi="Arial" w:cs="Arial"/>
          <w:bCs/>
          <w:iCs/>
        </w:rPr>
        <w:t xml:space="preserve">Nebude-li faktura obsahovat tyto povinné náležitosti nebo v ní budou uvedeny nesprávné údaje, je Objednatel oprávněn vrátit bez zbytečného odkladu fakturu </w:t>
      </w:r>
      <w:r w:rsidR="0070014B">
        <w:rPr>
          <w:rFonts w:ascii="Arial" w:hAnsi="Arial" w:cs="Arial"/>
          <w:bCs/>
          <w:iCs/>
        </w:rPr>
        <w:t>Poskytovateli</w:t>
      </w:r>
      <w:r w:rsidR="0070014B" w:rsidRPr="00C90FB3">
        <w:rPr>
          <w:rFonts w:ascii="Arial" w:hAnsi="Arial" w:cs="Arial"/>
          <w:bCs/>
          <w:iCs/>
        </w:rPr>
        <w:t xml:space="preserve"> s vymezením chybějících náleži</w:t>
      </w:r>
      <w:r w:rsidR="0070014B">
        <w:rPr>
          <w:rFonts w:ascii="Arial" w:hAnsi="Arial" w:cs="Arial"/>
          <w:bCs/>
          <w:iCs/>
        </w:rPr>
        <w:t>tostí nebo nesprávných údajů. V </w:t>
      </w:r>
      <w:r w:rsidR="0070014B" w:rsidRPr="00C90FB3">
        <w:rPr>
          <w:rFonts w:ascii="Arial" w:hAnsi="Arial" w:cs="Arial"/>
          <w:bCs/>
          <w:iCs/>
        </w:rPr>
        <w:t>takovém případě začíná doba splatnosti běžet až dnem doručení řádně opravené faktury Objednateli</w:t>
      </w:r>
      <w:r w:rsidR="0070014B">
        <w:rPr>
          <w:rFonts w:ascii="Arial" w:hAnsi="Arial" w:cs="Arial"/>
          <w:bCs/>
          <w:iCs/>
        </w:rPr>
        <w:t>.</w:t>
      </w:r>
    </w:p>
    <w:p w14:paraId="0B7714E7" w14:textId="77777777" w:rsidR="002053A9" w:rsidRPr="009472D6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ind w:left="709"/>
        <w:jc w:val="both"/>
        <w:rPr>
          <w:rFonts w:ascii="Arial" w:hAnsi="Arial" w:cs="Arial"/>
        </w:rPr>
      </w:pPr>
    </w:p>
    <w:p w14:paraId="72699158" w14:textId="77777777" w:rsidR="009472D6" w:rsidRDefault="009472D6" w:rsidP="009472D6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Zálohy nejsou sjednány.</w:t>
      </w:r>
    </w:p>
    <w:p w14:paraId="56F9DC59" w14:textId="77777777" w:rsid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4A871414" w14:textId="77777777" w:rsidR="009472D6" w:rsidRDefault="009472D6" w:rsidP="002053A9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Splatnost faktury je 30 dnů ode dne doručení Objednateli. Povinnost zaplatit je splněna odesláním příslušné částky na účet Poskytovatele.</w:t>
      </w:r>
    </w:p>
    <w:p w14:paraId="3B1A23A0" w14:textId="77777777" w:rsidR="002053A9" w:rsidRPr="002053A9" w:rsidRDefault="002053A9" w:rsidP="002053A9">
      <w:pPr>
        <w:pStyle w:val="Zkladntext1"/>
        <w:shd w:val="clear" w:color="auto" w:fill="auto"/>
        <w:tabs>
          <w:tab w:val="left" w:pos="1689"/>
        </w:tabs>
        <w:spacing w:after="0"/>
        <w:jc w:val="both"/>
        <w:rPr>
          <w:rFonts w:ascii="Arial" w:hAnsi="Arial" w:cs="Arial"/>
        </w:rPr>
      </w:pPr>
    </w:p>
    <w:p w14:paraId="74D57B3A" w14:textId="77777777" w:rsidR="009472D6" w:rsidRPr="009472D6" w:rsidRDefault="009472D6" w:rsidP="004B35B2">
      <w:pPr>
        <w:pStyle w:val="Zkladntext1"/>
        <w:numPr>
          <w:ilvl w:val="0"/>
          <w:numId w:val="9"/>
        </w:numPr>
        <w:shd w:val="clear" w:color="auto" w:fill="auto"/>
        <w:tabs>
          <w:tab w:val="left" w:pos="1689"/>
        </w:tabs>
        <w:spacing w:after="0"/>
        <w:ind w:left="709" w:hanging="349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>Platby za poskytnuté služby budou probíhat bezhotovostním převodem na bankovní účet Poskytovatele, který je uveden v záhlaví této smlouvy.</w:t>
      </w:r>
    </w:p>
    <w:p w14:paraId="3CE55290" w14:textId="77777777" w:rsidR="004B35B2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  <w:bookmarkStart w:id="3" w:name="_Ref389237977"/>
      <w:bookmarkEnd w:id="2"/>
    </w:p>
    <w:p w14:paraId="449D26C5" w14:textId="77777777" w:rsidR="004B35B2" w:rsidRDefault="004B35B2" w:rsidP="004B35B2">
      <w:pPr>
        <w:pStyle w:val="Styl18bTunzarovnnnasted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E51FD8" w14:textId="77777777" w:rsidR="00B6716E" w:rsidRPr="009472D6" w:rsidRDefault="00B6716E" w:rsidP="004B35B2">
      <w:pPr>
        <w:pStyle w:val="Styl18bTunzarovnnnasted"/>
        <w:spacing w:before="0" w:after="0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color w:val="000000"/>
          <w:sz w:val="22"/>
          <w:szCs w:val="22"/>
        </w:rPr>
        <w:t>V.</w:t>
      </w:r>
      <w:r w:rsidRPr="009472D6">
        <w:rPr>
          <w:rFonts w:ascii="Arial" w:hAnsi="Arial" w:cs="Arial"/>
          <w:color w:val="000000"/>
          <w:sz w:val="22"/>
          <w:szCs w:val="22"/>
        </w:rPr>
        <w:br/>
        <w:t xml:space="preserve">Ukončení </w:t>
      </w:r>
      <w:r w:rsidRPr="009472D6">
        <w:rPr>
          <w:rFonts w:ascii="Arial" w:hAnsi="Arial" w:cs="Arial"/>
          <w:sz w:val="22"/>
          <w:szCs w:val="22"/>
        </w:rPr>
        <w:t>smlouvy</w:t>
      </w:r>
    </w:p>
    <w:p w14:paraId="000377DE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Objednatel může od této smlouvy odstoupit, </w:t>
      </w:r>
    </w:p>
    <w:p w14:paraId="201A1D53" w14:textId="77777777" w:rsidR="00B6716E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ab/>
        <w:t xml:space="preserve">a)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 xml:space="preserve">-li Poskytovatel svůj závazek poskytnout služby dle této smlouvy závažným způsobem nebo </w:t>
      </w:r>
    </w:p>
    <w:p w14:paraId="24E3A9EF" w14:textId="77777777" w:rsidR="00B6716E" w:rsidRPr="009472D6" w:rsidRDefault="00B6716E" w:rsidP="00026D9E">
      <w:pPr>
        <w:spacing w:after="0" w:line="240" w:lineRule="auto"/>
        <w:ind w:left="705"/>
        <w:jc w:val="both"/>
        <w:rPr>
          <w:rStyle w:val="Odkaznakoment1"/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</w:rPr>
        <w:t>b) v případě, že je s přihlédnutím ke všem okolnostem zřejmé, že Poskytovatel své závazky dle této smlouvy nesplní řádně a včas</w:t>
      </w:r>
      <w:r w:rsidR="009472D6">
        <w:rPr>
          <w:rFonts w:ascii="Arial" w:hAnsi="Arial" w:cs="Arial"/>
        </w:rPr>
        <w:t>.</w:t>
      </w:r>
    </w:p>
    <w:p w14:paraId="4CFB00A4" w14:textId="77777777" w:rsidR="00825ECC" w:rsidRPr="009472D6" w:rsidRDefault="00B6716E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9472D6">
        <w:rPr>
          <w:rStyle w:val="Odkaznakoment1"/>
          <w:rFonts w:ascii="Arial" w:hAnsi="Arial" w:cs="Arial"/>
          <w:sz w:val="22"/>
          <w:szCs w:val="22"/>
        </w:rPr>
        <w:t xml:space="preserve"> </w:t>
      </w:r>
      <w:r w:rsidRPr="009472D6">
        <w:rPr>
          <w:rFonts w:ascii="Arial" w:hAnsi="Arial" w:cs="Arial"/>
        </w:rPr>
        <w:tab/>
        <w:t xml:space="preserve">c) </w:t>
      </w:r>
      <w:proofErr w:type="gramStart"/>
      <w:r w:rsidRPr="009472D6">
        <w:rPr>
          <w:rFonts w:ascii="Arial" w:hAnsi="Arial" w:cs="Arial"/>
        </w:rPr>
        <w:t>poruší</w:t>
      </w:r>
      <w:proofErr w:type="gramEnd"/>
      <w:r w:rsidRPr="009472D6">
        <w:rPr>
          <w:rFonts w:ascii="Arial" w:hAnsi="Arial" w:cs="Arial"/>
        </w:rPr>
        <w:t>-li Poskytovatel závazek mlčenlivosti dle čl. VI této smlouvy.</w:t>
      </w:r>
    </w:p>
    <w:p w14:paraId="5454685C" w14:textId="77777777" w:rsidR="00825ECC" w:rsidRPr="009472D6" w:rsidRDefault="00825ECC" w:rsidP="00026D9E">
      <w:pPr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5346C3C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Odstoupením od smlouvy </w:t>
      </w:r>
      <w:r w:rsidR="001A3275" w:rsidRPr="009472D6">
        <w:rPr>
          <w:rFonts w:ascii="Arial" w:hAnsi="Arial" w:cs="Arial"/>
        </w:rPr>
        <w:t xml:space="preserve">či jejím jiným ukončením </w:t>
      </w:r>
      <w:r w:rsidRPr="009472D6">
        <w:rPr>
          <w:rFonts w:ascii="Arial" w:hAnsi="Arial" w:cs="Arial"/>
        </w:rPr>
        <w:t>nejsou dotčena sankční ustanovení této smlouvy, ustanovení o mlčenlivosti a další ustanovení, která s přihlédnutím ke všem okolnostem mají přetrvat i po zániku této smlouvy nebo po uplynutí doby plnění.</w:t>
      </w:r>
    </w:p>
    <w:p w14:paraId="07291956" w14:textId="77777777" w:rsidR="00B6716E" w:rsidRPr="009472D6" w:rsidRDefault="00B6716E" w:rsidP="00026D9E">
      <w:pPr>
        <w:suppressAutoHyphens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EBD9C0F" w14:textId="77777777" w:rsidR="00B6716E" w:rsidRPr="009472D6" w:rsidRDefault="00B6716E" w:rsidP="00026D9E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Obě smluvní strany </w:t>
      </w:r>
      <w:r w:rsidRPr="00726798">
        <w:rPr>
          <w:rFonts w:ascii="Arial" w:hAnsi="Arial" w:cs="Arial"/>
        </w:rPr>
        <w:t>jsou oprávněny ukončit tuto smlouvu písemnou výpo</w:t>
      </w:r>
      <w:r w:rsidR="00F06C04" w:rsidRPr="00726798">
        <w:rPr>
          <w:rFonts w:ascii="Arial" w:hAnsi="Arial" w:cs="Arial"/>
        </w:rPr>
        <w:t xml:space="preserve">vědí. Výpovědní doba činí </w:t>
      </w:r>
      <w:r w:rsidR="007E457B">
        <w:rPr>
          <w:rFonts w:ascii="Arial" w:hAnsi="Arial" w:cs="Arial"/>
        </w:rPr>
        <w:t>jeden (1</w:t>
      </w:r>
      <w:r w:rsidR="00931EB2">
        <w:rPr>
          <w:rFonts w:ascii="Arial" w:hAnsi="Arial" w:cs="Arial"/>
        </w:rPr>
        <w:t>)</w:t>
      </w:r>
      <w:r w:rsidR="00683192" w:rsidRPr="00726798">
        <w:rPr>
          <w:rFonts w:ascii="Arial" w:hAnsi="Arial" w:cs="Arial"/>
        </w:rPr>
        <w:t xml:space="preserve"> </w:t>
      </w:r>
      <w:r w:rsidR="00F06C04" w:rsidRPr="00726798">
        <w:rPr>
          <w:rFonts w:ascii="Arial" w:hAnsi="Arial" w:cs="Arial"/>
        </w:rPr>
        <w:t>měsíc</w:t>
      </w:r>
      <w:r w:rsidRPr="00726798">
        <w:rPr>
          <w:rFonts w:ascii="Arial" w:hAnsi="Arial" w:cs="Arial"/>
        </w:rPr>
        <w:t xml:space="preserve"> a</w:t>
      </w:r>
      <w:r w:rsidRPr="009472D6">
        <w:rPr>
          <w:rFonts w:ascii="Arial" w:hAnsi="Arial" w:cs="Arial"/>
        </w:rPr>
        <w:t xml:space="preserve"> počíná běžet prvním dnem měsíce následujícího po měsíci, v němž došlo k doručení výpovědi druhé smluvní straně.</w:t>
      </w:r>
    </w:p>
    <w:p w14:paraId="5B18BE8B" w14:textId="77777777" w:rsidR="00B6716E" w:rsidRPr="009472D6" w:rsidRDefault="00B6716E" w:rsidP="000571AF">
      <w:pPr>
        <w:spacing w:after="0" w:line="240" w:lineRule="auto"/>
        <w:jc w:val="both"/>
        <w:rPr>
          <w:rFonts w:ascii="Arial" w:hAnsi="Arial" w:cs="Arial"/>
        </w:rPr>
      </w:pPr>
    </w:p>
    <w:p w14:paraId="5F52C531" w14:textId="77777777" w:rsidR="00360B99" w:rsidRPr="009472D6" w:rsidRDefault="00360B99" w:rsidP="000571AF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0563DBD2" w14:textId="77777777" w:rsidR="00B6716E" w:rsidRPr="009472D6" w:rsidRDefault="004B35B2" w:rsidP="004B35B2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VI.</w:t>
      </w:r>
    </w:p>
    <w:p w14:paraId="62F4B3CB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Mlčenlivost a ochrana osobních údajů</w:t>
      </w:r>
    </w:p>
    <w:p w14:paraId="60A26EE7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 xml:space="preserve">Poskytovatel se zavazuje zachovávat mlčenlivost o všech skutečnostech, které se dozvěděl v souvislosti s poskytováním služeb, zejména mlčenlivost o údajích týkajících se zaměstnanců a obchodních partnerů Objednatele a mlčenlivost o obchodním tajemství Objednatele. Poskytovatel bere na vědomí, že porušení této povinnosti je závažným porušením této smlouvy, jehož důsledkem je zejména právo Objednatele od smlouvy odstoupit a požadovat úhradu náhrady </w:t>
      </w:r>
      <w:r w:rsidRPr="009472D6">
        <w:rPr>
          <w:rFonts w:ascii="Arial" w:hAnsi="Arial" w:cs="Arial"/>
          <w:sz w:val="22"/>
          <w:szCs w:val="22"/>
        </w:rPr>
        <w:lastRenderedPageBreak/>
        <w:t>škody. Povinnost zachovávat mlčenlivost se vztahuje i na veškeré kódy a zajištění, se kterými se Poskytovatel při poskytování služeb seznámí.</w:t>
      </w:r>
    </w:p>
    <w:p w14:paraId="52856CEF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63B0DE92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Poskytovatel bere na vědomí, že při porušení povinnosti mlčenlivosti, a to i po skončení účinnosti této smlouvy, je Objednavatel oprávněn vymáhat náhradu škody, která mu porušením povinnosti mlčenlivosti Poskytovatelem vznikne.</w:t>
      </w:r>
    </w:p>
    <w:p w14:paraId="13576766" w14:textId="77777777" w:rsidR="00B6716E" w:rsidRPr="009472D6" w:rsidRDefault="00B6716E" w:rsidP="000571AF">
      <w:pPr>
        <w:pStyle w:val="Prosttext1"/>
        <w:jc w:val="both"/>
        <w:rPr>
          <w:rFonts w:ascii="Arial" w:hAnsi="Arial" w:cs="Arial"/>
          <w:sz w:val="22"/>
          <w:szCs w:val="22"/>
        </w:rPr>
      </w:pPr>
    </w:p>
    <w:p w14:paraId="1B267E29" w14:textId="77777777" w:rsidR="00B6716E" w:rsidRPr="009472D6" w:rsidRDefault="00B6716E" w:rsidP="000571AF">
      <w:pPr>
        <w:pStyle w:val="Prosttext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9472D6">
        <w:rPr>
          <w:rFonts w:ascii="Arial" w:hAnsi="Arial" w:cs="Arial"/>
          <w:sz w:val="22"/>
          <w:szCs w:val="22"/>
        </w:rPr>
        <w:t>Smluvní strany shodně ujednávají a prohlašují, že jsou způsobilými subjekty ve smyslu čl. 28 odst. 1 nařízení Evropského parlamentu a Rady (EU) 2016/679 ze dne 27. dubna 2016, obecného nařízení o ochraně osobních údajů (dále jen jako „</w:t>
      </w:r>
      <w:r w:rsidRPr="009472D6">
        <w:rPr>
          <w:rFonts w:ascii="Arial" w:hAnsi="Arial" w:cs="Arial"/>
          <w:b/>
          <w:sz w:val="22"/>
          <w:szCs w:val="22"/>
        </w:rPr>
        <w:t>GDPR</w:t>
      </w:r>
      <w:r w:rsidRPr="009472D6">
        <w:rPr>
          <w:rFonts w:ascii="Arial" w:hAnsi="Arial" w:cs="Arial"/>
          <w:sz w:val="22"/>
          <w:szCs w:val="22"/>
        </w:rPr>
        <w:t>“), a tedy splňují veškeré právní povinnosti, které jsou na ně ve vztahu k ochraně osobních údajů ze strany GDPR a případně dalších obecně závazných právních předpisů kladeny. Všechny osobní údaje, které si smluvní strany v souvislosti s touto smlouvou vzájemně poskytnou, a to zejména osobní a kontaktní údaje partnerů Objednatele (dále společně jen jako „</w:t>
      </w:r>
      <w:r w:rsidRPr="009472D6">
        <w:rPr>
          <w:rFonts w:ascii="Arial" w:hAnsi="Arial" w:cs="Arial"/>
          <w:b/>
          <w:sz w:val="22"/>
          <w:szCs w:val="22"/>
        </w:rPr>
        <w:t>Osobní údaje</w:t>
      </w:r>
      <w:r w:rsidRPr="009472D6">
        <w:rPr>
          <w:rFonts w:ascii="Arial" w:hAnsi="Arial" w:cs="Arial"/>
          <w:sz w:val="22"/>
          <w:szCs w:val="22"/>
        </w:rPr>
        <w:t>“), se smluvní strany zavazují zpracovávat výlučně pro účely splnění této smlouvy. Smluvní strany se dále zavazují vzájemně informovat o případech porušení zabezpečení v souladu se čl. 33 GDPR a o případech uplatnění práv subjekty údajů dle čl. 7, 15, 16, 17, 18, 20 a 21 GDPR, budou-li se tyto případy týkat Osobních údajů, a to vždy neprodleně, nejpozději však do čtyřiceti osmi (48) hodin od zjištění porušení zabezpečení či uplatnění práv, a budou vůči sobě plnit i další povinnosti vyplývající z GDPR, zejména si budou bez zbytečného odkladu vzájemně poskytovat veškerou nezbytnou součinnost.</w:t>
      </w:r>
    </w:p>
    <w:p w14:paraId="2EC2B706" w14:textId="77777777" w:rsidR="00B6716E" w:rsidRDefault="00B6716E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EF429A2" w14:textId="77777777" w:rsidR="00E70747" w:rsidRPr="009472D6" w:rsidRDefault="00E70747" w:rsidP="000571AF">
      <w:pPr>
        <w:pStyle w:val="Prosttext1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7EE1E7D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b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>VII.</w:t>
      </w:r>
    </w:p>
    <w:p w14:paraId="05149E52" w14:textId="77777777" w:rsidR="00B6716E" w:rsidRPr="009472D6" w:rsidRDefault="00B6716E" w:rsidP="000571AF">
      <w:pPr>
        <w:pStyle w:val="Prosttext1"/>
        <w:jc w:val="center"/>
        <w:rPr>
          <w:rFonts w:ascii="Arial" w:hAnsi="Arial" w:cs="Arial"/>
          <w:color w:val="000000"/>
          <w:sz w:val="22"/>
          <w:szCs w:val="22"/>
        </w:rPr>
      </w:pPr>
      <w:r w:rsidRPr="009472D6">
        <w:rPr>
          <w:rFonts w:ascii="Arial" w:hAnsi="Arial" w:cs="Arial"/>
          <w:b/>
          <w:sz w:val="22"/>
          <w:szCs w:val="22"/>
        </w:rPr>
        <w:t xml:space="preserve">Závěrečná ujednání </w:t>
      </w:r>
    </w:p>
    <w:p w14:paraId="030A5B7A" w14:textId="22EA940F" w:rsidR="00825ECC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29A6BA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Tato smlouva </w:t>
      </w:r>
      <w:r w:rsidR="00BC4CF8" w:rsidRPr="029A6BA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se uzavírá na dobu </w:t>
      </w:r>
      <w:r w:rsidR="00931EB2" w:rsidRPr="029A6BA1">
        <w:rPr>
          <w:rFonts w:ascii="Arial" w:hAnsi="Arial" w:cs="Arial"/>
          <w:b w:val="0"/>
          <w:color w:val="000000" w:themeColor="text1"/>
          <w:sz w:val="22"/>
          <w:szCs w:val="22"/>
        </w:rPr>
        <w:t>určitou, a to</w:t>
      </w:r>
      <w:r w:rsidR="00052B9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od </w:t>
      </w:r>
      <w:proofErr w:type="gramStart"/>
      <w:r w:rsidR="00052B9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1.6.2024 </w:t>
      </w:r>
      <w:r w:rsidR="00931EB2" w:rsidRPr="029A6BA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do</w:t>
      </w:r>
      <w:proofErr w:type="gramEnd"/>
      <w:r w:rsidR="00931EB2" w:rsidRPr="029A6BA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931EB2" w:rsidRPr="007D2F67">
        <w:rPr>
          <w:rFonts w:ascii="Arial" w:hAnsi="Arial" w:cs="Arial"/>
          <w:b w:val="0"/>
          <w:color w:val="000000" w:themeColor="text1"/>
          <w:sz w:val="22"/>
          <w:szCs w:val="22"/>
        </w:rPr>
        <w:t>31.</w:t>
      </w:r>
      <w:r w:rsidR="00DC29E2">
        <w:rPr>
          <w:rFonts w:ascii="Arial" w:hAnsi="Arial" w:cs="Arial"/>
          <w:b w:val="0"/>
          <w:color w:val="000000" w:themeColor="text1"/>
          <w:sz w:val="22"/>
          <w:szCs w:val="22"/>
        </w:rPr>
        <w:t>12</w:t>
      </w:r>
      <w:r w:rsidR="00931EB2" w:rsidRPr="007D2F67">
        <w:rPr>
          <w:rFonts w:ascii="Arial" w:hAnsi="Arial" w:cs="Arial"/>
          <w:b w:val="0"/>
          <w:color w:val="000000" w:themeColor="text1"/>
          <w:sz w:val="22"/>
          <w:szCs w:val="22"/>
        </w:rPr>
        <w:t>.202</w:t>
      </w:r>
      <w:r w:rsidR="00DC29E2">
        <w:rPr>
          <w:rFonts w:ascii="Arial" w:hAnsi="Arial" w:cs="Arial"/>
          <w:b w:val="0"/>
          <w:color w:val="000000" w:themeColor="text1"/>
          <w:sz w:val="22"/>
          <w:szCs w:val="22"/>
        </w:rPr>
        <w:t>4</w:t>
      </w:r>
      <w:r w:rsidR="00931EB2" w:rsidRPr="007D2F67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931EB2" w:rsidRPr="029A6BA1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29A6BA1">
        <w:rPr>
          <w:rFonts w:ascii="Arial" w:hAnsi="Arial" w:cs="Arial"/>
          <w:b w:val="0"/>
          <w:sz w:val="22"/>
          <w:szCs w:val="22"/>
        </w:rPr>
        <w:t xml:space="preserve"> </w:t>
      </w:r>
      <w:r w:rsidRPr="029A6BA1">
        <w:rPr>
          <w:rFonts w:ascii="Arial" w:hAnsi="Arial" w:cs="Arial"/>
          <w:b w:val="0"/>
          <w:color w:val="000000" w:themeColor="text1"/>
          <w:sz w:val="22"/>
          <w:szCs w:val="22"/>
        </w:rPr>
        <w:t>Smluvní strany se dále výslovně dohodly na tom, že pokud ke dni uzavření této smlouvy poskytl Poskytovatel v neodkladných věcech na základě výslovného pokynu Objednatele plnění dle této smlouvy, platí, že jde o plnění poskytnutá Poskytovatelem podle této smlouvy.</w:t>
      </w:r>
    </w:p>
    <w:p w14:paraId="3F6406D3" w14:textId="77777777" w:rsidR="000571AF" w:rsidRPr="009472D6" w:rsidRDefault="000571AF" w:rsidP="00026D9E">
      <w:pPr>
        <w:spacing w:after="0" w:line="240" w:lineRule="auto"/>
        <w:jc w:val="both"/>
        <w:rPr>
          <w:rFonts w:ascii="Arial" w:hAnsi="Arial" w:cs="Arial"/>
        </w:rPr>
      </w:pPr>
    </w:p>
    <w:p w14:paraId="7B66ACA2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Tuto smlouvu lze platně měnit nebo doplňovat pouze formou písemných číslovaných dodatků, podepsaných oběma smluvními stranami.</w:t>
      </w:r>
    </w:p>
    <w:p w14:paraId="2CF9CDD8" w14:textId="77777777" w:rsidR="00825ECC" w:rsidRPr="009472D6" w:rsidRDefault="00825ECC" w:rsidP="00026D9E">
      <w:pPr>
        <w:spacing w:after="0" w:line="240" w:lineRule="auto"/>
        <w:jc w:val="both"/>
        <w:rPr>
          <w:rFonts w:ascii="Arial" w:hAnsi="Arial" w:cs="Arial"/>
        </w:rPr>
      </w:pPr>
    </w:p>
    <w:p w14:paraId="065AAF37" w14:textId="237E2DE3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Tato smlouva a právní vztahy z ní vyplývající se řídí zákonem č.</w:t>
      </w:r>
      <w:r w:rsidR="009463B3">
        <w:rPr>
          <w:rFonts w:ascii="Arial" w:hAnsi="Arial" w:cs="Arial"/>
          <w:b w:val="0"/>
          <w:sz w:val="22"/>
          <w:szCs w:val="22"/>
        </w:rPr>
        <w:t xml:space="preserve"> </w:t>
      </w:r>
      <w:r w:rsidRPr="009472D6">
        <w:rPr>
          <w:rFonts w:ascii="Arial" w:hAnsi="Arial" w:cs="Arial"/>
          <w:b w:val="0"/>
          <w:sz w:val="22"/>
          <w:szCs w:val="22"/>
        </w:rPr>
        <w:t>89/2012 Sb., občanský zákoník, v platném znění. Vztahy touto smlouvou výslovně neupravené se řídí přiměřeně ustanoveními o smlouvě o dílo.</w:t>
      </w:r>
    </w:p>
    <w:p w14:paraId="600078FE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</w:rPr>
      </w:pPr>
    </w:p>
    <w:p w14:paraId="0D2E81F7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9472D6">
        <w:rPr>
          <w:rFonts w:ascii="Arial" w:hAnsi="Arial" w:cs="Arial"/>
        </w:rPr>
        <w:t xml:space="preserve">Poskytovatel na sebe přebírá nebezpečí změny okolností, ustanovení § 1799 a 1800 </w:t>
      </w:r>
      <w:proofErr w:type="spellStart"/>
      <w:r w:rsidRPr="009472D6">
        <w:rPr>
          <w:rFonts w:ascii="Arial" w:hAnsi="Arial" w:cs="Arial"/>
        </w:rPr>
        <w:t>obč</w:t>
      </w:r>
      <w:proofErr w:type="spellEnd"/>
      <w:r w:rsidRPr="009472D6">
        <w:rPr>
          <w:rFonts w:ascii="Arial" w:hAnsi="Arial" w:cs="Arial"/>
        </w:rPr>
        <w:t>. zák. se neužijí.</w:t>
      </w:r>
    </w:p>
    <w:p w14:paraId="4C3CA477" w14:textId="77777777" w:rsidR="00825ECC" w:rsidRPr="009472D6" w:rsidRDefault="00825ECC" w:rsidP="00026D9E">
      <w:pPr>
        <w:pStyle w:val="Nadpis1"/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7E4ADD" w14:textId="77777777" w:rsidR="00B6716E" w:rsidRPr="009472D6" w:rsidRDefault="00B6716E" w:rsidP="00026D9E">
      <w:pPr>
        <w:pStyle w:val="Nadpis1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sz w:val="22"/>
          <w:szCs w:val="22"/>
        </w:rPr>
        <w:t>Nedílnou součástí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této smlouvy </w:t>
      </w:r>
      <w:r w:rsidR="001A3275"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je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příloha č. 1 – Specifikace služeb.</w:t>
      </w:r>
    </w:p>
    <w:p w14:paraId="010ACDC4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168484A3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Smlouva je vyhotovena ve dvou stejnopisech, přičemž každá strana </w:t>
      </w:r>
      <w:proofErr w:type="gramStart"/>
      <w:r w:rsidRPr="009472D6">
        <w:rPr>
          <w:rFonts w:ascii="Arial" w:hAnsi="Arial" w:cs="Arial"/>
          <w:b w:val="0"/>
          <w:color w:val="000000"/>
          <w:sz w:val="22"/>
          <w:szCs w:val="22"/>
        </w:rPr>
        <w:t>obdrží</w:t>
      </w:r>
      <w:proofErr w:type="gramEnd"/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 po jednom vyhotovení.</w:t>
      </w:r>
    </w:p>
    <w:p w14:paraId="74E1300A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7DFCD844" w14:textId="03EE1018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>Tato smlouva nabývá platnosti a účinnosti dnem podpisu oběma smluvními stranami. Pro případ povinnosti uveřejnění této smlouvy v registru smluv nabývá tato smlouva účinnosti dnem jejího uveřejnění.</w:t>
      </w:r>
    </w:p>
    <w:p w14:paraId="6801AF33" w14:textId="77777777" w:rsidR="00825ECC" w:rsidRPr="009472D6" w:rsidRDefault="00825ECC" w:rsidP="00026D9E">
      <w:pPr>
        <w:pStyle w:val="Nadpis1"/>
        <w:keepNext w:val="0"/>
        <w:spacing w:before="0" w:line="240" w:lineRule="auto"/>
        <w:ind w:left="705" w:hanging="705"/>
        <w:jc w:val="both"/>
        <w:rPr>
          <w:rFonts w:ascii="Arial" w:hAnsi="Arial" w:cs="Arial"/>
          <w:b w:val="0"/>
          <w:color w:val="000000"/>
          <w:sz w:val="22"/>
          <w:szCs w:val="22"/>
        </w:rPr>
      </w:pPr>
    </w:p>
    <w:p w14:paraId="23AB132B" w14:textId="77777777" w:rsidR="00B6716E" w:rsidRPr="009472D6" w:rsidRDefault="00B6716E" w:rsidP="00026D9E">
      <w:pPr>
        <w:pStyle w:val="Nadpis1"/>
        <w:keepNext w:val="0"/>
        <w:numPr>
          <w:ilvl w:val="0"/>
          <w:numId w:val="20"/>
        </w:numPr>
        <w:spacing w:before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9472D6">
        <w:rPr>
          <w:rFonts w:ascii="Arial" w:hAnsi="Arial" w:cs="Arial"/>
          <w:b w:val="0"/>
          <w:color w:val="000000"/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Objednatel. Obě </w:t>
      </w:r>
      <w:r w:rsidR="00F75A64">
        <w:rPr>
          <w:rFonts w:ascii="Arial" w:hAnsi="Arial" w:cs="Arial"/>
          <w:b w:val="0"/>
          <w:color w:val="000000"/>
          <w:sz w:val="22"/>
          <w:szCs w:val="22"/>
        </w:rPr>
        <w:t xml:space="preserve">smluvní </w:t>
      </w:r>
      <w:r w:rsidRPr="009472D6">
        <w:rPr>
          <w:rFonts w:ascii="Arial" w:hAnsi="Arial" w:cs="Arial"/>
          <w:b w:val="0"/>
          <w:color w:val="000000"/>
          <w:sz w:val="22"/>
          <w:szCs w:val="22"/>
        </w:rPr>
        <w:t>strany berou na vědomí, že nebudou uveřejněny pouze ty informace, které nelze poskytnout podle předpisů upravujících svobodný přístup k informacím. Považuje-li druhá smluvní strana některé informace uvedené v této smlouvě za informace, které nemají být uveřejněny v registru smluv dle zákona o registru smluv, je povinna na to Objednatele současně s uzavřením této smlouvy písemně upozornit. Druhá smluvní strana výslovně souhlasí s tím, že Objednatel v případě pochybností o tom, zda je dána povinnost uveřejnění této smlouvy v registru smluv, tuto smlouvu v zájmu transparentnosti a právní jistoty uveřejní.</w:t>
      </w:r>
    </w:p>
    <w:p w14:paraId="750B11B7" w14:textId="77777777" w:rsidR="001A3275" w:rsidRPr="009472D6" w:rsidRDefault="001A3275" w:rsidP="00026D9E">
      <w:pPr>
        <w:spacing w:after="0" w:line="240" w:lineRule="auto"/>
        <w:jc w:val="both"/>
        <w:rPr>
          <w:rFonts w:ascii="Arial" w:hAnsi="Arial" w:cs="Arial"/>
        </w:rPr>
      </w:pPr>
    </w:p>
    <w:p w14:paraId="44B3830E" w14:textId="77777777" w:rsidR="00B6716E" w:rsidRPr="009472D6" w:rsidRDefault="00B6716E" w:rsidP="00026D9E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  <w:r w:rsidRPr="009472D6">
        <w:rPr>
          <w:rFonts w:ascii="Arial" w:hAnsi="Arial" w:cs="Arial"/>
        </w:rPr>
        <w:t>Obě smluvní strany prohlašují, že tato smlouva je projevem jejich svobodné, vážně míněné a omylu prosté vůle, což stvrzují svými podpisy.</w:t>
      </w:r>
    </w:p>
    <w:p w14:paraId="35B78761" w14:textId="77777777" w:rsidR="00B6716E" w:rsidRPr="009472D6" w:rsidRDefault="00B6716E" w:rsidP="00026D9E">
      <w:pPr>
        <w:spacing w:after="0" w:line="240" w:lineRule="auto"/>
        <w:jc w:val="both"/>
        <w:rPr>
          <w:rFonts w:ascii="Arial" w:hAnsi="Arial" w:cs="Arial"/>
          <w:color w:val="000000"/>
          <w:kern w:val="1"/>
        </w:rPr>
      </w:pPr>
    </w:p>
    <w:p w14:paraId="5CD15F2A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73CC0AC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20B86E56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5E6DA9A4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011CE99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362F8B24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58F9A976" w14:textId="77777777" w:rsidR="00360B99" w:rsidRPr="009472D6" w:rsidRDefault="00360B99" w:rsidP="000571AF">
      <w:pPr>
        <w:spacing w:after="0" w:line="240" w:lineRule="auto"/>
        <w:rPr>
          <w:rFonts w:ascii="Arial" w:hAnsi="Arial" w:cs="Arial"/>
        </w:rPr>
      </w:pPr>
    </w:p>
    <w:p w14:paraId="7CE6F558" w14:textId="77777777" w:rsidR="00B6716E" w:rsidRPr="009472D6" w:rsidRDefault="00B6716E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435F3D3C" w14:textId="77777777" w:rsidR="00B6716E" w:rsidRPr="009472D6" w:rsidRDefault="00B6716E" w:rsidP="000571A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7BD01D6" w14:textId="70C89A5F" w:rsidR="002161FD" w:rsidRDefault="00963CC6" w:rsidP="000571AF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B6716E" w:rsidRPr="009472D6">
        <w:rPr>
          <w:rFonts w:ascii="Arial" w:hAnsi="Arial" w:cs="Arial"/>
          <w:color w:val="000000"/>
        </w:rPr>
        <w:t>V Praze, dne ……</w:t>
      </w:r>
      <w:r w:rsidR="002F237B" w:rsidRPr="009472D6">
        <w:rPr>
          <w:rFonts w:ascii="Arial" w:hAnsi="Arial" w:cs="Arial"/>
          <w:color w:val="000000"/>
        </w:rPr>
        <w:t>…</w:t>
      </w:r>
      <w:proofErr w:type="gramStart"/>
      <w:r w:rsidR="002F237B" w:rsidRPr="009472D6">
        <w:rPr>
          <w:rFonts w:ascii="Arial" w:hAnsi="Arial" w:cs="Arial"/>
          <w:color w:val="000000"/>
        </w:rPr>
        <w:t>…</w:t>
      </w:r>
      <w:r w:rsidR="00055BCE">
        <w:rPr>
          <w:rFonts w:ascii="Arial" w:hAnsi="Arial" w:cs="Arial"/>
          <w:color w:val="000000"/>
        </w:rPr>
        <w:t>….</w:t>
      </w:r>
      <w:proofErr w:type="gramEnd"/>
      <w:r w:rsidR="00055BCE">
        <w:rPr>
          <w:rFonts w:ascii="Arial" w:hAnsi="Arial" w:cs="Arial"/>
          <w:color w:val="000000"/>
        </w:rPr>
        <w:t>.</w:t>
      </w:r>
      <w:r w:rsidR="00B6716E" w:rsidRPr="009472D6">
        <w:rPr>
          <w:rFonts w:ascii="Arial" w:hAnsi="Arial" w:cs="Arial"/>
          <w:color w:val="000000"/>
        </w:rPr>
        <w:t xml:space="preserve">          </w:t>
      </w:r>
      <w:r w:rsidR="00B6716E" w:rsidRPr="009472D6">
        <w:rPr>
          <w:rFonts w:ascii="Arial" w:hAnsi="Arial" w:cs="Arial"/>
          <w:color w:val="000000"/>
        </w:rPr>
        <w:tab/>
      </w:r>
      <w:r w:rsidR="00B6716E" w:rsidRPr="009472D6">
        <w:rPr>
          <w:rFonts w:ascii="Arial" w:hAnsi="Arial" w:cs="Arial"/>
          <w:color w:val="000000"/>
        </w:rPr>
        <w:tab/>
      </w:r>
      <w:r w:rsidR="00055BCE">
        <w:rPr>
          <w:rFonts w:ascii="Arial" w:hAnsi="Arial" w:cs="Arial"/>
          <w:color w:val="000000"/>
        </w:rPr>
        <w:tab/>
        <w:t xml:space="preserve"> </w:t>
      </w:r>
      <w:r w:rsidR="00055BCE">
        <w:rPr>
          <w:rFonts w:ascii="Arial" w:hAnsi="Arial" w:cs="Arial"/>
          <w:color w:val="000000"/>
        </w:rPr>
        <w:tab/>
      </w:r>
      <w:r w:rsidR="00055BCE" w:rsidRPr="009472D6">
        <w:rPr>
          <w:rFonts w:ascii="Arial" w:hAnsi="Arial" w:cs="Arial"/>
          <w:color w:val="000000"/>
        </w:rPr>
        <w:t>V Praze, dne ………</w:t>
      </w:r>
      <w:proofErr w:type="gramStart"/>
      <w:r w:rsidR="00055BCE" w:rsidRPr="009472D6">
        <w:rPr>
          <w:rFonts w:ascii="Arial" w:hAnsi="Arial" w:cs="Arial"/>
          <w:color w:val="000000"/>
        </w:rPr>
        <w:t>…</w:t>
      </w:r>
      <w:r w:rsidR="00055BCE">
        <w:rPr>
          <w:rFonts w:ascii="Arial" w:hAnsi="Arial" w:cs="Arial"/>
          <w:color w:val="000000"/>
        </w:rPr>
        <w:t>….</w:t>
      </w:r>
      <w:proofErr w:type="gramEnd"/>
      <w:r w:rsidR="00055BCE">
        <w:rPr>
          <w:rFonts w:ascii="Arial" w:hAnsi="Arial" w:cs="Arial"/>
          <w:color w:val="000000"/>
        </w:rPr>
        <w:t>.</w:t>
      </w:r>
      <w:r w:rsidR="00055BCE" w:rsidRPr="009472D6">
        <w:rPr>
          <w:rFonts w:ascii="Arial" w:hAnsi="Arial" w:cs="Arial"/>
          <w:color w:val="000000"/>
        </w:rPr>
        <w:t xml:space="preserve">  </w:t>
      </w:r>
    </w:p>
    <w:p w14:paraId="68FC3CD1" w14:textId="77777777" w:rsidR="002161FD" w:rsidRDefault="002161FD" w:rsidP="000571AF">
      <w:pPr>
        <w:spacing w:after="0" w:line="240" w:lineRule="auto"/>
        <w:rPr>
          <w:rFonts w:ascii="Arial" w:hAnsi="Arial" w:cs="Arial"/>
          <w:color w:val="000000"/>
        </w:rPr>
      </w:pPr>
    </w:p>
    <w:p w14:paraId="2FB6021B" w14:textId="77777777" w:rsidR="00B6716E" w:rsidRPr="009472D6" w:rsidRDefault="00055BCE" w:rsidP="000571A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9472D6">
        <w:rPr>
          <w:rFonts w:ascii="Arial" w:hAnsi="Arial" w:cs="Arial"/>
          <w:color w:val="000000"/>
        </w:rPr>
        <w:t xml:space="preserve">        </w:t>
      </w:r>
    </w:p>
    <w:p w14:paraId="747B9A06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6"/>
        <w:gridCol w:w="4620"/>
      </w:tblGrid>
      <w:tr w:rsidR="00B6716E" w:rsidRPr="009472D6" w14:paraId="17CA6A82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44D0DEAD" w14:textId="77777777" w:rsidR="00B6716E" w:rsidRPr="009472D6" w:rsidRDefault="00B6716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  <w:r w:rsidRPr="009472D6">
              <w:rPr>
                <w:rFonts w:ascii="Arial" w:hAnsi="Arial" w:cs="Arial"/>
              </w:rPr>
              <w:t>Za objednatele:</w:t>
            </w:r>
          </w:p>
        </w:tc>
        <w:tc>
          <w:tcPr>
            <w:tcW w:w="4620" w:type="dxa"/>
            <w:shd w:val="clear" w:color="auto" w:fill="auto"/>
          </w:tcPr>
          <w:p w14:paraId="1BFB6E7D" w14:textId="77777777" w:rsidR="00B6716E" w:rsidRPr="009472D6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6716E" w:rsidRPr="009472D6">
              <w:rPr>
                <w:rFonts w:ascii="Arial" w:hAnsi="Arial" w:cs="Arial"/>
              </w:rPr>
              <w:t>Za poskytovatele:</w:t>
            </w:r>
            <w:r w:rsidR="00256DF9">
              <w:rPr>
                <w:rFonts w:ascii="Arial" w:hAnsi="Arial" w:cs="Arial"/>
              </w:rPr>
              <w:t xml:space="preserve"> </w:t>
            </w:r>
          </w:p>
        </w:tc>
      </w:tr>
      <w:tr w:rsidR="00055BCE" w:rsidRPr="009472D6" w14:paraId="2E670B3E" w14:textId="77777777" w:rsidTr="008E6ECA">
        <w:trPr>
          <w:trHeight w:val="135"/>
        </w:trPr>
        <w:tc>
          <w:tcPr>
            <w:tcW w:w="4056" w:type="dxa"/>
            <w:shd w:val="clear" w:color="auto" w:fill="auto"/>
          </w:tcPr>
          <w:p w14:paraId="4B64C070" w14:textId="77777777" w:rsidR="00055BCE" w:rsidRPr="009472D6" w:rsidRDefault="00055BCE" w:rsidP="00151DF7">
            <w:pPr>
              <w:tabs>
                <w:tab w:val="left" w:pos="486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73375FE7" w14:textId="77777777" w:rsidR="00055BCE" w:rsidRPr="009472D6" w:rsidRDefault="00055BCE" w:rsidP="000571AF">
            <w:pPr>
              <w:tabs>
                <w:tab w:val="left" w:pos="4860"/>
              </w:tabs>
              <w:spacing w:after="0" w:line="240" w:lineRule="auto"/>
              <w:ind w:firstLine="1372"/>
              <w:rPr>
                <w:rFonts w:ascii="Arial" w:hAnsi="Arial" w:cs="Arial"/>
              </w:rPr>
            </w:pPr>
          </w:p>
        </w:tc>
      </w:tr>
    </w:tbl>
    <w:p w14:paraId="422719C6" w14:textId="77777777" w:rsidR="00B6716E" w:rsidRPr="009472D6" w:rsidRDefault="00B6716E" w:rsidP="000571AF">
      <w:pPr>
        <w:pStyle w:val="Nadpis1"/>
        <w:keepNext w:val="0"/>
        <w:spacing w:before="0" w:line="240" w:lineRule="auto"/>
        <w:rPr>
          <w:rFonts w:ascii="Arial" w:hAnsi="Arial" w:cs="Arial"/>
          <w:b w:val="0"/>
          <w:bCs/>
          <w:color w:val="000000"/>
          <w:sz w:val="22"/>
          <w:szCs w:val="22"/>
        </w:rPr>
      </w:pPr>
    </w:p>
    <w:p w14:paraId="71148902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3BD907E4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10107A8A" w14:textId="77777777" w:rsidR="00B6716E" w:rsidRPr="009472D6" w:rsidRDefault="00B6716E" w:rsidP="000571AF">
      <w:pPr>
        <w:spacing w:after="0" w:line="240" w:lineRule="auto"/>
        <w:rPr>
          <w:rFonts w:ascii="Arial" w:hAnsi="Arial" w:cs="Arial"/>
        </w:rPr>
      </w:pPr>
    </w:p>
    <w:p w14:paraId="6339C943" w14:textId="43C76A65" w:rsidR="00B6716E" w:rsidRPr="009472D6" w:rsidRDefault="00E25D6A" w:rsidP="000571A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6716E" w:rsidRPr="009472D6">
        <w:rPr>
          <w:rFonts w:ascii="Arial" w:hAnsi="Arial" w:cs="Arial"/>
        </w:rPr>
        <w:t>............................................</w:t>
      </w:r>
      <w:r w:rsidR="00BC4CF8">
        <w:rPr>
          <w:rFonts w:ascii="Arial" w:hAnsi="Arial" w:cs="Arial"/>
        </w:rPr>
        <w:t>.......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  <w:t xml:space="preserve">          </w:t>
      </w:r>
      <w:r w:rsidR="00055BCE">
        <w:rPr>
          <w:rFonts w:ascii="Arial" w:hAnsi="Arial" w:cs="Arial"/>
        </w:rPr>
        <w:t xml:space="preserve"> </w:t>
      </w:r>
      <w:r w:rsidR="004653CE">
        <w:rPr>
          <w:rFonts w:ascii="Arial" w:hAnsi="Arial" w:cs="Arial"/>
        </w:rPr>
        <w:t xml:space="preserve"> </w:t>
      </w:r>
      <w:r w:rsidR="00BC4CF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</w:t>
      </w:r>
    </w:p>
    <w:p w14:paraId="149610CE" w14:textId="77777777" w:rsidR="00505217" w:rsidRPr="00505217" w:rsidRDefault="00963CC6" w:rsidP="00963CC6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Pr="00505217">
        <w:rPr>
          <w:rFonts w:ascii="Arial" w:hAnsi="Arial" w:cs="Arial"/>
          <w:b/>
          <w:bCs/>
        </w:rPr>
        <w:t>Národní galerie v Praze</w:t>
      </w:r>
      <w:r w:rsidR="007E457B" w:rsidRPr="00505217">
        <w:rPr>
          <w:b/>
          <w:bCs/>
        </w:rPr>
        <w:tab/>
      </w:r>
      <w:r w:rsidR="007E457B" w:rsidRPr="00505217">
        <w:rPr>
          <w:b/>
          <w:bCs/>
        </w:rPr>
        <w:tab/>
      </w:r>
      <w:r w:rsidR="00256DF9" w:rsidRPr="00505217">
        <w:rPr>
          <w:rFonts w:ascii="Arial" w:hAnsi="Arial" w:cs="Arial"/>
          <w:b/>
          <w:bCs/>
        </w:rPr>
        <w:t xml:space="preserve"> </w:t>
      </w:r>
      <w:r w:rsidRPr="00505217">
        <w:rPr>
          <w:rFonts w:ascii="Arial" w:hAnsi="Arial" w:cs="Arial"/>
          <w:b/>
          <w:bCs/>
        </w:rPr>
        <w:tab/>
      </w:r>
      <w:r w:rsidRPr="00505217">
        <w:rPr>
          <w:rFonts w:ascii="Arial" w:hAnsi="Arial" w:cs="Arial"/>
          <w:b/>
          <w:bCs/>
        </w:rPr>
        <w:tab/>
      </w:r>
      <w:r w:rsidRPr="00505217">
        <w:rPr>
          <w:rFonts w:ascii="Arial" w:hAnsi="Arial" w:cs="Arial"/>
          <w:b/>
          <w:bCs/>
        </w:rPr>
        <w:tab/>
      </w:r>
      <w:r w:rsidRPr="00505217">
        <w:rPr>
          <w:rFonts w:ascii="Arial" w:eastAsia="Arial" w:hAnsi="Arial" w:cs="Arial"/>
          <w:b/>
          <w:bCs/>
        </w:rPr>
        <w:t>Mgr. Klára Halmanová</w:t>
      </w:r>
    </w:p>
    <w:p w14:paraId="6D5A283E" w14:textId="58660443" w:rsidR="002053A9" w:rsidRDefault="00505217" w:rsidP="00963CC6">
      <w:pPr>
        <w:spacing w:after="0" w:line="240" w:lineRule="auto"/>
        <w:jc w:val="both"/>
        <w:rPr>
          <w:rFonts w:ascii="Arial" w:hAnsi="Arial" w:cs="Arial"/>
        </w:rPr>
      </w:pPr>
      <w:r w:rsidRPr="00505217">
        <w:rPr>
          <w:rFonts w:ascii="Arial" w:hAnsi="Arial" w:cs="Arial"/>
          <w:b/>
          <w:bCs/>
        </w:rPr>
        <w:t xml:space="preserve">  </w:t>
      </w:r>
      <w:r w:rsidR="00963CC6" w:rsidRPr="00505217">
        <w:rPr>
          <w:rFonts w:ascii="Arial" w:hAnsi="Arial" w:cs="Arial"/>
          <w:b/>
          <w:bCs/>
        </w:rPr>
        <w:t>Mgr. Radka Neumannová</w:t>
      </w:r>
      <w:r w:rsidR="00963CC6">
        <w:rPr>
          <w:rFonts w:ascii="Arial" w:hAnsi="Arial" w:cs="Arial"/>
        </w:rPr>
        <w:t xml:space="preserve"> </w:t>
      </w:r>
      <w:r w:rsidR="00963CC6" w:rsidRPr="029A6BA1">
        <w:rPr>
          <w:rFonts w:ascii="Arial" w:hAnsi="Arial" w:cs="Arial"/>
        </w:rPr>
        <w:t xml:space="preserve">                                  </w:t>
      </w:r>
      <w:r w:rsidR="00B6716E" w:rsidRPr="009472D6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ab/>
      </w:r>
      <w:r w:rsidR="00B6716E" w:rsidRPr="009472D6">
        <w:rPr>
          <w:rFonts w:ascii="Arial" w:hAnsi="Arial" w:cs="Arial"/>
        </w:rPr>
        <w:tab/>
      </w:r>
    </w:p>
    <w:p w14:paraId="36C6D6B3" w14:textId="77777777" w:rsidR="002053A9" w:rsidRDefault="002053A9" w:rsidP="000571AF">
      <w:pPr>
        <w:spacing w:after="0" w:line="240" w:lineRule="auto"/>
        <w:ind w:firstLine="93"/>
        <w:jc w:val="both"/>
        <w:rPr>
          <w:rFonts w:ascii="Arial" w:hAnsi="Arial" w:cs="Arial"/>
        </w:rPr>
      </w:pPr>
    </w:p>
    <w:p w14:paraId="05275464" w14:textId="77777777" w:rsidR="00F75A64" w:rsidRDefault="00F75A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DD3F1E" w14:textId="77777777" w:rsidR="003232A9" w:rsidRPr="002053A9" w:rsidRDefault="003232A9" w:rsidP="003232A9">
      <w:pPr>
        <w:pStyle w:val="Zkladntext1"/>
        <w:shd w:val="clear" w:color="auto" w:fill="auto"/>
        <w:spacing w:after="280" w:line="233" w:lineRule="auto"/>
        <w:rPr>
          <w:rFonts w:ascii="Arial" w:hAnsi="Arial" w:cs="Arial"/>
        </w:rPr>
      </w:pPr>
      <w:r w:rsidRPr="002053A9">
        <w:rPr>
          <w:rFonts w:ascii="Arial" w:hAnsi="Arial" w:cs="Arial"/>
          <w:b/>
          <w:bCs/>
        </w:rPr>
        <w:lastRenderedPageBreak/>
        <w:t>Příloha č. 1: Specifikace služeb</w:t>
      </w:r>
    </w:p>
    <w:p w14:paraId="4047B487" w14:textId="6C2D4138" w:rsidR="00026D9E" w:rsidRDefault="004B27AD">
      <w:pPr>
        <w:rPr>
          <w:rFonts w:ascii="Arial" w:hAnsi="Arial" w:cs="Arial"/>
        </w:rPr>
      </w:pPr>
      <w:r>
        <w:rPr>
          <w:rFonts w:ascii="Arial" w:hAnsi="Arial" w:cs="Arial"/>
        </w:rPr>
        <w:t>Poskytovatel zajišťuje:</w:t>
      </w:r>
    </w:p>
    <w:p w14:paraId="2824C2D5" w14:textId="223F659F" w:rsidR="00627F85" w:rsidRDefault="002E396C" w:rsidP="004B27AD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Správu webových stránek ngprague.cz, a to zejména vkládaní nových informací, </w:t>
      </w:r>
      <w:r w:rsidR="00700285">
        <w:rPr>
          <w:rFonts w:ascii="Arial" w:hAnsi="Arial" w:cs="Arial"/>
        </w:rPr>
        <w:t>událostí</w:t>
      </w:r>
      <w:r w:rsidR="008F526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obrazových materiálů, dokumentů, tvorbu nových stránek a další úpravy dle zadání</w:t>
      </w:r>
    </w:p>
    <w:p w14:paraId="0468125C" w14:textId="2273DA1A" w:rsidR="002E396C" w:rsidRDefault="002E396C" w:rsidP="004B27AD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0285">
        <w:rPr>
          <w:rFonts w:ascii="Arial" w:hAnsi="Arial" w:cs="Arial"/>
        </w:rPr>
        <w:t>růběžnou</w:t>
      </w:r>
      <w:r>
        <w:rPr>
          <w:rFonts w:ascii="Arial" w:hAnsi="Arial" w:cs="Arial"/>
        </w:rPr>
        <w:t xml:space="preserve"> revizi webových stránek</w:t>
      </w:r>
      <w:r w:rsidR="007E5629">
        <w:rPr>
          <w:rFonts w:ascii="Arial" w:hAnsi="Arial" w:cs="Arial"/>
        </w:rPr>
        <w:t xml:space="preserve">, hlášení problémů do systému </w:t>
      </w:r>
      <w:proofErr w:type="spellStart"/>
      <w:r w:rsidR="007E5629">
        <w:rPr>
          <w:rFonts w:ascii="Arial" w:hAnsi="Arial" w:cs="Arial"/>
        </w:rPr>
        <w:t>Asana</w:t>
      </w:r>
      <w:proofErr w:type="spellEnd"/>
      <w:r w:rsidR="007E5629">
        <w:rPr>
          <w:rFonts w:ascii="Arial" w:hAnsi="Arial" w:cs="Arial"/>
        </w:rPr>
        <w:t>, testování</w:t>
      </w:r>
      <w:r w:rsidR="00700285">
        <w:rPr>
          <w:rFonts w:ascii="Arial" w:hAnsi="Arial" w:cs="Arial"/>
        </w:rPr>
        <w:t xml:space="preserve"> funkčnosti a ověřování řešení problémů</w:t>
      </w:r>
    </w:p>
    <w:p w14:paraId="445DCC6F" w14:textId="1E2C75B5" w:rsidR="00700285" w:rsidRDefault="00700285" w:rsidP="004B27AD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Návrhy na nové funkcionality s ohledem na uživatelský </w:t>
      </w:r>
      <w:r w:rsidR="008363D3">
        <w:rPr>
          <w:rFonts w:ascii="Arial" w:hAnsi="Arial" w:cs="Arial"/>
        </w:rPr>
        <w:t>komfort i technologický rozvoj webu</w:t>
      </w:r>
    </w:p>
    <w:p w14:paraId="7EBDB71F" w14:textId="32EFE855" w:rsidR="00052B98" w:rsidRDefault="00052B98" w:rsidP="004B27AD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Komunikaci s objednatelem </w:t>
      </w:r>
    </w:p>
    <w:p w14:paraId="75B586F8" w14:textId="4C525777" w:rsidR="00013660" w:rsidRPr="004B27AD" w:rsidRDefault="00013660" w:rsidP="004B27AD">
      <w:pPr>
        <w:pStyle w:val="Odstavecseseznamem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Další úkoly související se správou webových stránek dle zadání</w:t>
      </w:r>
    </w:p>
    <w:sectPr w:rsidR="00013660" w:rsidRPr="004B27AD" w:rsidSect="008E6ECA">
      <w:headerReference w:type="default" r:id="rId13"/>
      <w:pgSz w:w="11906" w:h="16838"/>
      <w:pgMar w:top="2268" w:right="283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2CFD0" w14:textId="77777777" w:rsidR="0023699D" w:rsidRDefault="0023699D">
      <w:pPr>
        <w:spacing w:after="0" w:line="240" w:lineRule="auto"/>
      </w:pPr>
      <w:r>
        <w:separator/>
      </w:r>
    </w:p>
  </w:endnote>
  <w:endnote w:type="continuationSeparator" w:id="0">
    <w:p w14:paraId="2D45F02B" w14:textId="77777777" w:rsidR="0023699D" w:rsidRDefault="0023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888D5" w14:textId="77777777" w:rsidR="0023699D" w:rsidRDefault="0023699D">
      <w:pPr>
        <w:spacing w:after="0" w:line="240" w:lineRule="auto"/>
      </w:pPr>
      <w:r>
        <w:separator/>
      </w:r>
    </w:p>
  </w:footnote>
  <w:footnote w:type="continuationSeparator" w:id="0">
    <w:p w14:paraId="3AAEAAE5" w14:textId="77777777" w:rsidR="0023699D" w:rsidRDefault="0023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967A5" w14:textId="77777777" w:rsidR="008E6ECA" w:rsidRDefault="008E6ECA" w:rsidP="008E6EC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5319FBD4" wp14:editId="26DEE76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968500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96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5A1CAD" w14:textId="77777777" w:rsidR="008E6ECA" w:rsidRDefault="008E6ECA" w:rsidP="008E6ECA">
    <w:pPr>
      <w:pStyle w:val="Zhlav"/>
      <w:jc w:val="right"/>
    </w:pPr>
  </w:p>
  <w:p w14:paraId="5C0AFCBA" w14:textId="77777777" w:rsidR="008E6ECA" w:rsidRDefault="008E6ECA" w:rsidP="008E6ECA">
    <w:pPr>
      <w:pStyle w:val="Zhlav"/>
      <w:jc w:val="right"/>
    </w:pPr>
  </w:p>
  <w:p w14:paraId="2C8E4A48" w14:textId="77777777" w:rsidR="008E6ECA" w:rsidRDefault="008E6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0C4"/>
    <w:multiLevelType w:val="hybridMultilevel"/>
    <w:tmpl w:val="962E05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1CE"/>
    <w:multiLevelType w:val="hybridMultilevel"/>
    <w:tmpl w:val="58204940"/>
    <w:lvl w:ilvl="0" w:tplc="1B6A39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1706"/>
    <w:multiLevelType w:val="multilevel"/>
    <w:tmpl w:val="AC4ED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3A2"/>
    <w:multiLevelType w:val="multilevel"/>
    <w:tmpl w:val="1FF0B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E0C46"/>
    <w:multiLevelType w:val="hybridMultilevel"/>
    <w:tmpl w:val="B5F63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3997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888"/>
    <w:multiLevelType w:val="hybridMultilevel"/>
    <w:tmpl w:val="606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7C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1199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4259D"/>
    <w:multiLevelType w:val="hybridMultilevel"/>
    <w:tmpl w:val="CF28C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F2C36"/>
    <w:multiLevelType w:val="hybridMultilevel"/>
    <w:tmpl w:val="F40AA5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F1B72"/>
    <w:multiLevelType w:val="hybridMultilevel"/>
    <w:tmpl w:val="4240FB3A"/>
    <w:lvl w:ilvl="0" w:tplc="A83A4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31398"/>
    <w:multiLevelType w:val="hybridMultilevel"/>
    <w:tmpl w:val="D4E04F62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14D59"/>
    <w:multiLevelType w:val="hybridMultilevel"/>
    <w:tmpl w:val="1BF042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3D0A"/>
    <w:multiLevelType w:val="multilevel"/>
    <w:tmpl w:val="C0B0A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507725"/>
    <w:multiLevelType w:val="hybridMultilevel"/>
    <w:tmpl w:val="4FDAB974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6" w15:restartNumberingAfterBreak="0">
    <w:nsid w:val="3C2D38C7"/>
    <w:multiLevelType w:val="hybridMultilevel"/>
    <w:tmpl w:val="CE16DE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93827"/>
    <w:multiLevelType w:val="hybridMultilevel"/>
    <w:tmpl w:val="F552E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C0CE9"/>
    <w:multiLevelType w:val="hybridMultilevel"/>
    <w:tmpl w:val="7B1A2FAC"/>
    <w:lvl w:ilvl="0" w:tplc="285EF09E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C7A65"/>
    <w:multiLevelType w:val="hybridMultilevel"/>
    <w:tmpl w:val="AF54E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A12A1"/>
    <w:multiLevelType w:val="multilevel"/>
    <w:tmpl w:val="C1B4B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B02405"/>
    <w:multiLevelType w:val="hybridMultilevel"/>
    <w:tmpl w:val="36CEE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874AE"/>
    <w:multiLevelType w:val="hybridMultilevel"/>
    <w:tmpl w:val="D7FC7DEA"/>
    <w:lvl w:ilvl="0" w:tplc="8C344238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D0036"/>
    <w:multiLevelType w:val="multilevel"/>
    <w:tmpl w:val="B16AA5D0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0D1781"/>
    <w:multiLevelType w:val="hybridMultilevel"/>
    <w:tmpl w:val="B874D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541362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61B8F"/>
    <w:multiLevelType w:val="hybridMultilevel"/>
    <w:tmpl w:val="309C5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F103E"/>
    <w:multiLevelType w:val="hybridMultilevel"/>
    <w:tmpl w:val="A43AA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A48F2"/>
    <w:multiLevelType w:val="hybridMultilevel"/>
    <w:tmpl w:val="60668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13CBA"/>
    <w:multiLevelType w:val="multilevel"/>
    <w:tmpl w:val="9FD64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0060261">
    <w:abstractNumId w:val="4"/>
  </w:num>
  <w:num w:numId="2" w16cid:durableId="408964002">
    <w:abstractNumId w:val="21"/>
  </w:num>
  <w:num w:numId="3" w16cid:durableId="1056319654">
    <w:abstractNumId w:val="7"/>
  </w:num>
  <w:num w:numId="4" w16cid:durableId="1721662841">
    <w:abstractNumId w:val="26"/>
  </w:num>
  <w:num w:numId="5" w16cid:durableId="504169970">
    <w:abstractNumId w:val="25"/>
  </w:num>
  <w:num w:numId="6" w16cid:durableId="966663341">
    <w:abstractNumId w:val="5"/>
  </w:num>
  <w:num w:numId="7" w16cid:durableId="1786344867">
    <w:abstractNumId w:val="8"/>
  </w:num>
  <w:num w:numId="8" w16cid:durableId="1499880542">
    <w:abstractNumId w:val="18"/>
  </w:num>
  <w:num w:numId="9" w16cid:durableId="1529445573">
    <w:abstractNumId w:val="22"/>
  </w:num>
  <w:num w:numId="10" w16cid:durableId="700712302">
    <w:abstractNumId w:val="13"/>
  </w:num>
  <w:num w:numId="11" w16cid:durableId="1550527551">
    <w:abstractNumId w:val="9"/>
  </w:num>
  <w:num w:numId="12" w16cid:durableId="1727101955">
    <w:abstractNumId w:val="24"/>
  </w:num>
  <w:num w:numId="13" w16cid:durableId="2064909750">
    <w:abstractNumId w:val="28"/>
  </w:num>
  <w:num w:numId="14" w16cid:durableId="1323654803">
    <w:abstractNumId w:val="27"/>
  </w:num>
  <w:num w:numId="15" w16cid:durableId="1492255014">
    <w:abstractNumId w:val="19"/>
  </w:num>
  <w:num w:numId="16" w16cid:durableId="404378794">
    <w:abstractNumId w:val="29"/>
  </w:num>
  <w:num w:numId="17" w16cid:durableId="1872919708">
    <w:abstractNumId w:val="2"/>
  </w:num>
  <w:num w:numId="18" w16cid:durableId="1705909621">
    <w:abstractNumId w:val="0"/>
  </w:num>
  <w:num w:numId="19" w16cid:durableId="1338847668">
    <w:abstractNumId w:val="10"/>
  </w:num>
  <w:num w:numId="20" w16cid:durableId="352534121">
    <w:abstractNumId w:val="17"/>
  </w:num>
  <w:num w:numId="21" w16cid:durableId="1656035007">
    <w:abstractNumId w:val="16"/>
  </w:num>
  <w:num w:numId="22" w16cid:durableId="431975254">
    <w:abstractNumId w:val="12"/>
  </w:num>
  <w:num w:numId="23" w16cid:durableId="703798085">
    <w:abstractNumId w:val="14"/>
  </w:num>
  <w:num w:numId="24" w16cid:durableId="1938516376">
    <w:abstractNumId w:val="3"/>
  </w:num>
  <w:num w:numId="25" w16cid:durableId="1999962317">
    <w:abstractNumId w:val="20"/>
  </w:num>
  <w:num w:numId="26" w16cid:durableId="1106193329">
    <w:abstractNumId w:val="23"/>
  </w:num>
  <w:num w:numId="27" w16cid:durableId="828835598">
    <w:abstractNumId w:val="11"/>
  </w:num>
  <w:num w:numId="28" w16cid:durableId="1698508094">
    <w:abstractNumId w:val="6"/>
  </w:num>
  <w:num w:numId="29" w16cid:durableId="454327198">
    <w:abstractNumId w:val="15"/>
  </w:num>
  <w:num w:numId="30" w16cid:durableId="699361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89"/>
    <w:rsid w:val="00001268"/>
    <w:rsid w:val="00001762"/>
    <w:rsid w:val="00013660"/>
    <w:rsid w:val="00026D9E"/>
    <w:rsid w:val="000369BB"/>
    <w:rsid w:val="00044A64"/>
    <w:rsid w:val="00052B98"/>
    <w:rsid w:val="00055BCE"/>
    <w:rsid w:val="000571AF"/>
    <w:rsid w:val="00064684"/>
    <w:rsid w:val="00064E3C"/>
    <w:rsid w:val="00075CF3"/>
    <w:rsid w:val="000912C1"/>
    <w:rsid w:val="000A6F93"/>
    <w:rsid w:val="000A76C8"/>
    <w:rsid w:val="000D2F39"/>
    <w:rsid w:val="000D397F"/>
    <w:rsid w:val="000F1EAE"/>
    <w:rsid w:val="00105811"/>
    <w:rsid w:val="00143FD6"/>
    <w:rsid w:val="00144F78"/>
    <w:rsid w:val="00151DF7"/>
    <w:rsid w:val="001528B1"/>
    <w:rsid w:val="00163A28"/>
    <w:rsid w:val="00167585"/>
    <w:rsid w:val="00186A8B"/>
    <w:rsid w:val="001A2AE1"/>
    <w:rsid w:val="001A3275"/>
    <w:rsid w:val="001A385D"/>
    <w:rsid w:val="001B2475"/>
    <w:rsid w:val="001C6472"/>
    <w:rsid w:val="001D5492"/>
    <w:rsid w:val="001F5072"/>
    <w:rsid w:val="002053A9"/>
    <w:rsid w:val="0021044D"/>
    <w:rsid w:val="0021376D"/>
    <w:rsid w:val="002141B0"/>
    <w:rsid w:val="002161FD"/>
    <w:rsid w:val="0022172D"/>
    <w:rsid w:val="002243E8"/>
    <w:rsid w:val="0023378A"/>
    <w:rsid w:val="0023699D"/>
    <w:rsid w:val="002412F4"/>
    <w:rsid w:val="00246CD6"/>
    <w:rsid w:val="00256DF9"/>
    <w:rsid w:val="002D3C4B"/>
    <w:rsid w:val="002E05CF"/>
    <w:rsid w:val="002E396C"/>
    <w:rsid w:val="002F237B"/>
    <w:rsid w:val="00312EB4"/>
    <w:rsid w:val="003232A9"/>
    <w:rsid w:val="0033660C"/>
    <w:rsid w:val="003451CE"/>
    <w:rsid w:val="0035178D"/>
    <w:rsid w:val="00353618"/>
    <w:rsid w:val="003554BA"/>
    <w:rsid w:val="00360B99"/>
    <w:rsid w:val="00361401"/>
    <w:rsid w:val="00363AFD"/>
    <w:rsid w:val="00367B5C"/>
    <w:rsid w:val="003715F1"/>
    <w:rsid w:val="00374070"/>
    <w:rsid w:val="003817B8"/>
    <w:rsid w:val="003872D1"/>
    <w:rsid w:val="00387F8A"/>
    <w:rsid w:val="00394E72"/>
    <w:rsid w:val="003A140F"/>
    <w:rsid w:val="003B5540"/>
    <w:rsid w:val="003D6D89"/>
    <w:rsid w:val="003E3A04"/>
    <w:rsid w:val="003F5152"/>
    <w:rsid w:val="0040405D"/>
    <w:rsid w:val="00405189"/>
    <w:rsid w:val="00411132"/>
    <w:rsid w:val="004351CE"/>
    <w:rsid w:val="00437B8D"/>
    <w:rsid w:val="00463F42"/>
    <w:rsid w:val="004653CE"/>
    <w:rsid w:val="00467A96"/>
    <w:rsid w:val="004A2EF4"/>
    <w:rsid w:val="004B27AD"/>
    <w:rsid w:val="004B35B2"/>
    <w:rsid w:val="004E30ED"/>
    <w:rsid w:val="00502ED7"/>
    <w:rsid w:val="005032D7"/>
    <w:rsid w:val="00505217"/>
    <w:rsid w:val="00513C87"/>
    <w:rsid w:val="00514D95"/>
    <w:rsid w:val="005636D4"/>
    <w:rsid w:val="005674D1"/>
    <w:rsid w:val="00574D57"/>
    <w:rsid w:val="00576F46"/>
    <w:rsid w:val="00580010"/>
    <w:rsid w:val="00590F34"/>
    <w:rsid w:val="00595EF0"/>
    <w:rsid w:val="005A0C74"/>
    <w:rsid w:val="005B1DD2"/>
    <w:rsid w:val="005B6F41"/>
    <w:rsid w:val="005C177D"/>
    <w:rsid w:val="005C3C39"/>
    <w:rsid w:val="005E7ED4"/>
    <w:rsid w:val="00627F85"/>
    <w:rsid w:val="006338A0"/>
    <w:rsid w:val="006354AA"/>
    <w:rsid w:val="006469AD"/>
    <w:rsid w:val="006516AC"/>
    <w:rsid w:val="006520B1"/>
    <w:rsid w:val="00653514"/>
    <w:rsid w:val="00653B48"/>
    <w:rsid w:val="00683192"/>
    <w:rsid w:val="00693716"/>
    <w:rsid w:val="006B4E0F"/>
    <w:rsid w:val="006D0B42"/>
    <w:rsid w:val="006E0C1C"/>
    <w:rsid w:val="006E17B3"/>
    <w:rsid w:val="006E76E9"/>
    <w:rsid w:val="006E7C7F"/>
    <w:rsid w:val="0070014B"/>
    <w:rsid w:val="00700285"/>
    <w:rsid w:val="0071004B"/>
    <w:rsid w:val="00725E72"/>
    <w:rsid w:val="00726798"/>
    <w:rsid w:val="00741F85"/>
    <w:rsid w:val="00744B00"/>
    <w:rsid w:val="00754E34"/>
    <w:rsid w:val="00773EEF"/>
    <w:rsid w:val="00785550"/>
    <w:rsid w:val="00787EFE"/>
    <w:rsid w:val="007A1673"/>
    <w:rsid w:val="007B3347"/>
    <w:rsid w:val="007B5493"/>
    <w:rsid w:val="007B6EB6"/>
    <w:rsid w:val="007D2F67"/>
    <w:rsid w:val="007D6941"/>
    <w:rsid w:val="007E230E"/>
    <w:rsid w:val="007E457B"/>
    <w:rsid w:val="007E5629"/>
    <w:rsid w:val="007F2ACF"/>
    <w:rsid w:val="007F689A"/>
    <w:rsid w:val="00825ECC"/>
    <w:rsid w:val="00826FA3"/>
    <w:rsid w:val="008363D3"/>
    <w:rsid w:val="00842DC6"/>
    <w:rsid w:val="00844F28"/>
    <w:rsid w:val="0085085A"/>
    <w:rsid w:val="008B35B8"/>
    <w:rsid w:val="008B3EBB"/>
    <w:rsid w:val="008C4269"/>
    <w:rsid w:val="008C4B9D"/>
    <w:rsid w:val="008E2190"/>
    <w:rsid w:val="008E24E6"/>
    <w:rsid w:val="008E6ECA"/>
    <w:rsid w:val="008F5260"/>
    <w:rsid w:val="00910F93"/>
    <w:rsid w:val="00914B26"/>
    <w:rsid w:val="00921C11"/>
    <w:rsid w:val="00931EB2"/>
    <w:rsid w:val="00940A08"/>
    <w:rsid w:val="009463B3"/>
    <w:rsid w:val="009472D6"/>
    <w:rsid w:val="0094732F"/>
    <w:rsid w:val="0095168F"/>
    <w:rsid w:val="00951BDC"/>
    <w:rsid w:val="00960A4C"/>
    <w:rsid w:val="00963CC6"/>
    <w:rsid w:val="00965E43"/>
    <w:rsid w:val="009746AF"/>
    <w:rsid w:val="00994195"/>
    <w:rsid w:val="009A2A70"/>
    <w:rsid w:val="009A48E7"/>
    <w:rsid w:val="009A6EDE"/>
    <w:rsid w:val="009C0F61"/>
    <w:rsid w:val="009E55E8"/>
    <w:rsid w:val="009F25C9"/>
    <w:rsid w:val="00A152AC"/>
    <w:rsid w:val="00A31338"/>
    <w:rsid w:val="00A46D80"/>
    <w:rsid w:val="00A65BDA"/>
    <w:rsid w:val="00AA1D17"/>
    <w:rsid w:val="00AB1EC2"/>
    <w:rsid w:val="00AC61B5"/>
    <w:rsid w:val="00AD137C"/>
    <w:rsid w:val="00AD172B"/>
    <w:rsid w:val="00AF1CF6"/>
    <w:rsid w:val="00B2194D"/>
    <w:rsid w:val="00B270B6"/>
    <w:rsid w:val="00B353EA"/>
    <w:rsid w:val="00B415AB"/>
    <w:rsid w:val="00B41B7E"/>
    <w:rsid w:val="00B637B3"/>
    <w:rsid w:val="00B6716E"/>
    <w:rsid w:val="00B816FD"/>
    <w:rsid w:val="00B82D33"/>
    <w:rsid w:val="00B929E4"/>
    <w:rsid w:val="00B9423C"/>
    <w:rsid w:val="00B969D1"/>
    <w:rsid w:val="00B972BF"/>
    <w:rsid w:val="00BB49CA"/>
    <w:rsid w:val="00BC0D0D"/>
    <w:rsid w:val="00BC4CF8"/>
    <w:rsid w:val="00BC78EE"/>
    <w:rsid w:val="00BD66F8"/>
    <w:rsid w:val="00BF42F2"/>
    <w:rsid w:val="00BF6323"/>
    <w:rsid w:val="00C21A66"/>
    <w:rsid w:val="00C22EC4"/>
    <w:rsid w:val="00C348F5"/>
    <w:rsid w:val="00C726A2"/>
    <w:rsid w:val="00C8224C"/>
    <w:rsid w:val="00C851F0"/>
    <w:rsid w:val="00C86566"/>
    <w:rsid w:val="00C8786E"/>
    <w:rsid w:val="00C95439"/>
    <w:rsid w:val="00C96373"/>
    <w:rsid w:val="00C971EF"/>
    <w:rsid w:val="00CA2B4A"/>
    <w:rsid w:val="00CA3397"/>
    <w:rsid w:val="00CB065C"/>
    <w:rsid w:val="00CB2A87"/>
    <w:rsid w:val="00CB4B0A"/>
    <w:rsid w:val="00CD4B3D"/>
    <w:rsid w:val="00CF13FF"/>
    <w:rsid w:val="00D31F8D"/>
    <w:rsid w:val="00D67CF3"/>
    <w:rsid w:val="00D779D1"/>
    <w:rsid w:val="00D9370D"/>
    <w:rsid w:val="00DA261C"/>
    <w:rsid w:val="00DB1437"/>
    <w:rsid w:val="00DB4245"/>
    <w:rsid w:val="00DC29E2"/>
    <w:rsid w:val="00E02AD3"/>
    <w:rsid w:val="00E0587D"/>
    <w:rsid w:val="00E103B0"/>
    <w:rsid w:val="00E25D6A"/>
    <w:rsid w:val="00E31A92"/>
    <w:rsid w:val="00E4258F"/>
    <w:rsid w:val="00E70747"/>
    <w:rsid w:val="00E90940"/>
    <w:rsid w:val="00E93869"/>
    <w:rsid w:val="00E95D43"/>
    <w:rsid w:val="00E9651E"/>
    <w:rsid w:val="00EB60AF"/>
    <w:rsid w:val="00EE6CFF"/>
    <w:rsid w:val="00F02F54"/>
    <w:rsid w:val="00F06C04"/>
    <w:rsid w:val="00F10AC8"/>
    <w:rsid w:val="00F22D2F"/>
    <w:rsid w:val="00F26D66"/>
    <w:rsid w:val="00F31661"/>
    <w:rsid w:val="00F427E6"/>
    <w:rsid w:val="00F459BC"/>
    <w:rsid w:val="00F56B7B"/>
    <w:rsid w:val="00F72CA1"/>
    <w:rsid w:val="00F75A64"/>
    <w:rsid w:val="00F80926"/>
    <w:rsid w:val="00F96615"/>
    <w:rsid w:val="00FB0786"/>
    <w:rsid w:val="00FC7AB1"/>
    <w:rsid w:val="00FD3CBB"/>
    <w:rsid w:val="00FE5024"/>
    <w:rsid w:val="029A6BA1"/>
    <w:rsid w:val="046A5CC1"/>
    <w:rsid w:val="06AA5A60"/>
    <w:rsid w:val="09B617B7"/>
    <w:rsid w:val="1574437E"/>
    <w:rsid w:val="2119A7FD"/>
    <w:rsid w:val="28DD42D6"/>
    <w:rsid w:val="372B209C"/>
    <w:rsid w:val="637F0786"/>
    <w:rsid w:val="64F85291"/>
    <w:rsid w:val="6C8D9A6D"/>
    <w:rsid w:val="6E792FBB"/>
    <w:rsid w:val="72B8EB73"/>
    <w:rsid w:val="7ADCA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C52"/>
  <w15:chartTrackingRefBased/>
  <w15:docId w15:val="{20631442-C496-40D2-959D-EE36636B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05D"/>
  </w:style>
  <w:style w:type="paragraph" w:styleId="Nadpis1">
    <w:name w:val="heading 1"/>
    <w:basedOn w:val="Normln"/>
    <w:next w:val="Normln"/>
    <w:link w:val="Nadpis1Char"/>
    <w:uiPriority w:val="9"/>
    <w:qFormat/>
    <w:rsid w:val="00C348F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172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172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8F5"/>
    <w:rPr>
      <w:rFonts w:ascii="Helvetica" w:eastAsiaTheme="majorEastAsia" w:hAnsi="Helvetica" w:cstheme="majorBidi"/>
      <w:b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172B"/>
    <w:rPr>
      <w:rFonts w:ascii="Helvetica" w:eastAsiaTheme="majorEastAsia" w:hAnsi="Helvetica" w:cstheme="majorBidi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D172B"/>
    <w:rPr>
      <w:rFonts w:ascii="Helvetica" w:eastAsiaTheme="majorEastAsia" w:hAnsi="Helvetica" w:cstheme="majorBidi"/>
      <w:b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0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05D"/>
  </w:style>
  <w:style w:type="paragraph" w:styleId="Odstavecseseznamem">
    <w:name w:val="List Paragraph"/>
    <w:basedOn w:val="Normln"/>
    <w:uiPriority w:val="34"/>
    <w:qFormat/>
    <w:rsid w:val="0040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05D"/>
    <w:rPr>
      <w:color w:val="0563C1" w:themeColor="hyperlink"/>
      <w:u w:val="single"/>
    </w:rPr>
  </w:style>
  <w:style w:type="character" w:customStyle="1" w:styleId="Odkaznakoment1">
    <w:name w:val="Odkaz na komentář1"/>
    <w:rsid w:val="00B6716E"/>
    <w:rPr>
      <w:sz w:val="16"/>
      <w:szCs w:val="16"/>
    </w:rPr>
  </w:style>
  <w:style w:type="character" w:customStyle="1" w:styleId="Silnzdraznn">
    <w:name w:val="Silné zdůraznění"/>
    <w:rsid w:val="00B6716E"/>
    <w:rPr>
      <w:b/>
    </w:rPr>
  </w:style>
  <w:style w:type="character" w:styleId="Siln">
    <w:name w:val="Strong"/>
    <w:uiPriority w:val="22"/>
    <w:qFormat/>
    <w:rsid w:val="00B6716E"/>
    <w:rPr>
      <w:b/>
      <w:bCs/>
    </w:rPr>
  </w:style>
  <w:style w:type="paragraph" w:customStyle="1" w:styleId="Smlouvanadpis1">
    <w:name w:val="Smlouva nadpis1"/>
    <w:basedOn w:val="Normln"/>
    <w:rsid w:val="00B6716E"/>
    <w:pPr>
      <w:widowControl w:val="0"/>
      <w:suppressAutoHyphens/>
      <w:spacing w:after="60" w:line="240" w:lineRule="auto"/>
      <w:jc w:val="center"/>
    </w:pPr>
    <w:rPr>
      <w:rFonts w:ascii="Arial" w:eastAsia="Times New Roman" w:hAnsi="Arial" w:cs="Arial"/>
      <w:b/>
      <w:sz w:val="32"/>
      <w:szCs w:val="20"/>
      <w:lang w:val="en-GB" w:eastAsia="ar-SA"/>
    </w:rPr>
  </w:style>
  <w:style w:type="paragraph" w:customStyle="1" w:styleId="Smlouvanadpis2">
    <w:name w:val="Smlouva nadpis2"/>
    <w:basedOn w:val="Normln"/>
    <w:rsid w:val="00B6716E"/>
    <w:pPr>
      <w:keepNext/>
      <w:keepLines/>
      <w:suppressAutoHyphens/>
      <w:spacing w:after="60" w:line="240" w:lineRule="auto"/>
      <w:jc w:val="center"/>
    </w:pPr>
    <w:rPr>
      <w:rFonts w:ascii="Arial" w:eastAsia="Times New Roman" w:hAnsi="Arial" w:cs="Arial"/>
      <w:b/>
      <w:sz w:val="24"/>
      <w:szCs w:val="20"/>
      <w:lang w:val="en-GB" w:eastAsia="ar-SA"/>
    </w:rPr>
  </w:style>
  <w:style w:type="paragraph" w:customStyle="1" w:styleId="Smlouvaposkytovatel">
    <w:name w:val="Smlouva poskytovatel"/>
    <w:basedOn w:val="Normln"/>
    <w:rsid w:val="00B6716E"/>
    <w:pPr>
      <w:widowControl w:val="0"/>
      <w:suppressAutoHyphens/>
      <w:spacing w:after="60" w:line="240" w:lineRule="auto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customStyle="1" w:styleId="Styl18bTunzarovnnnasted">
    <w:name w:val="Styl 18 b. Tučné zarovnání na střed"/>
    <w:basedOn w:val="Normln"/>
    <w:rsid w:val="00B6716E"/>
    <w:pPr>
      <w:suppressAutoHyphens/>
      <w:autoSpaceDE w:val="0"/>
      <w:spacing w:before="48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lotextu">
    <w:name w:val="Tělo textu"/>
    <w:basedOn w:val="Normln"/>
    <w:rsid w:val="00B6716E"/>
    <w:pPr>
      <w:widowControl w:val="0"/>
      <w:suppressAutoHyphens/>
      <w:spacing w:after="120" w:line="288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customStyle="1" w:styleId="Prosttext1">
    <w:name w:val="Prostý text1"/>
    <w:basedOn w:val="Normln"/>
    <w:rsid w:val="00B671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716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716E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FB0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7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7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78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7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78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25ECC"/>
    <w:rPr>
      <w:color w:val="605E5C"/>
      <w:shd w:val="clear" w:color="auto" w:fill="E1DFDD"/>
    </w:rPr>
  </w:style>
  <w:style w:type="character" w:customStyle="1" w:styleId="Zkladntext">
    <w:name w:val="Základní text_"/>
    <w:basedOn w:val="Standardnpsmoodstavce"/>
    <w:link w:val="Zkladntext1"/>
    <w:rsid w:val="006338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338A0"/>
    <w:pPr>
      <w:widowControl w:val="0"/>
      <w:shd w:val="clear" w:color="auto" w:fill="FFFFFF"/>
      <w:spacing w:after="240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8508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256D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@ngpragu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belingerova@ngpragu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792d64-3ff7-442c-a244-0768fde1b0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6BA11AA55E424FB048AF1E149E2AFC" ma:contentTypeVersion="15" ma:contentTypeDescription="Vytvoří nový dokument" ma:contentTypeScope="" ma:versionID="91fd497e06574bb4829c2a38aa77ec30">
  <xsd:schema xmlns:xsd="http://www.w3.org/2001/XMLSchema" xmlns:xs="http://www.w3.org/2001/XMLSchema" xmlns:p="http://schemas.microsoft.com/office/2006/metadata/properties" xmlns:ns3="2d792d64-3ff7-442c-a244-0768fde1b094" xmlns:ns4="5688d88b-04d3-4092-918a-846540032fbb" targetNamespace="http://schemas.microsoft.com/office/2006/metadata/properties" ma:root="true" ma:fieldsID="f270e49893f4ba99ee60adefd22320ac" ns3:_="" ns4:_="">
    <xsd:import namespace="2d792d64-3ff7-442c-a244-0768fde1b094"/>
    <xsd:import namespace="5688d88b-04d3-4092-918a-846540032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92d64-3ff7-442c-a244-0768fde1b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d88b-04d3-4092-918a-846540032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07F6-E820-479E-9211-2C031926E292}">
  <ds:schemaRefs>
    <ds:schemaRef ds:uri="http://schemas.microsoft.com/office/2006/metadata/properties"/>
    <ds:schemaRef ds:uri="http://schemas.microsoft.com/office/infopath/2007/PartnerControls"/>
    <ds:schemaRef ds:uri="2d792d64-3ff7-442c-a244-0768fde1b094"/>
  </ds:schemaRefs>
</ds:datastoreItem>
</file>

<file path=customXml/itemProps2.xml><?xml version="1.0" encoding="utf-8"?>
<ds:datastoreItem xmlns:ds="http://schemas.openxmlformats.org/officeDocument/2006/customXml" ds:itemID="{D0B2B6D9-CEE8-4562-9A94-CC6B92E7B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7F50E-9E0B-45BA-AB5A-34EAF0CE3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92d64-3ff7-442c-a244-0768fde1b094"/>
    <ds:schemaRef ds:uri="5688d88b-04d3-4092-918a-846540032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6EC265-D0F4-4438-B470-EB651865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cp:keywords/>
  <dc:description/>
  <cp:lastModifiedBy>Zdenka Šímová</cp:lastModifiedBy>
  <cp:revision>16</cp:revision>
  <cp:lastPrinted>2023-01-05T13:11:00Z</cp:lastPrinted>
  <dcterms:created xsi:type="dcterms:W3CDTF">2024-05-17T14:17:00Z</dcterms:created>
  <dcterms:modified xsi:type="dcterms:W3CDTF">2024-05-31T07:26:00Z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0x010100726BA11AA55E424FB048AF1E149E2AFC</vt:lpwstr>
  </property>
</Properties>
</file>