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260" w:rsidRDefault="007E18AE" w:rsidP="009364F4">
      <w:pPr>
        <w:pStyle w:val="Nadpis1"/>
        <w:rPr>
          <w:sz w:val="24"/>
          <w:szCs w:val="24"/>
          <w:u w:val="single"/>
        </w:rPr>
      </w:pPr>
      <w:r w:rsidRPr="009364F4">
        <w:rPr>
          <w:sz w:val="24"/>
          <w:szCs w:val="24"/>
          <w:u w:val="single"/>
        </w:rPr>
        <w:t xml:space="preserve">SMLOUVA </w:t>
      </w:r>
      <w:r w:rsidR="009364F4">
        <w:rPr>
          <w:sz w:val="24"/>
          <w:szCs w:val="24"/>
          <w:u w:val="single"/>
        </w:rPr>
        <w:t>O</w:t>
      </w:r>
      <w:r w:rsidR="00C74755" w:rsidRPr="009364F4">
        <w:rPr>
          <w:sz w:val="24"/>
          <w:szCs w:val="24"/>
          <w:u w:val="single"/>
        </w:rPr>
        <w:t xml:space="preserve"> </w:t>
      </w:r>
      <w:r w:rsidRPr="009364F4">
        <w:rPr>
          <w:sz w:val="24"/>
          <w:szCs w:val="24"/>
          <w:u w:val="single"/>
        </w:rPr>
        <w:t>SBĚRU A SVOZU VYTŘÍDĚNÝCH SLOŽEK ODPADU Z DUO NÁDOB</w:t>
      </w:r>
    </w:p>
    <w:p w:rsidR="009364F4" w:rsidRPr="009364F4" w:rsidRDefault="009364F4" w:rsidP="009364F4">
      <w:pPr>
        <w:rPr>
          <w:lang w:eastAsia="cs-CZ"/>
        </w:rPr>
      </w:pPr>
    </w:p>
    <w:p w:rsidR="00C74755" w:rsidRPr="00ED6024" w:rsidRDefault="00C74755" w:rsidP="00E6227F">
      <w:pPr>
        <w:ind w:right="0"/>
        <w:jc w:val="both"/>
        <w:rPr>
          <w:rFonts w:ascii="Times New Roman" w:eastAsia="Times New Roman" w:hAnsi="Times New Roman" w:cs="Times New Roman"/>
          <w:bCs/>
          <w:i/>
          <w:lang w:eastAsia="cs-CZ"/>
        </w:rPr>
      </w:pPr>
      <w:r w:rsidRPr="00ED6024">
        <w:rPr>
          <w:rFonts w:ascii="Times New Roman" w:eastAsia="Times New Roman" w:hAnsi="Times New Roman" w:cs="Times New Roman"/>
          <w:bCs/>
          <w:i/>
          <w:lang w:eastAsia="cs-CZ"/>
        </w:rPr>
        <w:t>uzavřena v souladu s ustanovením § 1746 odst. 2 zákona 89/2012 Sb. ve znění pozdějších předpisů</w:t>
      </w:r>
    </w:p>
    <w:p w:rsidR="00527E9F" w:rsidRPr="00C35537" w:rsidRDefault="00527E9F" w:rsidP="00E6227F">
      <w:pPr>
        <w:ind w:right="0"/>
        <w:jc w:val="both"/>
        <w:rPr>
          <w:rFonts w:ascii="Times New Roman" w:eastAsia="Times New Roman" w:hAnsi="Times New Roman" w:cs="Times New Roman"/>
          <w:b/>
          <w:bCs/>
          <w:lang w:eastAsia="cs-CZ"/>
        </w:rPr>
      </w:pPr>
    </w:p>
    <w:p w:rsidR="00527E9F" w:rsidRPr="00C35537" w:rsidRDefault="00527E9F" w:rsidP="00E6227F">
      <w:pPr>
        <w:ind w:right="0"/>
        <w:jc w:val="both"/>
        <w:rPr>
          <w:rFonts w:ascii="Times New Roman" w:eastAsia="Times New Roman" w:hAnsi="Times New Roman" w:cs="Times New Roman"/>
          <w:lang w:eastAsia="cs-CZ"/>
        </w:rPr>
      </w:pPr>
      <w:r w:rsidRPr="00C35537">
        <w:rPr>
          <w:rFonts w:ascii="Times New Roman" w:eastAsia="Times New Roman" w:hAnsi="Times New Roman" w:cs="Times New Roman"/>
          <w:b/>
          <w:bCs/>
          <w:lang w:eastAsia="cs-CZ"/>
        </w:rPr>
        <w:t>1. Město Litvínov</w:t>
      </w:r>
    </w:p>
    <w:p w:rsidR="00527E9F" w:rsidRDefault="00527E9F" w:rsidP="000A54DE">
      <w:pPr>
        <w:tabs>
          <w:tab w:val="left" w:pos="1926"/>
          <w:tab w:val="left" w:pos="2323"/>
        </w:tabs>
        <w:ind w:right="0"/>
        <w:jc w:val="both"/>
        <w:rPr>
          <w:rFonts w:ascii="Times New Roman" w:eastAsia="Times New Roman" w:hAnsi="Times New Roman" w:cs="Times New Roman"/>
          <w:lang w:eastAsia="cs-CZ"/>
        </w:rPr>
      </w:pPr>
      <w:r w:rsidRPr="00C35537">
        <w:rPr>
          <w:rFonts w:ascii="Times New Roman" w:eastAsia="Times New Roman" w:hAnsi="Times New Roman" w:cs="Times New Roman"/>
          <w:lang w:eastAsia="cs-CZ"/>
        </w:rPr>
        <w:t>zastoupeno</w:t>
      </w:r>
      <w:r w:rsidRPr="00C35537">
        <w:rPr>
          <w:rFonts w:ascii="Times New Roman" w:eastAsia="Times New Roman" w:hAnsi="Times New Roman" w:cs="Times New Roman"/>
          <w:lang w:eastAsia="cs-CZ"/>
        </w:rPr>
        <w:tab/>
        <w:t xml:space="preserve">: </w:t>
      </w:r>
      <w:r w:rsidRPr="00C35537">
        <w:rPr>
          <w:rFonts w:ascii="Times New Roman" w:eastAsia="Times New Roman" w:hAnsi="Times New Roman" w:cs="Times New Roman"/>
          <w:lang w:eastAsia="cs-CZ"/>
        </w:rPr>
        <w:tab/>
      </w:r>
      <w:r w:rsidR="004C0F7F">
        <w:rPr>
          <w:rFonts w:ascii="Times New Roman" w:eastAsia="Times New Roman" w:hAnsi="Times New Roman" w:cs="Times New Roman"/>
          <w:lang w:eastAsia="cs-CZ"/>
        </w:rPr>
        <w:t>Mgr</w:t>
      </w:r>
      <w:r w:rsidR="00ED6024">
        <w:rPr>
          <w:rFonts w:ascii="Times New Roman" w:eastAsia="Times New Roman" w:hAnsi="Times New Roman" w:cs="Times New Roman"/>
          <w:lang w:eastAsia="cs-CZ"/>
        </w:rPr>
        <w:t xml:space="preserve">. </w:t>
      </w:r>
      <w:r w:rsidR="0024204D">
        <w:rPr>
          <w:rFonts w:ascii="Times New Roman" w:eastAsia="Times New Roman" w:hAnsi="Times New Roman" w:cs="Times New Roman"/>
          <w:lang w:eastAsia="cs-CZ"/>
        </w:rPr>
        <w:t>Milanem Šťovíčkem, 2. místo</w:t>
      </w:r>
      <w:r w:rsidRPr="00C35537">
        <w:rPr>
          <w:rFonts w:ascii="Times New Roman" w:eastAsia="Times New Roman" w:hAnsi="Times New Roman" w:cs="Times New Roman"/>
          <w:lang w:eastAsia="cs-CZ"/>
        </w:rPr>
        <w:t>starostou města</w:t>
      </w:r>
    </w:p>
    <w:p w:rsidR="007E18AE" w:rsidRDefault="00527E9F" w:rsidP="00E6227F">
      <w:pPr>
        <w:tabs>
          <w:tab w:val="left" w:pos="1926"/>
          <w:tab w:val="left" w:pos="2323"/>
        </w:tabs>
        <w:ind w:right="0"/>
        <w:jc w:val="both"/>
        <w:rPr>
          <w:rFonts w:ascii="Times New Roman" w:eastAsia="Times New Roman" w:hAnsi="Times New Roman" w:cs="Times New Roman"/>
          <w:lang w:eastAsia="cs-CZ"/>
        </w:rPr>
      </w:pPr>
      <w:r w:rsidRPr="00C35537">
        <w:rPr>
          <w:rFonts w:ascii="Times New Roman" w:eastAsia="Times New Roman" w:hAnsi="Times New Roman" w:cs="Times New Roman"/>
          <w:lang w:eastAsia="cs-CZ"/>
        </w:rPr>
        <w:t>IČ</w:t>
      </w:r>
      <w:r w:rsidRPr="00C35537">
        <w:rPr>
          <w:rFonts w:ascii="Times New Roman" w:eastAsia="Times New Roman" w:hAnsi="Times New Roman" w:cs="Times New Roman"/>
          <w:lang w:eastAsia="cs-CZ"/>
        </w:rPr>
        <w:tab/>
        <w:t xml:space="preserve">: </w:t>
      </w:r>
      <w:r w:rsidRPr="00C35537">
        <w:rPr>
          <w:rFonts w:ascii="Times New Roman" w:eastAsia="Times New Roman" w:hAnsi="Times New Roman" w:cs="Times New Roman"/>
          <w:lang w:eastAsia="cs-CZ"/>
        </w:rPr>
        <w:tab/>
        <w:t>00266027</w:t>
      </w:r>
    </w:p>
    <w:p w:rsidR="007E18AE" w:rsidRPr="00C35537" w:rsidRDefault="007E18AE" w:rsidP="00E6227F">
      <w:pPr>
        <w:tabs>
          <w:tab w:val="left" w:pos="1926"/>
          <w:tab w:val="left" w:pos="2323"/>
        </w:tabs>
        <w:ind w:right="0"/>
        <w:jc w:val="both"/>
        <w:rPr>
          <w:rFonts w:ascii="Times New Roman" w:eastAsia="Times New Roman" w:hAnsi="Times New Roman" w:cs="Times New Roman"/>
          <w:lang w:eastAsia="cs-CZ"/>
        </w:rPr>
      </w:pPr>
      <w:r>
        <w:rPr>
          <w:rFonts w:ascii="Times New Roman" w:eastAsia="Times New Roman" w:hAnsi="Times New Roman" w:cs="Times New Roman"/>
          <w:lang w:eastAsia="cs-CZ"/>
        </w:rPr>
        <w:t>DIČ</w:t>
      </w:r>
      <w:r>
        <w:rPr>
          <w:rFonts w:ascii="Times New Roman" w:eastAsia="Times New Roman" w:hAnsi="Times New Roman" w:cs="Times New Roman"/>
          <w:lang w:eastAsia="cs-CZ"/>
        </w:rPr>
        <w:tab/>
        <w:t xml:space="preserve">: </w:t>
      </w:r>
      <w:r>
        <w:rPr>
          <w:rFonts w:ascii="Times New Roman" w:eastAsia="Times New Roman" w:hAnsi="Times New Roman" w:cs="Times New Roman"/>
          <w:lang w:eastAsia="cs-CZ"/>
        </w:rPr>
        <w:tab/>
        <w:t>CZ 00266027</w:t>
      </w:r>
    </w:p>
    <w:p w:rsidR="00527E9F" w:rsidRPr="00C35537" w:rsidRDefault="00527E9F" w:rsidP="00E6227F">
      <w:pPr>
        <w:tabs>
          <w:tab w:val="left" w:pos="1926"/>
          <w:tab w:val="left" w:pos="2323"/>
        </w:tabs>
        <w:ind w:right="0"/>
        <w:jc w:val="both"/>
        <w:rPr>
          <w:rFonts w:ascii="Times New Roman" w:eastAsia="Times New Roman" w:hAnsi="Times New Roman" w:cs="Times New Roman"/>
          <w:lang w:eastAsia="cs-CZ"/>
        </w:rPr>
      </w:pPr>
      <w:r w:rsidRPr="00C35537">
        <w:rPr>
          <w:rFonts w:ascii="Times New Roman" w:eastAsia="Times New Roman" w:hAnsi="Times New Roman" w:cs="Times New Roman"/>
          <w:lang w:eastAsia="cs-CZ"/>
        </w:rPr>
        <w:t>sídlo</w:t>
      </w:r>
      <w:r w:rsidRPr="00C35537">
        <w:rPr>
          <w:rFonts w:ascii="Times New Roman" w:eastAsia="Times New Roman" w:hAnsi="Times New Roman" w:cs="Times New Roman"/>
          <w:lang w:eastAsia="cs-CZ"/>
        </w:rPr>
        <w:tab/>
        <w:t xml:space="preserve">: </w:t>
      </w:r>
      <w:r w:rsidRPr="00C35537">
        <w:rPr>
          <w:rFonts w:ascii="Times New Roman" w:eastAsia="Times New Roman" w:hAnsi="Times New Roman" w:cs="Times New Roman"/>
          <w:lang w:eastAsia="cs-CZ"/>
        </w:rPr>
        <w:tab/>
        <w:t xml:space="preserve">Litvínov, náměstí Míru 11, PSČ: 436 </w:t>
      </w:r>
      <w:r>
        <w:rPr>
          <w:rFonts w:ascii="Times New Roman" w:eastAsia="Times New Roman" w:hAnsi="Times New Roman" w:cs="Times New Roman"/>
          <w:lang w:eastAsia="cs-CZ"/>
        </w:rPr>
        <w:t>0</w:t>
      </w:r>
      <w:r w:rsidRPr="00C35537">
        <w:rPr>
          <w:rFonts w:ascii="Times New Roman" w:eastAsia="Times New Roman" w:hAnsi="Times New Roman" w:cs="Times New Roman"/>
          <w:lang w:eastAsia="cs-CZ"/>
        </w:rPr>
        <w:t>1</w:t>
      </w:r>
    </w:p>
    <w:p w:rsidR="00527E9F" w:rsidRPr="00C35537" w:rsidRDefault="00527E9F" w:rsidP="00E6227F">
      <w:pPr>
        <w:tabs>
          <w:tab w:val="left" w:pos="1926"/>
          <w:tab w:val="left" w:pos="2323"/>
        </w:tabs>
        <w:ind w:right="0"/>
        <w:jc w:val="both"/>
        <w:rPr>
          <w:rFonts w:ascii="Times New Roman" w:eastAsia="Times New Roman" w:hAnsi="Times New Roman" w:cs="Times New Roman"/>
          <w:lang w:eastAsia="cs-CZ"/>
        </w:rPr>
      </w:pPr>
      <w:r w:rsidRPr="00C35537">
        <w:rPr>
          <w:rFonts w:ascii="Times New Roman" w:eastAsia="Times New Roman" w:hAnsi="Times New Roman" w:cs="Times New Roman"/>
          <w:lang w:eastAsia="cs-CZ"/>
        </w:rPr>
        <w:t>bankovní spojení</w:t>
      </w:r>
      <w:r w:rsidRPr="00C35537">
        <w:rPr>
          <w:rFonts w:ascii="Times New Roman" w:eastAsia="Times New Roman" w:hAnsi="Times New Roman" w:cs="Times New Roman"/>
          <w:lang w:eastAsia="cs-CZ"/>
        </w:rPr>
        <w:tab/>
        <w:t xml:space="preserve">: </w:t>
      </w:r>
      <w:r w:rsidRPr="00C35537">
        <w:rPr>
          <w:rFonts w:ascii="Times New Roman" w:eastAsia="Times New Roman" w:hAnsi="Times New Roman" w:cs="Times New Roman"/>
          <w:lang w:eastAsia="cs-CZ"/>
        </w:rPr>
        <w:tab/>
        <w:t>921491/0100</w:t>
      </w:r>
    </w:p>
    <w:p w:rsidR="00527E9F" w:rsidRPr="00C35537" w:rsidRDefault="00527E9F" w:rsidP="00E6227F">
      <w:pPr>
        <w:tabs>
          <w:tab w:val="left" w:pos="1926"/>
          <w:tab w:val="left" w:pos="2323"/>
        </w:tabs>
        <w:ind w:right="0"/>
        <w:jc w:val="both"/>
        <w:rPr>
          <w:rFonts w:ascii="Times New Roman" w:eastAsia="Times New Roman" w:hAnsi="Times New Roman" w:cs="Times New Roman"/>
          <w:lang w:eastAsia="cs-CZ"/>
        </w:rPr>
      </w:pPr>
    </w:p>
    <w:p w:rsidR="00527E9F" w:rsidRPr="00C35537" w:rsidRDefault="00527E9F" w:rsidP="00E6227F">
      <w:pPr>
        <w:tabs>
          <w:tab w:val="left" w:pos="1926"/>
          <w:tab w:val="left" w:pos="2323"/>
        </w:tabs>
        <w:ind w:right="0"/>
        <w:jc w:val="both"/>
        <w:rPr>
          <w:rFonts w:ascii="Times New Roman" w:eastAsia="Times New Roman" w:hAnsi="Times New Roman" w:cs="Times New Roman"/>
          <w:lang w:eastAsia="cs-CZ"/>
        </w:rPr>
      </w:pPr>
      <w:r w:rsidRPr="00C35537">
        <w:rPr>
          <w:rFonts w:ascii="Times New Roman" w:eastAsia="Times New Roman" w:hAnsi="Times New Roman" w:cs="Times New Roman"/>
          <w:lang w:eastAsia="cs-CZ"/>
        </w:rPr>
        <w:t xml:space="preserve">(dále jen </w:t>
      </w:r>
      <w:r w:rsidR="00ED6024">
        <w:rPr>
          <w:rFonts w:ascii="Times New Roman" w:eastAsia="Times New Roman" w:hAnsi="Times New Roman" w:cs="Times New Roman"/>
          <w:b/>
          <w:lang w:eastAsia="cs-CZ"/>
        </w:rPr>
        <w:t>„ objednatel</w:t>
      </w:r>
      <w:r w:rsidRPr="00C35537">
        <w:rPr>
          <w:rFonts w:ascii="Times New Roman" w:eastAsia="Times New Roman" w:hAnsi="Times New Roman" w:cs="Times New Roman"/>
          <w:b/>
          <w:lang w:eastAsia="cs-CZ"/>
        </w:rPr>
        <w:t>“</w:t>
      </w:r>
      <w:r w:rsidRPr="00C35537">
        <w:rPr>
          <w:rFonts w:ascii="Times New Roman" w:eastAsia="Times New Roman" w:hAnsi="Times New Roman" w:cs="Times New Roman"/>
          <w:lang w:eastAsia="cs-CZ"/>
        </w:rPr>
        <w:t>)</w:t>
      </w:r>
      <w:r w:rsidRPr="00C35537">
        <w:rPr>
          <w:rFonts w:ascii="Times New Roman" w:eastAsia="Times New Roman" w:hAnsi="Times New Roman" w:cs="Times New Roman"/>
          <w:lang w:eastAsia="cs-CZ"/>
        </w:rPr>
        <w:tab/>
      </w:r>
      <w:r w:rsidRPr="00C35537">
        <w:rPr>
          <w:rFonts w:ascii="Times New Roman" w:eastAsia="Times New Roman" w:hAnsi="Times New Roman" w:cs="Times New Roman"/>
          <w:lang w:eastAsia="cs-CZ"/>
        </w:rPr>
        <w:tab/>
      </w:r>
    </w:p>
    <w:p w:rsidR="00527E9F" w:rsidRPr="00C35537" w:rsidRDefault="00527E9F" w:rsidP="00E6227F">
      <w:pPr>
        <w:tabs>
          <w:tab w:val="left" w:pos="1926"/>
          <w:tab w:val="left" w:pos="2323"/>
        </w:tabs>
        <w:ind w:right="0"/>
        <w:jc w:val="both"/>
        <w:rPr>
          <w:rFonts w:ascii="Times New Roman" w:eastAsia="Times New Roman" w:hAnsi="Times New Roman" w:cs="Times New Roman"/>
          <w:lang w:eastAsia="cs-CZ"/>
        </w:rPr>
      </w:pPr>
    </w:p>
    <w:p w:rsidR="00527E9F" w:rsidRPr="00C35537" w:rsidRDefault="00527E9F" w:rsidP="00E6227F">
      <w:pPr>
        <w:ind w:right="0"/>
        <w:jc w:val="both"/>
        <w:rPr>
          <w:rFonts w:ascii="Times New Roman" w:eastAsia="Times New Roman" w:hAnsi="Times New Roman" w:cs="Times New Roman"/>
          <w:b/>
          <w:bCs/>
          <w:lang w:eastAsia="cs-CZ"/>
        </w:rPr>
      </w:pPr>
      <w:r w:rsidRPr="00C35537">
        <w:rPr>
          <w:rFonts w:ascii="Times New Roman" w:eastAsia="Times New Roman" w:hAnsi="Times New Roman" w:cs="Times New Roman"/>
          <w:b/>
          <w:bCs/>
          <w:lang w:eastAsia="cs-CZ"/>
        </w:rPr>
        <w:t>a</w:t>
      </w:r>
    </w:p>
    <w:p w:rsidR="00527E9F" w:rsidRPr="00C35537" w:rsidRDefault="00527E9F" w:rsidP="00E6227F">
      <w:pPr>
        <w:ind w:right="0"/>
        <w:jc w:val="both"/>
        <w:rPr>
          <w:rFonts w:ascii="Times New Roman" w:eastAsia="Times New Roman" w:hAnsi="Times New Roman" w:cs="Times New Roman"/>
          <w:b/>
          <w:bCs/>
          <w:lang w:eastAsia="cs-CZ"/>
        </w:rPr>
      </w:pPr>
    </w:p>
    <w:p w:rsidR="00527E9F" w:rsidRPr="00C35537" w:rsidRDefault="00527E9F" w:rsidP="00E6227F">
      <w:pPr>
        <w:ind w:right="0"/>
        <w:jc w:val="both"/>
        <w:rPr>
          <w:rFonts w:ascii="Times New Roman" w:eastAsia="Times New Roman" w:hAnsi="Times New Roman" w:cs="Times New Roman"/>
          <w:b/>
          <w:bCs/>
          <w:lang w:eastAsia="cs-CZ"/>
        </w:rPr>
      </w:pPr>
      <w:r w:rsidRPr="00C35537">
        <w:rPr>
          <w:rFonts w:ascii="Times New Roman" w:eastAsia="Times New Roman" w:hAnsi="Times New Roman" w:cs="Times New Roman"/>
          <w:b/>
          <w:bCs/>
          <w:lang w:eastAsia="cs-CZ"/>
        </w:rPr>
        <w:t xml:space="preserve">2. </w:t>
      </w:r>
      <w:r w:rsidR="00ED6024">
        <w:rPr>
          <w:rFonts w:ascii="Times New Roman" w:eastAsia="Times New Roman" w:hAnsi="Times New Roman" w:cs="Times New Roman"/>
          <w:b/>
          <w:bCs/>
          <w:lang w:eastAsia="cs-CZ"/>
        </w:rPr>
        <w:t xml:space="preserve">Marius </w:t>
      </w:r>
      <w:proofErr w:type="spellStart"/>
      <w:r w:rsidR="00ED6024">
        <w:rPr>
          <w:rFonts w:ascii="Times New Roman" w:eastAsia="Times New Roman" w:hAnsi="Times New Roman" w:cs="Times New Roman"/>
          <w:b/>
          <w:bCs/>
          <w:lang w:eastAsia="cs-CZ"/>
        </w:rPr>
        <w:t>Pedersen</w:t>
      </w:r>
      <w:proofErr w:type="spellEnd"/>
      <w:r w:rsidR="00ED6024">
        <w:rPr>
          <w:rFonts w:ascii="Times New Roman" w:eastAsia="Times New Roman" w:hAnsi="Times New Roman" w:cs="Times New Roman"/>
          <w:b/>
          <w:bCs/>
          <w:lang w:eastAsia="cs-CZ"/>
        </w:rPr>
        <w:t xml:space="preserve"> a.s.</w:t>
      </w:r>
    </w:p>
    <w:p w:rsidR="00527E9F" w:rsidRPr="00C35537" w:rsidRDefault="00ED6024" w:rsidP="00E6227F">
      <w:pPr>
        <w:tabs>
          <w:tab w:val="left" w:pos="1926"/>
          <w:tab w:val="left" w:pos="2323"/>
        </w:tabs>
        <w:ind w:left="1440" w:right="0" w:hanging="1440"/>
        <w:jc w:val="both"/>
        <w:rPr>
          <w:rFonts w:ascii="Times New Roman" w:eastAsia="Times New Roman" w:hAnsi="Times New Roman" w:cs="Times New Roman"/>
          <w:lang w:eastAsia="cs-CZ"/>
        </w:rPr>
      </w:pPr>
      <w:r w:rsidRPr="00A32B1D">
        <w:rPr>
          <w:rFonts w:ascii="Times New Roman" w:eastAsia="Times New Roman" w:hAnsi="Times New Roman" w:cs="Times New Roman"/>
          <w:lang w:eastAsia="cs-CZ"/>
        </w:rPr>
        <w:t>zastoupena</w:t>
      </w:r>
      <w:r w:rsidRPr="00A32B1D">
        <w:rPr>
          <w:rFonts w:ascii="Times New Roman" w:eastAsia="Times New Roman" w:hAnsi="Times New Roman" w:cs="Times New Roman"/>
          <w:lang w:eastAsia="cs-CZ"/>
        </w:rPr>
        <w:tab/>
      </w:r>
      <w:r w:rsidRPr="00A32B1D">
        <w:rPr>
          <w:rFonts w:ascii="Times New Roman" w:eastAsia="Times New Roman" w:hAnsi="Times New Roman" w:cs="Times New Roman"/>
          <w:lang w:eastAsia="cs-CZ"/>
        </w:rPr>
        <w:tab/>
        <w:t xml:space="preserve">:      </w:t>
      </w:r>
      <w:r w:rsidR="00127260" w:rsidRPr="00A32B1D">
        <w:rPr>
          <w:rFonts w:ascii="Times New Roman" w:eastAsia="Times New Roman" w:hAnsi="Times New Roman" w:cs="Times New Roman"/>
          <w:lang w:eastAsia="cs-CZ"/>
        </w:rPr>
        <w:t xml:space="preserve">Jiřím Hodačem, oblastním manažerem </w:t>
      </w:r>
      <w:r w:rsidR="00293237">
        <w:rPr>
          <w:rFonts w:ascii="Times New Roman" w:eastAsia="Times New Roman" w:hAnsi="Times New Roman" w:cs="Times New Roman"/>
          <w:lang w:eastAsia="cs-CZ"/>
        </w:rPr>
        <w:t xml:space="preserve">jednajícím </w:t>
      </w:r>
      <w:r w:rsidR="00127260" w:rsidRPr="00A32B1D">
        <w:rPr>
          <w:rFonts w:ascii="Times New Roman" w:eastAsia="Times New Roman" w:hAnsi="Times New Roman" w:cs="Times New Roman"/>
          <w:lang w:eastAsia="cs-CZ"/>
        </w:rPr>
        <w:t xml:space="preserve">v plné </w:t>
      </w:r>
      <w:r w:rsidR="00A32B1D" w:rsidRPr="00A32B1D">
        <w:rPr>
          <w:rFonts w:ascii="Times New Roman" w:eastAsia="Times New Roman" w:hAnsi="Times New Roman" w:cs="Times New Roman"/>
          <w:lang w:eastAsia="cs-CZ"/>
        </w:rPr>
        <w:t>moci</w:t>
      </w:r>
    </w:p>
    <w:p w:rsidR="00527E9F" w:rsidRPr="00C35537" w:rsidRDefault="00527E9F" w:rsidP="00E6227F">
      <w:pPr>
        <w:tabs>
          <w:tab w:val="left" w:pos="1926"/>
          <w:tab w:val="left" w:pos="2323"/>
        </w:tabs>
        <w:ind w:right="0"/>
        <w:jc w:val="both"/>
        <w:rPr>
          <w:rFonts w:ascii="Times New Roman" w:eastAsia="Times New Roman" w:hAnsi="Times New Roman" w:cs="Times New Roman"/>
          <w:lang w:eastAsia="cs-CZ"/>
        </w:rPr>
      </w:pPr>
      <w:r w:rsidRPr="00C35537">
        <w:rPr>
          <w:rFonts w:ascii="Times New Roman" w:eastAsia="Times New Roman" w:hAnsi="Times New Roman" w:cs="Times New Roman"/>
          <w:lang w:eastAsia="cs-CZ"/>
        </w:rPr>
        <w:t>IČ</w:t>
      </w:r>
      <w:r w:rsidRPr="00C35537">
        <w:rPr>
          <w:rFonts w:ascii="Times New Roman" w:eastAsia="Times New Roman" w:hAnsi="Times New Roman" w:cs="Times New Roman"/>
          <w:lang w:eastAsia="cs-CZ"/>
        </w:rPr>
        <w:tab/>
        <w:t xml:space="preserve">: </w:t>
      </w:r>
      <w:r w:rsidRPr="00C35537">
        <w:rPr>
          <w:rFonts w:ascii="Times New Roman" w:eastAsia="Times New Roman" w:hAnsi="Times New Roman" w:cs="Times New Roman"/>
          <w:lang w:eastAsia="cs-CZ"/>
        </w:rPr>
        <w:tab/>
      </w:r>
      <w:r w:rsidR="00127260">
        <w:rPr>
          <w:rFonts w:ascii="Times New Roman" w:eastAsia="Times New Roman" w:hAnsi="Times New Roman" w:cs="Times New Roman"/>
          <w:lang w:eastAsia="cs-CZ"/>
        </w:rPr>
        <w:t>42194920</w:t>
      </w:r>
    </w:p>
    <w:p w:rsidR="00527E9F" w:rsidRPr="00C35537" w:rsidRDefault="00527E9F" w:rsidP="00E6227F">
      <w:pPr>
        <w:tabs>
          <w:tab w:val="left" w:pos="1926"/>
          <w:tab w:val="left" w:pos="2323"/>
        </w:tabs>
        <w:ind w:right="0"/>
        <w:jc w:val="both"/>
        <w:rPr>
          <w:rFonts w:ascii="Times New Roman" w:eastAsia="Times New Roman" w:hAnsi="Times New Roman" w:cs="Times New Roman"/>
          <w:lang w:eastAsia="cs-CZ"/>
        </w:rPr>
      </w:pPr>
      <w:r w:rsidRPr="00C35537">
        <w:rPr>
          <w:rFonts w:ascii="Times New Roman" w:eastAsia="Times New Roman" w:hAnsi="Times New Roman" w:cs="Times New Roman"/>
          <w:lang w:eastAsia="cs-CZ"/>
        </w:rPr>
        <w:t>DIČ</w:t>
      </w:r>
      <w:r w:rsidRPr="00C35537">
        <w:rPr>
          <w:rFonts w:ascii="Times New Roman" w:eastAsia="Times New Roman" w:hAnsi="Times New Roman" w:cs="Times New Roman"/>
          <w:lang w:eastAsia="cs-CZ"/>
        </w:rPr>
        <w:tab/>
        <w:t>:</w:t>
      </w:r>
      <w:r w:rsidRPr="00C35537">
        <w:rPr>
          <w:rFonts w:ascii="Times New Roman" w:eastAsia="Times New Roman" w:hAnsi="Times New Roman" w:cs="Times New Roman"/>
          <w:lang w:eastAsia="cs-CZ"/>
        </w:rPr>
        <w:tab/>
        <w:t>CZ</w:t>
      </w:r>
      <w:r w:rsidR="00127260">
        <w:rPr>
          <w:rFonts w:ascii="Times New Roman" w:eastAsia="Times New Roman" w:hAnsi="Times New Roman" w:cs="Times New Roman"/>
          <w:lang w:eastAsia="cs-CZ"/>
        </w:rPr>
        <w:t>42194920</w:t>
      </w:r>
    </w:p>
    <w:p w:rsidR="00527E9F" w:rsidRPr="00C35537" w:rsidRDefault="00527E9F" w:rsidP="00E6227F">
      <w:pPr>
        <w:tabs>
          <w:tab w:val="left" w:pos="1926"/>
          <w:tab w:val="left" w:pos="2323"/>
        </w:tabs>
        <w:ind w:right="0"/>
        <w:jc w:val="both"/>
        <w:rPr>
          <w:rFonts w:ascii="Times New Roman" w:eastAsia="Times New Roman" w:hAnsi="Times New Roman" w:cs="Times New Roman"/>
          <w:lang w:eastAsia="cs-CZ"/>
        </w:rPr>
      </w:pPr>
      <w:r w:rsidRPr="00C35537">
        <w:rPr>
          <w:rFonts w:ascii="Times New Roman" w:eastAsia="Times New Roman" w:hAnsi="Times New Roman" w:cs="Times New Roman"/>
          <w:lang w:eastAsia="cs-CZ"/>
        </w:rPr>
        <w:t>sídlo</w:t>
      </w:r>
      <w:r w:rsidRPr="00C35537">
        <w:rPr>
          <w:rFonts w:ascii="Times New Roman" w:eastAsia="Times New Roman" w:hAnsi="Times New Roman" w:cs="Times New Roman"/>
          <w:lang w:eastAsia="cs-CZ"/>
        </w:rPr>
        <w:tab/>
        <w:t xml:space="preserve">: </w:t>
      </w:r>
      <w:r w:rsidRPr="00C35537">
        <w:rPr>
          <w:rFonts w:ascii="Times New Roman" w:eastAsia="Times New Roman" w:hAnsi="Times New Roman" w:cs="Times New Roman"/>
          <w:lang w:eastAsia="cs-CZ"/>
        </w:rPr>
        <w:tab/>
      </w:r>
      <w:r w:rsidR="00127260">
        <w:rPr>
          <w:rFonts w:ascii="Times New Roman" w:eastAsia="Times New Roman" w:hAnsi="Times New Roman" w:cs="Times New Roman"/>
          <w:lang w:eastAsia="cs-CZ"/>
        </w:rPr>
        <w:t>Hradec Králové, Průběžná 1940/3, PSČ: 500 09</w:t>
      </w:r>
    </w:p>
    <w:p w:rsidR="00527E9F" w:rsidRPr="00C35537" w:rsidRDefault="00527E9F" w:rsidP="00E6227F">
      <w:pPr>
        <w:tabs>
          <w:tab w:val="left" w:pos="1926"/>
          <w:tab w:val="left" w:pos="2323"/>
        </w:tabs>
        <w:ind w:right="0"/>
        <w:jc w:val="both"/>
        <w:rPr>
          <w:rFonts w:ascii="Times New Roman" w:eastAsia="Times New Roman" w:hAnsi="Times New Roman" w:cs="Times New Roman"/>
          <w:lang w:eastAsia="cs-CZ"/>
        </w:rPr>
      </w:pPr>
      <w:r w:rsidRPr="00C35537">
        <w:rPr>
          <w:rFonts w:ascii="Times New Roman" w:eastAsia="Times New Roman" w:hAnsi="Times New Roman" w:cs="Times New Roman"/>
          <w:lang w:eastAsia="cs-CZ"/>
        </w:rPr>
        <w:t>bankovní spojení</w:t>
      </w:r>
      <w:r w:rsidRPr="00C35537">
        <w:rPr>
          <w:rFonts w:ascii="Times New Roman" w:eastAsia="Times New Roman" w:hAnsi="Times New Roman" w:cs="Times New Roman"/>
          <w:lang w:eastAsia="cs-CZ"/>
        </w:rPr>
        <w:tab/>
        <w:t xml:space="preserve">: </w:t>
      </w:r>
      <w:r w:rsidRPr="00C35537">
        <w:rPr>
          <w:rFonts w:ascii="Times New Roman" w:eastAsia="Times New Roman" w:hAnsi="Times New Roman" w:cs="Times New Roman"/>
          <w:lang w:eastAsia="cs-CZ"/>
        </w:rPr>
        <w:tab/>
      </w:r>
      <w:r w:rsidR="00F25ECF">
        <w:rPr>
          <w:rFonts w:ascii="Times New Roman" w:eastAsia="Times New Roman" w:hAnsi="Times New Roman" w:cs="Times New Roman"/>
          <w:lang w:eastAsia="cs-CZ"/>
        </w:rPr>
        <w:t>xxxxxxxxxx</w:t>
      </w:r>
      <w:bookmarkStart w:id="0" w:name="_GoBack"/>
      <w:bookmarkEnd w:id="0"/>
    </w:p>
    <w:p w:rsidR="00527E9F" w:rsidRPr="00C35537" w:rsidRDefault="00527E9F" w:rsidP="00E6227F">
      <w:pPr>
        <w:tabs>
          <w:tab w:val="left" w:pos="1926"/>
          <w:tab w:val="left" w:pos="2323"/>
        </w:tabs>
        <w:ind w:right="0"/>
        <w:jc w:val="both"/>
        <w:rPr>
          <w:rFonts w:ascii="Times New Roman" w:eastAsia="Times New Roman" w:hAnsi="Times New Roman" w:cs="Times New Roman"/>
          <w:lang w:eastAsia="cs-CZ"/>
        </w:rPr>
      </w:pPr>
      <w:r w:rsidRPr="00C35537">
        <w:rPr>
          <w:rFonts w:ascii="Times New Roman" w:eastAsia="Times New Roman" w:hAnsi="Times New Roman" w:cs="Times New Roman"/>
          <w:lang w:eastAsia="cs-CZ"/>
        </w:rPr>
        <w:t>Společnost je zapsána v obchodním rejstříku, vedeném Krajským soudem v</w:t>
      </w:r>
      <w:r w:rsidR="00127260">
        <w:rPr>
          <w:rFonts w:ascii="Times New Roman" w:eastAsia="Times New Roman" w:hAnsi="Times New Roman" w:cs="Times New Roman"/>
          <w:lang w:eastAsia="cs-CZ"/>
        </w:rPr>
        <w:t> Hradci Králové, oddíl B, vložka 389</w:t>
      </w:r>
    </w:p>
    <w:p w:rsidR="00527E9F" w:rsidRPr="00C35537" w:rsidRDefault="00527E9F" w:rsidP="00E6227F">
      <w:pPr>
        <w:tabs>
          <w:tab w:val="left" w:pos="1926"/>
          <w:tab w:val="left" w:pos="2323"/>
        </w:tabs>
        <w:ind w:right="0"/>
        <w:jc w:val="both"/>
        <w:rPr>
          <w:rFonts w:ascii="Times New Roman" w:eastAsia="Times New Roman" w:hAnsi="Times New Roman" w:cs="Times New Roman"/>
          <w:lang w:eastAsia="cs-CZ"/>
        </w:rPr>
      </w:pPr>
    </w:p>
    <w:p w:rsidR="00527E9F" w:rsidRPr="00C35537" w:rsidRDefault="00527E9F" w:rsidP="00E6227F">
      <w:pPr>
        <w:tabs>
          <w:tab w:val="left" w:pos="1926"/>
          <w:tab w:val="left" w:pos="2323"/>
        </w:tabs>
        <w:ind w:right="0"/>
        <w:jc w:val="both"/>
        <w:rPr>
          <w:rFonts w:ascii="Times New Roman" w:eastAsia="Times New Roman" w:hAnsi="Times New Roman" w:cs="Times New Roman"/>
          <w:lang w:eastAsia="cs-CZ"/>
        </w:rPr>
      </w:pPr>
      <w:r w:rsidRPr="00C35537">
        <w:rPr>
          <w:rFonts w:ascii="Times New Roman" w:eastAsia="Times New Roman" w:hAnsi="Times New Roman" w:cs="Times New Roman"/>
          <w:lang w:eastAsia="cs-CZ"/>
        </w:rPr>
        <w:t xml:space="preserve">(dále jen </w:t>
      </w:r>
      <w:r w:rsidR="00127260">
        <w:rPr>
          <w:rFonts w:ascii="Times New Roman" w:eastAsia="Times New Roman" w:hAnsi="Times New Roman" w:cs="Times New Roman"/>
          <w:b/>
          <w:lang w:eastAsia="cs-CZ"/>
        </w:rPr>
        <w:t>„ zhotovitel</w:t>
      </w:r>
      <w:r w:rsidRPr="00C35537">
        <w:rPr>
          <w:rFonts w:ascii="Times New Roman" w:eastAsia="Times New Roman" w:hAnsi="Times New Roman" w:cs="Times New Roman"/>
          <w:lang w:eastAsia="cs-CZ"/>
        </w:rPr>
        <w:t>“)</w:t>
      </w:r>
    </w:p>
    <w:p w:rsidR="00527E9F" w:rsidRPr="00C35537" w:rsidRDefault="00527E9F" w:rsidP="00E6227F">
      <w:pPr>
        <w:tabs>
          <w:tab w:val="left" w:pos="1926"/>
          <w:tab w:val="left" w:pos="2323"/>
        </w:tabs>
        <w:ind w:right="0"/>
        <w:jc w:val="both"/>
        <w:rPr>
          <w:rFonts w:ascii="Times New Roman" w:eastAsia="Times New Roman" w:hAnsi="Times New Roman" w:cs="Times New Roman"/>
          <w:lang w:eastAsia="cs-CZ"/>
        </w:rPr>
      </w:pPr>
    </w:p>
    <w:p w:rsidR="00CD1059" w:rsidRPr="00CD1059" w:rsidRDefault="00CD1059" w:rsidP="00E6227F">
      <w:pPr>
        <w:pStyle w:val="zkladntext"/>
        <w:rPr>
          <w:rFonts w:ascii="Times New Roman" w:hAnsi="Times New Roman"/>
          <w:szCs w:val="22"/>
        </w:rPr>
      </w:pPr>
      <w:r w:rsidRPr="00CD1059">
        <w:rPr>
          <w:rFonts w:ascii="Times New Roman" w:hAnsi="Times New Roman"/>
          <w:szCs w:val="22"/>
        </w:rPr>
        <w:t>Smluvní strany se dohodly uzavřít tuto smlouvu, a to za podmínek uvedených v následujících článcích.</w:t>
      </w:r>
    </w:p>
    <w:p w:rsidR="00127260" w:rsidRPr="00527E9F" w:rsidRDefault="00127260" w:rsidP="00E6227F">
      <w:pPr>
        <w:ind w:right="-1"/>
        <w:jc w:val="both"/>
        <w:rPr>
          <w:rFonts w:ascii="Times New Roman" w:eastAsia="Calibri" w:hAnsi="Times New Roman" w:cs="Times New Roman"/>
          <w:b/>
          <w:sz w:val="28"/>
          <w:szCs w:val="28"/>
          <w:lang w:eastAsia="cs-CZ"/>
        </w:rPr>
      </w:pPr>
    </w:p>
    <w:p w:rsidR="00527E9F" w:rsidRPr="00527E9F" w:rsidRDefault="00527E9F" w:rsidP="00E6227F">
      <w:pPr>
        <w:ind w:right="0"/>
        <w:jc w:val="center"/>
        <w:rPr>
          <w:rFonts w:ascii="Times New Roman" w:eastAsia="Calibri" w:hAnsi="Times New Roman" w:cs="Times New Roman"/>
          <w:b/>
          <w:lang w:eastAsia="cs-CZ"/>
        </w:rPr>
      </w:pPr>
      <w:r w:rsidRPr="00527E9F">
        <w:rPr>
          <w:rFonts w:ascii="Times New Roman" w:eastAsia="Calibri" w:hAnsi="Times New Roman" w:cs="Times New Roman"/>
          <w:b/>
          <w:lang w:eastAsia="cs-CZ"/>
        </w:rPr>
        <w:t>čl. I</w:t>
      </w:r>
    </w:p>
    <w:p w:rsidR="00527E9F" w:rsidRPr="00527E9F" w:rsidRDefault="00CD1059" w:rsidP="00E6227F">
      <w:pPr>
        <w:spacing w:after="120"/>
        <w:ind w:right="0"/>
        <w:jc w:val="center"/>
        <w:rPr>
          <w:rFonts w:ascii="Times New Roman" w:eastAsia="Calibri" w:hAnsi="Times New Roman" w:cs="Times New Roman"/>
          <w:b/>
          <w:lang w:eastAsia="cs-CZ"/>
        </w:rPr>
      </w:pPr>
      <w:r>
        <w:rPr>
          <w:rFonts w:ascii="Times New Roman" w:eastAsia="Calibri" w:hAnsi="Times New Roman" w:cs="Times New Roman"/>
          <w:b/>
          <w:lang w:eastAsia="cs-CZ"/>
        </w:rPr>
        <w:t>Předmět smlouvy</w:t>
      </w:r>
    </w:p>
    <w:p w:rsidR="00CD1059" w:rsidRPr="00CD1059" w:rsidRDefault="00CD1059" w:rsidP="0000619F">
      <w:pPr>
        <w:pStyle w:val="Odstavecseseznamem"/>
        <w:ind w:left="360" w:right="-1"/>
        <w:jc w:val="both"/>
        <w:rPr>
          <w:rFonts w:ascii="Times New Roman" w:eastAsia="Calibri" w:hAnsi="Times New Roman" w:cs="Times New Roman"/>
          <w:bCs/>
          <w:lang w:eastAsia="cs-CZ"/>
        </w:rPr>
      </w:pPr>
      <w:r w:rsidRPr="00CD1059">
        <w:rPr>
          <w:rFonts w:ascii="Times New Roman" w:hAnsi="Times New Roman" w:cs="Times New Roman"/>
          <w:b/>
          <w:bCs/>
        </w:rPr>
        <w:t>Předmětem smlouvy je zajištění svozu vytříděných složek komunálních odpadů (papír, plast a nápojový karton) z příslušných nádob</w:t>
      </w:r>
      <w:r w:rsidRPr="00CD1059">
        <w:rPr>
          <w:rFonts w:ascii="Times New Roman" w:hAnsi="Times New Roman" w:cs="Times New Roman"/>
        </w:rPr>
        <w:t xml:space="preserve"> a následné zajištění jeho využití v souladu s platnou legislativou České republiky </w:t>
      </w:r>
      <w:r w:rsidRPr="00CD1059">
        <w:rPr>
          <w:rFonts w:ascii="Times New Roman" w:hAnsi="Times New Roman" w:cs="Times New Roman"/>
          <w:b/>
          <w:bCs/>
        </w:rPr>
        <w:t xml:space="preserve">z vytipovaných lokalit města Litvínov. </w:t>
      </w:r>
    </w:p>
    <w:p w:rsidR="00CD1059" w:rsidRDefault="00CD1059" w:rsidP="00E6227F">
      <w:pPr>
        <w:ind w:left="705" w:right="-1"/>
        <w:jc w:val="both"/>
        <w:rPr>
          <w:rFonts w:ascii="Times New Roman" w:hAnsi="Times New Roman" w:cs="Times New Roman"/>
          <w:b/>
          <w:bCs/>
        </w:rPr>
      </w:pPr>
    </w:p>
    <w:p w:rsidR="00CD1059" w:rsidRPr="00CD1059" w:rsidRDefault="00CD1059" w:rsidP="00E6227F">
      <w:pPr>
        <w:ind w:right="-1"/>
        <w:jc w:val="center"/>
        <w:rPr>
          <w:rFonts w:ascii="Times New Roman" w:eastAsia="Calibri" w:hAnsi="Times New Roman" w:cs="Times New Roman"/>
          <w:bCs/>
          <w:lang w:eastAsia="cs-CZ"/>
        </w:rPr>
      </w:pPr>
      <w:r w:rsidRPr="00CD1059">
        <w:rPr>
          <w:rFonts w:ascii="Times New Roman" w:hAnsi="Times New Roman" w:cs="Times New Roman"/>
          <w:b/>
          <w:bCs/>
        </w:rPr>
        <w:t>čl. II</w:t>
      </w:r>
    </w:p>
    <w:p w:rsidR="00CD1059" w:rsidRDefault="00CD1059" w:rsidP="00E6227F">
      <w:pPr>
        <w:pStyle w:val="Nadpis1"/>
        <w:rPr>
          <w:szCs w:val="22"/>
        </w:rPr>
      </w:pPr>
      <w:r w:rsidRPr="00CD1059">
        <w:rPr>
          <w:szCs w:val="22"/>
        </w:rPr>
        <w:t>Závazky smluvních stran</w:t>
      </w:r>
    </w:p>
    <w:p w:rsidR="00E6227F" w:rsidRPr="00E6227F" w:rsidRDefault="00E6227F" w:rsidP="00E6227F">
      <w:pPr>
        <w:rPr>
          <w:lang w:eastAsia="cs-CZ"/>
        </w:rPr>
      </w:pPr>
    </w:p>
    <w:p w:rsidR="00CD1059" w:rsidRDefault="00CD1059" w:rsidP="00E6227F">
      <w:pPr>
        <w:pStyle w:val="Odstavecseseznamem"/>
        <w:numPr>
          <w:ilvl w:val="1"/>
          <w:numId w:val="10"/>
        </w:numPr>
        <w:ind w:right="0"/>
        <w:jc w:val="both"/>
        <w:rPr>
          <w:rFonts w:ascii="Times New Roman" w:hAnsi="Times New Roman" w:cs="Times New Roman"/>
          <w:b/>
        </w:rPr>
      </w:pPr>
      <w:r w:rsidRPr="00CD1059">
        <w:rPr>
          <w:rFonts w:ascii="Times New Roman" w:hAnsi="Times New Roman" w:cs="Times New Roman"/>
          <w:b/>
        </w:rPr>
        <w:t xml:space="preserve">Zhotovitel se zavazuje:  </w:t>
      </w:r>
    </w:p>
    <w:p w:rsidR="00E04746" w:rsidRDefault="00E04746" w:rsidP="00E6227F">
      <w:pPr>
        <w:pStyle w:val="Odstavecseseznamem"/>
        <w:ind w:left="360" w:right="0"/>
        <w:jc w:val="both"/>
        <w:rPr>
          <w:rFonts w:ascii="Times New Roman" w:hAnsi="Times New Roman" w:cs="Times New Roman"/>
          <w:b/>
        </w:rPr>
      </w:pPr>
    </w:p>
    <w:p w:rsidR="00CD1059" w:rsidRPr="00E04746" w:rsidRDefault="00CD1059" w:rsidP="00E6227F">
      <w:pPr>
        <w:pStyle w:val="Odstavecseseznamem"/>
        <w:numPr>
          <w:ilvl w:val="2"/>
          <w:numId w:val="13"/>
        </w:numPr>
        <w:ind w:right="0"/>
        <w:jc w:val="both"/>
        <w:rPr>
          <w:rFonts w:ascii="Times New Roman" w:hAnsi="Times New Roman" w:cs="Times New Roman"/>
        </w:rPr>
      </w:pPr>
      <w:r w:rsidRPr="00E04746">
        <w:rPr>
          <w:rFonts w:ascii="Times New Roman" w:hAnsi="Times New Roman" w:cs="Times New Roman"/>
        </w:rPr>
        <w:t>realizovat tuto smlouvu v souladu s jejími ustanoveními</w:t>
      </w:r>
    </w:p>
    <w:p w:rsidR="00E04746" w:rsidRDefault="00E04746" w:rsidP="00E6227F">
      <w:pPr>
        <w:ind w:left="705" w:right="0" w:hanging="705"/>
        <w:jc w:val="both"/>
        <w:rPr>
          <w:rFonts w:ascii="Times New Roman" w:hAnsi="Times New Roman" w:cs="Times New Roman"/>
        </w:rPr>
      </w:pPr>
      <w:r w:rsidRPr="00E04746">
        <w:rPr>
          <w:rFonts w:ascii="Times New Roman" w:hAnsi="Times New Roman" w:cs="Times New Roman"/>
          <w:b/>
        </w:rPr>
        <w:t>2.1.2.</w:t>
      </w:r>
      <w:r>
        <w:rPr>
          <w:rFonts w:ascii="Times New Roman" w:hAnsi="Times New Roman" w:cs="Times New Roman"/>
        </w:rPr>
        <w:tab/>
      </w:r>
      <w:r w:rsidR="00CD1059" w:rsidRPr="00CD1059">
        <w:rPr>
          <w:rFonts w:ascii="Times New Roman" w:hAnsi="Times New Roman" w:cs="Times New Roman"/>
        </w:rPr>
        <w:t xml:space="preserve">odvoz vytříděných složek komunálních odpadů zajišťovat z pronajatých nádob zhotovitele, které odpovídají běžnému standardu odpadových nádob (nádoby o objemu </w:t>
      </w:r>
      <w:smartTag w:uri="urn:schemas-microsoft-com:office:smarttags" w:element="metricconverter">
        <w:smartTagPr>
          <w:attr w:name="ProductID" w:val="260 litrů"/>
        </w:smartTagPr>
        <w:r w:rsidR="00CD1059" w:rsidRPr="00CD1059">
          <w:rPr>
            <w:rFonts w:ascii="Times New Roman" w:hAnsi="Times New Roman" w:cs="Times New Roman"/>
          </w:rPr>
          <w:t>260 litrů</w:t>
        </w:r>
      </w:smartTag>
      <w:r w:rsidR="00CD1059" w:rsidRPr="00CD1059">
        <w:rPr>
          <w:rFonts w:ascii="Times New Roman" w:hAnsi="Times New Roman" w:cs="Times New Roman"/>
        </w:rPr>
        <w:t>) a technickým a kvalitativním provedením odpovídají zásadám bezpečnosti práce při manipulaci s</w:t>
      </w:r>
      <w:r>
        <w:rPr>
          <w:rFonts w:ascii="Times New Roman" w:hAnsi="Times New Roman" w:cs="Times New Roman"/>
        </w:rPr>
        <w:t> </w:t>
      </w:r>
      <w:r w:rsidR="00CD1059" w:rsidRPr="00CD1059">
        <w:rPr>
          <w:rFonts w:ascii="Times New Roman" w:hAnsi="Times New Roman" w:cs="Times New Roman"/>
        </w:rPr>
        <w:t>nimi</w:t>
      </w:r>
    </w:p>
    <w:p w:rsidR="00CD1059" w:rsidRPr="00CD1059" w:rsidRDefault="00E04746" w:rsidP="00E6227F">
      <w:pPr>
        <w:ind w:left="705" w:right="0" w:hanging="705"/>
        <w:jc w:val="both"/>
        <w:rPr>
          <w:rFonts w:ascii="Times New Roman" w:hAnsi="Times New Roman" w:cs="Times New Roman"/>
        </w:rPr>
      </w:pPr>
      <w:r>
        <w:rPr>
          <w:rFonts w:ascii="Times New Roman" w:hAnsi="Times New Roman" w:cs="Times New Roman"/>
          <w:b/>
        </w:rPr>
        <w:t>2.1.3.</w:t>
      </w:r>
      <w:r>
        <w:rPr>
          <w:rFonts w:ascii="Times New Roman" w:hAnsi="Times New Roman" w:cs="Times New Roman"/>
        </w:rPr>
        <w:tab/>
      </w:r>
      <w:r w:rsidR="00CD1059" w:rsidRPr="00CD1059">
        <w:rPr>
          <w:rFonts w:ascii="Times New Roman" w:hAnsi="Times New Roman" w:cs="Times New Roman"/>
        </w:rPr>
        <w:t xml:space="preserve">zajistit přistavení a pronájem požadovaného množství a typu sběrných nádob pro účel zajištění odvozu a využití složek, a to o objemu </w:t>
      </w:r>
      <w:smartTag w:uri="urn:schemas-microsoft-com:office:smarttags" w:element="metricconverter">
        <w:smartTagPr>
          <w:attr w:name="ProductID" w:val="260 litrů"/>
        </w:smartTagPr>
        <w:r w:rsidR="00CD1059" w:rsidRPr="00CD1059">
          <w:rPr>
            <w:rFonts w:ascii="Times New Roman" w:hAnsi="Times New Roman" w:cs="Times New Roman"/>
          </w:rPr>
          <w:t>260 litrů</w:t>
        </w:r>
      </w:smartTag>
      <w:r w:rsidR="00CD1059" w:rsidRPr="00CD1059">
        <w:rPr>
          <w:rFonts w:ascii="Times New Roman" w:hAnsi="Times New Roman" w:cs="Times New Roman"/>
        </w:rPr>
        <w:t>,</w:t>
      </w:r>
    </w:p>
    <w:p w:rsidR="00CD1059" w:rsidRPr="00E04746" w:rsidRDefault="00CD1059" w:rsidP="00E6227F">
      <w:pPr>
        <w:pStyle w:val="Odstavecseseznamem"/>
        <w:numPr>
          <w:ilvl w:val="2"/>
          <w:numId w:val="12"/>
        </w:numPr>
        <w:ind w:right="0"/>
        <w:jc w:val="both"/>
        <w:rPr>
          <w:rFonts w:ascii="Times New Roman" w:hAnsi="Times New Roman" w:cs="Times New Roman"/>
        </w:rPr>
      </w:pPr>
      <w:r w:rsidRPr="00E04746">
        <w:rPr>
          <w:rFonts w:ascii="Times New Roman" w:hAnsi="Times New Roman" w:cs="Times New Roman"/>
        </w:rPr>
        <w:t xml:space="preserve">zajistit nejpozději do 1 kalendářního týdne provedení změn počtu nebo typu sběrných nádob dle aktuálních požadavků objednatele, popř. zajištění přistavení požadovaného počtu a typu nádob na nová stanoviště dle písemných (i e-mailových) pokynů objednatele.  </w:t>
      </w:r>
    </w:p>
    <w:p w:rsidR="00CD1059" w:rsidRPr="00E04746" w:rsidRDefault="00CD1059" w:rsidP="00E6227F">
      <w:pPr>
        <w:pStyle w:val="Odstavecseseznamem"/>
        <w:numPr>
          <w:ilvl w:val="2"/>
          <w:numId w:val="12"/>
        </w:numPr>
        <w:ind w:right="0"/>
        <w:jc w:val="both"/>
        <w:rPr>
          <w:rFonts w:ascii="Times New Roman" w:hAnsi="Times New Roman" w:cs="Times New Roman"/>
        </w:rPr>
      </w:pPr>
      <w:r w:rsidRPr="00E04746">
        <w:rPr>
          <w:rFonts w:ascii="Times New Roman" w:hAnsi="Times New Roman" w:cs="Times New Roman"/>
        </w:rPr>
        <w:t>provádět údržbu a opravu těchto nádob, i nahradit nádobu, která je z technického a bezpečnostního hlediska dále nepoužitelná, popř. nahradit nádobu v případě jejího zcizení, a to nejpozději do jednoho kalendářního týdne od nahlášení závady zhotoviteli</w:t>
      </w:r>
    </w:p>
    <w:p w:rsidR="00CD1059" w:rsidRPr="00E04746" w:rsidRDefault="00CD1059" w:rsidP="00E6227F">
      <w:pPr>
        <w:pStyle w:val="Odstavecseseznamem"/>
        <w:numPr>
          <w:ilvl w:val="2"/>
          <w:numId w:val="12"/>
        </w:numPr>
        <w:ind w:right="0"/>
        <w:jc w:val="both"/>
        <w:rPr>
          <w:rFonts w:ascii="Times New Roman" w:hAnsi="Times New Roman" w:cs="Times New Roman"/>
        </w:rPr>
      </w:pPr>
      <w:r w:rsidRPr="00E04746">
        <w:rPr>
          <w:rFonts w:ascii="Times New Roman" w:hAnsi="Times New Roman" w:cs="Times New Roman"/>
        </w:rPr>
        <w:t xml:space="preserve">v pravidelných intervalech 1x za 14 dní (dle objednatelem odsouhlaseného harmonogramu) zabezpečit svoz sběrných nádob s obsahem, jeho odvoz a využití v souladu s platnou legislativou České republiky </w:t>
      </w:r>
    </w:p>
    <w:p w:rsidR="00CD1059" w:rsidRPr="00E04746" w:rsidRDefault="00CD1059" w:rsidP="00E6227F">
      <w:pPr>
        <w:pStyle w:val="Odstavecseseznamem"/>
        <w:numPr>
          <w:ilvl w:val="2"/>
          <w:numId w:val="12"/>
        </w:numPr>
        <w:ind w:right="0"/>
        <w:jc w:val="both"/>
        <w:rPr>
          <w:rFonts w:ascii="Times New Roman" w:hAnsi="Times New Roman" w:cs="Times New Roman"/>
        </w:rPr>
      </w:pPr>
      <w:r w:rsidRPr="00E04746">
        <w:rPr>
          <w:rFonts w:ascii="Times New Roman" w:hAnsi="Times New Roman" w:cs="Times New Roman"/>
        </w:rPr>
        <w:lastRenderedPageBreak/>
        <w:t>po provedení výsypu vrátit nádobu na místo, odkud byla převzata</w:t>
      </w:r>
    </w:p>
    <w:p w:rsidR="00CD1059" w:rsidRPr="00E04746" w:rsidRDefault="00CD1059" w:rsidP="00E6227F">
      <w:pPr>
        <w:pStyle w:val="Odstavecseseznamem"/>
        <w:numPr>
          <w:ilvl w:val="2"/>
          <w:numId w:val="12"/>
        </w:numPr>
        <w:ind w:right="0"/>
        <w:jc w:val="both"/>
        <w:rPr>
          <w:rFonts w:ascii="Times New Roman" w:hAnsi="Times New Roman" w:cs="Times New Roman"/>
        </w:rPr>
      </w:pPr>
      <w:r w:rsidRPr="00E04746">
        <w:rPr>
          <w:rFonts w:ascii="Times New Roman" w:hAnsi="Times New Roman" w:cs="Times New Roman"/>
        </w:rPr>
        <w:t xml:space="preserve">odstranit případné znečištění způsobené zaměstnanci zhotovitele při manipulaci s nádobami </w:t>
      </w:r>
    </w:p>
    <w:p w:rsidR="00CD1059" w:rsidRPr="00E04746" w:rsidRDefault="00CD1059" w:rsidP="00E6227F">
      <w:pPr>
        <w:pStyle w:val="Odstavecseseznamem"/>
        <w:numPr>
          <w:ilvl w:val="2"/>
          <w:numId w:val="12"/>
        </w:numPr>
        <w:ind w:right="0"/>
        <w:jc w:val="both"/>
        <w:rPr>
          <w:rFonts w:ascii="Times New Roman" w:hAnsi="Times New Roman" w:cs="Times New Roman"/>
        </w:rPr>
      </w:pPr>
      <w:r w:rsidRPr="00E04746">
        <w:rPr>
          <w:rFonts w:ascii="Times New Roman" w:hAnsi="Times New Roman" w:cs="Times New Roman"/>
        </w:rPr>
        <w:t>v případě nedodržení daného termínu svozu nádob z viny zhotovitele, zajistit náhradní provedení této služby nejpozději do 72 hodin</w:t>
      </w:r>
    </w:p>
    <w:p w:rsidR="00CD1059" w:rsidRPr="00E04746" w:rsidRDefault="00CD1059" w:rsidP="00E6227F">
      <w:pPr>
        <w:pStyle w:val="Odstavecseseznamem"/>
        <w:numPr>
          <w:ilvl w:val="2"/>
          <w:numId w:val="12"/>
        </w:numPr>
        <w:ind w:right="0"/>
        <w:jc w:val="both"/>
        <w:rPr>
          <w:rFonts w:ascii="Times New Roman" w:hAnsi="Times New Roman" w:cs="Times New Roman"/>
        </w:rPr>
      </w:pPr>
      <w:r w:rsidRPr="00E04746">
        <w:rPr>
          <w:rFonts w:ascii="Times New Roman" w:hAnsi="Times New Roman" w:cs="Times New Roman"/>
        </w:rPr>
        <w:t>v případě neprůjezdnosti svozové trasy nebo jiných příčin, které nejsou na straně zhotovitele zajistit náhradní řešení po dohodě s objednatelem</w:t>
      </w:r>
    </w:p>
    <w:p w:rsidR="00CD1059" w:rsidRPr="00E04746" w:rsidRDefault="00CD1059" w:rsidP="00E6227F">
      <w:pPr>
        <w:pStyle w:val="Odstavecseseznamem"/>
        <w:numPr>
          <w:ilvl w:val="2"/>
          <w:numId w:val="12"/>
        </w:numPr>
        <w:ind w:right="0"/>
        <w:jc w:val="both"/>
        <w:rPr>
          <w:rFonts w:ascii="Times New Roman" w:hAnsi="Times New Roman" w:cs="Times New Roman"/>
        </w:rPr>
      </w:pPr>
      <w:r w:rsidRPr="00E04746">
        <w:rPr>
          <w:rFonts w:ascii="Times New Roman" w:hAnsi="Times New Roman" w:cs="Times New Roman"/>
        </w:rPr>
        <w:t>dodržovat ustanovení zákona o odpadech v platném znění, jakož i dalších závazných norem a zákonů České republiky, místních vyhlášek a nařízení</w:t>
      </w:r>
    </w:p>
    <w:p w:rsidR="00CD1059" w:rsidRPr="00CD1059" w:rsidRDefault="00CD1059" w:rsidP="00E6227F">
      <w:pPr>
        <w:jc w:val="both"/>
        <w:rPr>
          <w:rFonts w:ascii="Times New Roman" w:hAnsi="Times New Roman" w:cs="Times New Roman"/>
        </w:rPr>
      </w:pPr>
    </w:p>
    <w:p w:rsidR="00CD1059" w:rsidRDefault="00CD1059" w:rsidP="00E6227F">
      <w:pPr>
        <w:pStyle w:val="Odstavecseseznamem"/>
        <w:numPr>
          <w:ilvl w:val="1"/>
          <w:numId w:val="10"/>
        </w:numPr>
        <w:ind w:right="0"/>
        <w:jc w:val="both"/>
        <w:rPr>
          <w:rFonts w:ascii="Times New Roman" w:hAnsi="Times New Roman" w:cs="Times New Roman"/>
          <w:b/>
        </w:rPr>
      </w:pPr>
      <w:r w:rsidRPr="00E04746">
        <w:rPr>
          <w:rFonts w:ascii="Times New Roman" w:hAnsi="Times New Roman" w:cs="Times New Roman"/>
          <w:b/>
        </w:rPr>
        <w:t>Objednatel se zavazuje:</w:t>
      </w:r>
    </w:p>
    <w:p w:rsidR="00E04746" w:rsidRPr="00E04746" w:rsidRDefault="00E04746" w:rsidP="00E6227F">
      <w:pPr>
        <w:pStyle w:val="Odstavecseseznamem"/>
        <w:ind w:left="360" w:right="0"/>
        <w:jc w:val="both"/>
        <w:rPr>
          <w:rFonts w:ascii="Times New Roman" w:hAnsi="Times New Roman" w:cs="Times New Roman"/>
          <w:b/>
        </w:rPr>
      </w:pPr>
    </w:p>
    <w:p w:rsidR="00CD1059" w:rsidRPr="00E04746" w:rsidRDefault="00CD1059" w:rsidP="00E6227F">
      <w:pPr>
        <w:pStyle w:val="Odstavecseseznamem"/>
        <w:numPr>
          <w:ilvl w:val="2"/>
          <w:numId w:val="14"/>
        </w:numPr>
        <w:ind w:right="0"/>
        <w:jc w:val="both"/>
        <w:rPr>
          <w:rFonts w:ascii="Times New Roman" w:hAnsi="Times New Roman" w:cs="Times New Roman"/>
        </w:rPr>
      </w:pPr>
      <w:r w:rsidRPr="00E04746">
        <w:rPr>
          <w:rFonts w:ascii="Times New Roman" w:hAnsi="Times New Roman" w:cs="Times New Roman"/>
        </w:rPr>
        <w:t>určit stanoviště nádob a objednat u zhotovitele odvoz z takového množství a kapacity sběrových nádob, aby při dohodnutém intervalu poskytování služby nedocházelo k jejich přeplňování (odvoz volně vysypaného odpadu a odpadu uloženého mimo sběrné nádoby – není předmětem této smlouvy)</w:t>
      </w:r>
    </w:p>
    <w:p w:rsidR="00CD1059" w:rsidRPr="00E04746" w:rsidRDefault="00CD1059" w:rsidP="00E6227F">
      <w:pPr>
        <w:pStyle w:val="Odstavecseseznamem"/>
        <w:numPr>
          <w:ilvl w:val="2"/>
          <w:numId w:val="14"/>
        </w:numPr>
        <w:ind w:right="0"/>
        <w:jc w:val="both"/>
        <w:rPr>
          <w:rFonts w:ascii="Times New Roman" w:hAnsi="Times New Roman" w:cs="Times New Roman"/>
        </w:rPr>
      </w:pPr>
      <w:r w:rsidRPr="00E04746">
        <w:rPr>
          <w:rFonts w:ascii="Times New Roman" w:hAnsi="Times New Roman" w:cs="Times New Roman"/>
        </w:rPr>
        <w:t>neprodleně po zjištění oznámit ztrátu, poškození nebo zničení nádoby zhotoviteli</w:t>
      </w:r>
    </w:p>
    <w:p w:rsidR="00CD1059" w:rsidRPr="00E04746" w:rsidRDefault="00CD1059" w:rsidP="00E6227F">
      <w:pPr>
        <w:pStyle w:val="Odstavecseseznamem"/>
        <w:numPr>
          <w:ilvl w:val="2"/>
          <w:numId w:val="14"/>
        </w:numPr>
        <w:ind w:right="0"/>
        <w:jc w:val="both"/>
        <w:rPr>
          <w:rFonts w:ascii="Times New Roman" w:hAnsi="Times New Roman" w:cs="Times New Roman"/>
        </w:rPr>
      </w:pPr>
      <w:r w:rsidRPr="00E04746">
        <w:rPr>
          <w:rFonts w:ascii="Times New Roman" w:hAnsi="Times New Roman" w:cs="Times New Roman"/>
        </w:rPr>
        <w:t>neprodleně oznámit zhotoviteli všechny skutečnosti, které jsou mu známy a mohou mít vliv na řádné plnění předmětu smlouvy (zejména neprůjezdnost komunikace)</w:t>
      </w:r>
    </w:p>
    <w:p w:rsidR="00CD1059" w:rsidRPr="00E04746" w:rsidRDefault="00CD1059" w:rsidP="00E6227F">
      <w:pPr>
        <w:pStyle w:val="Odstavecseseznamem"/>
        <w:numPr>
          <w:ilvl w:val="2"/>
          <w:numId w:val="14"/>
        </w:numPr>
        <w:ind w:right="0"/>
        <w:jc w:val="both"/>
        <w:rPr>
          <w:rFonts w:ascii="Times New Roman" w:hAnsi="Times New Roman" w:cs="Times New Roman"/>
          <w:bCs/>
        </w:rPr>
      </w:pPr>
      <w:r w:rsidRPr="00E04746">
        <w:rPr>
          <w:rFonts w:ascii="Times New Roman" w:hAnsi="Times New Roman" w:cs="Times New Roman"/>
          <w:bCs/>
        </w:rPr>
        <w:t xml:space="preserve">neukládat do sběrných nádob látky, které nemají charakter vytříděných složek komunálních odpadů, tj. papír, plast a nápojový karton – především komunální odpad, živočišné zbytky, exkrementy zvířat, sklo, textil, kovy a dále pak předměty nadměrné velikosti nebo hmotnosti, stavební suť, pneumatiky, akumulátory, uhynulá zvířata, různé odpady, které mohou v zimě ve sběrné nádobě zamrznout, odpady, které by mohly ohrozit bezpečnost obsluhy sběrové techniky nebo sběrovou techniku poškodit, horký popel, odpady, které mají jednu nebo více nebezpečných vlastností dle přílohy č. 2 zákona č. 185/2001 Sb. „o odpadech“ v platném znění. </w:t>
      </w:r>
    </w:p>
    <w:p w:rsidR="00CD1059" w:rsidRPr="00CD1059" w:rsidRDefault="00CD1059" w:rsidP="00E6227F">
      <w:pPr>
        <w:ind w:left="360"/>
        <w:jc w:val="both"/>
        <w:rPr>
          <w:rFonts w:ascii="Times New Roman" w:hAnsi="Times New Roman" w:cs="Times New Roman"/>
          <w:bCs/>
        </w:rPr>
      </w:pPr>
    </w:p>
    <w:p w:rsidR="00CD1059" w:rsidRPr="00E04746" w:rsidRDefault="00CD1059" w:rsidP="00E6227F">
      <w:pPr>
        <w:pStyle w:val="Odstavecseseznamem"/>
        <w:numPr>
          <w:ilvl w:val="2"/>
          <w:numId w:val="14"/>
        </w:numPr>
        <w:ind w:right="0"/>
        <w:jc w:val="both"/>
        <w:rPr>
          <w:rFonts w:ascii="Times New Roman" w:hAnsi="Times New Roman" w:cs="Times New Roman"/>
        </w:rPr>
      </w:pPr>
      <w:r w:rsidRPr="00E04746">
        <w:rPr>
          <w:rFonts w:ascii="Times New Roman" w:hAnsi="Times New Roman" w:cs="Times New Roman"/>
          <w:bCs/>
        </w:rPr>
        <w:t xml:space="preserve">v případě, že sběrné nádoby budou obsahovat jiný odpad než charakteru vytříděných složek KO, zhotovitel odpad z těchto sběrných nádob nevyveze a skutečnost neprodleně nahlásí objednateli, který zajistí zjednání nápravy. </w:t>
      </w:r>
    </w:p>
    <w:p w:rsidR="00E04746" w:rsidRPr="00E04746" w:rsidRDefault="00CD1059" w:rsidP="00E6227F">
      <w:pPr>
        <w:pStyle w:val="Odstavecseseznamem"/>
        <w:numPr>
          <w:ilvl w:val="2"/>
          <w:numId w:val="14"/>
        </w:numPr>
        <w:ind w:right="0"/>
        <w:jc w:val="both"/>
        <w:rPr>
          <w:rFonts w:ascii="Times New Roman" w:hAnsi="Times New Roman" w:cs="Times New Roman"/>
          <w:b/>
        </w:rPr>
      </w:pPr>
      <w:r w:rsidRPr="00E04746">
        <w:rPr>
          <w:rFonts w:ascii="Times New Roman" w:hAnsi="Times New Roman" w:cs="Times New Roman"/>
        </w:rPr>
        <w:t>platit řádně a včas cenu za poskytované služby dle platebních podm</w:t>
      </w:r>
      <w:r w:rsidR="00E04746" w:rsidRPr="00E04746">
        <w:rPr>
          <w:rFonts w:ascii="Times New Roman" w:hAnsi="Times New Roman" w:cs="Times New Roman"/>
        </w:rPr>
        <w:t>ínek stanovených touto smlouvou.</w:t>
      </w:r>
    </w:p>
    <w:p w:rsidR="00E04746" w:rsidRPr="00E04746" w:rsidRDefault="00E04746" w:rsidP="00E6227F">
      <w:pPr>
        <w:pStyle w:val="Odstavecseseznamem"/>
        <w:ind w:right="0"/>
        <w:jc w:val="both"/>
        <w:rPr>
          <w:rFonts w:ascii="Times New Roman" w:hAnsi="Times New Roman" w:cs="Times New Roman"/>
          <w:b/>
        </w:rPr>
      </w:pPr>
    </w:p>
    <w:p w:rsidR="00E04746" w:rsidRPr="00E04746" w:rsidRDefault="00E04746" w:rsidP="00E6227F">
      <w:pPr>
        <w:ind w:right="0"/>
        <w:jc w:val="center"/>
        <w:rPr>
          <w:rFonts w:ascii="Times New Roman" w:hAnsi="Times New Roman" w:cs="Times New Roman"/>
          <w:b/>
        </w:rPr>
      </w:pPr>
      <w:r w:rsidRPr="00E04746">
        <w:rPr>
          <w:rFonts w:ascii="Times New Roman" w:hAnsi="Times New Roman" w:cs="Times New Roman"/>
          <w:b/>
        </w:rPr>
        <w:t>čl. III</w:t>
      </w:r>
    </w:p>
    <w:p w:rsidR="00E04746" w:rsidRPr="00E04746" w:rsidRDefault="00E04746" w:rsidP="00E6227F">
      <w:pPr>
        <w:pStyle w:val="Nadpis1"/>
        <w:rPr>
          <w:szCs w:val="22"/>
        </w:rPr>
      </w:pPr>
      <w:r w:rsidRPr="00E04746">
        <w:rPr>
          <w:szCs w:val="22"/>
        </w:rPr>
        <w:t>R</w:t>
      </w:r>
      <w:r w:rsidR="00AD3DC4">
        <w:rPr>
          <w:szCs w:val="22"/>
        </w:rPr>
        <w:t>ozsah a cena služby, platební podmínky</w:t>
      </w:r>
    </w:p>
    <w:p w:rsidR="00E04746" w:rsidRPr="00E04746" w:rsidRDefault="00E04746" w:rsidP="00E6227F">
      <w:pPr>
        <w:jc w:val="both"/>
        <w:rPr>
          <w:rFonts w:ascii="Times New Roman" w:hAnsi="Times New Roman" w:cs="Times New Roman"/>
        </w:rPr>
      </w:pPr>
    </w:p>
    <w:p w:rsidR="00AD3DC4" w:rsidRPr="00AD3DC4" w:rsidRDefault="00E04746" w:rsidP="00E6227F">
      <w:pPr>
        <w:pStyle w:val="Odstavecseseznamem"/>
        <w:numPr>
          <w:ilvl w:val="2"/>
          <w:numId w:val="20"/>
        </w:numPr>
        <w:ind w:right="0"/>
        <w:jc w:val="both"/>
        <w:rPr>
          <w:rFonts w:ascii="Times New Roman" w:hAnsi="Times New Roman" w:cs="Times New Roman"/>
        </w:rPr>
      </w:pPr>
      <w:r w:rsidRPr="00AD3DC4">
        <w:rPr>
          <w:rFonts w:ascii="Times New Roman" w:hAnsi="Times New Roman" w:cs="Times New Roman"/>
        </w:rPr>
        <w:t>fakturace za služby dle této smlouvy bude probíhat 1x měsíčně na základě skutečného množství přistavených nádob, jejich typu a skutečně provedeného počtu svozů ve fakturovaném ob</w:t>
      </w:r>
      <w:r w:rsidR="00AD3DC4" w:rsidRPr="00AD3DC4">
        <w:rPr>
          <w:rFonts w:ascii="Times New Roman" w:hAnsi="Times New Roman" w:cs="Times New Roman"/>
        </w:rPr>
        <w:t>dobí, a to dle uvedeného ceníku (viz tabulka).</w:t>
      </w:r>
    </w:p>
    <w:p w:rsidR="00E04746" w:rsidRPr="00AD3DC4" w:rsidRDefault="00E04746" w:rsidP="00E6227F">
      <w:pPr>
        <w:pStyle w:val="Odstavecseseznamem"/>
        <w:numPr>
          <w:ilvl w:val="2"/>
          <w:numId w:val="21"/>
        </w:numPr>
        <w:ind w:right="0"/>
        <w:jc w:val="both"/>
        <w:rPr>
          <w:rFonts w:ascii="Times New Roman" w:hAnsi="Times New Roman" w:cs="Times New Roman"/>
        </w:rPr>
      </w:pPr>
      <w:r w:rsidRPr="00AD3DC4">
        <w:rPr>
          <w:rFonts w:ascii="Times New Roman" w:hAnsi="Times New Roman" w:cs="Times New Roman"/>
        </w:rPr>
        <w:t>faktury budou vystaveny vždy nejpozději 20 dní, po ukončení měsíce, kterého se platba týká, se splatností 30 dnů od doručení platebního dokladu objednateli.</w:t>
      </w:r>
    </w:p>
    <w:p w:rsidR="00E04746" w:rsidRPr="00AD3DC4" w:rsidRDefault="00E04746" w:rsidP="00E6227F">
      <w:pPr>
        <w:pStyle w:val="Odstavecseseznamem"/>
        <w:numPr>
          <w:ilvl w:val="2"/>
          <w:numId w:val="21"/>
        </w:numPr>
        <w:ind w:right="0"/>
        <w:jc w:val="both"/>
        <w:rPr>
          <w:rFonts w:ascii="Times New Roman" w:hAnsi="Times New Roman" w:cs="Times New Roman"/>
        </w:rPr>
      </w:pPr>
      <w:r w:rsidRPr="00AD3DC4">
        <w:rPr>
          <w:rFonts w:ascii="Times New Roman" w:hAnsi="Times New Roman" w:cs="Times New Roman"/>
        </w:rPr>
        <w:t xml:space="preserve">v případě pozdní úhrady je zhotovitel oprávněn fakturovat smluvní pokutu ve výši 0,05 % z dlužné částky za každý kalendářní den prodlení s platbou a objednatel se zavazuje vyfakturovanou smluvní pokutu uhradit do 30-ti dnů od data odeslání faktury. </w:t>
      </w:r>
    </w:p>
    <w:p w:rsidR="00E04746" w:rsidRPr="00AD3DC4" w:rsidRDefault="00E04746" w:rsidP="00E6227F">
      <w:pPr>
        <w:pStyle w:val="Odstavecseseznamem"/>
        <w:numPr>
          <w:ilvl w:val="2"/>
          <w:numId w:val="21"/>
        </w:numPr>
        <w:ind w:right="0"/>
        <w:jc w:val="both"/>
        <w:rPr>
          <w:rFonts w:ascii="Times New Roman" w:hAnsi="Times New Roman" w:cs="Times New Roman"/>
        </w:rPr>
      </w:pPr>
      <w:r w:rsidRPr="00AD3DC4">
        <w:rPr>
          <w:rFonts w:ascii="Times New Roman" w:hAnsi="Times New Roman" w:cs="Times New Roman"/>
        </w:rPr>
        <w:t>ceny za poskytované služby jsou pevné a platné po celou dobu trvání smlouvy</w:t>
      </w:r>
      <w:r w:rsidR="00AD3DC4">
        <w:rPr>
          <w:rFonts w:ascii="Times New Roman" w:hAnsi="Times New Roman" w:cs="Times New Roman"/>
        </w:rPr>
        <w:t>.</w:t>
      </w:r>
    </w:p>
    <w:p w:rsidR="00E04746" w:rsidRDefault="00E04746" w:rsidP="00E6227F">
      <w:pPr>
        <w:pStyle w:val="Odstavecseseznamem"/>
        <w:numPr>
          <w:ilvl w:val="2"/>
          <w:numId w:val="21"/>
        </w:numPr>
        <w:ind w:right="0"/>
        <w:jc w:val="both"/>
        <w:rPr>
          <w:rFonts w:ascii="Times New Roman" w:hAnsi="Times New Roman" w:cs="Times New Roman"/>
        </w:rPr>
      </w:pPr>
      <w:r w:rsidRPr="00AD3DC4">
        <w:rPr>
          <w:rFonts w:ascii="Times New Roman" w:hAnsi="Times New Roman" w:cs="Times New Roman"/>
        </w:rPr>
        <w:t>k uvedeným cenám bude účtováno DPH dle předpisů, plat</w:t>
      </w:r>
      <w:r w:rsidR="00AD3DC4">
        <w:rPr>
          <w:rFonts w:ascii="Times New Roman" w:hAnsi="Times New Roman" w:cs="Times New Roman"/>
        </w:rPr>
        <w:t>ných ke dni zdanitelného plnění.</w:t>
      </w:r>
    </w:p>
    <w:p w:rsidR="00D30E84" w:rsidRPr="00AD3DC4" w:rsidRDefault="00D30E84" w:rsidP="00D30E84">
      <w:pPr>
        <w:pStyle w:val="Odstavecseseznamem"/>
        <w:ind w:right="0"/>
        <w:jc w:val="both"/>
        <w:rPr>
          <w:rFonts w:ascii="Times New Roman" w:hAnsi="Times New Roman" w:cs="Times New Roman"/>
        </w:rPr>
      </w:pPr>
    </w:p>
    <w:tbl>
      <w:tblPr>
        <w:tblpPr w:leftFromText="141" w:rightFromText="141" w:vertAnchor="text" w:horzAnchor="margin" w:tblpX="523" w:tblpY="126"/>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4"/>
        <w:gridCol w:w="3861"/>
      </w:tblGrid>
      <w:tr w:rsidR="00E04746" w:rsidRPr="00E04746" w:rsidTr="008841D1">
        <w:trPr>
          <w:trHeight w:val="427"/>
        </w:trPr>
        <w:tc>
          <w:tcPr>
            <w:tcW w:w="565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E04746" w:rsidRPr="00E04746" w:rsidRDefault="00E04746" w:rsidP="00E6227F">
            <w:pPr>
              <w:jc w:val="both"/>
              <w:rPr>
                <w:rFonts w:ascii="Times New Roman" w:hAnsi="Times New Roman" w:cs="Times New Roman"/>
              </w:rPr>
            </w:pPr>
          </w:p>
        </w:tc>
        <w:tc>
          <w:tcPr>
            <w:tcW w:w="386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E04746" w:rsidRPr="00E04746" w:rsidRDefault="00E04746" w:rsidP="00E6227F">
            <w:pPr>
              <w:jc w:val="both"/>
              <w:rPr>
                <w:rFonts w:ascii="Times New Roman" w:hAnsi="Times New Roman" w:cs="Times New Roman"/>
              </w:rPr>
            </w:pPr>
          </w:p>
          <w:p w:rsidR="00E04746" w:rsidRPr="00E04746" w:rsidRDefault="00E04746" w:rsidP="00E6227F">
            <w:pPr>
              <w:jc w:val="both"/>
              <w:rPr>
                <w:rFonts w:ascii="Times New Roman" w:hAnsi="Times New Roman" w:cs="Times New Roman"/>
                <w:b/>
              </w:rPr>
            </w:pPr>
            <w:r w:rsidRPr="00E04746">
              <w:rPr>
                <w:rFonts w:ascii="Times New Roman" w:hAnsi="Times New Roman" w:cs="Times New Roman"/>
                <w:b/>
              </w:rPr>
              <w:t>Cena bez DPH</w:t>
            </w:r>
            <w:r w:rsidR="007E18AE">
              <w:rPr>
                <w:rFonts w:ascii="Times New Roman" w:hAnsi="Times New Roman" w:cs="Times New Roman"/>
                <w:b/>
              </w:rPr>
              <w:t xml:space="preserve">/rok </w:t>
            </w:r>
          </w:p>
        </w:tc>
      </w:tr>
      <w:tr w:rsidR="00E04746" w:rsidRPr="00E04746" w:rsidTr="008841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5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4746" w:rsidRPr="00E04746" w:rsidRDefault="00E04746" w:rsidP="00E6227F">
            <w:pPr>
              <w:jc w:val="both"/>
              <w:rPr>
                <w:rFonts w:ascii="Times New Roman" w:hAnsi="Times New Roman" w:cs="Times New Roman"/>
              </w:rPr>
            </w:pPr>
            <w:r w:rsidRPr="00E04746">
              <w:rPr>
                <w:rFonts w:ascii="Times New Roman" w:hAnsi="Times New Roman" w:cs="Times New Roman"/>
              </w:rPr>
              <w:t xml:space="preserve">Pronájem nádoby </w:t>
            </w:r>
          </w:p>
        </w:tc>
        <w:tc>
          <w:tcPr>
            <w:tcW w:w="3861" w:type="dxa"/>
            <w:tcBorders>
              <w:top w:val="single" w:sz="4" w:space="0" w:color="auto"/>
              <w:left w:val="nil"/>
              <w:bottom w:val="single" w:sz="4" w:space="0" w:color="auto"/>
              <w:right w:val="single" w:sz="4" w:space="0" w:color="auto"/>
            </w:tcBorders>
            <w:shd w:val="clear" w:color="auto" w:fill="auto"/>
            <w:noWrap/>
            <w:vAlign w:val="bottom"/>
          </w:tcPr>
          <w:p w:rsidR="00E04746" w:rsidRPr="00E04746" w:rsidRDefault="00E04746" w:rsidP="00E6227F">
            <w:pPr>
              <w:jc w:val="both"/>
              <w:rPr>
                <w:rFonts w:ascii="Times New Roman" w:hAnsi="Times New Roman" w:cs="Times New Roman"/>
              </w:rPr>
            </w:pPr>
            <w:r w:rsidRPr="00E04746">
              <w:rPr>
                <w:rFonts w:ascii="Times New Roman" w:hAnsi="Times New Roman" w:cs="Times New Roman"/>
              </w:rPr>
              <w:t>160,00 Kč</w:t>
            </w:r>
          </w:p>
        </w:tc>
      </w:tr>
      <w:tr w:rsidR="00E04746" w:rsidRPr="00E04746" w:rsidTr="008841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5654" w:type="dxa"/>
            <w:tcBorders>
              <w:top w:val="nil"/>
              <w:left w:val="single" w:sz="4" w:space="0" w:color="auto"/>
              <w:bottom w:val="single" w:sz="4" w:space="0" w:color="auto"/>
              <w:right w:val="single" w:sz="4" w:space="0" w:color="auto"/>
            </w:tcBorders>
            <w:shd w:val="clear" w:color="auto" w:fill="auto"/>
            <w:noWrap/>
            <w:vAlign w:val="bottom"/>
          </w:tcPr>
          <w:p w:rsidR="00E04746" w:rsidRPr="00E04746" w:rsidRDefault="00E04746" w:rsidP="00E6227F">
            <w:pPr>
              <w:jc w:val="both"/>
              <w:rPr>
                <w:rFonts w:ascii="Times New Roman" w:hAnsi="Times New Roman" w:cs="Times New Roman"/>
              </w:rPr>
            </w:pPr>
            <w:r w:rsidRPr="00E04746">
              <w:rPr>
                <w:rFonts w:ascii="Times New Roman" w:hAnsi="Times New Roman" w:cs="Times New Roman"/>
              </w:rPr>
              <w:t xml:space="preserve"> Svoz odpadu papír</w:t>
            </w:r>
          </w:p>
        </w:tc>
        <w:tc>
          <w:tcPr>
            <w:tcW w:w="3861" w:type="dxa"/>
            <w:tcBorders>
              <w:top w:val="nil"/>
              <w:left w:val="nil"/>
              <w:bottom w:val="single" w:sz="4" w:space="0" w:color="auto"/>
              <w:right w:val="single" w:sz="4" w:space="0" w:color="auto"/>
            </w:tcBorders>
            <w:shd w:val="clear" w:color="auto" w:fill="auto"/>
            <w:noWrap/>
            <w:vAlign w:val="bottom"/>
          </w:tcPr>
          <w:p w:rsidR="00E04746" w:rsidRPr="00E04746" w:rsidRDefault="00E04746" w:rsidP="00E6227F">
            <w:pPr>
              <w:jc w:val="both"/>
              <w:rPr>
                <w:rFonts w:ascii="Times New Roman" w:hAnsi="Times New Roman" w:cs="Times New Roman"/>
              </w:rPr>
            </w:pPr>
            <w:r w:rsidRPr="00E04746">
              <w:rPr>
                <w:rFonts w:ascii="Times New Roman" w:hAnsi="Times New Roman" w:cs="Times New Roman"/>
              </w:rPr>
              <w:t>415,00 Kč</w:t>
            </w:r>
          </w:p>
        </w:tc>
      </w:tr>
      <w:tr w:rsidR="00E04746" w:rsidRPr="00E04746" w:rsidTr="008841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5654" w:type="dxa"/>
            <w:tcBorders>
              <w:top w:val="nil"/>
              <w:left w:val="single" w:sz="4" w:space="0" w:color="auto"/>
              <w:bottom w:val="single" w:sz="8" w:space="0" w:color="auto"/>
              <w:right w:val="single" w:sz="4" w:space="0" w:color="auto"/>
            </w:tcBorders>
            <w:shd w:val="clear" w:color="auto" w:fill="auto"/>
            <w:noWrap/>
            <w:vAlign w:val="bottom"/>
          </w:tcPr>
          <w:p w:rsidR="00E04746" w:rsidRPr="00E04746" w:rsidRDefault="00E04746" w:rsidP="00E6227F">
            <w:pPr>
              <w:jc w:val="both"/>
              <w:rPr>
                <w:rFonts w:ascii="Times New Roman" w:hAnsi="Times New Roman" w:cs="Times New Roman"/>
              </w:rPr>
            </w:pPr>
            <w:r w:rsidRPr="00E04746">
              <w:rPr>
                <w:rFonts w:ascii="Times New Roman" w:hAnsi="Times New Roman" w:cs="Times New Roman"/>
              </w:rPr>
              <w:t xml:space="preserve"> Svoz odpadu plast</w:t>
            </w:r>
          </w:p>
        </w:tc>
        <w:tc>
          <w:tcPr>
            <w:tcW w:w="3861" w:type="dxa"/>
            <w:tcBorders>
              <w:top w:val="nil"/>
              <w:left w:val="nil"/>
              <w:bottom w:val="single" w:sz="4" w:space="0" w:color="auto"/>
              <w:right w:val="single" w:sz="4" w:space="0" w:color="auto"/>
            </w:tcBorders>
            <w:shd w:val="clear" w:color="auto" w:fill="auto"/>
            <w:noWrap/>
            <w:vAlign w:val="bottom"/>
          </w:tcPr>
          <w:p w:rsidR="00E04746" w:rsidRPr="00E04746" w:rsidRDefault="00E04746" w:rsidP="00E6227F">
            <w:pPr>
              <w:jc w:val="both"/>
              <w:rPr>
                <w:rFonts w:ascii="Times New Roman" w:hAnsi="Times New Roman" w:cs="Times New Roman"/>
              </w:rPr>
            </w:pPr>
            <w:r w:rsidRPr="00E04746">
              <w:rPr>
                <w:rFonts w:ascii="Times New Roman" w:hAnsi="Times New Roman" w:cs="Times New Roman"/>
              </w:rPr>
              <w:t>415,00 Kč</w:t>
            </w:r>
          </w:p>
        </w:tc>
      </w:tr>
      <w:tr w:rsidR="00E04746" w:rsidRPr="00E04746" w:rsidTr="008841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5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4746" w:rsidRPr="00E04746" w:rsidRDefault="00E04746" w:rsidP="00E6227F">
            <w:pPr>
              <w:jc w:val="both"/>
              <w:rPr>
                <w:rFonts w:ascii="Times New Roman" w:hAnsi="Times New Roman" w:cs="Times New Roman"/>
                <w:b/>
                <w:bCs/>
              </w:rPr>
            </w:pPr>
            <w:r w:rsidRPr="00E04746">
              <w:rPr>
                <w:rFonts w:ascii="Times New Roman" w:hAnsi="Times New Roman" w:cs="Times New Roman"/>
                <w:b/>
                <w:bCs/>
              </w:rPr>
              <w:t>Cena celkem za 1ks nádoby 260l, četnost svozu 1x14 dní</w:t>
            </w:r>
          </w:p>
        </w:tc>
        <w:tc>
          <w:tcPr>
            <w:tcW w:w="3861" w:type="dxa"/>
            <w:tcBorders>
              <w:top w:val="single" w:sz="4" w:space="0" w:color="auto"/>
              <w:left w:val="nil"/>
              <w:bottom w:val="single" w:sz="4" w:space="0" w:color="auto"/>
              <w:right w:val="single" w:sz="4" w:space="0" w:color="auto"/>
            </w:tcBorders>
            <w:shd w:val="clear" w:color="auto" w:fill="auto"/>
            <w:noWrap/>
            <w:vAlign w:val="bottom"/>
          </w:tcPr>
          <w:p w:rsidR="00E04746" w:rsidRPr="00E04746" w:rsidRDefault="00E04746" w:rsidP="00E6227F">
            <w:pPr>
              <w:jc w:val="both"/>
              <w:rPr>
                <w:rFonts w:ascii="Times New Roman" w:hAnsi="Times New Roman" w:cs="Times New Roman"/>
                <w:b/>
              </w:rPr>
            </w:pPr>
            <w:r w:rsidRPr="00E04746">
              <w:rPr>
                <w:rFonts w:ascii="Times New Roman" w:hAnsi="Times New Roman" w:cs="Times New Roman"/>
                <w:b/>
              </w:rPr>
              <w:t>990,00 Kč/rok</w:t>
            </w:r>
          </w:p>
        </w:tc>
      </w:tr>
      <w:tr w:rsidR="00E85504" w:rsidRPr="00E04746" w:rsidTr="008841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5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85504" w:rsidRPr="00E04746" w:rsidRDefault="00E85504" w:rsidP="00E6227F">
            <w:pPr>
              <w:jc w:val="both"/>
              <w:rPr>
                <w:rFonts w:ascii="Times New Roman" w:hAnsi="Times New Roman" w:cs="Times New Roman"/>
                <w:b/>
                <w:bCs/>
              </w:rPr>
            </w:pPr>
            <w:r>
              <w:rPr>
                <w:rFonts w:ascii="Times New Roman" w:hAnsi="Times New Roman" w:cs="Times New Roman"/>
                <w:b/>
                <w:bCs/>
              </w:rPr>
              <w:t>Cena celkem za 1</w:t>
            </w:r>
            <w:r w:rsidR="00963C41">
              <w:rPr>
                <w:rFonts w:ascii="Times New Roman" w:hAnsi="Times New Roman" w:cs="Times New Roman"/>
                <w:b/>
                <w:bCs/>
              </w:rPr>
              <w:t>50ks nádob 260l, četnost svozu 1x14 dní</w:t>
            </w:r>
          </w:p>
        </w:tc>
        <w:tc>
          <w:tcPr>
            <w:tcW w:w="3861" w:type="dxa"/>
            <w:tcBorders>
              <w:top w:val="single" w:sz="4" w:space="0" w:color="auto"/>
              <w:left w:val="nil"/>
              <w:bottom w:val="single" w:sz="4" w:space="0" w:color="auto"/>
              <w:right w:val="single" w:sz="4" w:space="0" w:color="auto"/>
            </w:tcBorders>
            <w:shd w:val="clear" w:color="auto" w:fill="auto"/>
            <w:noWrap/>
            <w:vAlign w:val="bottom"/>
          </w:tcPr>
          <w:p w:rsidR="00E85504" w:rsidRPr="00E04746" w:rsidRDefault="00963C41" w:rsidP="00E6227F">
            <w:pPr>
              <w:jc w:val="both"/>
              <w:rPr>
                <w:rFonts w:ascii="Times New Roman" w:hAnsi="Times New Roman" w:cs="Times New Roman"/>
                <w:b/>
              </w:rPr>
            </w:pPr>
            <w:r>
              <w:rPr>
                <w:rFonts w:ascii="Times New Roman" w:hAnsi="Times New Roman" w:cs="Times New Roman"/>
                <w:b/>
              </w:rPr>
              <w:t>148 500,00 Kč/rok</w:t>
            </w:r>
          </w:p>
        </w:tc>
      </w:tr>
    </w:tbl>
    <w:p w:rsidR="00E6227F" w:rsidRDefault="00E6227F" w:rsidP="009364F4">
      <w:pPr>
        <w:ind w:right="0"/>
        <w:jc w:val="center"/>
        <w:rPr>
          <w:rFonts w:ascii="Times New Roman" w:hAnsi="Times New Roman" w:cs="Times New Roman"/>
          <w:b/>
        </w:rPr>
      </w:pPr>
      <w:r>
        <w:rPr>
          <w:rFonts w:ascii="Times New Roman" w:hAnsi="Times New Roman" w:cs="Times New Roman"/>
          <w:b/>
        </w:rPr>
        <w:lastRenderedPageBreak/>
        <w:t>čl. IV</w:t>
      </w:r>
    </w:p>
    <w:p w:rsidR="00E6227F" w:rsidRDefault="00E6227F" w:rsidP="00E6227F">
      <w:pPr>
        <w:ind w:right="0"/>
        <w:jc w:val="center"/>
        <w:rPr>
          <w:rFonts w:ascii="Times New Roman" w:hAnsi="Times New Roman" w:cs="Times New Roman"/>
          <w:b/>
        </w:rPr>
      </w:pPr>
      <w:r>
        <w:rPr>
          <w:rFonts w:ascii="Times New Roman" w:hAnsi="Times New Roman" w:cs="Times New Roman"/>
          <w:b/>
        </w:rPr>
        <w:t>Sankce</w:t>
      </w:r>
    </w:p>
    <w:p w:rsidR="00E6227F" w:rsidRDefault="00E6227F" w:rsidP="00E6227F">
      <w:pPr>
        <w:ind w:right="0"/>
        <w:jc w:val="center"/>
        <w:rPr>
          <w:rFonts w:ascii="Times New Roman" w:hAnsi="Times New Roman" w:cs="Times New Roman"/>
          <w:b/>
        </w:rPr>
      </w:pPr>
    </w:p>
    <w:p w:rsidR="00E6227F" w:rsidRPr="00E6227F" w:rsidRDefault="00E6227F" w:rsidP="0000619F">
      <w:pPr>
        <w:pStyle w:val="Odstavecseseznamem"/>
        <w:ind w:left="360" w:right="-1"/>
        <w:jc w:val="both"/>
        <w:rPr>
          <w:rFonts w:ascii="Times New Roman" w:eastAsia="Calibri" w:hAnsi="Times New Roman" w:cs="Times New Roman"/>
          <w:lang w:eastAsia="cs-CZ"/>
        </w:rPr>
      </w:pPr>
      <w:r w:rsidRPr="00E6227F">
        <w:rPr>
          <w:rFonts w:ascii="Times New Roman" w:eastAsia="Calibri" w:hAnsi="Times New Roman" w:cs="Times New Roman"/>
          <w:lang w:eastAsia="cs-CZ"/>
        </w:rPr>
        <w:t>Objednatel je oprávněn požadovat po zhotoviteli zaplacení smluvní pokuty ve výši 40,- Kč za každou</w:t>
      </w:r>
      <w:r>
        <w:rPr>
          <w:rFonts w:ascii="Times New Roman" w:eastAsia="Calibri" w:hAnsi="Times New Roman" w:cs="Times New Roman"/>
          <w:lang w:eastAsia="cs-CZ"/>
        </w:rPr>
        <w:t xml:space="preserve"> nádobu o objemu </w:t>
      </w:r>
      <w:r w:rsidRPr="00E6227F">
        <w:rPr>
          <w:rFonts w:ascii="Times New Roman" w:eastAsia="Calibri" w:hAnsi="Times New Roman" w:cs="Times New Roman"/>
          <w:lang w:eastAsia="cs-CZ"/>
        </w:rPr>
        <w:t>260 lit</w:t>
      </w:r>
      <w:r>
        <w:rPr>
          <w:rFonts w:ascii="Times New Roman" w:eastAsia="Calibri" w:hAnsi="Times New Roman" w:cs="Times New Roman"/>
          <w:lang w:eastAsia="cs-CZ"/>
        </w:rPr>
        <w:t>rů</w:t>
      </w:r>
      <w:r w:rsidRPr="00E6227F">
        <w:rPr>
          <w:rFonts w:ascii="Times New Roman" w:eastAsia="Calibri" w:hAnsi="Times New Roman" w:cs="Times New Roman"/>
          <w:lang w:eastAsia="cs-CZ"/>
        </w:rPr>
        <w:t>, prokazatelně nevyvezenou dle odsouhlaseného harmonogramu svozu.</w:t>
      </w:r>
    </w:p>
    <w:p w:rsidR="00E6227F" w:rsidRDefault="00E6227F" w:rsidP="00E6227F">
      <w:pPr>
        <w:ind w:right="0"/>
        <w:jc w:val="center"/>
        <w:rPr>
          <w:rFonts w:ascii="Times New Roman" w:hAnsi="Times New Roman" w:cs="Times New Roman"/>
          <w:b/>
        </w:rPr>
      </w:pPr>
    </w:p>
    <w:p w:rsidR="00AD3DC4" w:rsidRDefault="00AD3DC4" w:rsidP="00E6227F">
      <w:pPr>
        <w:ind w:right="0"/>
        <w:jc w:val="center"/>
        <w:rPr>
          <w:rFonts w:ascii="Times New Roman" w:hAnsi="Times New Roman" w:cs="Times New Roman"/>
          <w:b/>
        </w:rPr>
      </w:pPr>
      <w:r>
        <w:rPr>
          <w:rFonts w:ascii="Times New Roman" w:hAnsi="Times New Roman" w:cs="Times New Roman"/>
          <w:b/>
        </w:rPr>
        <w:t>čl.</w:t>
      </w:r>
      <w:r w:rsidR="00E6227F">
        <w:rPr>
          <w:rFonts w:ascii="Times New Roman" w:hAnsi="Times New Roman" w:cs="Times New Roman"/>
          <w:b/>
        </w:rPr>
        <w:t xml:space="preserve"> V</w:t>
      </w:r>
    </w:p>
    <w:p w:rsidR="00AD3DC4" w:rsidRPr="00AD3DC4" w:rsidRDefault="00AD3DC4" w:rsidP="00E6227F">
      <w:pPr>
        <w:pStyle w:val="H1"/>
        <w:jc w:val="center"/>
        <w:rPr>
          <w:sz w:val="22"/>
          <w:szCs w:val="22"/>
        </w:rPr>
      </w:pPr>
      <w:r w:rsidRPr="00AD3DC4">
        <w:rPr>
          <w:sz w:val="22"/>
          <w:szCs w:val="22"/>
        </w:rPr>
        <w:t>O</w:t>
      </w:r>
      <w:r>
        <w:rPr>
          <w:sz w:val="22"/>
          <w:szCs w:val="22"/>
        </w:rPr>
        <w:t>statní ustanovení</w:t>
      </w:r>
    </w:p>
    <w:p w:rsidR="00AD3DC4" w:rsidRPr="00AD3DC4" w:rsidRDefault="00AD3DC4" w:rsidP="00E6227F">
      <w:pPr>
        <w:jc w:val="both"/>
        <w:rPr>
          <w:rFonts w:ascii="Times New Roman" w:hAnsi="Times New Roman" w:cs="Times New Roman"/>
        </w:rPr>
      </w:pPr>
    </w:p>
    <w:p w:rsidR="00AD3DC4" w:rsidRPr="00E6227F" w:rsidRDefault="00AD3DC4" w:rsidP="00E6227F">
      <w:pPr>
        <w:pStyle w:val="Odstavecseseznamem"/>
        <w:numPr>
          <w:ilvl w:val="1"/>
          <w:numId w:val="27"/>
        </w:numPr>
        <w:ind w:right="0"/>
        <w:jc w:val="both"/>
        <w:rPr>
          <w:rFonts w:ascii="Times New Roman" w:hAnsi="Times New Roman" w:cs="Times New Roman"/>
        </w:rPr>
      </w:pPr>
      <w:r w:rsidRPr="00E6227F">
        <w:rPr>
          <w:rFonts w:ascii="Times New Roman" w:hAnsi="Times New Roman" w:cs="Times New Roman"/>
        </w:rPr>
        <w:t>Tato smlouva se uzavírá n</w:t>
      </w:r>
      <w:r w:rsidR="00390D3F">
        <w:rPr>
          <w:rFonts w:ascii="Times New Roman" w:hAnsi="Times New Roman" w:cs="Times New Roman"/>
        </w:rPr>
        <w:t>a dobu určitou, a to od 1.7.2017</w:t>
      </w:r>
      <w:r w:rsidRPr="00E6227F">
        <w:rPr>
          <w:rFonts w:ascii="Times New Roman" w:hAnsi="Times New Roman" w:cs="Times New Roman"/>
        </w:rPr>
        <w:t xml:space="preserve"> do 31.12.2018.</w:t>
      </w:r>
    </w:p>
    <w:p w:rsidR="00AD3DC4" w:rsidRPr="00E6227F" w:rsidRDefault="00AD3DC4" w:rsidP="00E6227F">
      <w:pPr>
        <w:pStyle w:val="Odstavecseseznamem"/>
        <w:numPr>
          <w:ilvl w:val="1"/>
          <w:numId w:val="27"/>
        </w:numPr>
        <w:ind w:right="0"/>
        <w:jc w:val="both"/>
        <w:rPr>
          <w:rFonts w:ascii="Times New Roman" w:hAnsi="Times New Roman" w:cs="Times New Roman"/>
        </w:rPr>
      </w:pPr>
      <w:r w:rsidRPr="00E6227F">
        <w:rPr>
          <w:rFonts w:ascii="Times New Roman" w:hAnsi="Times New Roman" w:cs="Times New Roman"/>
        </w:rPr>
        <w:t xml:space="preserve">Smlouvu lze dále ukončit: </w:t>
      </w:r>
    </w:p>
    <w:p w:rsidR="00AD3DC4" w:rsidRPr="00E6227F" w:rsidRDefault="00AD3DC4" w:rsidP="00E6227F">
      <w:pPr>
        <w:pStyle w:val="Odstavecseseznamem"/>
        <w:numPr>
          <w:ilvl w:val="2"/>
          <w:numId w:val="28"/>
        </w:numPr>
        <w:ind w:right="0"/>
        <w:jc w:val="both"/>
        <w:rPr>
          <w:rFonts w:ascii="Times New Roman" w:hAnsi="Times New Roman" w:cs="Times New Roman"/>
        </w:rPr>
      </w:pPr>
      <w:r w:rsidRPr="00E6227F">
        <w:rPr>
          <w:rFonts w:ascii="Times New Roman" w:hAnsi="Times New Roman" w:cs="Times New Roman"/>
        </w:rPr>
        <w:t>Písemnou dohodou smluvních stran,</w:t>
      </w:r>
    </w:p>
    <w:p w:rsidR="00AD3DC4" w:rsidRPr="00E6227F" w:rsidRDefault="00AD3DC4" w:rsidP="00E6227F">
      <w:pPr>
        <w:pStyle w:val="Odstavecseseznamem"/>
        <w:numPr>
          <w:ilvl w:val="2"/>
          <w:numId w:val="28"/>
        </w:numPr>
        <w:ind w:right="0"/>
        <w:jc w:val="both"/>
        <w:rPr>
          <w:rFonts w:ascii="Times New Roman" w:hAnsi="Times New Roman" w:cs="Times New Roman"/>
        </w:rPr>
      </w:pPr>
      <w:r w:rsidRPr="00E6227F">
        <w:rPr>
          <w:rFonts w:ascii="Times New Roman" w:hAnsi="Times New Roman" w:cs="Times New Roman"/>
        </w:rPr>
        <w:t>Jednostrannou písemnou výpovědí ze strany zhotovitele v případě neplacení či pozdního placení dohodnuté ceny předmětu smlouvy objednatelem, dále v případě dodání odpadů, které neodpovídají ustanovením v této smlouvě a v případě nedodržování provozních řádů zařízení pro využití či odstranění odpadů.</w:t>
      </w:r>
    </w:p>
    <w:p w:rsidR="00AD3DC4" w:rsidRPr="00E6227F" w:rsidRDefault="00AD3DC4" w:rsidP="00E6227F">
      <w:pPr>
        <w:pStyle w:val="Odstavecseseznamem"/>
        <w:numPr>
          <w:ilvl w:val="2"/>
          <w:numId w:val="28"/>
        </w:numPr>
        <w:ind w:right="0"/>
        <w:jc w:val="both"/>
        <w:rPr>
          <w:rFonts w:ascii="Times New Roman" w:hAnsi="Times New Roman" w:cs="Times New Roman"/>
        </w:rPr>
      </w:pPr>
      <w:r w:rsidRPr="00E6227F">
        <w:rPr>
          <w:rFonts w:ascii="Times New Roman" w:hAnsi="Times New Roman" w:cs="Times New Roman"/>
        </w:rPr>
        <w:t>Jednostrannou písemnou výpovědí ze strany objednatele v případě opakovaného bezdůvodného nepřevzetí odpadů uvedených v této smlouvě a jejich dodatcích zhotovitelem.</w:t>
      </w:r>
    </w:p>
    <w:p w:rsidR="00AD3DC4" w:rsidRPr="00E6227F" w:rsidRDefault="00AD3DC4" w:rsidP="00E6227F">
      <w:pPr>
        <w:pStyle w:val="Odstavecseseznamem"/>
        <w:numPr>
          <w:ilvl w:val="1"/>
          <w:numId w:val="27"/>
        </w:numPr>
        <w:jc w:val="both"/>
        <w:rPr>
          <w:rFonts w:ascii="Times New Roman" w:hAnsi="Times New Roman" w:cs="Times New Roman"/>
        </w:rPr>
      </w:pPr>
      <w:r w:rsidRPr="00E6227F">
        <w:rPr>
          <w:rFonts w:ascii="Times New Roman" w:hAnsi="Times New Roman" w:cs="Times New Roman"/>
        </w:rPr>
        <w:t xml:space="preserve">Ukončení smlouvy dle bodu </w:t>
      </w:r>
      <w:r w:rsidR="0000619F">
        <w:rPr>
          <w:rFonts w:ascii="Times New Roman" w:hAnsi="Times New Roman" w:cs="Times New Roman"/>
        </w:rPr>
        <w:t xml:space="preserve">5.2.2. a 5.2.3. </w:t>
      </w:r>
      <w:r w:rsidRPr="00E6227F">
        <w:rPr>
          <w:rFonts w:ascii="Times New Roman" w:hAnsi="Times New Roman" w:cs="Times New Roman"/>
        </w:rPr>
        <w:t>tohoto článku je účinné okamžikem obdržení písemné výpovědi druhou smluvní stranou.</w:t>
      </w:r>
    </w:p>
    <w:p w:rsidR="00AD3DC4" w:rsidRPr="0015163B" w:rsidRDefault="00AD3DC4" w:rsidP="00E6227F">
      <w:pPr>
        <w:pStyle w:val="Odstavecseseznamem"/>
        <w:numPr>
          <w:ilvl w:val="1"/>
          <w:numId w:val="27"/>
        </w:numPr>
        <w:ind w:right="0"/>
        <w:jc w:val="both"/>
        <w:rPr>
          <w:rFonts w:ascii="Times New Roman" w:hAnsi="Times New Roman" w:cs="Times New Roman"/>
        </w:rPr>
      </w:pPr>
      <w:r w:rsidRPr="0015163B">
        <w:rPr>
          <w:rFonts w:ascii="Times New Roman" w:hAnsi="Times New Roman" w:cs="Times New Roman"/>
        </w:rPr>
        <w:t xml:space="preserve">Zhotovitel není vystaven náhradě škod nebo odstoupení od smlouvy </w:t>
      </w:r>
      <w:r w:rsidR="00E6227F">
        <w:rPr>
          <w:rFonts w:ascii="Times New Roman" w:hAnsi="Times New Roman" w:cs="Times New Roman"/>
        </w:rPr>
        <w:t>pro neplnění závazků, jestliže je</w:t>
      </w:r>
      <w:r w:rsidRPr="0015163B">
        <w:rPr>
          <w:rFonts w:ascii="Times New Roman" w:hAnsi="Times New Roman" w:cs="Times New Roman"/>
        </w:rPr>
        <w:t xml:space="preserve">ho prodlení v plnění nebo neplnění závazků dle této smlouvy, je výsledkem nějaké události </w:t>
      </w:r>
      <w:r w:rsidR="00E6227F">
        <w:rPr>
          <w:rFonts w:ascii="Times New Roman" w:hAnsi="Times New Roman" w:cs="Times New Roman"/>
        </w:rPr>
        <w:t>z</w:t>
      </w:r>
      <w:r w:rsidRPr="0015163B">
        <w:rPr>
          <w:rFonts w:ascii="Times New Roman" w:hAnsi="Times New Roman" w:cs="Times New Roman"/>
        </w:rPr>
        <w:t>působené Vyšší mocí.</w:t>
      </w:r>
    </w:p>
    <w:p w:rsidR="00AD3DC4" w:rsidRPr="0015163B" w:rsidRDefault="0024204D" w:rsidP="00E6227F">
      <w:pPr>
        <w:pStyle w:val="Odstavecseseznamem"/>
        <w:numPr>
          <w:ilvl w:val="1"/>
          <w:numId w:val="27"/>
        </w:numPr>
        <w:ind w:right="0"/>
        <w:jc w:val="both"/>
        <w:rPr>
          <w:rFonts w:ascii="Times New Roman" w:hAnsi="Times New Roman" w:cs="Times New Roman"/>
        </w:rPr>
      </w:pPr>
      <w:r>
        <w:rPr>
          <w:rFonts w:ascii="Times New Roman" w:hAnsi="Times New Roman" w:cs="Times New Roman"/>
        </w:rPr>
        <w:t>Smlouva je pořízena ve třech</w:t>
      </w:r>
      <w:r w:rsidR="002059BA">
        <w:rPr>
          <w:rFonts w:ascii="Times New Roman" w:hAnsi="Times New Roman" w:cs="Times New Roman"/>
        </w:rPr>
        <w:t xml:space="preserve"> vyhotoveních, z nichž dvě</w:t>
      </w:r>
      <w:r w:rsidR="00AD3DC4" w:rsidRPr="0015163B">
        <w:rPr>
          <w:rFonts w:ascii="Times New Roman" w:hAnsi="Times New Roman" w:cs="Times New Roman"/>
        </w:rPr>
        <w:t xml:space="preserve"> obdrží objednatel a jedno zhotovitel.</w:t>
      </w:r>
    </w:p>
    <w:p w:rsidR="00AD3DC4" w:rsidRPr="00AD3DC4" w:rsidRDefault="00AD3DC4" w:rsidP="00E6227F">
      <w:pPr>
        <w:ind w:right="0"/>
        <w:jc w:val="both"/>
        <w:rPr>
          <w:rFonts w:ascii="Times New Roman" w:hAnsi="Times New Roman" w:cs="Times New Roman"/>
          <w:b/>
        </w:rPr>
      </w:pPr>
    </w:p>
    <w:p w:rsidR="00527E9F" w:rsidRPr="00527E9F" w:rsidRDefault="00527E9F" w:rsidP="00E6227F">
      <w:pPr>
        <w:spacing w:before="120"/>
        <w:ind w:right="0"/>
        <w:jc w:val="center"/>
        <w:rPr>
          <w:rFonts w:ascii="Times New Roman" w:eastAsia="Calibri" w:hAnsi="Times New Roman" w:cs="Times New Roman"/>
          <w:b/>
          <w:lang w:eastAsia="cs-CZ"/>
        </w:rPr>
      </w:pPr>
      <w:r w:rsidRPr="00527E9F">
        <w:rPr>
          <w:rFonts w:ascii="Times New Roman" w:eastAsia="Calibri" w:hAnsi="Times New Roman" w:cs="Times New Roman"/>
          <w:b/>
          <w:lang w:eastAsia="cs-CZ"/>
        </w:rPr>
        <w:t xml:space="preserve">čl. </w:t>
      </w:r>
      <w:r w:rsidR="00E6227F">
        <w:rPr>
          <w:rFonts w:ascii="Times New Roman" w:eastAsia="Calibri" w:hAnsi="Times New Roman" w:cs="Times New Roman"/>
          <w:b/>
          <w:lang w:eastAsia="cs-CZ"/>
        </w:rPr>
        <w:t>VI</w:t>
      </w:r>
    </w:p>
    <w:p w:rsidR="00527E9F" w:rsidRDefault="00527E9F" w:rsidP="00E6227F">
      <w:pPr>
        <w:spacing w:before="120"/>
        <w:ind w:right="0"/>
        <w:jc w:val="center"/>
        <w:rPr>
          <w:rFonts w:ascii="Times New Roman" w:eastAsia="Calibri" w:hAnsi="Times New Roman" w:cs="Times New Roman"/>
          <w:b/>
          <w:lang w:eastAsia="cs-CZ"/>
        </w:rPr>
      </w:pPr>
      <w:r w:rsidRPr="00527E9F">
        <w:rPr>
          <w:rFonts w:ascii="Times New Roman" w:eastAsia="Calibri" w:hAnsi="Times New Roman" w:cs="Times New Roman"/>
          <w:b/>
          <w:lang w:eastAsia="cs-CZ"/>
        </w:rPr>
        <w:t>Závěrečná ujednání</w:t>
      </w:r>
    </w:p>
    <w:p w:rsidR="00293237" w:rsidRPr="00527E9F" w:rsidRDefault="00293237" w:rsidP="00E6227F">
      <w:pPr>
        <w:spacing w:before="120"/>
        <w:ind w:right="0"/>
        <w:jc w:val="both"/>
        <w:rPr>
          <w:rFonts w:ascii="Times New Roman" w:eastAsia="Calibri" w:hAnsi="Times New Roman" w:cs="Times New Roman"/>
          <w:b/>
          <w:lang w:eastAsia="cs-CZ"/>
        </w:rPr>
      </w:pPr>
    </w:p>
    <w:p w:rsidR="002059BA" w:rsidRDefault="002059BA" w:rsidP="002059BA">
      <w:pPr>
        <w:pStyle w:val="Odstavecseseznamem"/>
        <w:numPr>
          <w:ilvl w:val="1"/>
          <w:numId w:val="30"/>
        </w:numPr>
        <w:autoSpaceDE w:val="0"/>
        <w:autoSpaceDN w:val="0"/>
        <w:jc w:val="both"/>
        <w:rPr>
          <w:rFonts w:ascii="Times New Roman" w:eastAsia="Calibri" w:hAnsi="Times New Roman" w:cs="Times New Roman"/>
        </w:rPr>
      </w:pPr>
      <w:r>
        <w:rPr>
          <w:rFonts w:ascii="Times New Roman" w:hAnsi="Times New Roman" w:cs="Times New Roman"/>
        </w:rPr>
        <w:t xml:space="preserve">Smluvní </w:t>
      </w:r>
      <w:r w:rsidRPr="00EC6827">
        <w:rPr>
          <w:rFonts w:ascii="Times New Roman" w:eastAsia="Calibri" w:hAnsi="Times New Roman" w:cs="Times New Roman"/>
        </w:rPr>
        <w:t xml:space="preserve">strany souhlasí s tím, aby tato </w:t>
      </w:r>
      <w:r>
        <w:rPr>
          <w:rFonts w:ascii="Times New Roman" w:eastAsia="Calibri" w:hAnsi="Times New Roman" w:cs="Times New Roman"/>
        </w:rPr>
        <w:t>Smlouva</w:t>
      </w:r>
      <w:r w:rsidRPr="00EC6827">
        <w:rPr>
          <w:rFonts w:ascii="Times New Roman" w:eastAsia="Calibri" w:hAnsi="Times New Roman" w:cs="Times New Roman"/>
        </w:rPr>
        <w:t xml:space="preserve"> 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2059BA" w:rsidRDefault="002059BA" w:rsidP="002059BA">
      <w:pPr>
        <w:pStyle w:val="Odstavecseseznamem"/>
        <w:numPr>
          <w:ilvl w:val="1"/>
          <w:numId w:val="30"/>
        </w:numPr>
        <w:autoSpaceDE w:val="0"/>
        <w:autoSpaceDN w:val="0"/>
        <w:jc w:val="both"/>
        <w:rPr>
          <w:rFonts w:ascii="Times New Roman" w:eastAsia="Calibri" w:hAnsi="Times New Roman" w:cs="Times New Roman"/>
        </w:rPr>
      </w:pPr>
      <w:r w:rsidRPr="00EC6827">
        <w:rPr>
          <w:rFonts w:ascii="Times New Roman" w:eastAsia="Calibri" w:hAnsi="Times New Roman" w:cs="Times New Roman"/>
        </w:rPr>
        <w:t xml:space="preserve">Smluvní strany prohlašují, že skutečnosti uvedené v této </w:t>
      </w:r>
      <w:r>
        <w:rPr>
          <w:rFonts w:ascii="Times New Roman" w:eastAsia="Calibri" w:hAnsi="Times New Roman" w:cs="Times New Roman"/>
        </w:rPr>
        <w:t>Smlouvě</w:t>
      </w:r>
      <w:r w:rsidRPr="00EC6827">
        <w:rPr>
          <w:rFonts w:ascii="Times New Roman" w:eastAsia="Calibri" w:hAnsi="Times New Roman" w:cs="Times New Roman"/>
        </w:rPr>
        <w:t xml:space="preserve"> nepovažují za obchodní </w:t>
      </w:r>
      <w:proofErr w:type="gramStart"/>
      <w:r w:rsidRPr="00EC6827">
        <w:rPr>
          <w:rFonts w:ascii="Times New Roman" w:eastAsia="Calibri" w:hAnsi="Times New Roman" w:cs="Times New Roman"/>
        </w:rPr>
        <w:t xml:space="preserve">tajemství </w:t>
      </w:r>
      <w:r>
        <w:rPr>
          <w:rFonts w:ascii="Times New Roman" w:eastAsia="Calibri" w:hAnsi="Times New Roman" w:cs="Times New Roman"/>
        </w:rPr>
        <w:t xml:space="preserve">    </w:t>
      </w:r>
      <w:r w:rsidRPr="00EC6827">
        <w:rPr>
          <w:rFonts w:ascii="Times New Roman" w:eastAsia="Calibri" w:hAnsi="Times New Roman" w:cs="Times New Roman"/>
        </w:rPr>
        <w:t>a udělují</w:t>
      </w:r>
      <w:proofErr w:type="gramEnd"/>
      <w:r w:rsidRPr="00EC6827">
        <w:rPr>
          <w:rFonts w:ascii="Times New Roman" w:eastAsia="Calibri" w:hAnsi="Times New Roman" w:cs="Times New Roman"/>
        </w:rPr>
        <w:t xml:space="preserve"> svolení k jejich zpřístupnění ve smyslu zákona č. 106/1999 Sb., o svobodném přístupu k</w:t>
      </w:r>
      <w:r>
        <w:rPr>
          <w:rFonts w:ascii="Times New Roman" w:eastAsia="Calibri" w:hAnsi="Times New Roman" w:cs="Times New Roman"/>
        </w:rPr>
        <w:t xml:space="preserve"> informacím. </w:t>
      </w:r>
      <w:r w:rsidRPr="00EC6827">
        <w:rPr>
          <w:rFonts w:ascii="Times New Roman" w:eastAsia="Calibri" w:hAnsi="Times New Roman" w:cs="Times New Roman"/>
        </w:rPr>
        <w:t xml:space="preserve"> </w:t>
      </w:r>
    </w:p>
    <w:p w:rsidR="002059BA" w:rsidRPr="00EC6827" w:rsidRDefault="002059BA" w:rsidP="002059BA">
      <w:pPr>
        <w:pStyle w:val="Odstavecseseznamem"/>
        <w:numPr>
          <w:ilvl w:val="1"/>
          <w:numId w:val="30"/>
        </w:numPr>
        <w:autoSpaceDE w:val="0"/>
        <w:autoSpaceDN w:val="0"/>
        <w:ind w:right="0"/>
        <w:jc w:val="both"/>
        <w:rPr>
          <w:rFonts w:ascii="Times New Roman" w:hAnsi="Times New Roman" w:cs="Times New Roman"/>
        </w:rPr>
      </w:pPr>
      <w:r w:rsidRPr="00EC6827">
        <w:rPr>
          <w:rFonts w:ascii="Times New Roman" w:eastAsia="Calibri" w:hAnsi="Times New Roman" w:cs="Times New Roman"/>
        </w:rPr>
        <w:t xml:space="preserve">Tato Smlouva bude v plném rozsahu uveřejněna v informačním systému registru smluv dle </w:t>
      </w:r>
      <w:proofErr w:type="gramStart"/>
      <w:r w:rsidRPr="00EC6827">
        <w:rPr>
          <w:rFonts w:ascii="Times New Roman" w:eastAsia="Calibri" w:hAnsi="Times New Roman" w:cs="Times New Roman"/>
        </w:rPr>
        <w:t>zákona        č.</w:t>
      </w:r>
      <w:proofErr w:type="gramEnd"/>
      <w:r w:rsidRPr="00EC6827">
        <w:rPr>
          <w:rFonts w:ascii="Times New Roman" w:eastAsia="Calibri" w:hAnsi="Times New Roman" w:cs="Times New Roman"/>
        </w:rPr>
        <w:t xml:space="preserve"> 340/2015 Sb., zákona o registru smluv.</w:t>
      </w:r>
    </w:p>
    <w:p w:rsidR="002059BA" w:rsidRPr="0015163B" w:rsidRDefault="002059BA" w:rsidP="002059BA">
      <w:pPr>
        <w:pStyle w:val="Odstavecseseznamem"/>
        <w:numPr>
          <w:ilvl w:val="1"/>
          <w:numId w:val="30"/>
        </w:numPr>
        <w:ind w:right="0"/>
        <w:jc w:val="both"/>
        <w:rPr>
          <w:rFonts w:ascii="Times New Roman" w:hAnsi="Times New Roman" w:cs="Times New Roman"/>
        </w:rPr>
      </w:pPr>
      <w:r>
        <w:rPr>
          <w:rFonts w:ascii="Times New Roman" w:hAnsi="Times New Roman" w:cs="Times New Roman"/>
        </w:rPr>
        <w:t>Smlouva je pořízena ve třech vyhotoveních, z nichž dvě</w:t>
      </w:r>
      <w:r w:rsidRPr="0015163B">
        <w:rPr>
          <w:rFonts w:ascii="Times New Roman" w:hAnsi="Times New Roman" w:cs="Times New Roman"/>
        </w:rPr>
        <w:t xml:space="preserve"> obdrží objednatel a jedno zhotovitel.</w:t>
      </w:r>
    </w:p>
    <w:p w:rsidR="002059BA" w:rsidRPr="00EC6827" w:rsidRDefault="002059BA" w:rsidP="002059BA">
      <w:pPr>
        <w:pStyle w:val="Odstavecseseznamem"/>
        <w:numPr>
          <w:ilvl w:val="1"/>
          <w:numId w:val="30"/>
        </w:numPr>
        <w:ind w:right="0"/>
        <w:jc w:val="both"/>
        <w:rPr>
          <w:rFonts w:ascii="Times New Roman" w:eastAsia="Calibri" w:hAnsi="Times New Roman" w:cs="Arial Narrow"/>
          <w:lang w:eastAsia="cs-CZ"/>
        </w:rPr>
      </w:pPr>
      <w:r w:rsidRPr="00EC6827">
        <w:rPr>
          <w:rFonts w:ascii="Times New Roman" w:eastAsia="Calibri" w:hAnsi="Times New Roman" w:cs="Times New Roman"/>
          <w:lang w:eastAsia="cs-CZ"/>
        </w:rPr>
        <w:t>Obě strany prohlašují, že se s obsahem Smlouvy před podpisem dobře seznámily a že odpovídá jejich svobodné vůli. Na důkaz toho připojují své podpisy.</w:t>
      </w:r>
    </w:p>
    <w:p w:rsidR="002059BA" w:rsidRPr="007E18AE" w:rsidRDefault="002059BA" w:rsidP="002059BA">
      <w:pPr>
        <w:pStyle w:val="Odstavecseseznamem"/>
        <w:numPr>
          <w:ilvl w:val="1"/>
          <w:numId w:val="30"/>
        </w:numPr>
        <w:ind w:right="0"/>
        <w:jc w:val="both"/>
        <w:rPr>
          <w:rFonts w:ascii="Times New Roman" w:eastAsia="Calibri" w:hAnsi="Times New Roman" w:cs="Arial Narrow"/>
          <w:lang w:eastAsia="cs-CZ"/>
        </w:rPr>
      </w:pPr>
      <w:r>
        <w:rPr>
          <w:rFonts w:ascii="Times New Roman" w:eastAsia="Calibri" w:hAnsi="Times New Roman" w:cs="Arial Narrow"/>
          <w:lang w:eastAsia="cs-CZ"/>
        </w:rPr>
        <w:t xml:space="preserve">Smlouva </w:t>
      </w:r>
      <w:r w:rsidRPr="007E18AE">
        <w:rPr>
          <w:rFonts w:ascii="Times New Roman" w:eastAsia="Calibri" w:hAnsi="Times New Roman" w:cs="Arial Narrow"/>
          <w:lang w:eastAsia="cs-CZ"/>
        </w:rPr>
        <w:t>nabývá účinnosti dnem</w:t>
      </w:r>
      <w:r>
        <w:rPr>
          <w:rFonts w:ascii="Times New Roman" w:eastAsia="Calibri" w:hAnsi="Times New Roman" w:cs="Arial Narrow"/>
          <w:lang w:eastAsia="cs-CZ"/>
        </w:rPr>
        <w:t xml:space="preserve">, kdy město Litvínov uveřejní Smlouvu v informačním systému registru smluv. </w:t>
      </w:r>
      <w:r w:rsidRPr="007E18AE">
        <w:rPr>
          <w:rFonts w:ascii="Times New Roman" w:eastAsia="Calibri" w:hAnsi="Times New Roman" w:cs="Arial Narrow"/>
          <w:lang w:eastAsia="cs-CZ"/>
        </w:rPr>
        <w:t xml:space="preserve"> </w:t>
      </w:r>
    </w:p>
    <w:p w:rsidR="00D30E84" w:rsidRDefault="00D30E84" w:rsidP="00E6227F">
      <w:pPr>
        <w:widowControl w:val="0"/>
        <w:autoSpaceDE w:val="0"/>
        <w:autoSpaceDN w:val="0"/>
        <w:adjustRightInd w:val="0"/>
        <w:ind w:right="0"/>
        <w:jc w:val="both"/>
        <w:rPr>
          <w:rFonts w:ascii="Times New Roman" w:eastAsia="Calibri" w:hAnsi="Times New Roman" w:cs="Times New Roman"/>
          <w:b/>
          <w:lang w:eastAsia="cs-CZ"/>
        </w:rPr>
      </w:pPr>
    </w:p>
    <w:p w:rsidR="00D30E84" w:rsidRDefault="00D30E84" w:rsidP="00E6227F">
      <w:pPr>
        <w:widowControl w:val="0"/>
        <w:autoSpaceDE w:val="0"/>
        <w:autoSpaceDN w:val="0"/>
        <w:adjustRightInd w:val="0"/>
        <w:ind w:right="0"/>
        <w:jc w:val="both"/>
        <w:rPr>
          <w:rFonts w:ascii="Times New Roman" w:eastAsia="Calibri" w:hAnsi="Times New Roman" w:cs="Times New Roman"/>
          <w:b/>
          <w:lang w:eastAsia="cs-CZ"/>
        </w:rPr>
      </w:pPr>
    </w:p>
    <w:p w:rsidR="00D30E84" w:rsidRDefault="00D30E84" w:rsidP="00E6227F">
      <w:pPr>
        <w:widowControl w:val="0"/>
        <w:autoSpaceDE w:val="0"/>
        <w:autoSpaceDN w:val="0"/>
        <w:adjustRightInd w:val="0"/>
        <w:ind w:right="0"/>
        <w:jc w:val="both"/>
        <w:rPr>
          <w:rFonts w:ascii="Times New Roman" w:eastAsia="Calibri" w:hAnsi="Times New Roman" w:cs="Times New Roman"/>
          <w:b/>
          <w:lang w:eastAsia="cs-CZ"/>
        </w:rPr>
      </w:pPr>
    </w:p>
    <w:p w:rsidR="00D30E84" w:rsidRDefault="00D30E84" w:rsidP="00E6227F">
      <w:pPr>
        <w:widowControl w:val="0"/>
        <w:autoSpaceDE w:val="0"/>
        <w:autoSpaceDN w:val="0"/>
        <w:adjustRightInd w:val="0"/>
        <w:ind w:right="0"/>
        <w:jc w:val="both"/>
        <w:rPr>
          <w:rFonts w:ascii="Times New Roman" w:eastAsia="Calibri" w:hAnsi="Times New Roman" w:cs="Times New Roman"/>
          <w:b/>
          <w:lang w:eastAsia="cs-CZ"/>
        </w:rPr>
      </w:pPr>
    </w:p>
    <w:p w:rsidR="00D30E84" w:rsidRDefault="00D30E84" w:rsidP="00E6227F">
      <w:pPr>
        <w:widowControl w:val="0"/>
        <w:autoSpaceDE w:val="0"/>
        <w:autoSpaceDN w:val="0"/>
        <w:adjustRightInd w:val="0"/>
        <w:ind w:right="0"/>
        <w:jc w:val="both"/>
        <w:rPr>
          <w:rFonts w:ascii="Times New Roman" w:eastAsia="Calibri" w:hAnsi="Times New Roman" w:cs="Times New Roman"/>
          <w:b/>
          <w:lang w:eastAsia="cs-CZ"/>
        </w:rPr>
      </w:pPr>
    </w:p>
    <w:p w:rsidR="002059BA" w:rsidRDefault="002059BA" w:rsidP="00E6227F">
      <w:pPr>
        <w:widowControl w:val="0"/>
        <w:autoSpaceDE w:val="0"/>
        <w:autoSpaceDN w:val="0"/>
        <w:adjustRightInd w:val="0"/>
        <w:ind w:right="0"/>
        <w:jc w:val="both"/>
        <w:rPr>
          <w:rFonts w:ascii="Times New Roman" w:eastAsia="Calibri" w:hAnsi="Times New Roman" w:cs="Times New Roman"/>
          <w:b/>
          <w:lang w:eastAsia="cs-CZ"/>
        </w:rPr>
      </w:pPr>
    </w:p>
    <w:p w:rsidR="002059BA" w:rsidRDefault="002059BA" w:rsidP="00E6227F">
      <w:pPr>
        <w:widowControl w:val="0"/>
        <w:autoSpaceDE w:val="0"/>
        <w:autoSpaceDN w:val="0"/>
        <w:adjustRightInd w:val="0"/>
        <w:ind w:right="0"/>
        <w:jc w:val="both"/>
        <w:rPr>
          <w:rFonts w:ascii="Times New Roman" w:eastAsia="Calibri" w:hAnsi="Times New Roman" w:cs="Times New Roman"/>
          <w:b/>
          <w:lang w:eastAsia="cs-CZ"/>
        </w:rPr>
      </w:pPr>
    </w:p>
    <w:p w:rsidR="00D30E84" w:rsidRDefault="00D30E84" w:rsidP="00E6227F">
      <w:pPr>
        <w:widowControl w:val="0"/>
        <w:autoSpaceDE w:val="0"/>
        <w:autoSpaceDN w:val="0"/>
        <w:adjustRightInd w:val="0"/>
        <w:ind w:right="0"/>
        <w:jc w:val="both"/>
        <w:rPr>
          <w:rFonts w:ascii="Times New Roman" w:eastAsia="Calibri" w:hAnsi="Times New Roman" w:cs="Times New Roman"/>
          <w:b/>
          <w:lang w:eastAsia="cs-CZ"/>
        </w:rPr>
      </w:pPr>
    </w:p>
    <w:p w:rsidR="00D30E84" w:rsidRDefault="00D30E84" w:rsidP="00E6227F">
      <w:pPr>
        <w:widowControl w:val="0"/>
        <w:autoSpaceDE w:val="0"/>
        <w:autoSpaceDN w:val="0"/>
        <w:adjustRightInd w:val="0"/>
        <w:ind w:right="0"/>
        <w:jc w:val="both"/>
        <w:rPr>
          <w:rFonts w:ascii="Times New Roman" w:eastAsia="Calibri" w:hAnsi="Times New Roman" w:cs="Times New Roman"/>
          <w:b/>
          <w:lang w:eastAsia="cs-CZ"/>
        </w:rPr>
      </w:pPr>
    </w:p>
    <w:p w:rsidR="00D30E84" w:rsidRPr="00527E9F" w:rsidRDefault="00D30E84" w:rsidP="00E6227F">
      <w:pPr>
        <w:widowControl w:val="0"/>
        <w:autoSpaceDE w:val="0"/>
        <w:autoSpaceDN w:val="0"/>
        <w:adjustRightInd w:val="0"/>
        <w:ind w:right="0"/>
        <w:jc w:val="both"/>
        <w:rPr>
          <w:rFonts w:ascii="Times New Roman" w:eastAsia="Calibri" w:hAnsi="Times New Roman" w:cs="Times New Roman"/>
          <w:lang w:eastAsia="cs-CZ"/>
        </w:rPr>
      </w:pPr>
    </w:p>
    <w:p w:rsidR="0024204D" w:rsidRDefault="0024204D" w:rsidP="00E6227F">
      <w:pPr>
        <w:ind w:right="0"/>
        <w:contextualSpacing/>
        <w:jc w:val="both"/>
        <w:rPr>
          <w:rFonts w:ascii="Times New Roman" w:eastAsia="Calibri" w:hAnsi="Times New Roman" w:cs="Times New Roman"/>
          <w:bCs/>
          <w:lang w:eastAsia="cs-CZ"/>
        </w:rPr>
      </w:pPr>
    </w:p>
    <w:p w:rsidR="00527E9F" w:rsidRPr="00527E9F" w:rsidRDefault="00527E9F" w:rsidP="00E6227F">
      <w:pPr>
        <w:ind w:right="0"/>
        <w:contextualSpacing/>
        <w:jc w:val="both"/>
        <w:rPr>
          <w:rFonts w:ascii="Times New Roman" w:eastAsia="Calibri" w:hAnsi="Times New Roman" w:cs="Times New Roman"/>
          <w:bCs/>
          <w:lang w:eastAsia="cs-CZ"/>
        </w:rPr>
      </w:pPr>
      <w:r w:rsidRPr="00527E9F">
        <w:rPr>
          <w:rFonts w:ascii="Times New Roman" w:eastAsia="Calibri" w:hAnsi="Times New Roman" w:cs="Times New Roman"/>
          <w:bCs/>
          <w:lang w:eastAsia="cs-CZ"/>
        </w:rPr>
        <w:lastRenderedPageBreak/>
        <w:t xml:space="preserve">V Litvínově dne:               </w:t>
      </w:r>
      <w:r w:rsidR="007E18AE">
        <w:rPr>
          <w:rFonts w:ascii="Times New Roman" w:eastAsia="Calibri" w:hAnsi="Times New Roman" w:cs="Times New Roman"/>
          <w:bCs/>
          <w:lang w:eastAsia="cs-CZ"/>
        </w:rPr>
        <w:t xml:space="preserve">                          </w:t>
      </w:r>
      <w:r w:rsidR="009364F4">
        <w:rPr>
          <w:rFonts w:ascii="Times New Roman" w:eastAsia="Calibri" w:hAnsi="Times New Roman" w:cs="Times New Roman"/>
          <w:bCs/>
          <w:lang w:eastAsia="cs-CZ"/>
        </w:rPr>
        <w:tab/>
      </w:r>
      <w:r w:rsidR="009364F4">
        <w:rPr>
          <w:rFonts w:ascii="Times New Roman" w:eastAsia="Calibri" w:hAnsi="Times New Roman" w:cs="Times New Roman"/>
          <w:bCs/>
          <w:lang w:eastAsia="cs-CZ"/>
        </w:rPr>
        <w:tab/>
      </w:r>
      <w:r w:rsidR="007E18AE">
        <w:rPr>
          <w:rFonts w:ascii="Times New Roman" w:eastAsia="Calibri" w:hAnsi="Times New Roman" w:cs="Times New Roman"/>
          <w:bCs/>
          <w:lang w:eastAsia="cs-CZ"/>
        </w:rPr>
        <w:t xml:space="preserve">   V Teplicích </w:t>
      </w:r>
      <w:r w:rsidRPr="00527E9F">
        <w:rPr>
          <w:rFonts w:ascii="Times New Roman" w:eastAsia="Calibri" w:hAnsi="Times New Roman" w:cs="Times New Roman"/>
          <w:bCs/>
          <w:lang w:eastAsia="cs-CZ"/>
        </w:rPr>
        <w:t xml:space="preserve">dne: </w:t>
      </w:r>
    </w:p>
    <w:p w:rsidR="00527E9F" w:rsidRDefault="00527E9F" w:rsidP="009364F4">
      <w:pPr>
        <w:tabs>
          <w:tab w:val="left" w:pos="5103"/>
        </w:tabs>
        <w:ind w:right="0"/>
        <w:contextualSpacing/>
        <w:jc w:val="both"/>
        <w:rPr>
          <w:rFonts w:ascii="Times New Roman" w:eastAsia="Calibri" w:hAnsi="Times New Roman" w:cs="Times New Roman"/>
          <w:bCs/>
          <w:lang w:eastAsia="cs-CZ"/>
        </w:rPr>
      </w:pPr>
      <w:r w:rsidRPr="00527E9F">
        <w:rPr>
          <w:rFonts w:ascii="Times New Roman" w:eastAsia="Calibri" w:hAnsi="Times New Roman" w:cs="Times New Roman"/>
          <w:bCs/>
          <w:lang w:eastAsia="cs-CZ"/>
        </w:rPr>
        <w:t xml:space="preserve">Objednatel:                                                    </w:t>
      </w:r>
      <w:r w:rsidR="009364F4">
        <w:rPr>
          <w:rFonts w:ascii="Times New Roman" w:eastAsia="Calibri" w:hAnsi="Times New Roman" w:cs="Times New Roman"/>
          <w:bCs/>
          <w:lang w:eastAsia="cs-CZ"/>
        </w:rPr>
        <w:tab/>
        <w:t xml:space="preserve"> </w:t>
      </w:r>
      <w:r w:rsidRPr="00527E9F">
        <w:rPr>
          <w:rFonts w:ascii="Times New Roman" w:eastAsia="Calibri" w:hAnsi="Times New Roman" w:cs="Times New Roman"/>
          <w:bCs/>
          <w:lang w:eastAsia="cs-CZ"/>
        </w:rPr>
        <w:t>Zhotovitel:</w:t>
      </w:r>
    </w:p>
    <w:p w:rsidR="009364F4" w:rsidRDefault="009364F4" w:rsidP="00E6227F">
      <w:pPr>
        <w:ind w:right="0"/>
        <w:contextualSpacing/>
        <w:jc w:val="both"/>
        <w:rPr>
          <w:rFonts w:ascii="Times New Roman" w:eastAsia="Calibri" w:hAnsi="Times New Roman" w:cs="Times New Roman"/>
          <w:bCs/>
          <w:lang w:eastAsia="cs-CZ"/>
        </w:rPr>
      </w:pPr>
    </w:p>
    <w:p w:rsidR="009364F4" w:rsidRDefault="009364F4" w:rsidP="00E6227F">
      <w:pPr>
        <w:ind w:right="0"/>
        <w:contextualSpacing/>
        <w:jc w:val="both"/>
        <w:rPr>
          <w:rFonts w:ascii="Times New Roman" w:eastAsia="Calibri" w:hAnsi="Times New Roman" w:cs="Times New Roman"/>
          <w:bCs/>
          <w:lang w:eastAsia="cs-CZ"/>
        </w:rPr>
      </w:pPr>
    </w:p>
    <w:p w:rsidR="009364F4" w:rsidRDefault="009364F4" w:rsidP="00E6227F">
      <w:pPr>
        <w:ind w:right="0"/>
        <w:contextualSpacing/>
        <w:jc w:val="both"/>
        <w:rPr>
          <w:rFonts w:ascii="Times New Roman" w:eastAsia="Calibri" w:hAnsi="Times New Roman" w:cs="Times New Roman"/>
          <w:bCs/>
          <w:lang w:eastAsia="cs-CZ"/>
        </w:rPr>
      </w:pPr>
    </w:p>
    <w:p w:rsidR="009364F4" w:rsidRPr="00527E9F" w:rsidRDefault="009364F4" w:rsidP="00E6227F">
      <w:pPr>
        <w:ind w:right="0"/>
        <w:contextualSpacing/>
        <w:jc w:val="both"/>
        <w:rPr>
          <w:rFonts w:ascii="Times New Roman" w:eastAsia="Calibri" w:hAnsi="Times New Roman" w:cs="Times New Roman"/>
          <w:bCs/>
          <w:lang w:eastAsia="cs-CZ"/>
        </w:rPr>
      </w:pPr>
    </w:p>
    <w:p w:rsidR="00527E9F" w:rsidRPr="00527E9F" w:rsidRDefault="00527E9F" w:rsidP="00E6227F">
      <w:pPr>
        <w:ind w:left="720" w:right="0"/>
        <w:contextualSpacing/>
        <w:jc w:val="both"/>
        <w:rPr>
          <w:rFonts w:ascii="Times New Roman" w:eastAsia="Calibri" w:hAnsi="Times New Roman" w:cs="Times New Roman"/>
          <w:bCs/>
          <w:lang w:eastAsia="cs-CZ"/>
        </w:rPr>
      </w:pPr>
    </w:p>
    <w:p w:rsidR="00527E9F" w:rsidRDefault="00527E9F" w:rsidP="00E6227F">
      <w:pPr>
        <w:ind w:right="0"/>
        <w:contextualSpacing/>
        <w:jc w:val="both"/>
        <w:rPr>
          <w:rFonts w:ascii="Times New Roman" w:eastAsia="Calibri" w:hAnsi="Times New Roman" w:cs="Times New Roman"/>
          <w:bCs/>
          <w:lang w:eastAsia="cs-CZ"/>
        </w:rPr>
      </w:pPr>
    </w:p>
    <w:p w:rsidR="00527E9F" w:rsidRPr="00527E9F" w:rsidRDefault="00527E9F" w:rsidP="007E18AE">
      <w:pPr>
        <w:ind w:right="0"/>
        <w:contextualSpacing/>
        <w:jc w:val="both"/>
        <w:rPr>
          <w:rFonts w:ascii="Times New Roman" w:eastAsia="Calibri" w:hAnsi="Times New Roman" w:cs="Times New Roman"/>
          <w:bCs/>
          <w:lang w:eastAsia="cs-CZ"/>
        </w:rPr>
      </w:pPr>
      <w:r w:rsidRPr="00527E9F">
        <w:rPr>
          <w:rFonts w:ascii="Times New Roman" w:eastAsia="Calibri" w:hAnsi="Times New Roman" w:cs="Times New Roman"/>
          <w:bCs/>
          <w:lang w:eastAsia="cs-CZ"/>
        </w:rPr>
        <w:t xml:space="preserve">……………………………                   </w:t>
      </w:r>
      <w:r w:rsidR="009364F4">
        <w:rPr>
          <w:rFonts w:ascii="Times New Roman" w:eastAsia="Calibri" w:hAnsi="Times New Roman" w:cs="Times New Roman"/>
          <w:bCs/>
          <w:lang w:eastAsia="cs-CZ"/>
        </w:rPr>
        <w:tab/>
      </w:r>
      <w:r w:rsidR="009364F4">
        <w:rPr>
          <w:rFonts w:ascii="Times New Roman" w:eastAsia="Calibri" w:hAnsi="Times New Roman" w:cs="Times New Roman"/>
          <w:bCs/>
          <w:lang w:eastAsia="cs-CZ"/>
        </w:rPr>
        <w:tab/>
      </w:r>
      <w:r w:rsidRPr="00527E9F">
        <w:rPr>
          <w:rFonts w:ascii="Times New Roman" w:eastAsia="Calibri" w:hAnsi="Times New Roman" w:cs="Times New Roman"/>
          <w:bCs/>
          <w:lang w:eastAsia="cs-CZ"/>
        </w:rPr>
        <w:t xml:space="preserve">         ………………………………</w:t>
      </w:r>
    </w:p>
    <w:p w:rsidR="00527E9F" w:rsidRPr="00527E9F" w:rsidRDefault="004C0F7F" w:rsidP="009364F4">
      <w:pPr>
        <w:tabs>
          <w:tab w:val="left" w:pos="5103"/>
        </w:tabs>
        <w:ind w:right="0"/>
        <w:contextualSpacing/>
        <w:jc w:val="both"/>
        <w:rPr>
          <w:rFonts w:ascii="Times New Roman" w:eastAsia="Calibri" w:hAnsi="Times New Roman" w:cs="Times New Roman"/>
          <w:bCs/>
          <w:lang w:eastAsia="cs-CZ"/>
        </w:rPr>
      </w:pPr>
      <w:r>
        <w:rPr>
          <w:rFonts w:ascii="Times New Roman" w:eastAsia="Calibri" w:hAnsi="Times New Roman" w:cs="Times New Roman"/>
          <w:bCs/>
          <w:lang w:eastAsia="cs-CZ"/>
        </w:rPr>
        <w:t>Mgr</w:t>
      </w:r>
      <w:r w:rsidR="00D30E84">
        <w:rPr>
          <w:rFonts w:ascii="Times New Roman" w:eastAsia="Calibri" w:hAnsi="Times New Roman" w:cs="Times New Roman"/>
          <w:bCs/>
          <w:lang w:eastAsia="cs-CZ"/>
        </w:rPr>
        <w:t xml:space="preserve">. Milan Šťovíček </w:t>
      </w:r>
      <w:r w:rsidR="00527E9F" w:rsidRPr="00527E9F">
        <w:rPr>
          <w:rFonts w:ascii="Times New Roman" w:eastAsia="Calibri" w:hAnsi="Times New Roman" w:cs="Times New Roman"/>
          <w:bCs/>
          <w:lang w:eastAsia="cs-CZ"/>
        </w:rPr>
        <w:t xml:space="preserve">                            </w:t>
      </w:r>
      <w:r w:rsidR="009364F4">
        <w:rPr>
          <w:rFonts w:ascii="Times New Roman" w:eastAsia="Calibri" w:hAnsi="Times New Roman" w:cs="Times New Roman"/>
          <w:bCs/>
          <w:lang w:eastAsia="cs-CZ"/>
        </w:rPr>
        <w:tab/>
      </w:r>
      <w:r w:rsidR="00A32B1D">
        <w:rPr>
          <w:rFonts w:ascii="Times New Roman" w:eastAsia="Calibri" w:hAnsi="Times New Roman" w:cs="Times New Roman"/>
          <w:bCs/>
          <w:lang w:eastAsia="cs-CZ"/>
        </w:rPr>
        <w:t xml:space="preserve">Jiří Hodač </w:t>
      </w:r>
      <w:r w:rsidR="00527E9F" w:rsidRPr="00527E9F">
        <w:rPr>
          <w:rFonts w:ascii="Times New Roman" w:eastAsia="Calibri" w:hAnsi="Times New Roman" w:cs="Times New Roman"/>
          <w:bCs/>
          <w:lang w:eastAsia="cs-CZ"/>
        </w:rPr>
        <w:t xml:space="preserve">  </w:t>
      </w:r>
    </w:p>
    <w:p w:rsidR="00587663" w:rsidRPr="009364F4" w:rsidRDefault="004C0F7F" w:rsidP="009364F4">
      <w:pPr>
        <w:tabs>
          <w:tab w:val="left" w:pos="5103"/>
        </w:tabs>
        <w:ind w:right="0"/>
        <w:contextualSpacing/>
        <w:jc w:val="both"/>
        <w:rPr>
          <w:rFonts w:ascii="Times New Roman" w:eastAsia="Calibri" w:hAnsi="Times New Roman" w:cs="Times New Roman"/>
          <w:bCs/>
          <w:lang w:eastAsia="cs-CZ"/>
        </w:rPr>
      </w:pPr>
      <w:r>
        <w:rPr>
          <w:rFonts w:ascii="Times New Roman" w:eastAsia="Calibri" w:hAnsi="Times New Roman" w:cs="Times New Roman"/>
          <w:bCs/>
          <w:lang w:eastAsia="cs-CZ"/>
        </w:rPr>
        <w:t xml:space="preserve">2. </w:t>
      </w:r>
      <w:r w:rsidR="00D30E84">
        <w:rPr>
          <w:rFonts w:ascii="Times New Roman" w:eastAsia="Calibri" w:hAnsi="Times New Roman" w:cs="Times New Roman"/>
          <w:bCs/>
          <w:lang w:eastAsia="cs-CZ"/>
        </w:rPr>
        <w:t xml:space="preserve">místostarosta </w:t>
      </w:r>
      <w:r w:rsidR="00527E9F" w:rsidRPr="00527E9F">
        <w:rPr>
          <w:rFonts w:ascii="Times New Roman" w:eastAsia="Calibri" w:hAnsi="Times New Roman" w:cs="Times New Roman"/>
          <w:bCs/>
          <w:lang w:eastAsia="cs-CZ"/>
        </w:rPr>
        <w:t xml:space="preserve">města Litvínova      </w:t>
      </w:r>
      <w:r w:rsidR="008B738E">
        <w:rPr>
          <w:rFonts w:ascii="Times New Roman" w:eastAsia="Calibri" w:hAnsi="Times New Roman" w:cs="Times New Roman"/>
          <w:bCs/>
          <w:lang w:eastAsia="cs-CZ"/>
        </w:rPr>
        <w:tab/>
      </w:r>
      <w:r w:rsidR="009364F4">
        <w:rPr>
          <w:rFonts w:ascii="Times New Roman" w:eastAsia="Calibri" w:hAnsi="Times New Roman" w:cs="Times New Roman"/>
          <w:bCs/>
          <w:lang w:eastAsia="cs-CZ"/>
        </w:rPr>
        <w:t xml:space="preserve">oblastní </w:t>
      </w:r>
      <w:r w:rsidR="00A32B1D">
        <w:rPr>
          <w:rFonts w:ascii="Times New Roman" w:eastAsia="Calibri" w:hAnsi="Times New Roman" w:cs="Times New Roman"/>
          <w:bCs/>
          <w:lang w:eastAsia="cs-CZ"/>
        </w:rPr>
        <w:t>manažer</w:t>
      </w:r>
      <w:r w:rsidR="00527E9F" w:rsidRPr="00527E9F">
        <w:rPr>
          <w:rFonts w:ascii="Times New Roman" w:eastAsia="Calibri" w:hAnsi="Times New Roman" w:cs="Times New Roman"/>
          <w:bCs/>
          <w:lang w:eastAsia="cs-CZ"/>
        </w:rPr>
        <w:t xml:space="preserve">                            </w:t>
      </w:r>
      <w:r w:rsidR="001E7F62">
        <w:rPr>
          <w:rFonts w:ascii="Arial" w:eastAsia="Times New Roman" w:hAnsi="Arial" w:cs="Arial"/>
          <w:sz w:val="20"/>
          <w:szCs w:val="20"/>
          <w:lang w:eastAsia="cs-CZ"/>
        </w:rPr>
        <w:t xml:space="preserve">                 </w:t>
      </w:r>
      <w:r w:rsidR="00527E9F" w:rsidRPr="00527E9F">
        <w:rPr>
          <w:rFonts w:ascii="Arial" w:eastAsia="Times New Roman" w:hAnsi="Arial" w:cs="Arial"/>
          <w:sz w:val="20"/>
          <w:szCs w:val="20"/>
          <w:lang w:eastAsia="cs-CZ"/>
        </w:rPr>
        <w:t xml:space="preserve"> </w:t>
      </w:r>
    </w:p>
    <w:p w:rsidR="00963C41" w:rsidRDefault="001E7F62" w:rsidP="007E18AE">
      <w:pPr>
        <w:ind w:left="2832" w:right="0" w:firstLine="708"/>
        <w:jc w:val="both"/>
        <w:rPr>
          <w:rFonts w:ascii="Arial" w:eastAsia="Times New Roman" w:hAnsi="Arial" w:cs="Arial"/>
          <w:b/>
          <w:sz w:val="20"/>
          <w:szCs w:val="20"/>
          <w:lang w:eastAsia="cs-CZ"/>
        </w:rPr>
      </w:pPr>
      <w:r>
        <w:rPr>
          <w:rFonts w:ascii="Arial" w:eastAsia="Times New Roman" w:hAnsi="Arial" w:cs="Arial"/>
          <w:b/>
          <w:sz w:val="20"/>
          <w:szCs w:val="20"/>
          <w:lang w:eastAsia="cs-CZ"/>
        </w:rPr>
        <w:t xml:space="preserve">                         </w:t>
      </w:r>
      <w:r w:rsidR="00587663">
        <w:rPr>
          <w:rFonts w:ascii="Arial" w:eastAsia="Times New Roman" w:hAnsi="Arial" w:cs="Arial"/>
          <w:b/>
          <w:sz w:val="20"/>
          <w:szCs w:val="20"/>
          <w:lang w:eastAsia="cs-CZ"/>
        </w:rPr>
        <w:t xml:space="preserve">                            </w:t>
      </w:r>
      <w:r w:rsidR="009364F4">
        <w:rPr>
          <w:rFonts w:ascii="Arial" w:eastAsia="Times New Roman" w:hAnsi="Arial" w:cs="Arial"/>
          <w:b/>
          <w:sz w:val="20"/>
          <w:szCs w:val="20"/>
          <w:lang w:eastAsia="cs-CZ"/>
        </w:rPr>
        <w:tab/>
      </w:r>
      <w:r>
        <w:rPr>
          <w:rFonts w:ascii="Arial" w:eastAsia="Times New Roman" w:hAnsi="Arial" w:cs="Arial"/>
          <w:b/>
          <w:sz w:val="20"/>
          <w:szCs w:val="20"/>
          <w:lang w:eastAsia="cs-CZ"/>
        </w:rPr>
        <w:t xml:space="preserve">        </w:t>
      </w:r>
      <w:r w:rsidR="009364F4">
        <w:rPr>
          <w:rFonts w:ascii="Arial" w:eastAsia="Times New Roman" w:hAnsi="Arial" w:cs="Arial"/>
          <w:b/>
          <w:sz w:val="20"/>
          <w:szCs w:val="20"/>
          <w:lang w:eastAsia="cs-CZ"/>
        </w:rPr>
        <w:t xml:space="preserve">   </w:t>
      </w:r>
    </w:p>
    <w:p w:rsidR="00D30E84" w:rsidRDefault="00963C41" w:rsidP="00963C41">
      <w:pPr>
        <w:ind w:left="7080" w:right="0"/>
        <w:jc w:val="both"/>
        <w:rPr>
          <w:rFonts w:ascii="Arial" w:eastAsia="Times New Roman" w:hAnsi="Arial" w:cs="Arial"/>
          <w:b/>
          <w:sz w:val="20"/>
          <w:szCs w:val="20"/>
          <w:lang w:eastAsia="cs-CZ"/>
        </w:rPr>
      </w:pPr>
      <w:r>
        <w:rPr>
          <w:rFonts w:ascii="Arial" w:eastAsia="Times New Roman" w:hAnsi="Arial" w:cs="Arial"/>
          <w:b/>
          <w:sz w:val="20"/>
          <w:szCs w:val="20"/>
          <w:lang w:eastAsia="cs-CZ"/>
        </w:rPr>
        <w:t xml:space="preserve">         </w:t>
      </w:r>
    </w:p>
    <w:p w:rsidR="00D30E84" w:rsidRDefault="00D30E84" w:rsidP="00963C41">
      <w:pPr>
        <w:ind w:left="7080" w:right="0"/>
        <w:jc w:val="both"/>
        <w:rPr>
          <w:rFonts w:ascii="Arial" w:eastAsia="Times New Roman" w:hAnsi="Arial" w:cs="Arial"/>
          <w:b/>
          <w:sz w:val="20"/>
          <w:szCs w:val="20"/>
          <w:lang w:eastAsia="cs-CZ"/>
        </w:rPr>
      </w:pPr>
    </w:p>
    <w:p w:rsidR="00D30E84" w:rsidRDefault="00D30E84" w:rsidP="00963C41">
      <w:pPr>
        <w:ind w:left="7080" w:right="0"/>
        <w:jc w:val="both"/>
        <w:rPr>
          <w:rFonts w:ascii="Arial" w:eastAsia="Times New Roman" w:hAnsi="Arial" w:cs="Arial"/>
          <w:b/>
          <w:sz w:val="20"/>
          <w:szCs w:val="20"/>
          <w:lang w:eastAsia="cs-CZ"/>
        </w:rPr>
      </w:pPr>
    </w:p>
    <w:p w:rsidR="00D30E84" w:rsidRDefault="00D30E84" w:rsidP="00963C41">
      <w:pPr>
        <w:ind w:left="7080" w:right="0"/>
        <w:jc w:val="both"/>
        <w:rPr>
          <w:rFonts w:ascii="Arial" w:eastAsia="Times New Roman" w:hAnsi="Arial" w:cs="Arial"/>
          <w:b/>
          <w:sz w:val="20"/>
          <w:szCs w:val="20"/>
          <w:lang w:eastAsia="cs-CZ"/>
        </w:rPr>
      </w:pPr>
    </w:p>
    <w:p w:rsidR="00D30E84" w:rsidRDefault="00D30E84"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390D3F" w:rsidRDefault="00390D3F" w:rsidP="00963C41">
      <w:pPr>
        <w:ind w:left="7080" w:right="0"/>
        <w:jc w:val="both"/>
        <w:rPr>
          <w:rFonts w:ascii="Arial" w:eastAsia="Times New Roman" w:hAnsi="Arial" w:cs="Arial"/>
          <w:b/>
          <w:sz w:val="20"/>
          <w:szCs w:val="20"/>
          <w:lang w:eastAsia="cs-CZ"/>
        </w:rPr>
      </w:pPr>
    </w:p>
    <w:p w:rsidR="00D30E84" w:rsidRDefault="00D30E84" w:rsidP="00963C41">
      <w:pPr>
        <w:ind w:left="7080" w:right="0"/>
        <w:jc w:val="both"/>
        <w:rPr>
          <w:rFonts w:ascii="Arial" w:eastAsia="Times New Roman" w:hAnsi="Arial" w:cs="Arial"/>
          <w:b/>
          <w:sz w:val="20"/>
          <w:szCs w:val="20"/>
          <w:lang w:eastAsia="cs-CZ"/>
        </w:rPr>
      </w:pPr>
    </w:p>
    <w:p w:rsidR="00D30E84" w:rsidRDefault="00D30E84" w:rsidP="00963C41">
      <w:pPr>
        <w:ind w:left="7080" w:right="0"/>
        <w:jc w:val="both"/>
        <w:rPr>
          <w:rFonts w:ascii="Arial" w:eastAsia="Times New Roman" w:hAnsi="Arial" w:cs="Arial"/>
          <w:b/>
          <w:sz w:val="20"/>
          <w:szCs w:val="20"/>
          <w:lang w:eastAsia="cs-CZ"/>
        </w:rPr>
      </w:pPr>
    </w:p>
    <w:p w:rsidR="00D30E84" w:rsidRDefault="00D30E84" w:rsidP="00963C41">
      <w:pPr>
        <w:ind w:left="7080" w:right="0"/>
        <w:jc w:val="both"/>
        <w:rPr>
          <w:rFonts w:ascii="Arial" w:eastAsia="Times New Roman" w:hAnsi="Arial" w:cs="Arial"/>
          <w:b/>
          <w:sz w:val="20"/>
          <w:szCs w:val="20"/>
          <w:lang w:eastAsia="cs-CZ"/>
        </w:rPr>
      </w:pPr>
    </w:p>
    <w:p w:rsidR="00D30E84" w:rsidRDefault="00D30E84" w:rsidP="00963C41">
      <w:pPr>
        <w:ind w:left="7080" w:right="0"/>
        <w:jc w:val="both"/>
        <w:rPr>
          <w:rFonts w:ascii="Arial" w:eastAsia="Times New Roman" w:hAnsi="Arial" w:cs="Arial"/>
          <w:b/>
          <w:sz w:val="20"/>
          <w:szCs w:val="20"/>
          <w:lang w:eastAsia="cs-CZ"/>
        </w:rPr>
      </w:pPr>
    </w:p>
    <w:p w:rsidR="00527E9F" w:rsidRPr="00587663" w:rsidRDefault="00963C41" w:rsidP="00963C41">
      <w:pPr>
        <w:ind w:left="7080" w:right="0"/>
        <w:jc w:val="both"/>
        <w:rPr>
          <w:rFonts w:ascii="Arial" w:eastAsia="Times New Roman" w:hAnsi="Arial" w:cs="Arial"/>
          <w:sz w:val="20"/>
          <w:szCs w:val="20"/>
          <w:lang w:eastAsia="cs-CZ"/>
        </w:rPr>
      </w:pPr>
      <w:r>
        <w:rPr>
          <w:rFonts w:ascii="Arial" w:eastAsia="Times New Roman" w:hAnsi="Arial" w:cs="Arial"/>
          <w:b/>
          <w:sz w:val="20"/>
          <w:szCs w:val="20"/>
          <w:lang w:eastAsia="cs-CZ"/>
        </w:rPr>
        <w:lastRenderedPageBreak/>
        <w:t xml:space="preserve"> </w:t>
      </w:r>
      <w:r w:rsidR="00EF3EC6">
        <w:rPr>
          <w:rFonts w:ascii="Arial" w:eastAsia="Times New Roman" w:hAnsi="Arial" w:cs="Arial"/>
          <w:b/>
          <w:sz w:val="20"/>
          <w:szCs w:val="20"/>
          <w:lang w:eastAsia="cs-CZ"/>
        </w:rPr>
        <w:t xml:space="preserve">         </w:t>
      </w:r>
      <w:r>
        <w:rPr>
          <w:rFonts w:ascii="Arial" w:eastAsia="Times New Roman" w:hAnsi="Arial" w:cs="Arial"/>
          <w:b/>
          <w:sz w:val="20"/>
          <w:szCs w:val="20"/>
          <w:lang w:eastAsia="cs-CZ"/>
        </w:rPr>
        <w:t xml:space="preserve"> </w:t>
      </w:r>
      <w:r w:rsidR="007E18AE" w:rsidRPr="00EF3EC6">
        <w:rPr>
          <w:rFonts w:ascii="Arial" w:eastAsia="Times New Roman" w:hAnsi="Arial" w:cs="Arial"/>
          <w:b/>
          <w:sz w:val="20"/>
          <w:szCs w:val="20"/>
          <w:lang w:eastAsia="cs-CZ"/>
        </w:rPr>
        <w:t xml:space="preserve">Smlouva </w:t>
      </w:r>
      <w:r w:rsidR="009F6222" w:rsidRPr="00EF3EC6">
        <w:rPr>
          <w:rFonts w:ascii="Arial" w:eastAsia="Times New Roman" w:hAnsi="Arial" w:cs="Arial"/>
          <w:b/>
          <w:sz w:val="20"/>
          <w:szCs w:val="20"/>
          <w:lang w:eastAsia="cs-CZ"/>
        </w:rPr>
        <w:t>KT/</w:t>
      </w:r>
      <w:r w:rsidR="00EF3EC6" w:rsidRPr="00EF3EC6">
        <w:rPr>
          <w:rFonts w:ascii="Arial" w:eastAsia="Times New Roman" w:hAnsi="Arial" w:cs="Arial"/>
          <w:b/>
          <w:sz w:val="20"/>
          <w:szCs w:val="20"/>
          <w:lang w:eastAsia="cs-CZ"/>
        </w:rPr>
        <w:t>9297</w:t>
      </w:r>
      <w:r w:rsidR="00390D3F" w:rsidRPr="00EF3EC6">
        <w:rPr>
          <w:rFonts w:ascii="Arial" w:eastAsia="Times New Roman" w:hAnsi="Arial" w:cs="Arial"/>
          <w:b/>
          <w:sz w:val="20"/>
          <w:szCs w:val="20"/>
          <w:lang w:eastAsia="cs-CZ"/>
        </w:rPr>
        <w:t>/17</w:t>
      </w:r>
    </w:p>
    <w:p w:rsidR="00527E9F" w:rsidRPr="00527E9F" w:rsidRDefault="00527E9F" w:rsidP="00E6227F">
      <w:pPr>
        <w:ind w:right="0"/>
        <w:jc w:val="both"/>
        <w:rPr>
          <w:rFonts w:ascii="Arial" w:eastAsia="Times New Roman" w:hAnsi="Arial" w:cs="Arial"/>
          <w:sz w:val="20"/>
          <w:szCs w:val="20"/>
          <w:lang w:eastAsia="cs-CZ"/>
        </w:rPr>
      </w:pPr>
    </w:p>
    <w:p w:rsidR="00527E9F" w:rsidRPr="00527E9F" w:rsidRDefault="00527E9F" w:rsidP="00E6227F">
      <w:pPr>
        <w:ind w:right="0"/>
        <w:jc w:val="both"/>
        <w:rPr>
          <w:rFonts w:ascii="Arial" w:eastAsia="Times New Roman" w:hAnsi="Arial" w:cs="Arial"/>
          <w:sz w:val="20"/>
          <w:szCs w:val="20"/>
          <w:lang w:eastAsia="cs-CZ"/>
        </w:rPr>
      </w:pPr>
    </w:p>
    <w:tbl>
      <w:tblPr>
        <w:tblW w:w="512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71"/>
        <w:gridCol w:w="1203"/>
        <w:gridCol w:w="2555"/>
        <w:gridCol w:w="1866"/>
        <w:gridCol w:w="2411"/>
      </w:tblGrid>
      <w:tr w:rsidR="00527E9F" w:rsidRPr="00527E9F" w:rsidTr="009F6222">
        <w:trPr>
          <w:trHeight w:val="454"/>
        </w:trPr>
        <w:tc>
          <w:tcPr>
            <w:tcW w:w="1025" w:type="pct"/>
            <w:shd w:val="clear" w:color="auto" w:fill="BFBFBF"/>
            <w:vAlign w:val="center"/>
          </w:tcPr>
          <w:p w:rsidR="00527E9F" w:rsidRPr="00527E9F" w:rsidRDefault="00527E9F" w:rsidP="00E6227F">
            <w:pPr>
              <w:ind w:right="0"/>
              <w:jc w:val="both"/>
              <w:rPr>
                <w:rFonts w:ascii="Arial" w:eastAsia="Times New Roman" w:hAnsi="Arial" w:cs="Arial"/>
                <w:sz w:val="20"/>
                <w:szCs w:val="20"/>
                <w:lang w:eastAsia="cs-CZ"/>
              </w:rPr>
            </w:pPr>
            <w:r w:rsidRPr="00527E9F">
              <w:rPr>
                <w:rFonts w:ascii="Arial" w:eastAsia="Times New Roman" w:hAnsi="Arial" w:cs="Arial"/>
                <w:sz w:val="20"/>
                <w:szCs w:val="20"/>
                <w:lang w:eastAsia="cs-CZ"/>
              </w:rPr>
              <w:t xml:space="preserve"> </w:t>
            </w:r>
          </w:p>
        </w:tc>
        <w:tc>
          <w:tcPr>
            <w:tcW w:w="595" w:type="pct"/>
            <w:tcBorders>
              <w:bottom w:val="single" w:sz="12" w:space="0" w:color="auto"/>
            </w:tcBorders>
            <w:vAlign w:val="center"/>
          </w:tcPr>
          <w:p w:rsidR="00527E9F" w:rsidRPr="00527E9F" w:rsidRDefault="00527E9F" w:rsidP="00E6227F">
            <w:pPr>
              <w:ind w:right="0"/>
              <w:jc w:val="both"/>
              <w:rPr>
                <w:rFonts w:ascii="Arial" w:eastAsia="Times New Roman" w:hAnsi="Arial" w:cs="Arial"/>
                <w:b/>
                <w:sz w:val="20"/>
                <w:szCs w:val="20"/>
                <w:lang w:eastAsia="cs-CZ"/>
              </w:rPr>
            </w:pPr>
            <w:r w:rsidRPr="00527E9F">
              <w:rPr>
                <w:rFonts w:ascii="Arial" w:eastAsia="Times New Roman" w:hAnsi="Arial" w:cs="Arial"/>
                <w:b/>
                <w:sz w:val="20"/>
                <w:szCs w:val="20"/>
                <w:lang w:eastAsia="cs-CZ"/>
              </w:rPr>
              <w:t>Datum</w:t>
            </w:r>
          </w:p>
        </w:tc>
        <w:tc>
          <w:tcPr>
            <w:tcW w:w="1264" w:type="pct"/>
            <w:tcBorders>
              <w:bottom w:val="single" w:sz="12" w:space="0" w:color="auto"/>
            </w:tcBorders>
            <w:vAlign w:val="center"/>
          </w:tcPr>
          <w:p w:rsidR="00527E9F" w:rsidRPr="00527E9F" w:rsidRDefault="00527E9F" w:rsidP="00E6227F">
            <w:pPr>
              <w:ind w:right="0"/>
              <w:jc w:val="both"/>
              <w:rPr>
                <w:rFonts w:ascii="Arial" w:eastAsia="Times New Roman" w:hAnsi="Arial" w:cs="Arial"/>
                <w:b/>
                <w:sz w:val="20"/>
                <w:szCs w:val="20"/>
                <w:lang w:eastAsia="cs-CZ"/>
              </w:rPr>
            </w:pPr>
            <w:r w:rsidRPr="00527E9F">
              <w:rPr>
                <w:rFonts w:ascii="Arial" w:eastAsia="Times New Roman" w:hAnsi="Arial" w:cs="Arial"/>
                <w:b/>
                <w:sz w:val="20"/>
                <w:szCs w:val="20"/>
                <w:lang w:eastAsia="cs-CZ"/>
              </w:rPr>
              <w:t>Jméno</w:t>
            </w:r>
          </w:p>
        </w:tc>
        <w:tc>
          <w:tcPr>
            <w:tcW w:w="923" w:type="pct"/>
            <w:tcBorders>
              <w:bottom w:val="single" w:sz="12" w:space="0" w:color="auto"/>
            </w:tcBorders>
            <w:vAlign w:val="center"/>
          </w:tcPr>
          <w:p w:rsidR="00527E9F" w:rsidRPr="00527E9F" w:rsidRDefault="00527E9F" w:rsidP="00E6227F">
            <w:pPr>
              <w:ind w:right="0"/>
              <w:jc w:val="both"/>
              <w:rPr>
                <w:rFonts w:ascii="Arial" w:eastAsia="Times New Roman" w:hAnsi="Arial" w:cs="Arial"/>
                <w:b/>
                <w:sz w:val="20"/>
                <w:szCs w:val="20"/>
                <w:lang w:eastAsia="cs-CZ"/>
              </w:rPr>
            </w:pPr>
            <w:r w:rsidRPr="00527E9F">
              <w:rPr>
                <w:rFonts w:ascii="Arial" w:eastAsia="Times New Roman" w:hAnsi="Arial" w:cs="Arial"/>
                <w:b/>
                <w:sz w:val="20"/>
                <w:szCs w:val="20"/>
                <w:lang w:eastAsia="cs-CZ"/>
              </w:rPr>
              <w:t>Funkce</w:t>
            </w:r>
          </w:p>
        </w:tc>
        <w:tc>
          <w:tcPr>
            <w:tcW w:w="1193" w:type="pct"/>
            <w:tcBorders>
              <w:bottom w:val="single" w:sz="12" w:space="0" w:color="auto"/>
            </w:tcBorders>
            <w:vAlign w:val="center"/>
          </w:tcPr>
          <w:p w:rsidR="00527E9F" w:rsidRPr="00527E9F" w:rsidRDefault="00527E9F" w:rsidP="00E6227F">
            <w:pPr>
              <w:ind w:right="0"/>
              <w:jc w:val="both"/>
              <w:rPr>
                <w:rFonts w:ascii="Arial" w:eastAsia="Times New Roman" w:hAnsi="Arial" w:cs="Arial"/>
                <w:b/>
                <w:sz w:val="20"/>
                <w:szCs w:val="20"/>
                <w:lang w:eastAsia="cs-CZ"/>
              </w:rPr>
            </w:pPr>
            <w:r w:rsidRPr="00527E9F">
              <w:rPr>
                <w:rFonts w:ascii="Arial" w:eastAsia="Times New Roman" w:hAnsi="Arial" w:cs="Arial"/>
                <w:b/>
                <w:sz w:val="20"/>
                <w:szCs w:val="20"/>
                <w:lang w:eastAsia="cs-CZ"/>
              </w:rPr>
              <w:t>Podpis</w:t>
            </w:r>
          </w:p>
        </w:tc>
      </w:tr>
      <w:tr w:rsidR="00527E9F" w:rsidRPr="00527E9F" w:rsidTr="009F6222">
        <w:trPr>
          <w:trHeight w:val="454"/>
        </w:trPr>
        <w:tc>
          <w:tcPr>
            <w:tcW w:w="1025" w:type="pct"/>
            <w:vAlign w:val="center"/>
          </w:tcPr>
          <w:p w:rsidR="00527E9F" w:rsidRPr="00527E9F" w:rsidRDefault="00527E9F" w:rsidP="00E6227F">
            <w:pPr>
              <w:ind w:right="0"/>
              <w:jc w:val="both"/>
              <w:rPr>
                <w:rFonts w:ascii="Arial" w:eastAsia="Times New Roman" w:hAnsi="Arial" w:cs="Arial"/>
                <w:b/>
                <w:sz w:val="20"/>
                <w:szCs w:val="20"/>
                <w:lang w:eastAsia="cs-CZ"/>
              </w:rPr>
            </w:pPr>
            <w:r w:rsidRPr="00527E9F">
              <w:rPr>
                <w:rFonts w:ascii="Arial" w:eastAsia="Times New Roman" w:hAnsi="Arial" w:cs="Arial"/>
                <w:b/>
                <w:sz w:val="20"/>
                <w:szCs w:val="20"/>
                <w:lang w:eastAsia="cs-CZ"/>
              </w:rPr>
              <w:t>Zpracoval:</w:t>
            </w:r>
          </w:p>
        </w:tc>
        <w:tc>
          <w:tcPr>
            <w:tcW w:w="595" w:type="pct"/>
            <w:tcBorders>
              <w:bottom w:val="single" w:sz="2" w:space="0" w:color="auto"/>
              <w:right w:val="single" w:sz="2" w:space="0" w:color="auto"/>
            </w:tcBorders>
            <w:vAlign w:val="center"/>
          </w:tcPr>
          <w:p w:rsidR="00527E9F" w:rsidRPr="00527E9F" w:rsidRDefault="0024204D" w:rsidP="00E6227F">
            <w:pPr>
              <w:ind w:right="0"/>
              <w:jc w:val="both"/>
              <w:rPr>
                <w:rFonts w:ascii="Arial" w:eastAsia="Times New Roman" w:hAnsi="Arial" w:cs="Arial"/>
                <w:sz w:val="20"/>
                <w:szCs w:val="20"/>
                <w:lang w:eastAsia="cs-CZ"/>
              </w:rPr>
            </w:pPr>
            <w:proofErr w:type="gramStart"/>
            <w:r>
              <w:rPr>
                <w:rFonts w:ascii="Arial" w:eastAsia="Times New Roman" w:hAnsi="Arial" w:cs="Arial"/>
                <w:sz w:val="20"/>
                <w:szCs w:val="20"/>
                <w:lang w:eastAsia="cs-CZ"/>
              </w:rPr>
              <w:t>21.6.2017</w:t>
            </w:r>
            <w:proofErr w:type="gramEnd"/>
          </w:p>
        </w:tc>
        <w:tc>
          <w:tcPr>
            <w:tcW w:w="1264" w:type="pct"/>
            <w:tcBorders>
              <w:left w:val="single" w:sz="2" w:space="0" w:color="auto"/>
              <w:bottom w:val="single" w:sz="2" w:space="0" w:color="auto"/>
              <w:right w:val="single" w:sz="2" w:space="0" w:color="auto"/>
            </w:tcBorders>
            <w:vAlign w:val="center"/>
          </w:tcPr>
          <w:p w:rsidR="00527E9F" w:rsidRPr="00293237" w:rsidRDefault="00656E04" w:rsidP="00E6227F">
            <w:pPr>
              <w:ind w:right="0"/>
              <w:jc w:val="both"/>
              <w:rPr>
                <w:rFonts w:ascii="Arial" w:eastAsia="Times New Roman" w:hAnsi="Arial" w:cs="Arial"/>
                <w:sz w:val="20"/>
                <w:szCs w:val="20"/>
                <w:lang w:eastAsia="cs-CZ"/>
              </w:rPr>
            </w:pPr>
            <w:r w:rsidRPr="00293237">
              <w:rPr>
                <w:rFonts w:ascii="Arial" w:eastAsia="Times New Roman" w:hAnsi="Arial" w:cs="Arial"/>
                <w:sz w:val="20"/>
                <w:szCs w:val="20"/>
                <w:lang w:eastAsia="cs-CZ"/>
              </w:rPr>
              <w:t xml:space="preserve">Kateřina Nykodýmová </w:t>
            </w:r>
          </w:p>
        </w:tc>
        <w:tc>
          <w:tcPr>
            <w:tcW w:w="923" w:type="pct"/>
            <w:tcBorders>
              <w:left w:val="single" w:sz="2" w:space="0" w:color="auto"/>
              <w:bottom w:val="single" w:sz="2" w:space="0" w:color="auto"/>
              <w:right w:val="single" w:sz="2" w:space="0" w:color="auto"/>
            </w:tcBorders>
            <w:vAlign w:val="center"/>
          </w:tcPr>
          <w:p w:rsidR="00527E9F" w:rsidRPr="00527E9F" w:rsidRDefault="00527E9F" w:rsidP="00E6227F">
            <w:pPr>
              <w:ind w:right="0"/>
              <w:jc w:val="both"/>
              <w:rPr>
                <w:rFonts w:ascii="Arial" w:eastAsia="Times New Roman" w:hAnsi="Arial" w:cs="Arial"/>
                <w:sz w:val="20"/>
                <w:szCs w:val="20"/>
                <w:lang w:eastAsia="cs-CZ"/>
              </w:rPr>
            </w:pPr>
            <w:r w:rsidRPr="00527E9F">
              <w:rPr>
                <w:rFonts w:ascii="Arial" w:eastAsia="Times New Roman" w:hAnsi="Arial" w:cs="Arial"/>
                <w:sz w:val="20"/>
                <w:szCs w:val="20"/>
                <w:lang w:eastAsia="cs-CZ"/>
              </w:rPr>
              <w:t>Technik ONM</w:t>
            </w:r>
          </w:p>
        </w:tc>
        <w:tc>
          <w:tcPr>
            <w:tcW w:w="1193" w:type="pct"/>
            <w:tcBorders>
              <w:left w:val="single" w:sz="2" w:space="0" w:color="auto"/>
              <w:bottom w:val="single" w:sz="2" w:space="0" w:color="auto"/>
            </w:tcBorders>
            <w:vAlign w:val="center"/>
          </w:tcPr>
          <w:p w:rsidR="00527E9F" w:rsidRPr="00527E9F" w:rsidRDefault="00527E9F" w:rsidP="00E6227F">
            <w:pPr>
              <w:ind w:right="0"/>
              <w:jc w:val="both"/>
              <w:rPr>
                <w:rFonts w:ascii="Arial" w:eastAsia="Times New Roman" w:hAnsi="Arial" w:cs="Arial"/>
                <w:sz w:val="20"/>
                <w:szCs w:val="20"/>
                <w:lang w:eastAsia="cs-CZ"/>
              </w:rPr>
            </w:pPr>
          </w:p>
        </w:tc>
      </w:tr>
      <w:tr w:rsidR="00527E9F" w:rsidRPr="00527E9F" w:rsidTr="009F6222">
        <w:trPr>
          <w:trHeight w:val="454"/>
        </w:trPr>
        <w:tc>
          <w:tcPr>
            <w:tcW w:w="1025" w:type="pct"/>
            <w:vAlign w:val="center"/>
          </w:tcPr>
          <w:p w:rsidR="00527E9F" w:rsidRPr="00527E9F" w:rsidRDefault="00527E9F" w:rsidP="00E6227F">
            <w:pPr>
              <w:ind w:right="0"/>
              <w:jc w:val="both"/>
              <w:rPr>
                <w:rFonts w:ascii="Arial" w:eastAsia="Times New Roman" w:hAnsi="Arial" w:cs="Arial"/>
                <w:b/>
                <w:sz w:val="20"/>
                <w:szCs w:val="20"/>
                <w:lang w:eastAsia="cs-CZ"/>
              </w:rPr>
            </w:pPr>
            <w:r w:rsidRPr="00527E9F">
              <w:rPr>
                <w:rFonts w:ascii="Arial" w:eastAsia="Times New Roman" w:hAnsi="Arial" w:cs="Arial"/>
                <w:b/>
                <w:sz w:val="20"/>
                <w:szCs w:val="20"/>
                <w:lang w:eastAsia="cs-CZ"/>
              </w:rPr>
              <w:t>Schválil:</w:t>
            </w:r>
          </w:p>
        </w:tc>
        <w:tc>
          <w:tcPr>
            <w:tcW w:w="595" w:type="pct"/>
            <w:tcBorders>
              <w:top w:val="single" w:sz="2" w:space="0" w:color="auto"/>
              <w:bottom w:val="single" w:sz="2" w:space="0" w:color="auto"/>
              <w:right w:val="single" w:sz="2" w:space="0" w:color="auto"/>
            </w:tcBorders>
            <w:vAlign w:val="center"/>
          </w:tcPr>
          <w:p w:rsidR="00527E9F" w:rsidRPr="00527E9F" w:rsidRDefault="0024204D" w:rsidP="00E6227F">
            <w:pPr>
              <w:ind w:right="0"/>
              <w:jc w:val="both"/>
              <w:rPr>
                <w:rFonts w:ascii="Arial" w:eastAsia="Times New Roman" w:hAnsi="Arial" w:cs="Arial"/>
                <w:sz w:val="20"/>
                <w:szCs w:val="20"/>
                <w:lang w:eastAsia="cs-CZ"/>
              </w:rPr>
            </w:pPr>
            <w:proofErr w:type="gramStart"/>
            <w:r>
              <w:rPr>
                <w:rFonts w:ascii="Arial" w:eastAsia="Times New Roman" w:hAnsi="Arial" w:cs="Arial"/>
                <w:sz w:val="20"/>
                <w:szCs w:val="20"/>
                <w:lang w:eastAsia="cs-CZ"/>
              </w:rPr>
              <w:t>21.6.2017</w:t>
            </w:r>
            <w:proofErr w:type="gramEnd"/>
          </w:p>
        </w:tc>
        <w:tc>
          <w:tcPr>
            <w:tcW w:w="1264" w:type="pct"/>
            <w:tcBorders>
              <w:top w:val="single" w:sz="2" w:space="0" w:color="auto"/>
              <w:left w:val="single" w:sz="2" w:space="0" w:color="auto"/>
              <w:bottom w:val="single" w:sz="2" w:space="0" w:color="auto"/>
              <w:right w:val="single" w:sz="2" w:space="0" w:color="auto"/>
            </w:tcBorders>
            <w:vAlign w:val="center"/>
          </w:tcPr>
          <w:p w:rsidR="00293237" w:rsidRPr="00293237" w:rsidRDefault="00527E9F" w:rsidP="00E6227F">
            <w:pPr>
              <w:ind w:right="0"/>
              <w:jc w:val="both"/>
              <w:rPr>
                <w:rFonts w:ascii="Arial" w:eastAsia="Times New Roman" w:hAnsi="Arial" w:cs="Arial"/>
                <w:sz w:val="20"/>
                <w:szCs w:val="20"/>
                <w:lang w:eastAsia="cs-CZ"/>
              </w:rPr>
            </w:pPr>
            <w:r w:rsidRPr="00293237">
              <w:rPr>
                <w:rFonts w:ascii="Arial" w:eastAsia="Times New Roman" w:hAnsi="Arial" w:cs="Arial"/>
                <w:sz w:val="20"/>
                <w:szCs w:val="20"/>
                <w:lang w:eastAsia="cs-CZ"/>
              </w:rPr>
              <w:t xml:space="preserve">Ing. </w:t>
            </w:r>
            <w:r w:rsidR="00A32B1D" w:rsidRPr="00293237">
              <w:rPr>
                <w:rFonts w:ascii="Arial" w:eastAsia="Times New Roman" w:hAnsi="Arial" w:cs="Arial"/>
                <w:sz w:val="20"/>
                <w:szCs w:val="20"/>
                <w:lang w:eastAsia="cs-CZ"/>
              </w:rPr>
              <w:t xml:space="preserve">Petr </w:t>
            </w:r>
            <w:r w:rsidRPr="00293237">
              <w:rPr>
                <w:rFonts w:ascii="Arial" w:eastAsia="Times New Roman" w:hAnsi="Arial" w:cs="Arial"/>
                <w:sz w:val="20"/>
                <w:szCs w:val="20"/>
                <w:lang w:eastAsia="cs-CZ"/>
              </w:rPr>
              <w:t>Řeháček</w:t>
            </w:r>
            <w:r w:rsidR="00293237" w:rsidRPr="00293237">
              <w:rPr>
                <w:rFonts w:ascii="Arial" w:eastAsia="Times New Roman" w:hAnsi="Arial" w:cs="Arial"/>
                <w:sz w:val="20"/>
                <w:szCs w:val="20"/>
                <w:lang w:eastAsia="cs-CZ"/>
              </w:rPr>
              <w:t>, MBA</w:t>
            </w:r>
          </w:p>
        </w:tc>
        <w:tc>
          <w:tcPr>
            <w:tcW w:w="923" w:type="pct"/>
            <w:tcBorders>
              <w:top w:val="single" w:sz="2" w:space="0" w:color="auto"/>
              <w:left w:val="single" w:sz="2" w:space="0" w:color="auto"/>
              <w:bottom w:val="single" w:sz="2" w:space="0" w:color="auto"/>
              <w:right w:val="single" w:sz="2" w:space="0" w:color="auto"/>
            </w:tcBorders>
            <w:vAlign w:val="center"/>
          </w:tcPr>
          <w:p w:rsidR="00527E9F" w:rsidRPr="00527E9F" w:rsidRDefault="00527E9F" w:rsidP="00E6227F">
            <w:pPr>
              <w:ind w:right="0"/>
              <w:jc w:val="both"/>
              <w:rPr>
                <w:rFonts w:ascii="Arial" w:eastAsia="Times New Roman" w:hAnsi="Arial" w:cs="Arial"/>
                <w:sz w:val="20"/>
                <w:szCs w:val="20"/>
                <w:lang w:eastAsia="cs-CZ"/>
              </w:rPr>
            </w:pPr>
            <w:r w:rsidRPr="00527E9F">
              <w:rPr>
                <w:rFonts w:ascii="Arial" w:eastAsia="Times New Roman" w:hAnsi="Arial" w:cs="Arial"/>
                <w:sz w:val="20"/>
                <w:szCs w:val="20"/>
                <w:lang w:eastAsia="cs-CZ"/>
              </w:rPr>
              <w:t>Vedoucí ONM</w:t>
            </w:r>
          </w:p>
        </w:tc>
        <w:tc>
          <w:tcPr>
            <w:tcW w:w="1193" w:type="pct"/>
            <w:tcBorders>
              <w:top w:val="single" w:sz="2" w:space="0" w:color="auto"/>
              <w:left w:val="single" w:sz="2" w:space="0" w:color="auto"/>
              <w:bottom w:val="single" w:sz="2" w:space="0" w:color="auto"/>
            </w:tcBorders>
            <w:vAlign w:val="center"/>
          </w:tcPr>
          <w:p w:rsidR="00527E9F" w:rsidRPr="00527E9F" w:rsidRDefault="00527E9F" w:rsidP="00E6227F">
            <w:pPr>
              <w:ind w:right="0"/>
              <w:jc w:val="both"/>
              <w:rPr>
                <w:rFonts w:ascii="Arial" w:eastAsia="Times New Roman" w:hAnsi="Arial" w:cs="Arial"/>
                <w:sz w:val="20"/>
                <w:szCs w:val="20"/>
                <w:lang w:eastAsia="cs-CZ"/>
              </w:rPr>
            </w:pPr>
          </w:p>
        </w:tc>
      </w:tr>
      <w:tr w:rsidR="00527E9F" w:rsidRPr="00527E9F" w:rsidTr="009F6222">
        <w:trPr>
          <w:trHeight w:val="454"/>
        </w:trPr>
        <w:tc>
          <w:tcPr>
            <w:tcW w:w="1025" w:type="pct"/>
            <w:vAlign w:val="center"/>
          </w:tcPr>
          <w:p w:rsidR="00527E9F" w:rsidRPr="00527E9F" w:rsidRDefault="00527E9F" w:rsidP="00E6227F">
            <w:pPr>
              <w:ind w:right="0"/>
              <w:jc w:val="both"/>
              <w:rPr>
                <w:rFonts w:ascii="Arial" w:eastAsia="Times New Roman" w:hAnsi="Arial" w:cs="Arial"/>
                <w:b/>
                <w:sz w:val="20"/>
                <w:szCs w:val="20"/>
                <w:lang w:eastAsia="cs-CZ"/>
              </w:rPr>
            </w:pPr>
            <w:r w:rsidRPr="00527E9F">
              <w:rPr>
                <w:rFonts w:ascii="Arial" w:eastAsia="Times New Roman" w:hAnsi="Arial" w:cs="Arial"/>
                <w:b/>
                <w:sz w:val="20"/>
                <w:szCs w:val="20"/>
                <w:lang w:eastAsia="cs-CZ"/>
              </w:rPr>
              <w:t>Správce rozpočtu:</w:t>
            </w:r>
          </w:p>
        </w:tc>
        <w:tc>
          <w:tcPr>
            <w:tcW w:w="595" w:type="pct"/>
            <w:tcBorders>
              <w:top w:val="single" w:sz="2" w:space="0" w:color="auto"/>
              <w:bottom w:val="single" w:sz="2" w:space="0" w:color="auto"/>
              <w:right w:val="single" w:sz="2" w:space="0" w:color="auto"/>
            </w:tcBorders>
            <w:vAlign w:val="center"/>
          </w:tcPr>
          <w:p w:rsidR="00527E9F" w:rsidRPr="00527E9F" w:rsidRDefault="0024204D" w:rsidP="00E6227F">
            <w:pPr>
              <w:ind w:right="0"/>
              <w:jc w:val="both"/>
              <w:rPr>
                <w:rFonts w:ascii="Arial" w:eastAsia="Times New Roman" w:hAnsi="Arial" w:cs="Arial"/>
                <w:sz w:val="20"/>
                <w:szCs w:val="20"/>
                <w:lang w:eastAsia="cs-CZ"/>
              </w:rPr>
            </w:pPr>
            <w:proofErr w:type="gramStart"/>
            <w:r>
              <w:rPr>
                <w:rFonts w:ascii="Arial" w:eastAsia="Times New Roman" w:hAnsi="Arial" w:cs="Arial"/>
                <w:sz w:val="20"/>
                <w:szCs w:val="20"/>
                <w:lang w:eastAsia="cs-CZ"/>
              </w:rPr>
              <w:t>21.6.2017</w:t>
            </w:r>
            <w:proofErr w:type="gramEnd"/>
          </w:p>
        </w:tc>
        <w:tc>
          <w:tcPr>
            <w:tcW w:w="1264" w:type="pct"/>
            <w:tcBorders>
              <w:top w:val="single" w:sz="2" w:space="0" w:color="auto"/>
              <w:left w:val="single" w:sz="2" w:space="0" w:color="auto"/>
              <w:bottom w:val="single" w:sz="2" w:space="0" w:color="auto"/>
              <w:right w:val="single" w:sz="2" w:space="0" w:color="auto"/>
            </w:tcBorders>
            <w:vAlign w:val="center"/>
          </w:tcPr>
          <w:p w:rsidR="00527E9F" w:rsidRPr="00293237" w:rsidRDefault="00656E04" w:rsidP="00E6227F">
            <w:pPr>
              <w:ind w:right="0"/>
              <w:jc w:val="both"/>
              <w:rPr>
                <w:rFonts w:ascii="Arial" w:eastAsia="Times New Roman" w:hAnsi="Arial" w:cs="Arial"/>
                <w:sz w:val="20"/>
                <w:szCs w:val="20"/>
                <w:lang w:eastAsia="cs-CZ"/>
              </w:rPr>
            </w:pPr>
            <w:r w:rsidRPr="00293237">
              <w:rPr>
                <w:rFonts w:ascii="Arial" w:eastAsia="Times New Roman" w:hAnsi="Arial" w:cs="Arial"/>
                <w:sz w:val="20"/>
                <w:szCs w:val="20"/>
                <w:lang w:eastAsia="cs-CZ"/>
              </w:rPr>
              <w:t>Ing. Zdeňka</w:t>
            </w:r>
            <w:r w:rsidR="00527E9F" w:rsidRPr="00293237">
              <w:rPr>
                <w:rFonts w:ascii="Arial" w:eastAsia="Times New Roman" w:hAnsi="Arial" w:cs="Arial"/>
                <w:sz w:val="20"/>
                <w:szCs w:val="20"/>
                <w:lang w:eastAsia="cs-CZ"/>
              </w:rPr>
              <w:t xml:space="preserve"> Burešová</w:t>
            </w:r>
          </w:p>
        </w:tc>
        <w:tc>
          <w:tcPr>
            <w:tcW w:w="923" w:type="pct"/>
            <w:tcBorders>
              <w:top w:val="single" w:sz="2" w:space="0" w:color="auto"/>
              <w:left w:val="single" w:sz="2" w:space="0" w:color="auto"/>
              <w:bottom w:val="single" w:sz="2" w:space="0" w:color="auto"/>
              <w:right w:val="single" w:sz="2" w:space="0" w:color="auto"/>
            </w:tcBorders>
            <w:vAlign w:val="center"/>
          </w:tcPr>
          <w:p w:rsidR="00527E9F" w:rsidRPr="00527E9F" w:rsidRDefault="00527E9F" w:rsidP="00E6227F">
            <w:pPr>
              <w:ind w:right="0"/>
              <w:jc w:val="both"/>
              <w:rPr>
                <w:rFonts w:ascii="Arial" w:eastAsia="Times New Roman" w:hAnsi="Arial" w:cs="Arial"/>
                <w:sz w:val="20"/>
                <w:szCs w:val="20"/>
                <w:lang w:eastAsia="cs-CZ"/>
              </w:rPr>
            </w:pPr>
            <w:r w:rsidRPr="00527E9F">
              <w:rPr>
                <w:rFonts w:ascii="Arial" w:eastAsia="Times New Roman" w:hAnsi="Arial" w:cs="Arial"/>
                <w:sz w:val="20"/>
                <w:szCs w:val="20"/>
                <w:lang w:eastAsia="cs-CZ"/>
              </w:rPr>
              <w:t>Ekonom ONM</w:t>
            </w:r>
          </w:p>
        </w:tc>
        <w:tc>
          <w:tcPr>
            <w:tcW w:w="1193" w:type="pct"/>
            <w:tcBorders>
              <w:top w:val="single" w:sz="2" w:space="0" w:color="auto"/>
              <w:left w:val="single" w:sz="2" w:space="0" w:color="auto"/>
              <w:bottom w:val="single" w:sz="2" w:space="0" w:color="auto"/>
            </w:tcBorders>
            <w:vAlign w:val="center"/>
          </w:tcPr>
          <w:p w:rsidR="00527E9F" w:rsidRPr="00527E9F" w:rsidRDefault="00527E9F" w:rsidP="00E6227F">
            <w:pPr>
              <w:ind w:right="0"/>
              <w:jc w:val="both"/>
              <w:rPr>
                <w:rFonts w:ascii="Arial" w:eastAsia="Times New Roman" w:hAnsi="Arial" w:cs="Arial"/>
                <w:sz w:val="20"/>
                <w:szCs w:val="20"/>
                <w:lang w:eastAsia="cs-CZ"/>
              </w:rPr>
            </w:pPr>
          </w:p>
        </w:tc>
      </w:tr>
      <w:tr w:rsidR="00527E9F" w:rsidRPr="00527E9F" w:rsidTr="009F6222">
        <w:trPr>
          <w:trHeight w:val="454"/>
        </w:trPr>
        <w:tc>
          <w:tcPr>
            <w:tcW w:w="1025" w:type="pct"/>
            <w:vAlign w:val="center"/>
          </w:tcPr>
          <w:p w:rsidR="00527E9F" w:rsidRPr="00527E9F" w:rsidRDefault="00527E9F" w:rsidP="00E6227F">
            <w:pPr>
              <w:ind w:right="0"/>
              <w:jc w:val="both"/>
              <w:rPr>
                <w:rFonts w:ascii="Arial" w:eastAsia="Times New Roman" w:hAnsi="Arial" w:cs="Arial"/>
                <w:b/>
                <w:sz w:val="20"/>
                <w:szCs w:val="20"/>
                <w:lang w:eastAsia="cs-CZ"/>
              </w:rPr>
            </w:pPr>
            <w:r w:rsidRPr="00527E9F">
              <w:rPr>
                <w:rFonts w:ascii="Arial" w:eastAsia="Times New Roman" w:hAnsi="Arial" w:cs="Arial"/>
                <w:b/>
                <w:sz w:val="20"/>
                <w:szCs w:val="20"/>
                <w:lang w:eastAsia="cs-CZ"/>
              </w:rPr>
              <w:t>Právní oddělení:</w:t>
            </w:r>
          </w:p>
        </w:tc>
        <w:tc>
          <w:tcPr>
            <w:tcW w:w="595" w:type="pct"/>
            <w:tcBorders>
              <w:top w:val="single" w:sz="2" w:space="0" w:color="auto"/>
              <w:bottom w:val="single" w:sz="2" w:space="0" w:color="auto"/>
              <w:right w:val="single" w:sz="2" w:space="0" w:color="auto"/>
            </w:tcBorders>
            <w:vAlign w:val="center"/>
          </w:tcPr>
          <w:p w:rsidR="00527E9F" w:rsidRPr="00527E9F" w:rsidRDefault="0024204D" w:rsidP="00E6227F">
            <w:pPr>
              <w:ind w:right="0"/>
              <w:jc w:val="both"/>
              <w:rPr>
                <w:rFonts w:ascii="Arial" w:eastAsia="Times New Roman" w:hAnsi="Arial" w:cs="Arial"/>
                <w:sz w:val="20"/>
                <w:szCs w:val="20"/>
                <w:lang w:eastAsia="cs-CZ"/>
              </w:rPr>
            </w:pPr>
            <w:proofErr w:type="gramStart"/>
            <w:r>
              <w:rPr>
                <w:rFonts w:ascii="Arial" w:eastAsia="Times New Roman" w:hAnsi="Arial" w:cs="Arial"/>
                <w:sz w:val="20"/>
                <w:szCs w:val="20"/>
                <w:lang w:eastAsia="cs-CZ"/>
              </w:rPr>
              <w:t>21.6.2017</w:t>
            </w:r>
            <w:proofErr w:type="gramEnd"/>
          </w:p>
        </w:tc>
        <w:tc>
          <w:tcPr>
            <w:tcW w:w="1264" w:type="pct"/>
            <w:tcBorders>
              <w:top w:val="single" w:sz="2" w:space="0" w:color="auto"/>
              <w:left w:val="single" w:sz="2" w:space="0" w:color="auto"/>
              <w:bottom w:val="single" w:sz="2" w:space="0" w:color="auto"/>
              <w:right w:val="single" w:sz="2" w:space="0" w:color="auto"/>
            </w:tcBorders>
            <w:vAlign w:val="center"/>
          </w:tcPr>
          <w:p w:rsidR="00527E9F" w:rsidRPr="00527E9F" w:rsidRDefault="00527E9F" w:rsidP="00E6227F">
            <w:pPr>
              <w:ind w:right="0"/>
              <w:jc w:val="both"/>
              <w:rPr>
                <w:rFonts w:ascii="Arial" w:eastAsia="Times New Roman" w:hAnsi="Arial" w:cs="Arial"/>
                <w:sz w:val="20"/>
                <w:szCs w:val="20"/>
                <w:lang w:eastAsia="cs-CZ"/>
              </w:rPr>
            </w:pPr>
          </w:p>
        </w:tc>
        <w:tc>
          <w:tcPr>
            <w:tcW w:w="923" w:type="pct"/>
            <w:tcBorders>
              <w:top w:val="single" w:sz="2" w:space="0" w:color="auto"/>
              <w:left w:val="single" w:sz="2" w:space="0" w:color="auto"/>
              <w:bottom w:val="single" w:sz="2" w:space="0" w:color="auto"/>
              <w:right w:val="single" w:sz="2" w:space="0" w:color="auto"/>
            </w:tcBorders>
            <w:vAlign w:val="center"/>
          </w:tcPr>
          <w:p w:rsidR="00527E9F" w:rsidRPr="00527E9F" w:rsidRDefault="00824B8D" w:rsidP="00E6227F">
            <w:pPr>
              <w:ind w:right="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Právník </w:t>
            </w:r>
            <w:proofErr w:type="spellStart"/>
            <w:r>
              <w:rPr>
                <w:rFonts w:ascii="Arial" w:eastAsia="Times New Roman" w:hAnsi="Arial" w:cs="Arial"/>
                <w:sz w:val="20"/>
                <w:szCs w:val="20"/>
                <w:lang w:eastAsia="cs-CZ"/>
              </w:rPr>
              <w:t>MěÚ</w:t>
            </w:r>
            <w:proofErr w:type="spellEnd"/>
          </w:p>
        </w:tc>
        <w:tc>
          <w:tcPr>
            <w:tcW w:w="1193" w:type="pct"/>
            <w:tcBorders>
              <w:top w:val="single" w:sz="2" w:space="0" w:color="auto"/>
              <w:left w:val="single" w:sz="2" w:space="0" w:color="auto"/>
            </w:tcBorders>
            <w:vAlign w:val="center"/>
          </w:tcPr>
          <w:p w:rsidR="00527E9F" w:rsidRPr="00527E9F" w:rsidRDefault="00527E9F" w:rsidP="00E6227F">
            <w:pPr>
              <w:ind w:right="0"/>
              <w:jc w:val="both"/>
              <w:rPr>
                <w:rFonts w:ascii="Arial" w:eastAsia="Times New Roman" w:hAnsi="Arial" w:cs="Arial"/>
                <w:sz w:val="20"/>
                <w:szCs w:val="20"/>
                <w:lang w:eastAsia="cs-CZ"/>
              </w:rPr>
            </w:pPr>
          </w:p>
        </w:tc>
      </w:tr>
      <w:tr w:rsidR="00527E9F" w:rsidRPr="00527E9F" w:rsidTr="009F6222">
        <w:trPr>
          <w:gridAfter w:val="1"/>
          <w:wAfter w:w="1193" w:type="pct"/>
          <w:trHeight w:val="454"/>
        </w:trPr>
        <w:tc>
          <w:tcPr>
            <w:tcW w:w="1025" w:type="pct"/>
            <w:vAlign w:val="center"/>
          </w:tcPr>
          <w:p w:rsidR="00527E9F" w:rsidRPr="00527E9F" w:rsidRDefault="00527E9F" w:rsidP="00E6227F">
            <w:pPr>
              <w:ind w:right="0"/>
              <w:jc w:val="both"/>
              <w:rPr>
                <w:rFonts w:ascii="Arial" w:eastAsia="Times New Roman" w:hAnsi="Arial" w:cs="Arial"/>
                <w:b/>
                <w:sz w:val="20"/>
                <w:szCs w:val="20"/>
                <w:lang w:eastAsia="cs-CZ"/>
              </w:rPr>
            </w:pPr>
            <w:r w:rsidRPr="00527E9F">
              <w:rPr>
                <w:rFonts w:ascii="Arial" w:eastAsia="Times New Roman" w:hAnsi="Arial" w:cs="Arial"/>
                <w:b/>
                <w:sz w:val="20"/>
                <w:szCs w:val="20"/>
                <w:lang w:eastAsia="cs-CZ"/>
              </w:rPr>
              <w:t>Schváleno - RM:</w:t>
            </w:r>
          </w:p>
        </w:tc>
        <w:tc>
          <w:tcPr>
            <w:tcW w:w="595" w:type="pct"/>
            <w:tcBorders>
              <w:top w:val="single" w:sz="2" w:space="0" w:color="auto"/>
              <w:bottom w:val="single" w:sz="2" w:space="0" w:color="auto"/>
              <w:right w:val="single" w:sz="2" w:space="0" w:color="auto"/>
            </w:tcBorders>
            <w:vAlign w:val="center"/>
          </w:tcPr>
          <w:p w:rsidR="00527E9F" w:rsidRPr="00527E9F" w:rsidRDefault="007E18AE" w:rsidP="00E6227F">
            <w:pPr>
              <w:ind w:right="0"/>
              <w:jc w:val="both"/>
              <w:rPr>
                <w:rFonts w:ascii="Arial" w:eastAsia="Times New Roman" w:hAnsi="Arial" w:cs="Arial"/>
                <w:sz w:val="20"/>
                <w:szCs w:val="20"/>
                <w:lang w:eastAsia="cs-CZ"/>
              </w:rPr>
            </w:pPr>
            <w:r>
              <w:rPr>
                <w:rFonts w:ascii="Arial" w:eastAsia="Times New Roman" w:hAnsi="Arial" w:cs="Arial"/>
                <w:sz w:val="20"/>
                <w:szCs w:val="20"/>
                <w:lang w:eastAsia="cs-CZ"/>
              </w:rPr>
              <w:t>-------------</w:t>
            </w:r>
          </w:p>
        </w:tc>
        <w:tc>
          <w:tcPr>
            <w:tcW w:w="1264" w:type="pct"/>
            <w:tcBorders>
              <w:top w:val="single" w:sz="2" w:space="0" w:color="auto"/>
              <w:left w:val="single" w:sz="2" w:space="0" w:color="auto"/>
              <w:bottom w:val="single" w:sz="2" w:space="0" w:color="auto"/>
              <w:right w:val="single" w:sz="2" w:space="0" w:color="auto"/>
            </w:tcBorders>
            <w:vAlign w:val="center"/>
          </w:tcPr>
          <w:p w:rsidR="00527E9F" w:rsidRPr="00527E9F" w:rsidRDefault="00527E9F" w:rsidP="00E6227F">
            <w:pPr>
              <w:ind w:right="0"/>
              <w:jc w:val="both"/>
              <w:rPr>
                <w:rFonts w:ascii="Arial" w:eastAsia="Times New Roman" w:hAnsi="Arial" w:cs="Arial"/>
                <w:b/>
                <w:sz w:val="18"/>
                <w:szCs w:val="18"/>
                <w:lang w:eastAsia="cs-CZ"/>
              </w:rPr>
            </w:pPr>
            <w:r w:rsidRPr="00527E9F">
              <w:rPr>
                <w:rFonts w:ascii="Arial" w:eastAsia="Times New Roman" w:hAnsi="Arial" w:cs="Arial"/>
                <w:b/>
                <w:sz w:val="18"/>
                <w:szCs w:val="18"/>
                <w:lang w:eastAsia="cs-CZ"/>
              </w:rPr>
              <w:t xml:space="preserve">Číslo usnesení:   </w:t>
            </w:r>
          </w:p>
        </w:tc>
        <w:tc>
          <w:tcPr>
            <w:tcW w:w="923" w:type="pct"/>
            <w:tcBorders>
              <w:top w:val="single" w:sz="2" w:space="0" w:color="auto"/>
              <w:left w:val="single" w:sz="2" w:space="0" w:color="auto"/>
              <w:bottom w:val="single" w:sz="2" w:space="0" w:color="auto"/>
            </w:tcBorders>
            <w:vAlign w:val="center"/>
          </w:tcPr>
          <w:p w:rsidR="00527E9F" w:rsidRPr="00527E9F" w:rsidRDefault="007E18AE" w:rsidP="00E6227F">
            <w:pPr>
              <w:ind w:right="0"/>
              <w:jc w:val="both"/>
              <w:rPr>
                <w:rFonts w:ascii="Arial" w:eastAsia="Times New Roman" w:hAnsi="Arial" w:cs="Arial"/>
                <w:b/>
                <w:sz w:val="18"/>
                <w:szCs w:val="18"/>
                <w:lang w:eastAsia="cs-CZ"/>
              </w:rPr>
            </w:pPr>
            <w:r>
              <w:rPr>
                <w:rFonts w:ascii="Arial" w:eastAsia="Times New Roman" w:hAnsi="Arial" w:cs="Arial"/>
                <w:b/>
                <w:sz w:val="18"/>
                <w:szCs w:val="18"/>
                <w:lang w:eastAsia="cs-CZ"/>
              </w:rPr>
              <w:t>-----------------------</w:t>
            </w:r>
          </w:p>
        </w:tc>
      </w:tr>
      <w:tr w:rsidR="00527E9F" w:rsidRPr="00527E9F" w:rsidTr="009F6222">
        <w:trPr>
          <w:gridAfter w:val="1"/>
          <w:wAfter w:w="1193" w:type="pct"/>
          <w:trHeight w:val="454"/>
        </w:trPr>
        <w:tc>
          <w:tcPr>
            <w:tcW w:w="1025" w:type="pct"/>
            <w:vAlign w:val="center"/>
          </w:tcPr>
          <w:p w:rsidR="00527E9F" w:rsidRPr="00527E9F" w:rsidRDefault="00527E9F" w:rsidP="007E18AE">
            <w:pPr>
              <w:ind w:right="0"/>
              <w:jc w:val="both"/>
              <w:rPr>
                <w:rFonts w:ascii="Arial" w:eastAsia="Times New Roman" w:hAnsi="Arial" w:cs="Arial"/>
                <w:b/>
                <w:sz w:val="20"/>
                <w:szCs w:val="20"/>
                <w:lang w:eastAsia="cs-CZ"/>
              </w:rPr>
            </w:pPr>
            <w:r w:rsidRPr="00527E9F">
              <w:rPr>
                <w:rFonts w:ascii="Arial" w:eastAsia="Times New Roman" w:hAnsi="Arial" w:cs="Arial"/>
                <w:b/>
                <w:sz w:val="20"/>
                <w:szCs w:val="20"/>
                <w:lang w:eastAsia="cs-CZ"/>
              </w:rPr>
              <w:t xml:space="preserve">                  </w:t>
            </w:r>
            <w:r w:rsidR="00656E04">
              <w:rPr>
                <w:rFonts w:ascii="Arial" w:eastAsia="Times New Roman" w:hAnsi="Arial" w:cs="Arial"/>
                <w:b/>
                <w:sz w:val="20"/>
                <w:szCs w:val="20"/>
                <w:lang w:eastAsia="cs-CZ"/>
              </w:rPr>
              <w:t xml:space="preserve">  </w:t>
            </w:r>
            <w:r w:rsidRPr="00527E9F">
              <w:rPr>
                <w:rFonts w:ascii="Arial" w:eastAsia="Times New Roman" w:hAnsi="Arial" w:cs="Arial"/>
                <w:b/>
                <w:sz w:val="20"/>
                <w:szCs w:val="20"/>
                <w:lang w:eastAsia="cs-CZ"/>
              </w:rPr>
              <w:t>ZM:</w:t>
            </w:r>
          </w:p>
        </w:tc>
        <w:tc>
          <w:tcPr>
            <w:tcW w:w="595" w:type="pct"/>
            <w:tcBorders>
              <w:top w:val="single" w:sz="2" w:space="0" w:color="auto"/>
              <w:bottom w:val="single" w:sz="2" w:space="0" w:color="auto"/>
              <w:right w:val="single" w:sz="2" w:space="0" w:color="auto"/>
            </w:tcBorders>
            <w:vAlign w:val="center"/>
          </w:tcPr>
          <w:p w:rsidR="00527E9F" w:rsidRPr="00527E9F" w:rsidRDefault="007E18AE" w:rsidP="00E6227F">
            <w:pPr>
              <w:ind w:right="0"/>
              <w:jc w:val="both"/>
              <w:rPr>
                <w:rFonts w:ascii="Arial" w:eastAsia="Times New Roman" w:hAnsi="Arial" w:cs="Arial"/>
                <w:sz w:val="20"/>
                <w:szCs w:val="20"/>
                <w:lang w:eastAsia="cs-CZ"/>
              </w:rPr>
            </w:pPr>
            <w:r>
              <w:rPr>
                <w:rFonts w:ascii="Arial" w:eastAsia="Times New Roman" w:hAnsi="Arial" w:cs="Arial"/>
                <w:sz w:val="20"/>
                <w:szCs w:val="20"/>
                <w:lang w:eastAsia="cs-CZ"/>
              </w:rPr>
              <w:t>-------------</w:t>
            </w:r>
          </w:p>
        </w:tc>
        <w:tc>
          <w:tcPr>
            <w:tcW w:w="1264" w:type="pct"/>
            <w:tcBorders>
              <w:top w:val="single" w:sz="2" w:space="0" w:color="auto"/>
              <w:left w:val="single" w:sz="2" w:space="0" w:color="auto"/>
              <w:bottom w:val="single" w:sz="2" w:space="0" w:color="auto"/>
              <w:right w:val="single" w:sz="2" w:space="0" w:color="auto"/>
            </w:tcBorders>
            <w:vAlign w:val="center"/>
          </w:tcPr>
          <w:p w:rsidR="00527E9F" w:rsidRPr="00527E9F" w:rsidRDefault="00527E9F" w:rsidP="00E6227F">
            <w:pPr>
              <w:ind w:right="0"/>
              <w:jc w:val="both"/>
              <w:rPr>
                <w:rFonts w:ascii="Arial" w:eastAsia="Times New Roman" w:hAnsi="Arial" w:cs="Arial"/>
                <w:b/>
                <w:sz w:val="18"/>
                <w:szCs w:val="18"/>
                <w:lang w:eastAsia="cs-CZ"/>
              </w:rPr>
            </w:pPr>
            <w:r w:rsidRPr="00527E9F">
              <w:rPr>
                <w:rFonts w:ascii="Arial" w:eastAsia="Times New Roman" w:hAnsi="Arial" w:cs="Arial"/>
                <w:b/>
                <w:sz w:val="18"/>
                <w:szCs w:val="18"/>
                <w:lang w:eastAsia="cs-CZ"/>
              </w:rPr>
              <w:t>Číslo usnesení:</w:t>
            </w:r>
          </w:p>
        </w:tc>
        <w:tc>
          <w:tcPr>
            <w:tcW w:w="923" w:type="pct"/>
            <w:tcBorders>
              <w:top w:val="single" w:sz="2" w:space="0" w:color="auto"/>
              <w:left w:val="single" w:sz="2" w:space="0" w:color="auto"/>
              <w:bottom w:val="single" w:sz="12" w:space="0" w:color="auto"/>
            </w:tcBorders>
            <w:vAlign w:val="center"/>
          </w:tcPr>
          <w:p w:rsidR="00527E9F" w:rsidRPr="00527E9F" w:rsidRDefault="007E18AE" w:rsidP="00E6227F">
            <w:pPr>
              <w:ind w:right="0"/>
              <w:jc w:val="both"/>
              <w:rPr>
                <w:rFonts w:ascii="Arial" w:eastAsia="Times New Roman" w:hAnsi="Arial" w:cs="Arial"/>
                <w:b/>
                <w:sz w:val="18"/>
                <w:szCs w:val="18"/>
                <w:lang w:eastAsia="cs-CZ"/>
              </w:rPr>
            </w:pPr>
            <w:r>
              <w:rPr>
                <w:rFonts w:ascii="Arial" w:eastAsia="Times New Roman" w:hAnsi="Arial" w:cs="Arial"/>
                <w:b/>
                <w:sz w:val="18"/>
                <w:szCs w:val="18"/>
                <w:lang w:eastAsia="cs-CZ"/>
              </w:rPr>
              <w:t>-----------------------</w:t>
            </w:r>
          </w:p>
        </w:tc>
      </w:tr>
      <w:tr w:rsidR="00527E9F" w:rsidRPr="00527E9F" w:rsidTr="009F6222">
        <w:trPr>
          <w:gridAfter w:val="2"/>
          <w:wAfter w:w="2116" w:type="pct"/>
          <w:trHeight w:val="454"/>
        </w:trPr>
        <w:tc>
          <w:tcPr>
            <w:tcW w:w="1025" w:type="pct"/>
            <w:vAlign w:val="center"/>
          </w:tcPr>
          <w:p w:rsidR="00527E9F" w:rsidRPr="00527E9F" w:rsidRDefault="00527E9F" w:rsidP="00E6227F">
            <w:pPr>
              <w:ind w:right="0"/>
              <w:jc w:val="both"/>
              <w:rPr>
                <w:rFonts w:ascii="Arial" w:eastAsia="Times New Roman" w:hAnsi="Arial" w:cs="Arial"/>
                <w:b/>
                <w:sz w:val="20"/>
                <w:szCs w:val="20"/>
                <w:lang w:eastAsia="cs-CZ"/>
              </w:rPr>
            </w:pPr>
            <w:r w:rsidRPr="00527E9F">
              <w:rPr>
                <w:rFonts w:ascii="Arial" w:eastAsia="Times New Roman" w:hAnsi="Arial" w:cs="Arial"/>
                <w:b/>
                <w:sz w:val="20"/>
                <w:szCs w:val="20"/>
                <w:lang w:eastAsia="cs-CZ"/>
              </w:rPr>
              <w:t>Zveřejněno:</w:t>
            </w:r>
          </w:p>
        </w:tc>
        <w:tc>
          <w:tcPr>
            <w:tcW w:w="595" w:type="pct"/>
            <w:tcBorders>
              <w:top w:val="single" w:sz="2" w:space="0" w:color="auto"/>
              <w:bottom w:val="single" w:sz="2" w:space="0" w:color="auto"/>
              <w:right w:val="single" w:sz="2" w:space="0" w:color="auto"/>
            </w:tcBorders>
            <w:vAlign w:val="center"/>
          </w:tcPr>
          <w:p w:rsidR="00527E9F" w:rsidRPr="00527E9F" w:rsidRDefault="00527E9F" w:rsidP="00E6227F">
            <w:pPr>
              <w:ind w:right="0"/>
              <w:jc w:val="both"/>
              <w:rPr>
                <w:rFonts w:ascii="Arial" w:eastAsia="Times New Roman" w:hAnsi="Arial" w:cs="Arial"/>
                <w:b/>
                <w:sz w:val="18"/>
                <w:szCs w:val="18"/>
                <w:lang w:eastAsia="cs-CZ"/>
              </w:rPr>
            </w:pPr>
            <w:r w:rsidRPr="00527E9F">
              <w:rPr>
                <w:rFonts w:ascii="Arial" w:eastAsia="Times New Roman" w:hAnsi="Arial" w:cs="Arial"/>
                <w:b/>
                <w:sz w:val="18"/>
                <w:szCs w:val="18"/>
                <w:lang w:eastAsia="cs-CZ"/>
              </w:rPr>
              <w:t>Od:</w:t>
            </w:r>
          </w:p>
        </w:tc>
        <w:tc>
          <w:tcPr>
            <w:tcW w:w="1264" w:type="pct"/>
            <w:tcBorders>
              <w:top w:val="single" w:sz="2" w:space="0" w:color="auto"/>
              <w:left w:val="single" w:sz="2" w:space="0" w:color="auto"/>
              <w:bottom w:val="single" w:sz="2" w:space="0" w:color="auto"/>
            </w:tcBorders>
            <w:vAlign w:val="center"/>
          </w:tcPr>
          <w:p w:rsidR="00527E9F" w:rsidRPr="00527E9F" w:rsidRDefault="00527E9F" w:rsidP="00E6227F">
            <w:pPr>
              <w:ind w:right="0"/>
              <w:jc w:val="both"/>
              <w:rPr>
                <w:rFonts w:ascii="Arial" w:eastAsia="Times New Roman" w:hAnsi="Arial" w:cs="Arial"/>
                <w:b/>
                <w:sz w:val="18"/>
                <w:szCs w:val="18"/>
                <w:lang w:eastAsia="cs-CZ"/>
              </w:rPr>
            </w:pPr>
            <w:r w:rsidRPr="00527E9F">
              <w:rPr>
                <w:rFonts w:ascii="Arial" w:eastAsia="Times New Roman" w:hAnsi="Arial" w:cs="Arial"/>
                <w:b/>
                <w:sz w:val="18"/>
                <w:szCs w:val="18"/>
                <w:lang w:eastAsia="cs-CZ"/>
              </w:rPr>
              <w:t>Do:</w:t>
            </w:r>
          </w:p>
        </w:tc>
      </w:tr>
      <w:tr w:rsidR="00527E9F" w:rsidRPr="00527E9F" w:rsidTr="009F6222">
        <w:trPr>
          <w:trHeight w:val="454"/>
        </w:trPr>
        <w:tc>
          <w:tcPr>
            <w:tcW w:w="1025" w:type="pct"/>
            <w:vAlign w:val="center"/>
          </w:tcPr>
          <w:p w:rsidR="00527E9F" w:rsidRPr="00527E9F" w:rsidRDefault="00527E9F" w:rsidP="00E6227F">
            <w:pPr>
              <w:ind w:right="0"/>
              <w:jc w:val="both"/>
              <w:rPr>
                <w:rFonts w:ascii="Arial" w:eastAsia="Times New Roman" w:hAnsi="Arial" w:cs="Arial"/>
                <w:b/>
                <w:sz w:val="20"/>
                <w:szCs w:val="20"/>
                <w:lang w:eastAsia="cs-CZ"/>
              </w:rPr>
            </w:pPr>
            <w:r w:rsidRPr="00527E9F">
              <w:rPr>
                <w:rFonts w:ascii="Arial" w:eastAsia="Times New Roman" w:hAnsi="Arial" w:cs="Arial"/>
                <w:b/>
                <w:sz w:val="20"/>
                <w:szCs w:val="20"/>
                <w:lang w:eastAsia="cs-CZ"/>
              </w:rPr>
              <w:t>Vedení města:</w:t>
            </w:r>
          </w:p>
        </w:tc>
        <w:tc>
          <w:tcPr>
            <w:tcW w:w="595" w:type="pct"/>
            <w:tcBorders>
              <w:top w:val="single" w:sz="2" w:space="0" w:color="auto"/>
              <w:right w:val="single" w:sz="2" w:space="0" w:color="auto"/>
            </w:tcBorders>
            <w:vAlign w:val="center"/>
          </w:tcPr>
          <w:p w:rsidR="00527E9F" w:rsidRPr="00527E9F" w:rsidRDefault="0024204D" w:rsidP="00E6227F">
            <w:pPr>
              <w:ind w:right="0"/>
              <w:jc w:val="both"/>
              <w:rPr>
                <w:rFonts w:ascii="Arial" w:eastAsia="Times New Roman" w:hAnsi="Arial" w:cs="Arial"/>
                <w:sz w:val="20"/>
                <w:szCs w:val="20"/>
                <w:lang w:eastAsia="cs-CZ"/>
              </w:rPr>
            </w:pPr>
            <w:proofErr w:type="gramStart"/>
            <w:r>
              <w:rPr>
                <w:rFonts w:ascii="Arial" w:eastAsia="Times New Roman" w:hAnsi="Arial" w:cs="Arial"/>
                <w:sz w:val="20"/>
                <w:szCs w:val="20"/>
                <w:lang w:eastAsia="cs-CZ"/>
              </w:rPr>
              <w:t>21.6.2017</w:t>
            </w:r>
            <w:proofErr w:type="gramEnd"/>
          </w:p>
        </w:tc>
        <w:tc>
          <w:tcPr>
            <w:tcW w:w="1264" w:type="pct"/>
            <w:tcBorders>
              <w:top w:val="single" w:sz="2" w:space="0" w:color="auto"/>
              <w:left w:val="single" w:sz="2" w:space="0" w:color="auto"/>
              <w:right w:val="single" w:sz="2" w:space="0" w:color="auto"/>
            </w:tcBorders>
            <w:vAlign w:val="center"/>
          </w:tcPr>
          <w:p w:rsidR="00527E9F" w:rsidRPr="00527E9F" w:rsidRDefault="00DE5CFB" w:rsidP="00E6227F">
            <w:pPr>
              <w:ind w:right="0"/>
              <w:jc w:val="both"/>
              <w:rPr>
                <w:rFonts w:ascii="Arial" w:eastAsia="Times New Roman" w:hAnsi="Arial" w:cs="Arial"/>
                <w:sz w:val="20"/>
                <w:szCs w:val="20"/>
                <w:lang w:eastAsia="cs-CZ"/>
              </w:rPr>
            </w:pPr>
            <w:r>
              <w:rPr>
                <w:rFonts w:ascii="Arial" w:eastAsia="Times New Roman" w:hAnsi="Arial" w:cs="Arial"/>
                <w:sz w:val="20"/>
                <w:szCs w:val="20"/>
                <w:lang w:eastAsia="cs-CZ"/>
              </w:rPr>
              <w:t>Mgr. Milan Šťovíček</w:t>
            </w:r>
          </w:p>
        </w:tc>
        <w:tc>
          <w:tcPr>
            <w:tcW w:w="923" w:type="pct"/>
            <w:tcBorders>
              <w:top w:val="single" w:sz="12" w:space="0" w:color="auto"/>
              <w:left w:val="single" w:sz="2" w:space="0" w:color="auto"/>
              <w:right w:val="single" w:sz="2" w:space="0" w:color="auto"/>
            </w:tcBorders>
            <w:vAlign w:val="center"/>
          </w:tcPr>
          <w:p w:rsidR="00527E9F" w:rsidRPr="00527E9F" w:rsidRDefault="00824B8D" w:rsidP="00E6227F">
            <w:pPr>
              <w:ind w:right="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00942FB7">
              <w:rPr>
                <w:rFonts w:ascii="Arial" w:eastAsia="Times New Roman" w:hAnsi="Arial" w:cs="Arial"/>
                <w:sz w:val="20"/>
                <w:szCs w:val="20"/>
                <w:lang w:eastAsia="cs-CZ"/>
              </w:rPr>
              <w:t xml:space="preserve">2. </w:t>
            </w:r>
            <w:r w:rsidR="00527E9F" w:rsidRPr="00527E9F">
              <w:rPr>
                <w:rFonts w:ascii="Arial" w:eastAsia="Times New Roman" w:hAnsi="Arial" w:cs="Arial"/>
                <w:sz w:val="20"/>
                <w:szCs w:val="20"/>
                <w:lang w:eastAsia="cs-CZ"/>
              </w:rPr>
              <w:t>m</w:t>
            </w:r>
            <w:r w:rsidR="00656E04">
              <w:rPr>
                <w:rFonts w:ascii="Arial" w:eastAsia="Times New Roman" w:hAnsi="Arial" w:cs="Arial"/>
                <w:sz w:val="20"/>
                <w:szCs w:val="20"/>
                <w:lang w:eastAsia="cs-CZ"/>
              </w:rPr>
              <w:t>í</w:t>
            </w:r>
            <w:r w:rsidR="00527E9F" w:rsidRPr="00527E9F">
              <w:rPr>
                <w:rFonts w:ascii="Arial" w:eastAsia="Times New Roman" w:hAnsi="Arial" w:cs="Arial"/>
                <w:sz w:val="20"/>
                <w:szCs w:val="20"/>
                <w:lang w:eastAsia="cs-CZ"/>
              </w:rPr>
              <w:t>stostarosta</w:t>
            </w:r>
          </w:p>
        </w:tc>
        <w:tc>
          <w:tcPr>
            <w:tcW w:w="1193" w:type="pct"/>
            <w:tcBorders>
              <w:left w:val="single" w:sz="2" w:space="0" w:color="auto"/>
            </w:tcBorders>
            <w:vAlign w:val="center"/>
          </w:tcPr>
          <w:p w:rsidR="00527E9F" w:rsidRPr="00527E9F" w:rsidRDefault="00527E9F" w:rsidP="00E6227F">
            <w:pPr>
              <w:ind w:right="0"/>
              <w:jc w:val="both"/>
              <w:rPr>
                <w:rFonts w:ascii="Arial" w:eastAsia="Times New Roman" w:hAnsi="Arial" w:cs="Arial"/>
                <w:sz w:val="20"/>
                <w:szCs w:val="20"/>
                <w:lang w:eastAsia="cs-CZ"/>
              </w:rPr>
            </w:pPr>
          </w:p>
        </w:tc>
      </w:tr>
    </w:tbl>
    <w:p w:rsidR="00527E9F" w:rsidRPr="00527E9F" w:rsidRDefault="00527E9F" w:rsidP="00E6227F">
      <w:pPr>
        <w:ind w:right="0"/>
        <w:jc w:val="both"/>
        <w:rPr>
          <w:rFonts w:ascii="Arial" w:eastAsia="Times New Roman" w:hAnsi="Arial" w:cs="Arial"/>
          <w:sz w:val="20"/>
          <w:szCs w:val="20"/>
          <w:vertAlign w:val="superscript"/>
          <w:lang w:eastAsia="cs-CZ"/>
        </w:rPr>
      </w:pPr>
    </w:p>
    <w:p w:rsidR="00527E9F" w:rsidRDefault="00527E9F" w:rsidP="00E6227F">
      <w:pPr>
        <w:ind w:right="0"/>
        <w:contextualSpacing/>
        <w:jc w:val="both"/>
        <w:rPr>
          <w:rFonts w:ascii="Times New Roman" w:eastAsia="Calibri" w:hAnsi="Times New Roman" w:cs="Times New Roman"/>
          <w:sz w:val="20"/>
          <w:szCs w:val="20"/>
          <w:lang w:eastAsia="cs-CZ"/>
        </w:rPr>
      </w:pPr>
    </w:p>
    <w:sectPr w:rsidR="00527E9F" w:rsidSect="007E18AE">
      <w:headerReference w:type="default" r:id="rId9"/>
      <w:footerReference w:type="default" r:id="rId10"/>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A0F" w:rsidRDefault="00BC0A0F" w:rsidP="009C7A3F">
      <w:r>
        <w:separator/>
      </w:r>
    </w:p>
  </w:endnote>
  <w:endnote w:type="continuationSeparator" w:id="0">
    <w:p w:rsidR="00BC0A0F" w:rsidRDefault="00BC0A0F" w:rsidP="009C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388168"/>
      <w:docPartObj>
        <w:docPartGallery w:val="Page Numbers (Bottom of Page)"/>
        <w:docPartUnique/>
      </w:docPartObj>
    </w:sdtPr>
    <w:sdtEndPr/>
    <w:sdtContent>
      <w:sdt>
        <w:sdtPr>
          <w:id w:val="860082579"/>
          <w:docPartObj>
            <w:docPartGallery w:val="Page Numbers (Top of Page)"/>
            <w:docPartUnique/>
          </w:docPartObj>
        </w:sdtPr>
        <w:sdtEndPr/>
        <w:sdtContent>
          <w:p w:rsidR="00BE6633" w:rsidRDefault="00BE6633">
            <w:pPr>
              <w:pStyle w:val="Zpat"/>
              <w:jc w:val="right"/>
            </w:pPr>
            <w:r w:rsidRPr="00BE6633">
              <w:rPr>
                <w:rFonts w:ascii="Times New Roman" w:hAnsi="Times New Roman" w:cs="Times New Roman"/>
                <w:sz w:val="18"/>
                <w:szCs w:val="18"/>
              </w:rPr>
              <w:t xml:space="preserve">Stránka </w:t>
            </w:r>
            <w:r w:rsidRPr="00BE6633">
              <w:rPr>
                <w:rFonts w:ascii="Times New Roman" w:hAnsi="Times New Roman" w:cs="Times New Roman"/>
                <w:b/>
                <w:bCs/>
                <w:sz w:val="18"/>
                <w:szCs w:val="18"/>
              </w:rPr>
              <w:fldChar w:fldCharType="begin"/>
            </w:r>
            <w:r w:rsidRPr="00BE6633">
              <w:rPr>
                <w:rFonts w:ascii="Times New Roman" w:hAnsi="Times New Roman" w:cs="Times New Roman"/>
                <w:b/>
                <w:bCs/>
                <w:sz w:val="18"/>
                <w:szCs w:val="18"/>
              </w:rPr>
              <w:instrText>PAGE</w:instrText>
            </w:r>
            <w:r w:rsidRPr="00BE6633">
              <w:rPr>
                <w:rFonts w:ascii="Times New Roman" w:hAnsi="Times New Roman" w:cs="Times New Roman"/>
                <w:b/>
                <w:bCs/>
                <w:sz w:val="18"/>
                <w:szCs w:val="18"/>
              </w:rPr>
              <w:fldChar w:fldCharType="separate"/>
            </w:r>
            <w:r w:rsidR="00F25ECF">
              <w:rPr>
                <w:rFonts w:ascii="Times New Roman" w:hAnsi="Times New Roman" w:cs="Times New Roman"/>
                <w:b/>
                <w:bCs/>
                <w:noProof/>
                <w:sz w:val="18"/>
                <w:szCs w:val="18"/>
              </w:rPr>
              <w:t>5</w:t>
            </w:r>
            <w:r w:rsidRPr="00BE6633">
              <w:rPr>
                <w:rFonts w:ascii="Times New Roman" w:hAnsi="Times New Roman" w:cs="Times New Roman"/>
                <w:b/>
                <w:bCs/>
                <w:sz w:val="18"/>
                <w:szCs w:val="18"/>
              </w:rPr>
              <w:fldChar w:fldCharType="end"/>
            </w:r>
            <w:r w:rsidRPr="00BE6633">
              <w:rPr>
                <w:rFonts w:ascii="Times New Roman" w:hAnsi="Times New Roman" w:cs="Times New Roman"/>
                <w:sz w:val="18"/>
                <w:szCs w:val="18"/>
              </w:rPr>
              <w:t xml:space="preserve"> z </w:t>
            </w:r>
            <w:r w:rsidRPr="00BE6633">
              <w:rPr>
                <w:rFonts w:ascii="Times New Roman" w:hAnsi="Times New Roman" w:cs="Times New Roman"/>
                <w:b/>
                <w:bCs/>
                <w:sz w:val="18"/>
                <w:szCs w:val="18"/>
              </w:rPr>
              <w:fldChar w:fldCharType="begin"/>
            </w:r>
            <w:r w:rsidRPr="00BE6633">
              <w:rPr>
                <w:rFonts w:ascii="Times New Roman" w:hAnsi="Times New Roman" w:cs="Times New Roman"/>
                <w:b/>
                <w:bCs/>
                <w:sz w:val="18"/>
                <w:szCs w:val="18"/>
              </w:rPr>
              <w:instrText>NUMPAGES</w:instrText>
            </w:r>
            <w:r w:rsidRPr="00BE6633">
              <w:rPr>
                <w:rFonts w:ascii="Times New Roman" w:hAnsi="Times New Roman" w:cs="Times New Roman"/>
                <w:b/>
                <w:bCs/>
                <w:sz w:val="18"/>
                <w:szCs w:val="18"/>
              </w:rPr>
              <w:fldChar w:fldCharType="separate"/>
            </w:r>
            <w:r w:rsidR="00F25ECF">
              <w:rPr>
                <w:rFonts w:ascii="Times New Roman" w:hAnsi="Times New Roman" w:cs="Times New Roman"/>
                <w:b/>
                <w:bCs/>
                <w:noProof/>
                <w:sz w:val="18"/>
                <w:szCs w:val="18"/>
              </w:rPr>
              <w:t>5</w:t>
            </w:r>
            <w:r w:rsidRPr="00BE6633">
              <w:rPr>
                <w:rFonts w:ascii="Times New Roman" w:hAnsi="Times New Roman" w:cs="Times New Roman"/>
                <w:b/>
                <w:bCs/>
                <w:sz w:val="18"/>
                <w:szCs w:val="18"/>
              </w:rPr>
              <w:fldChar w:fldCharType="end"/>
            </w:r>
          </w:p>
        </w:sdtContent>
      </w:sdt>
    </w:sdtContent>
  </w:sdt>
  <w:p w:rsidR="00BE6633" w:rsidRDefault="00BE663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A0F" w:rsidRDefault="00BC0A0F" w:rsidP="009C7A3F">
      <w:r>
        <w:separator/>
      </w:r>
    </w:p>
  </w:footnote>
  <w:footnote w:type="continuationSeparator" w:id="0">
    <w:p w:rsidR="00BC0A0F" w:rsidRDefault="00BC0A0F" w:rsidP="009C7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A3F" w:rsidRPr="009C7A3F" w:rsidRDefault="00AD3DC4" w:rsidP="009C7A3F">
    <w:pPr>
      <w:pStyle w:val="Zhlav"/>
      <w:jc w:val="right"/>
      <w:rPr>
        <w:rFonts w:ascii="Times New Roman" w:hAnsi="Times New Roman" w:cs="Times New Roman"/>
        <w:sz w:val="18"/>
        <w:szCs w:val="18"/>
      </w:rPr>
    </w:pPr>
    <w:r>
      <w:rPr>
        <w:rFonts w:ascii="Times New Roman" w:hAnsi="Times New Roman" w:cs="Times New Roman"/>
        <w:sz w:val="18"/>
        <w:szCs w:val="18"/>
      </w:rPr>
      <w:t>Smlouva č. KT</w:t>
    </w:r>
    <w:r w:rsidR="00EF3EC6">
      <w:rPr>
        <w:rFonts w:ascii="Times New Roman" w:hAnsi="Times New Roman" w:cs="Times New Roman"/>
        <w:sz w:val="18"/>
        <w:szCs w:val="18"/>
      </w:rPr>
      <w:t>/9297</w:t>
    </w:r>
    <w:r w:rsidR="00BA41F9">
      <w:rPr>
        <w:rFonts w:ascii="Times New Roman" w:hAnsi="Times New Roman" w:cs="Times New Roman"/>
        <w:sz w:val="18"/>
        <w:szCs w:val="18"/>
      </w:rPr>
      <w:t>/17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1EE5"/>
    <w:multiLevelType w:val="hybridMultilevel"/>
    <w:tmpl w:val="63D69420"/>
    <w:lvl w:ilvl="0" w:tplc="308CC65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FE4B6D"/>
    <w:multiLevelType w:val="multilevel"/>
    <w:tmpl w:val="E77883C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66D4211"/>
    <w:multiLevelType w:val="singleLevel"/>
    <w:tmpl w:val="0405000F"/>
    <w:lvl w:ilvl="0">
      <w:start w:val="1"/>
      <w:numFmt w:val="decimal"/>
      <w:lvlText w:val="%1."/>
      <w:lvlJc w:val="left"/>
      <w:pPr>
        <w:tabs>
          <w:tab w:val="num" w:pos="360"/>
        </w:tabs>
        <w:ind w:left="360" w:hanging="360"/>
      </w:pPr>
    </w:lvl>
  </w:abstractNum>
  <w:abstractNum w:abstractNumId="3">
    <w:nsid w:val="0F090521"/>
    <w:multiLevelType w:val="multilevel"/>
    <w:tmpl w:val="CDCC98F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4610E61"/>
    <w:multiLevelType w:val="multilevel"/>
    <w:tmpl w:val="C49E72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51D3391"/>
    <w:multiLevelType w:val="multilevel"/>
    <w:tmpl w:val="F268373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88431B0"/>
    <w:multiLevelType w:val="multilevel"/>
    <w:tmpl w:val="30E64F5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B1D6401"/>
    <w:multiLevelType w:val="multilevel"/>
    <w:tmpl w:val="DF14AE5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590C04"/>
    <w:multiLevelType w:val="singleLevel"/>
    <w:tmpl w:val="04050017"/>
    <w:lvl w:ilvl="0">
      <w:start w:val="1"/>
      <w:numFmt w:val="lowerLetter"/>
      <w:lvlText w:val="%1)"/>
      <w:lvlJc w:val="left"/>
      <w:pPr>
        <w:tabs>
          <w:tab w:val="num" w:pos="360"/>
        </w:tabs>
        <w:ind w:left="360" w:hanging="360"/>
      </w:pPr>
    </w:lvl>
  </w:abstractNum>
  <w:abstractNum w:abstractNumId="9">
    <w:nsid w:val="231F2212"/>
    <w:multiLevelType w:val="hybridMultilevel"/>
    <w:tmpl w:val="8450645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9B676F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9E61247"/>
    <w:multiLevelType w:val="multilevel"/>
    <w:tmpl w:val="61B245B8"/>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2C904C5C"/>
    <w:multiLevelType w:val="multilevel"/>
    <w:tmpl w:val="6ABE91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D4B619F"/>
    <w:multiLevelType w:val="multilevel"/>
    <w:tmpl w:val="D7D007FC"/>
    <w:lvl w:ilvl="0">
      <w:start w:val="2"/>
      <w:numFmt w:val="decimal"/>
      <w:lvlText w:val="%1"/>
      <w:lvlJc w:val="left"/>
      <w:pPr>
        <w:tabs>
          <w:tab w:val="num" w:pos="765"/>
        </w:tabs>
        <w:ind w:left="765" w:hanging="765"/>
      </w:pPr>
      <w:rPr>
        <w:rFonts w:cs="Times New Roman" w:hint="default"/>
        <w:b/>
      </w:rPr>
    </w:lvl>
    <w:lvl w:ilvl="1">
      <w:start w:val="1"/>
      <w:numFmt w:val="decimal"/>
      <w:lvlText w:val="%1.%2"/>
      <w:lvlJc w:val="left"/>
      <w:pPr>
        <w:tabs>
          <w:tab w:val="num" w:pos="765"/>
        </w:tabs>
        <w:ind w:left="765" w:hanging="765"/>
      </w:pPr>
      <w:rPr>
        <w:rFonts w:cs="Times New Roman" w:hint="default"/>
        <w:b/>
      </w:rPr>
    </w:lvl>
    <w:lvl w:ilvl="2">
      <w:start w:val="1"/>
      <w:numFmt w:val="decimal"/>
      <w:lvlText w:val="%1.%2.%3"/>
      <w:lvlJc w:val="left"/>
      <w:pPr>
        <w:tabs>
          <w:tab w:val="num" w:pos="765"/>
        </w:tabs>
        <w:ind w:left="765" w:hanging="765"/>
      </w:pPr>
      <w:rPr>
        <w:rFonts w:cs="Times New Roman" w:hint="default"/>
        <w:b/>
      </w:rPr>
    </w:lvl>
    <w:lvl w:ilvl="3">
      <w:start w:val="1"/>
      <w:numFmt w:val="decimal"/>
      <w:lvlText w:val="%1.%2.%3.%4"/>
      <w:lvlJc w:val="left"/>
      <w:pPr>
        <w:tabs>
          <w:tab w:val="num" w:pos="765"/>
        </w:tabs>
        <w:ind w:left="765" w:hanging="765"/>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4">
    <w:nsid w:val="33C540D1"/>
    <w:multiLevelType w:val="singleLevel"/>
    <w:tmpl w:val="0405000F"/>
    <w:lvl w:ilvl="0">
      <w:start w:val="1"/>
      <w:numFmt w:val="decimal"/>
      <w:lvlText w:val="%1."/>
      <w:lvlJc w:val="left"/>
      <w:pPr>
        <w:tabs>
          <w:tab w:val="num" w:pos="360"/>
        </w:tabs>
        <w:ind w:left="360" w:hanging="360"/>
      </w:pPr>
    </w:lvl>
  </w:abstractNum>
  <w:abstractNum w:abstractNumId="15">
    <w:nsid w:val="34573A51"/>
    <w:multiLevelType w:val="multilevel"/>
    <w:tmpl w:val="7E7CF1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4280331"/>
    <w:multiLevelType w:val="multilevel"/>
    <w:tmpl w:val="78E2E470"/>
    <w:lvl w:ilvl="0">
      <w:start w:val="1"/>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7">
    <w:nsid w:val="4F455F93"/>
    <w:multiLevelType w:val="multilevel"/>
    <w:tmpl w:val="92BA6AA4"/>
    <w:lvl w:ilvl="0">
      <w:start w:val="1"/>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440" w:hanging="1440"/>
      </w:pPr>
      <w:rPr>
        <w:rFonts w:eastAsiaTheme="minorHAnsi" w:hint="default"/>
        <w:b/>
      </w:rPr>
    </w:lvl>
  </w:abstractNum>
  <w:abstractNum w:abstractNumId="18">
    <w:nsid w:val="52107262"/>
    <w:multiLevelType w:val="multilevel"/>
    <w:tmpl w:val="C0B0D9E4"/>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nsid w:val="615260AD"/>
    <w:multiLevelType w:val="multilevel"/>
    <w:tmpl w:val="FB2EB7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62035F4A"/>
    <w:multiLevelType w:val="hybridMultilevel"/>
    <w:tmpl w:val="14E03A72"/>
    <w:lvl w:ilvl="0" w:tplc="FFFFFFFF">
      <w:start w:val="1"/>
      <w:numFmt w:val="lowerLetter"/>
      <w:lvlText w:val="%1)"/>
      <w:lvlJc w:val="left"/>
      <w:pPr>
        <w:tabs>
          <w:tab w:val="num" w:pos="700"/>
        </w:tabs>
        <w:ind w:left="700" w:hanging="360"/>
      </w:pPr>
      <w:rPr>
        <w:rFonts w:hint="default"/>
        <w:b w:val="0"/>
        <w:i w:val="0"/>
        <w:sz w:val="24"/>
      </w:rPr>
    </w:lvl>
    <w:lvl w:ilvl="1" w:tplc="FFFFFFFF">
      <w:start w:val="1"/>
      <w:numFmt w:val="bullet"/>
      <w:lvlText w:val=""/>
      <w:lvlJc w:val="left"/>
      <w:pPr>
        <w:tabs>
          <w:tab w:val="num" w:pos="794"/>
        </w:tabs>
        <w:ind w:left="794" w:hanging="454"/>
      </w:pPr>
      <w:rPr>
        <w:rFonts w:ascii="Wingdings" w:hAnsi="Wingdings" w:hint="default"/>
        <w:color w:val="auto"/>
      </w:rPr>
    </w:lvl>
    <w:lvl w:ilvl="2" w:tplc="FFFFFFFF">
      <w:start w:val="2"/>
      <w:numFmt w:val="lowerLetter"/>
      <w:lvlText w:val="ad. %3)"/>
      <w:lvlJc w:val="left"/>
      <w:pPr>
        <w:tabs>
          <w:tab w:val="num" w:pos="1191"/>
        </w:tabs>
        <w:ind w:left="1191" w:hanging="851"/>
      </w:pPr>
      <w:rPr>
        <w:rFonts w:ascii="Times New Roman" w:hAnsi="Times New Roman" w:hint="default"/>
        <w:b w:val="0"/>
        <w:i w:val="0"/>
        <w:sz w:val="24"/>
      </w:rPr>
    </w:lvl>
    <w:lvl w:ilvl="3" w:tplc="FFFFFFFF">
      <w:start w:val="1"/>
      <w:numFmt w:val="bullet"/>
      <w:lvlText w:val=""/>
      <w:lvlJc w:val="left"/>
      <w:pPr>
        <w:tabs>
          <w:tab w:val="num" w:pos="2974"/>
        </w:tabs>
        <w:ind w:left="2974" w:hanging="454"/>
      </w:pPr>
      <w:rPr>
        <w:rFonts w:ascii="Wingdings" w:hAnsi="Wingding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632606A6"/>
    <w:multiLevelType w:val="multilevel"/>
    <w:tmpl w:val="7D0A879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53A3CB3"/>
    <w:multiLevelType w:val="multilevel"/>
    <w:tmpl w:val="74E2771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9541815"/>
    <w:multiLevelType w:val="singleLevel"/>
    <w:tmpl w:val="04050017"/>
    <w:lvl w:ilvl="0">
      <w:start w:val="1"/>
      <w:numFmt w:val="lowerLetter"/>
      <w:lvlText w:val="%1)"/>
      <w:lvlJc w:val="left"/>
      <w:pPr>
        <w:ind w:left="360" w:hanging="360"/>
      </w:pPr>
      <w:rPr>
        <w:rFonts w:hint="default"/>
      </w:rPr>
    </w:lvl>
  </w:abstractNum>
  <w:abstractNum w:abstractNumId="24">
    <w:nsid w:val="6A074A8E"/>
    <w:multiLevelType w:val="multilevel"/>
    <w:tmpl w:val="38A460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1D9524F"/>
    <w:multiLevelType w:val="multilevel"/>
    <w:tmpl w:val="5ADE8D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66B279C"/>
    <w:multiLevelType w:val="multilevel"/>
    <w:tmpl w:val="78E2E470"/>
    <w:lvl w:ilvl="0">
      <w:start w:val="1"/>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7">
    <w:nsid w:val="76FD1F76"/>
    <w:multiLevelType w:val="multilevel"/>
    <w:tmpl w:val="0116FEB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B9D03B4"/>
    <w:multiLevelType w:val="hybridMultilevel"/>
    <w:tmpl w:val="7390CC88"/>
    <w:lvl w:ilvl="0" w:tplc="B11AE7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D8A77F7"/>
    <w:multiLevelType w:val="multilevel"/>
    <w:tmpl w:val="490CD7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6"/>
  </w:num>
  <w:num w:numId="3">
    <w:abstractNumId w:val="13"/>
  </w:num>
  <w:num w:numId="4">
    <w:abstractNumId w:val="28"/>
  </w:num>
  <w:num w:numId="5">
    <w:abstractNumId w:val="16"/>
  </w:num>
  <w:num w:numId="6">
    <w:abstractNumId w:val="20"/>
  </w:num>
  <w:num w:numId="7">
    <w:abstractNumId w:val="23"/>
  </w:num>
  <w:num w:numId="8">
    <w:abstractNumId w:val="8"/>
  </w:num>
  <w:num w:numId="9">
    <w:abstractNumId w:val="2"/>
  </w:num>
  <w:num w:numId="10">
    <w:abstractNumId w:val="12"/>
  </w:num>
  <w:num w:numId="11">
    <w:abstractNumId w:val="17"/>
  </w:num>
  <w:num w:numId="12">
    <w:abstractNumId w:val="7"/>
  </w:num>
  <w:num w:numId="13">
    <w:abstractNumId w:val="27"/>
  </w:num>
  <w:num w:numId="14">
    <w:abstractNumId w:val="22"/>
  </w:num>
  <w:num w:numId="15">
    <w:abstractNumId w:val="21"/>
  </w:num>
  <w:num w:numId="16">
    <w:abstractNumId w:val="9"/>
  </w:num>
  <w:num w:numId="17">
    <w:abstractNumId w:val="29"/>
  </w:num>
  <w:num w:numId="18">
    <w:abstractNumId w:val="19"/>
  </w:num>
  <w:num w:numId="19">
    <w:abstractNumId w:val="3"/>
  </w:num>
  <w:num w:numId="20">
    <w:abstractNumId w:val="6"/>
  </w:num>
  <w:num w:numId="21">
    <w:abstractNumId w:val="5"/>
  </w:num>
  <w:num w:numId="22">
    <w:abstractNumId w:val="14"/>
  </w:num>
  <w:num w:numId="23">
    <w:abstractNumId w:val="0"/>
  </w:num>
  <w:num w:numId="24">
    <w:abstractNumId w:val="25"/>
  </w:num>
  <w:num w:numId="25">
    <w:abstractNumId w:val="11"/>
  </w:num>
  <w:num w:numId="26">
    <w:abstractNumId w:val="15"/>
  </w:num>
  <w:num w:numId="27">
    <w:abstractNumId w:val="24"/>
  </w:num>
  <w:num w:numId="28">
    <w:abstractNumId w:val="18"/>
  </w:num>
  <w:num w:numId="29">
    <w:abstractNumId w:val="1"/>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E9F"/>
    <w:rsid w:val="0000619F"/>
    <w:rsid w:val="00015C5A"/>
    <w:rsid w:val="0001757F"/>
    <w:rsid w:val="000405A9"/>
    <w:rsid w:val="0006150D"/>
    <w:rsid w:val="000621B7"/>
    <w:rsid w:val="00092503"/>
    <w:rsid w:val="000A54DE"/>
    <w:rsid w:val="000E5EAF"/>
    <w:rsid w:val="00127260"/>
    <w:rsid w:val="0015163B"/>
    <w:rsid w:val="0017730E"/>
    <w:rsid w:val="001D19AA"/>
    <w:rsid w:val="001E7F62"/>
    <w:rsid w:val="002059BA"/>
    <w:rsid w:val="0024204D"/>
    <w:rsid w:val="0025402C"/>
    <w:rsid w:val="00293237"/>
    <w:rsid w:val="002B264A"/>
    <w:rsid w:val="00390D3F"/>
    <w:rsid w:val="004147B3"/>
    <w:rsid w:val="00475006"/>
    <w:rsid w:val="004C0F7F"/>
    <w:rsid w:val="00527E9F"/>
    <w:rsid w:val="00547B14"/>
    <w:rsid w:val="00553DA1"/>
    <w:rsid w:val="00587663"/>
    <w:rsid w:val="00612B0A"/>
    <w:rsid w:val="006218E0"/>
    <w:rsid w:val="006253DC"/>
    <w:rsid w:val="00656D38"/>
    <w:rsid w:val="00656E04"/>
    <w:rsid w:val="00663423"/>
    <w:rsid w:val="006D7336"/>
    <w:rsid w:val="0077418B"/>
    <w:rsid w:val="007A7B0C"/>
    <w:rsid w:val="007C29F1"/>
    <w:rsid w:val="007D5E99"/>
    <w:rsid w:val="007E0762"/>
    <w:rsid w:val="007E18AE"/>
    <w:rsid w:val="00824B8D"/>
    <w:rsid w:val="008379FE"/>
    <w:rsid w:val="008610DA"/>
    <w:rsid w:val="008756F1"/>
    <w:rsid w:val="008B738E"/>
    <w:rsid w:val="008E1FBF"/>
    <w:rsid w:val="00917A1B"/>
    <w:rsid w:val="00935D00"/>
    <w:rsid w:val="009364F4"/>
    <w:rsid w:val="00942FB7"/>
    <w:rsid w:val="00963C41"/>
    <w:rsid w:val="009B46E3"/>
    <w:rsid w:val="009C7A3F"/>
    <w:rsid w:val="009F0A40"/>
    <w:rsid w:val="009F6222"/>
    <w:rsid w:val="00A32B1D"/>
    <w:rsid w:val="00AD3DC4"/>
    <w:rsid w:val="00AF7CFC"/>
    <w:rsid w:val="00B0192E"/>
    <w:rsid w:val="00B554FC"/>
    <w:rsid w:val="00BA3B93"/>
    <w:rsid w:val="00BA41F9"/>
    <w:rsid w:val="00BB7F39"/>
    <w:rsid w:val="00BC0A0F"/>
    <w:rsid w:val="00BE6633"/>
    <w:rsid w:val="00C74755"/>
    <w:rsid w:val="00C92B4F"/>
    <w:rsid w:val="00CD1059"/>
    <w:rsid w:val="00D30E84"/>
    <w:rsid w:val="00D444F8"/>
    <w:rsid w:val="00DE5CFB"/>
    <w:rsid w:val="00DF7416"/>
    <w:rsid w:val="00E04746"/>
    <w:rsid w:val="00E56268"/>
    <w:rsid w:val="00E567B7"/>
    <w:rsid w:val="00E6227F"/>
    <w:rsid w:val="00E85504"/>
    <w:rsid w:val="00ED01AD"/>
    <w:rsid w:val="00ED6024"/>
    <w:rsid w:val="00EF3EC6"/>
    <w:rsid w:val="00EF547A"/>
    <w:rsid w:val="00F25ECF"/>
    <w:rsid w:val="00F364A8"/>
    <w:rsid w:val="00F50687"/>
    <w:rsid w:val="00FD1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ind w:right="142"/>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7E9F"/>
  </w:style>
  <w:style w:type="paragraph" w:styleId="Nadpis1">
    <w:name w:val="heading 1"/>
    <w:basedOn w:val="Normln"/>
    <w:next w:val="Normln"/>
    <w:link w:val="Nadpis1Char"/>
    <w:qFormat/>
    <w:rsid w:val="00CD1059"/>
    <w:pPr>
      <w:keepNext/>
      <w:ind w:right="0"/>
      <w:jc w:val="center"/>
      <w:outlineLvl w:val="0"/>
    </w:pPr>
    <w:rPr>
      <w:rFonts w:ascii="Times New Roman" w:eastAsia="Times New Roman" w:hAnsi="Times New Roman" w:cs="Times New Roman"/>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756F1"/>
    <w:pPr>
      <w:ind w:left="720"/>
      <w:contextualSpacing/>
    </w:pPr>
  </w:style>
  <w:style w:type="paragraph" w:styleId="Textbubliny">
    <w:name w:val="Balloon Text"/>
    <w:basedOn w:val="Normln"/>
    <w:link w:val="TextbublinyChar"/>
    <w:uiPriority w:val="99"/>
    <w:semiHidden/>
    <w:unhideWhenUsed/>
    <w:rsid w:val="0017730E"/>
    <w:rPr>
      <w:rFonts w:ascii="Tahoma" w:hAnsi="Tahoma" w:cs="Tahoma"/>
      <w:sz w:val="16"/>
      <w:szCs w:val="16"/>
    </w:rPr>
  </w:style>
  <w:style w:type="character" w:customStyle="1" w:styleId="TextbublinyChar">
    <w:name w:val="Text bubliny Char"/>
    <w:basedOn w:val="Standardnpsmoodstavce"/>
    <w:link w:val="Textbubliny"/>
    <w:uiPriority w:val="99"/>
    <w:semiHidden/>
    <w:rsid w:val="0017730E"/>
    <w:rPr>
      <w:rFonts w:ascii="Tahoma" w:hAnsi="Tahoma" w:cs="Tahoma"/>
      <w:sz w:val="16"/>
      <w:szCs w:val="16"/>
    </w:rPr>
  </w:style>
  <w:style w:type="character" w:styleId="Odkaznakoment">
    <w:name w:val="annotation reference"/>
    <w:basedOn w:val="Standardnpsmoodstavce"/>
    <w:uiPriority w:val="99"/>
    <w:semiHidden/>
    <w:unhideWhenUsed/>
    <w:rsid w:val="009F6222"/>
    <w:rPr>
      <w:sz w:val="16"/>
      <w:szCs w:val="16"/>
    </w:rPr>
  </w:style>
  <w:style w:type="paragraph" w:styleId="Textkomente">
    <w:name w:val="annotation text"/>
    <w:basedOn w:val="Normln"/>
    <w:link w:val="TextkomenteChar"/>
    <w:uiPriority w:val="99"/>
    <w:semiHidden/>
    <w:unhideWhenUsed/>
    <w:rsid w:val="009F6222"/>
    <w:rPr>
      <w:sz w:val="20"/>
      <w:szCs w:val="20"/>
    </w:rPr>
  </w:style>
  <w:style w:type="character" w:customStyle="1" w:styleId="TextkomenteChar">
    <w:name w:val="Text komentáře Char"/>
    <w:basedOn w:val="Standardnpsmoodstavce"/>
    <w:link w:val="Textkomente"/>
    <w:uiPriority w:val="99"/>
    <w:semiHidden/>
    <w:rsid w:val="009F6222"/>
    <w:rPr>
      <w:sz w:val="20"/>
      <w:szCs w:val="20"/>
    </w:rPr>
  </w:style>
  <w:style w:type="paragraph" w:styleId="Pedmtkomente">
    <w:name w:val="annotation subject"/>
    <w:basedOn w:val="Textkomente"/>
    <w:next w:val="Textkomente"/>
    <w:link w:val="PedmtkomenteChar"/>
    <w:uiPriority w:val="99"/>
    <w:semiHidden/>
    <w:unhideWhenUsed/>
    <w:rsid w:val="009F6222"/>
    <w:rPr>
      <w:b/>
      <w:bCs/>
    </w:rPr>
  </w:style>
  <w:style w:type="character" w:customStyle="1" w:styleId="PedmtkomenteChar">
    <w:name w:val="Předmět komentáře Char"/>
    <w:basedOn w:val="TextkomenteChar"/>
    <w:link w:val="Pedmtkomente"/>
    <w:uiPriority w:val="99"/>
    <w:semiHidden/>
    <w:rsid w:val="009F6222"/>
    <w:rPr>
      <w:b/>
      <w:bCs/>
      <w:sz w:val="20"/>
      <w:szCs w:val="20"/>
    </w:rPr>
  </w:style>
  <w:style w:type="paragraph" w:styleId="Zhlav">
    <w:name w:val="header"/>
    <w:basedOn w:val="Normln"/>
    <w:link w:val="ZhlavChar"/>
    <w:uiPriority w:val="99"/>
    <w:unhideWhenUsed/>
    <w:rsid w:val="009C7A3F"/>
    <w:pPr>
      <w:tabs>
        <w:tab w:val="center" w:pos="4536"/>
        <w:tab w:val="right" w:pos="9072"/>
      </w:tabs>
    </w:pPr>
  </w:style>
  <w:style w:type="character" w:customStyle="1" w:styleId="ZhlavChar">
    <w:name w:val="Záhlaví Char"/>
    <w:basedOn w:val="Standardnpsmoodstavce"/>
    <w:link w:val="Zhlav"/>
    <w:uiPriority w:val="99"/>
    <w:rsid w:val="009C7A3F"/>
  </w:style>
  <w:style w:type="paragraph" w:styleId="Zpat">
    <w:name w:val="footer"/>
    <w:basedOn w:val="Normln"/>
    <w:link w:val="ZpatChar"/>
    <w:uiPriority w:val="99"/>
    <w:unhideWhenUsed/>
    <w:rsid w:val="009C7A3F"/>
    <w:pPr>
      <w:tabs>
        <w:tab w:val="center" w:pos="4536"/>
        <w:tab w:val="right" w:pos="9072"/>
      </w:tabs>
    </w:pPr>
  </w:style>
  <w:style w:type="character" w:customStyle="1" w:styleId="ZpatChar">
    <w:name w:val="Zápatí Char"/>
    <w:basedOn w:val="Standardnpsmoodstavce"/>
    <w:link w:val="Zpat"/>
    <w:uiPriority w:val="99"/>
    <w:rsid w:val="009C7A3F"/>
  </w:style>
  <w:style w:type="paragraph" w:customStyle="1" w:styleId="zkladntext">
    <w:name w:val="..základní text"/>
    <w:rsid w:val="00CD1059"/>
    <w:pPr>
      <w:ind w:right="0"/>
      <w:jc w:val="both"/>
    </w:pPr>
    <w:rPr>
      <w:rFonts w:ascii="Arial" w:eastAsia="Times New Roman" w:hAnsi="Arial" w:cs="Times New Roman"/>
      <w:noProof/>
      <w:szCs w:val="20"/>
      <w:lang w:eastAsia="cs-CZ"/>
    </w:rPr>
  </w:style>
  <w:style w:type="character" w:customStyle="1" w:styleId="Nadpis1Char">
    <w:name w:val="Nadpis 1 Char"/>
    <w:basedOn w:val="Standardnpsmoodstavce"/>
    <w:link w:val="Nadpis1"/>
    <w:rsid w:val="00CD1059"/>
    <w:rPr>
      <w:rFonts w:ascii="Times New Roman" w:eastAsia="Times New Roman" w:hAnsi="Times New Roman" w:cs="Times New Roman"/>
      <w:b/>
      <w:szCs w:val="20"/>
      <w:lang w:eastAsia="cs-CZ"/>
    </w:rPr>
  </w:style>
  <w:style w:type="paragraph" w:customStyle="1" w:styleId="H1">
    <w:name w:val="H1"/>
    <w:basedOn w:val="Normln"/>
    <w:next w:val="Normln"/>
    <w:rsid w:val="00E04746"/>
    <w:pPr>
      <w:keepNext/>
      <w:spacing w:before="100" w:after="100"/>
      <w:ind w:right="0"/>
      <w:outlineLvl w:val="1"/>
    </w:pPr>
    <w:rPr>
      <w:rFonts w:ascii="Times New Roman" w:eastAsia="Times New Roman" w:hAnsi="Times New Roman" w:cs="Times New Roman"/>
      <w:b/>
      <w:snapToGrid w:val="0"/>
      <w:kern w:val="36"/>
      <w:sz w:val="48"/>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ind w:right="142"/>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7E9F"/>
  </w:style>
  <w:style w:type="paragraph" w:styleId="Nadpis1">
    <w:name w:val="heading 1"/>
    <w:basedOn w:val="Normln"/>
    <w:next w:val="Normln"/>
    <w:link w:val="Nadpis1Char"/>
    <w:qFormat/>
    <w:rsid w:val="00CD1059"/>
    <w:pPr>
      <w:keepNext/>
      <w:ind w:right="0"/>
      <w:jc w:val="center"/>
      <w:outlineLvl w:val="0"/>
    </w:pPr>
    <w:rPr>
      <w:rFonts w:ascii="Times New Roman" w:eastAsia="Times New Roman" w:hAnsi="Times New Roman" w:cs="Times New Roman"/>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756F1"/>
    <w:pPr>
      <w:ind w:left="720"/>
      <w:contextualSpacing/>
    </w:pPr>
  </w:style>
  <w:style w:type="paragraph" w:styleId="Textbubliny">
    <w:name w:val="Balloon Text"/>
    <w:basedOn w:val="Normln"/>
    <w:link w:val="TextbublinyChar"/>
    <w:uiPriority w:val="99"/>
    <w:semiHidden/>
    <w:unhideWhenUsed/>
    <w:rsid w:val="0017730E"/>
    <w:rPr>
      <w:rFonts w:ascii="Tahoma" w:hAnsi="Tahoma" w:cs="Tahoma"/>
      <w:sz w:val="16"/>
      <w:szCs w:val="16"/>
    </w:rPr>
  </w:style>
  <w:style w:type="character" w:customStyle="1" w:styleId="TextbublinyChar">
    <w:name w:val="Text bubliny Char"/>
    <w:basedOn w:val="Standardnpsmoodstavce"/>
    <w:link w:val="Textbubliny"/>
    <w:uiPriority w:val="99"/>
    <w:semiHidden/>
    <w:rsid w:val="0017730E"/>
    <w:rPr>
      <w:rFonts w:ascii="Tahoma" w:hAnsi="Tahoma" w:cs="Tahoma"/>
      <w:sz w:val="16"/>
      <w:szCs w:val="16"/>
    </w:rPr>
  </w:style>
  <w:style w:type="character" w:styleId="Odkaznakoment">
    <w:name w:val="annotation reference"/>
    <w:basedOn w:val="Standardnpsmoodstavce"/>
    <w:uiPriority w:val="99"/>
    <w:semiHidden/>
    <w:unhideWhenUsed/>
    <w:rsid w:val="009F6222"/>
    <w:rPr>
      <w:sz w:val="16"/>
      <w:szCs w:val="16"/>
    </w:rPr>
  </w:style>
  <w:style w:type="paragraph" w:styleId="Textkomente">
    <w:name w:val="annotation text"/>
    <w:basedOn w:val="Normln"/>
    <w:link w:val="TextkomenteChar"/>
    <w:uiPriority w:val="99"/>
    <w:semiHidden/>
    <w:unhideWhenUsed/>
    <w:rsid w:val="009F6222"/>
    <w:rPr>
      <w:sz w:val="20"/>
      <w:szCs w:val="20"/>
    </w:rPr>
  </w:style>
  <w:style w:type="character" w:customStyle="1" w:styleId="TextkomenteChar">
    <w:name w:val="Text komentáře Char"/>
    <w:basedOn w:val="Standardnpsmoodstavce"/>
    <w:link w:val="Textkomente"/>
    <w:uiPriority w:val="99"/>
    <w:semiHidden/>
    <w:rsid w:val="009F6222"/>
    <w:rPr>
      <w:sz w:val="20"/>
      <w:szCs w:val="20"/>
    </w:rPr>
  </w:style>
  <w:style w:type="paragraph" w:styleId="Pedmtkomente">
    <w:name w:val="annotation subject"/>
    <w:basedOn w:val="Textkomente"/>
    <w:next w:val="Textkomente"/>
    <w:link w:val="PedmtkomenteChar"/>
    <w:uiPriority w:val="99"/>
    <w:semiHidden/>
    <w:unhideWhenUsed/>
    <w:rsid w:val="009F6222"/>
    <w:rPr>
      <w:b/>
      <w:bCs/>
    </w:rPr>
  </w:style>
  <w:style w:type="character" w:customStyle="1" w:styleId="PedmtkomenteChar">
    <w:name w:val="Předmět komentáře Char"/>
    <w:basedOn w:val="TextkomenteChar"/>
    <w:link w:val="Pedmtkomente"/>
    <w:uiPriority w:val="99"/>
    <w:semiHidden/>
    <w:rsid w:val="009F6222"/>
    <w:rPr>
      <w:b/>
      <w:bCs/>
      <w:sz w:val="20"/>
      <w:szCs w:val="20"/>
    </w:rPr>
  </w:style>
  <w:style w:type="paragraph" w:styleId="Zhlav">
    <w:name w:val="header"/>
    <w:basedOn w:val="Normln"/>
    <w:link w:val="ZhlavChar"/>
    <w:uiPriority w:val="99"/>
    <w:unhideWhenUsed/>
    <w:rsid w:val="009C7A3F"/>
    <w:pPr>
      <w:tabs>
        <w:tab w:val="center" w:pos="4536"/>
        <w:tab w:val="right" w:pos="9072"/>
      </w:tabs>
    </w:pPr>
  </w:style>
  <w:style w:type="character" w:customStyle="1" w:styleId="ZhlavChar">
    <w:name w:val="Záhlaví Char"/>
    <w:basedOn w:val="Standardnpsmoodstavce"/>
    <w:link w:val="Zhlav"/>
    <w:uiPriority w:val="99"/>
    <w:rsid w:val="009C7A3F"/>
  </w:style>
  <w:style w:type="paragraph" w:styleId="Zpat">
    <w:name w:val="footer"/>
    <w:basedOn w:val="Normln"/>
    <w:link w:val="ZpatChar"/>
    <w:uiPriority w:val="99"/>
    <w:unhideWhenUsed/>
    <w:rsid w:val="009C7A3F"/>
    <w:pPr>
      <w:tabs>
        <w:tab w:val="center" w:pos="4536"/>
        <w:tab w:val="right" w:pos="9072"/>
      </w:tabs>
    </w:pPr>
  </w:style>
  <w:style w:type="character" w:customStyle="1" w:styleId="ZpatChar">
    <w:name w:val="Zápatí Char"/>
    <w:basedOn w:val="Standardnpsmoodstavce"/>
    <w:link w:val="Zpat"/>
    <w:uiPriority w:val="99"/>
    <w:rsid w:val="009C7A3F"/>
  </w:style>
  <w:style w:type="paragraph" w:customStyle="1" w:styleId="zkladntext">
    <w:name w:val="..základní text"/>
    <w:rsid w:val="00CD1059"/>
    <w:pPr>
      <w:ind w:right="0"/>
      <w:jc w:val="both"/>
    </w:pPr>
    <w:rPr>
      <w:rFonts w:ascii="Arial" w:eastAsia="Times New Roman" w:hAnsi="Arial" w:cs="Times New Roman"/>
      <w:noProof/>
      <w:szCs w:val="20"/>
      <w:lang w:eastAsia="cs-CZ"/>
    </w:rPr>
  </w:style>
  <w:style w:type="character" w:customStyle="1" w:styleId="Nadpis1Char">
    <w:name w:val="Nadpis 1 Char"/>
    <w:basedOn w:val="Standardnpsmoodstavce"/>
    <w:link w:val="Nadpis1"/>
    <w:rsid w:val="00CD1059"/>
    <w:rPr>
      <w:rFonts w:ascii="Times New Roman" w:eastAsia="Times New Roman" w:hAnsi="Times New Roman" w:cs="Times New Roman"/>
      <w:b/>
      <w:szCs w:val="20"/>
      <w:lang w:eastAsia="cs-CZ"/>
    </w:rPr>
  </w:style>
  <w:style w:type="paragraph" w:customStyle="1" w:styleId="H1">
    <w:name w:val="H1"/>
    <w:basedOn w:val="Normln"/>
    <w:next w:val="Normln"/>
    <w:rsid w:val="00E04746"/>
    <w:pPr>
      <w:keepNext/>
      <w:spacing w:before="100" w:after="100"/>
      <w:ind w:right="0"/>
      <w:outlineLvl w:val="1"/>
    </w:pPr>
    <w:rPr>
      <w:rFonts w:ascii="Times New Roman" w:eastAsia="Times New Roman" w:hAnsi="Times New Roman" w:cs="Times New Roman"/>
      <w:b/>
      <w:snapToGrid w:val="0"/>
      <w:kern w:val="36"/>
      <w:sz w:val="4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F484B-5AE9-4E92-87E4-EAA5D19C4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1284</Words>
  <Characters>7578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Hoffmannova Hana</dc:creator>
  <cp:lastModifiedBy>Sieberova Miroslava</cp:lastModifiedBy>
  <cp:revision>2</cp:revision>
  <cp:lastPrinted>2017-06-21T10:31:00Z</cp:lastPrinted>
  <dcterms:created xsi:type="dcterms:W3CDTF">2017-07-10T14:19:00Z</dcterms:created>
  <dcterms:modified xsi:type="dcterms:W3CDTF">2017-07-10T14:19:00Z</dcterms:modified>
</cp:coreProperties>
</file>