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8B5" w14:textId="77777777" w:rsidR="00F41676" w:rsidRPr="00C2323B" w:rsidRDefault="00F41676" w:rsidP="00F41676">
      <w:pPr>
        <w:pStyle w:val="Style1"/>
        <w:widowControl/>
        <w:spacing w:before="72"/>
        <w:jc w:val="center"/>
        <w:rPr>
          <w:rStyle w:val="FontStyle23"/>
          <w:rFonts w:ascii="Arial" w:hAnsi="Arial" w:cs="Arial"/>
          <w:sz w:val="22"/>
          <w:szCs w:val="22"/>
        </w:rPr>
      </w:pPr>
      <w:r w:rsidRPr="00C2323B">
        <w:rPr>
          <w:rStyle w:val="FontStyle23"/>
          <w:rFonts w:ascii="Arial" w:hAnsi="Arial" w:cs="Arial"/>
          <w:sz w:val="22"/>
          <w:szCs w:val="22"/>
        </w:rPr>
        <w:t>Nájemní smlouva</w:t>
      </w:r>
    </w:p>
    <w:p w14:paraId="462DA50A" w14:textId="77777777" w:rsidR="00F41676" w:rsidRPr="00C2323B" w:rsidRDefault="00F41676" w:rsidP="00F41676">
      <w:pPr>
        <w:pStyle w:val="Style2"/>
        <w:widowControl/>
        <w:spacing w:before="22"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uzavřená podle § 2302 a násl. občanského zákoníku</w:t>
      </w:r>
    </w:p>
    <w:p w14:paraId="60214FF1" w14:textId="77777777" w:rsidR="00F41676" w:rsidRPr="00C2323B" w:rsidRDefault="00F41676" w:rsidP="00F41676">
      <w:pPr>
        <w:pStyle w:val="Style3"/>
        <w:widowControl/>
        <w:spacing w:line="240" w:lineRule="exact"/>
        <w:ind w:left="1526"/>
        <w:rPr>
          <w:rFonts w:ascii="Arial" w:hAnsi="Arial" w:cs="Arial"/>
          <w:sz w:val="22"/>
          <w:szCs w:val="22"/>
        </w:rPr>
      </w:pPr>
    </w:p>
    <w:p w14:paraId="7904AC2F" w14:textId="77777777" w:rsidR="00F41676" w:rsidRPr="00C2323B" w:rsidRDefault="00F41676" w:rsidP="00F41676">
      <w:pPr>
        <w:pStyle w:val="Style3"/>
        <w:widowControl/>
        <w:spacing w:line="240" w:lineRule="exact"/>
        <w:ind w:left="1526"/>
        <w:rPr>
          <w:rFonts w:ascii="Arial" w:hAnsi="Arial" w:cs="Arial"/>
          <w:sz w:val="22"/>
          <w:szCs w:val="22"/>
        </w:rPr>
      </w:pPr>
    </w:p>
    <w:p w14:paraId="75BB94D6" w14:textId="77777777" w:rsidR="009677BD" w:rsidRPr="00C2323B" w:rsidRDefault="00F41676" w:rsidP="008C01AC">
      <w:pPr>
        <w:pStyle w:val="Style3"/>
        <w:widowControl/>
        <w:spacing w:before="46"/>
        <w:ind w:left="1526"/>
        <w:jc w:val="both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 xml:space="preserve">Pronajímatel: </w:t>
      </w:r>
    </w:p>
    <w:p w14:paraId="23B853EA" w14:textId="07808D1A" w:rsidR="009677BD" w:rsidRPr="00C2323B" w:rsidRDefault="00F41676" w:rsidP="009677BD">
      <w:pPr>
        <w:pStyle w:val="Style3"/>
        <w:widowControl/>
        <w:spacing w:before="46"/>
        <w:ind w:left="1526"/>
        <w:jc w:val="both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b/>
          <w:bCs/>
          <w:sz w:val="22"/>
          <w:szCs w:val="22"/>
        </w:rPr>
        <w:t xml:space="preserve">VHST </w:t>
      </w:r>
      <w:r w:rsidR="00857EEB" w:rsidRPr="00C2323B">
        <w:rPr>
          <w:rFonts w:ascii="Arial" w:hAnsi="Arial" w:cs="Arial"/>
          <w:b/>
          <w:bCs/>
          <w:sz w:val="22"/>
          <w:szCs w:val="22"/>
        </w:rPr>
        <w:t>Holding a.s.</w:t>
      </w:r>
      <w:r w:rsidR="009677BD" w:rsidRPr="00C2323B">
        <w:rPr>
          <w:rFonts w:ascii="Arial" w:hAnsi="Arial" w:cs="Arial"/>
          <w:sz w:val="22"/>
          <w:szCs w:val="22"/>
        </w:rPr>
        <w:t>, se sídlem, Kouřimského 2532, 393 01 Pelhřimov</w:t>
      </w:r>
    </w:p>
    <w:p w14:paraId="378016EB" w14:textId="4A5CF46B" w:rsidR="00F41676" w:rsidRPr="00C2323B" w:rsidRDefault="00F41676" w:rsidP="009677BD">
      <w:pPr>
        <w:pStyle w:val="Style3"/>
        <w:widowControl/>
        <w:spacing w:before="46"/>
        <w:ind w:left="1526"/>
        <w:jc w:val="both"/>
        <w:rPr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 xml:space="preserve"> </w:t>
      </w:r>
      <w:r w:rsidRPr="00C2323B">
        <w:rPr>
          <w:rStyle w:val="FontStyle24"/>
          <w:rFonts w:ascii="Arial" w:hAnsi="Arial" w:cs="Arial"/>
          <w:b w:val="0"/>
          <w:sz w:val="22"/>
          <w:szCs w:val="22"/>
        </w:rPr>
        <w:t>IČ</w:t>
      </w:r>
      <w:r w:rsidRPr="00C2323B">
        <w:rPr>
          <w:rStyle w:val="FontStyle24"/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857EEB" w:rsidRPr="00C2323B">
        <w:rPr>
          <w:rFonts w:ascii="Arial" w:hAnsi="Arial" w:cs="Arial"/>
          <w:bCs/>
          <w:sz w:val="22"/>
          <w:szCs w:val="22"/>
        </w:rPr>
        <w:t>108</w:t>
      </w:r>
      <w:r w:rsidR="009677BD" w:rsidRPr="00C2323B">
        <w:rPr>
          <w:rFonts w:ascii="Arial" w:hAnsi="Arial" w:cs="Arial"/>
          <w:bCs/>
          <w:sz w:val="22"/>
          <w:szCs w:val="22"/>
        </w:rPr>
        <w:t xml:space="preserve"> </w:t>
      </w:r>
      <w:r w:rsidR="00857EEB" w:rsidRPr="00C2323B">
        <w:rPr>
          <w:rFonts w:ascii="Arial" w:hAnsi="Arial" w:cs="Arial"/>
          <w:bCs/>
          <w:sz w:val="22"/>
          <w:szCs w:val="22"/>
        </w:rPr>
        <w:t>19</w:t>
      </w:r>
      <w:r w:rsidR="009677BD" w:rsidRPr="00C2323B">
        <w:rPr>
          <w:rFonts w:ascii="Arial" w:hAnsi="Arial" w:cs="Arial"/>
          <w:bCs/>
          <w:sz w:val="22"/>
          <w:szCs w:val="22"/>
        </w:rPr>
        <w:t xml:space="preserve"> </w:t>
      </w:r>
      <w:r w:rsidR="00857EEB" w:rsidRPr="00C2323B">
        <w:rPr>
          <w:rFonts w:ascii="Arial" w:hAnsi="Arial" w:cs="Arial"/>
          <w:bCs/>
          <w:sz w:val="22"/>
          <w:szCs w:val="22"/>
        </w:rPr>
        <w:t>401</w:t>
      </w:r>
    </w:p>
    <w:p w14:paraId="4376AE91" w14:textId="7177EBB5" w:rsidR="001F6668" w:rsidRPr="00C2323B" w:rsidRDefault="001F6668" w:rsidP="00F41676">
      <w:pPr>
        <w:pStyle w:val="Style3"/>
        <w:widowControl/>
        <w:spacing w:before="46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C2323B">
        <w:rPr>
          <w:rFonts w:ascii="Arial" w:hAnsi="Arial" w:cs="Arial"/>
          <w:bCs/>
          <w:sz w:val="22"/>
          <w:szCs w:val="22"/>
        </w:rPr>
        <w:t>zastoupená předsedou správní rady Ing</w:t>
      </w:r>
      <w:r w:rsidR="009677BD" w:rsidRPr="00C2323B">
        <w:rPr>
          <w:rFonts w:ascii="Arial" w:hAnsi="Arial" w:cs="Arial"/>
          <w:bCs/>
          <w:sz w:val="22"/>
          <w:szCs w:val="22"/>
        </w:rPr>
        <w:t>.</w:t>
      </w:r>
      <w:r w:rsidRPr="00C2323B">
        <w:rPr>
          <w:rFonts w:ascii="Arial" w:hAnsi="Arial" w:cs="Arial"/>
          <w:bCs/>
          <w:sz w:val="22"/>
          <w:szCs w:val="22"/>
        </w:rPr>
        <w:t xml:space="preserve"> Davidem Štursou</w:t>
      </w:r>
    </w:p>
    <w:p w14:paraId="5E2E3AFB" w14:textId="2583B570" w:rsidR="009677BD" w:rsidRPr="00C2323B" w:rsidRDefault="009677BD" w:rsidP="00F41676">
      <w:pPr>
        <w:pStyle w:val="Style3"/>
        <w:widowControl/>
        <w:spacing w:before="46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C2323B">
        <w:rPr>
          <w:rFonts w:ascii="Arial" w:hAnsi="Arial" w:cs="Arial"/>
          <w:bCs/>
          <w:sz w:val="22"/>
          <w:szCs w:val="22"/>
        </w:rPr>
        <w:t>zapsaná v obchodním rejstříku vedeném Krajským soudem v Českých Budějovicích oddíl B, vložka 2456</w:t>
      </w:r>
    </w:p>
    <w:p w14:paraId="50798AE8" w14:textId="77777777" w:rsidR="00A418A3" w:rsidRPr="00C2323B" w:rsidRDefault="00A418A3" w:rsidP="00F41676">
      <w:pPr>
        <w:pStyle w:val="Style3"/>
        <w:widowControl/>
        <w:spacing w:before="46"/>
        <w:ind w:firstLine="0"/>
        <w:jc w:val="both"/>
        <w:rPr>
          <w:rFonts w:ascii="Arial" w:hAnsi="Arial" w:cs="Arial"/>
          <w:bCs/>
          <w:sz w:val="22"/>
          <w:szCs w:val="22"/>
        </w:rPr>
      </w:pPr>
    </w:p>
    <w:p w14:paraId="61D2C597" w14:textId="6DF30D7E" w:rsidR="00A418A3" w:rsidRPr="00C2323B" w:rsidRDefault="00A418A3" w:rsidP="00F41676">
      <w:pPr>
        <w:pStyle w:val="Style3"/>
        <w:widowControl/>
        <w:spacing w:before="46"/>
        <w:ind w:firstLine="0"/>
        <w:jc w:val="both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bCs/>
          <w:sz w:val="22"/>
          <w:szCs w:val="22"/>
        </w:rPr>
        <w:t>a</w:t>
      </w:r>
    </w:p>
    <w:p w14:paraId="57F609BE" w14:textId="77777777" w:rsidR="00F41676" w:rsidRPr="00C2323B" w:rsidRDefault="00F41676" w:rsidP="00F41676">
      <w:pPr>
        <w:pStyle w:val="Style5"/>
        <w:widowControl/>
        <w:spacing w:line="240" w:lineRule="exact"/>
        <w:ind w:left="1382" w:right="5069"/>
        <w:jc w:val="both"/>
        <w:rPr>
          <w:rFonts w:ascii="Arial" w:hAnsi="Arial" w:cs="Arial"/>
          <w:sz w:val="22"/>
          <w:szCs w:val="22"/>
        </w:rPr>
      </w:pPr>
    </w:p>
    <w:p w14:paraId="12A575A3" w14:textId="77777777" w:rsidR="009677BD" w:rsidRPr="00C2323B" w:rsidRDefault="00F41676" w:rsidP="00F41676">
      <w:pPr>
        <w:pStyle w:val="Style5"/>
        <w:widowControl/>
        <w:spacing w:line="274" w:lineRule="exact"/>
        <w:ind w:left="1276" w:right="12" w:hanging="1276"/>
        <w:jc w:val="both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Nájemce:</w:t>
      </w:r>
      <w:r w:rsidRPr="00C2323B">
        <w:rPr>
          <w:rStyle w:val="FontStyle24"/>
          <w:rFonts w:ascii="Arial" w:hAnsi="Arial" w:cs="Arial"/>
          <w:sz w:val="22"/>
          <w:szCs w:val="22"/>
        </w:rPr>
        <w:tab/>
      </w:r>
    </w:p>
    <w:p w14:paraId="74DC8434" w14:textId="77777777" w:rsidR="009677BD" w:rsidRPr="00C2323B" w:rsidRDefault="00F41676" w:rsidP="009677BD">
      <w:pPr>
        <w:pStyle w:val="Style5"/>
        <w:widowControl/>
        <w:spacing w:line="274" w:lineRule="exact"/>
        <w:ind w:left="1276" w:right="12" w:hanging="1276"/>
        <w:jc w:val="both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b/>
          <w:bCs/>
          <w:sz w:val="22"/>
          <w:szCs w:val="22"/>
        </w:rPr>
        <w:t>Pelhřimovská vodárenská s.r.o.</w:t>
      </w:r>
      <w:r w:rsidR="009677BD" w:rsidRPr="00C2323B">
        <w:rPr>
          <w:rFonts w:ascii="Arial" w:hAnsi="Arial" w:cs="Arial"/>
          <w:b/>
          <w:bCs/>
          <w:sz w:val="22"/>
          <w:szCs w:val="22"/>
        </w:rPr>
        <w:t xml:space="preserve">, </w:t>
      </w:r>
      <w:r w:rsidR="009677BD" w:rsidRPr="00C2323B">
        <w:rPr>
          <w:rFonts w:ascii="Arial" w:hAnsi="Arial" w:cs="Arial"/>
          <w:sz w:val="22"/>
          <w:szCs w:val="22"/>
        </w:rPr>
        <w:t>se sídlem</w:t>
      </w:r>
      <w:r w:rsidRPr="00C2323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2323B">
        <w:rPr>
          <w:rFonts w:ascii="Arial" w:hAnsi="Arial" w:cs="Arial"/>
          <w:sz w:val="22"/>
          <w:szCs w:val="22"/>
        </w:rPr>
        <w:t>Radětínská</w:t>
      </w:r>
      <w:proofErr w:type="spellEnd"/>
      <w:r w:rsidRPr="00C2323B">
        <w:rPr>
          <w:rFonts w:ascii="Arial" w:hAnsi="Arial" w:cs="Arial"/>
          <w:sz w:val="22"/>
          <w:szCs w:val="22"/>
        </w:rPr>
        <w:t xml:space="preserve"> 1158</w:t>
      </w:r>
      <w:r w:rsidR="009677BD" w:rsidRPr="00C2323B">
        <w:rPr>
          <w:rFonts w:ascii="Arial" w:hAnsi="Arial" w:cs="Arial"/>
          <w:sz w:val="22"/>
          <w:szCs w:val="22"/>
        </w:rPr>
        <w:t>, 393 01 Pelhřimov</w:t>
      </w:r>
    </w:p>
    <w:p w14:paraId="66D25633" w14:textId="6564D82F" w:rsidR="00F41676" w:rsidRPr="00C2323B" w:rsidRDefault="00F41676" w:rsidP="009677BD">
      <w:pPr>
        <w:pStyle w:val="Style5"/>
        <w:widowControl/>
        <w:spacing w:line="274" w:lineRule="exact"/>
        <w:ind w:left="1276" w:right="12" w:hanging="1276"/>
        <w:jc w:val="both"/>
        <w:rPr>
          <w:rFonts w:ascii="Arial" w:hAnsi="Arial" w:cs="Arial"/>
          <w:i/>
          <w:iCs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 xml:space="preserve">IČ: </w:t>
      </w:r>
      <w:r w:rsidRPr="00C2323B">
        <w:rPr>
          <w:rFonts w:ascii="Arial" w:hAnsi="Arial" w:cs="Arial"/>
          <w:bCs/>
          <w:sz w:val="22"/>
          <w:szCs w:val="22"/>
        </w:rPr>
        <w:t>046</w:t>
      </w:r>
      <w:r w:rsidR="009677BD" w:rsidRPr="00C2323B">
        <w:rPr>
          <w:rFonts w:ascii="Arial" w:hAnsi="Arial" w:cs="Arial"/>
          <w:bCs/>
          <w:sz w:val="22"/>
          <w:szCs w:val="22"/>
        </w:rPr>
        <w:t xml:space="preserve"> </w:t>
      </w:r>
      <w:r w:rsidRPr="00C2323B">
        <w:rPr>
          <w:rFonts w:ascii="Arial" w:hAnsi="Arial" w:cs="Arial"/>
          <w:bCs/>
          <w:sz w:val="22"/>
          <w:szCs w:val="22"/>
        </w:rPr>
        <w:t>05</w:t>
      </w:r>
      <w:r w:rsidR="009677BD" w:rsidRPr="00C2323B">
        <w:rPr>
          <w:rFonts w:ascii="Arial" w:hAnsi="Arial" w:cs="Arial"/>
          <w:bCs/>
          <w:sz w:val="22"/>
          <w:szCs w:val="22"/>
        </w:rPr>
        <w:t xml:space="preserve"> </w:t>
      </w:r>
      <w:r w:rsidRPr="00C2323B">
        <w:rPr>
          <w:rFonts w:ascii="Arial" w:hAnsi="Arial" w:cs="Arial"/>
          <w:bCs/>
          <w:sz w:val="22"/>
          <w:szCs w:val="22"/>
        </w:rPr>
        <w:t>683</w:t>
      </w:r>
    </w:p>
    <w:p w14:paraId="116158C6" w14:textId="7402CA7D" w:rsidR="00F41676" w:rsidRPr="00C2323B" w:rsidRDefault="00F41676" w:rsidP="001F6668">
      <w:pPr>
        <w:pStyle w:val="Style5"/>
        <w:widowControl/>
        <w:spacing w:line="274" w:lineRule="exact"/>
        <w:ind w:right="12" w:firstLine="0"/>
        <w:jc w:val="both"/>
        <w:rPr>
          <w:rStyle w:val="FontStyle25"/>
          <w:rFonts w:ascii="Arial" w:hAnsi="Arial" w:cs="Arial"/>
          <w:bCs/>
          <w:sz w:val="22"/>
          <w:szCs w:val="22"/>
        </w:rPr>
      </w:pPr>
      <w:r w:rsidRPr="00C2323B">
        <w:rPr>
          <w:rStyle w:val="FontStyle25"/>
          <w:rFonts w:ascii="Arial" w:hAnsi="Arial" w:cs="Arial"/>
          <w:bCs/>
          <w:sz w:val="22"/>
          <w:szCs w:val="22"/>
        </w:rPr>
        <w:t xml:space="preserve">zastoupená </w:t>
      </w:r>
      <w:r w:rsidR="009677BD" w:rsidRPr="00C2323B">
        <w:rPr>
          <w:rStyle w:val="FontStyle25"/>
          <w:rFonts w:ascii="Arial" w:hAnsi="Arial" w:cs="Arial"/>
          <w:bCs/>
          <w:sz w:val="22"/>
          <w:szCs w:val="22"/>
        </w:rPr>
        <w:t xml:space="preserve">prokuristou Rudolfem </w:t>
      </w:r>
      <w:proofErr w:type="spellStart"/>
      <w:r w:rsidR="009677BD" w:rsidRPr="00C2323B">
        <w:rPr>
          <w:rStyle w:val="FontStyle25"/>
          <w:rFonts w:ascii="Arial" w:hAnsi="Arial" w:cs="Arial"/>
          <w:bCs/>
          <w:sz w:val="22"/>
          <w:szCs w:val="22"/>
        </w:rPr>
        <w:t>Cífkou</w:t>
      </w:r>
      <w:proofErr w:type="spellEnd"/>
    </w:p>
    <w:p w14:paraId="06CE4110" w14:textId="44CA8C7D" w:rsidR="009677BD" w:rsidRPr="00C2323B" w:rsidRDefault="009677BD" w:rsidP="001F6668">
      <w:pPr>
        <w:pStyle w:val="Style5"/>
        <w:widowControl/>
        <w:spacing w:line="274" w:lineRule="exact"/>
        <w:ind w:right="12" w:firstLine="0"/>
        <w:jc w:val="both"/>
        <w:rPr>
          <w:rStyle w:val="FontStyle25"/>
          <w:rFonts w:ascii="Arial" w:hAnsi="Arial" w:cs="Arial"/>
          <w:b/>
          <w:bCs/>
          <w:sz w:val="22"/>
          <w:szCs w:val="22"/>
        </w:rPr>
      </w:pPr>
      <w:r w:rsidRPr="00C2323B">
        <w:rPr>
          <w:rStyle w:val="FontStyle25"/>
          <w:rFonts w:ascii="Arial" w:hAnsi="Arial" w:cs="Arial"/>
          <w:bCs/>
          <w:sz w:val="22"/>
          <w:szCs w:val="22"/>
        </w:rPr>
        <w:t>zapsaná v obchodním rejstříku vedeném Krajským soudem v Českých Budějovicích oddíl C</w:t>
      </w:r>
      <w:r w:rsidR="00C113C5" w:rsidRPr="00C2323B">
        <w:rPr>
          <w:rStyle w:val="FontStyle25"/>
          <w:rFonts w:ascii="Arial" w:hAnsi="Arial" w:cs="Arial"/>
          <w:bCs/>
          <w:sz w:val="22"/>
          <w:szCs w:val="22"/>
        </w:rPr>
        <w:t>, vložka 24345</w:t>
      </w:r>
    </w:p>
    <w:p w14:paraId="5E976CC2" w14:textId="77777777" w:rsidR="00F41676" w:rsidRPr="00C2323B" w:rsidRDefault="00F41676" w:rsidP="00F41676">
      <w:pPr>
        <w:pStyle w:val="Style4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72343D98" w14:textId="77777777" w:rsidR="00F41676" w:rsidRPr="00C2323B" w:rsidRDefault="00F41676" w:rsidP="00F41676">
      <w:pPr>
        <w:rPr>
          <w:rFonts w:ascii="Arial" w:hAnsi="Arial" w:cs="Arial"/>
          <w:sz w:val="22"/>
          <w:szCs w:val="22"/>
        </w:rPr>
      </w:pPr>
    </w:p>
    <w:p w14:paraId="48E419CE" w14:textId="77777777" w:rsidR="003C2275" w:rsidRPr="00C2323B" w:rsidRDefault="003C2275" w:rsidP="00F41676">
      <w:pPr>
        <w:rPr>
          <w:rFonts w:ascii="Arial" w:hAnsi="Arial" w:cs="Arial"/>
          <w:sz w:val="22"/>
          <w:szCs w:val="22"/>
        </w:rPr>
      </w:pPr>
    </w:p>
    <w:p w14:paraId="592BD85E" w14:textId="77777777" w:rsidR="00F41676" w:rsidRPr="00C2323B" w:rsidRDefault="00F41676" w:rsidP="00F41676">
      <w:pPr>
        <w:pStyle w:val="Style6"/>
        <w:widowControl/>
        <w:spacing w:before="46"/>
        <w:ind w:right="7"/>
        <w:jc w:val="center"/>
        <w:rPr>
          <w:rStyle w:val="FontStyle27"/>
          <w:rFonts w:ascii="Arial" w:hAnsi="Arial" w:cs="Arial"/>
          <w:sz w:val="22"/>
          <w:szCs w:val="22"/>
        </w:rPr>
      </w:pPr>
      <w:r w:rsidRPr="00C2323B">
        <w:rPr>
          <w:rStyle w:val="FontStyle27"/>
          <w:rFonts w:ascii="Arial" w:hAnsi="Arial" w:cs="Arial"/>
          <w:sz w:val="22"/>
          <w:szCs w:val="22"/>
        </w:rPr>
        <w:t>I.</w:t>
      </w:r>
    </w:p>
    <w:p w14:paraId="02187A93" w14:textId="77777777" w:rsidR="00F41676" w:rsidRPr="00C2323B" w:rsidRDefault="00F41676" w:rsidP="00F41676">
      <w:pPr>
        <w:pStyle w:val="Style7"/>
        <w:widowControl/>
        <w:spacing w:before="29"/>
        <w:ind w:right="7"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Předmět nájmu</w:t>
      </w:r>
    </w:p>
    <w:p w14:paraId="00230683" w14:textId="77777777" w:rsidR="00F41676" w:rsidRPr="00C2323B" w:rsidRDefault="00F41676" w:rsidP="00F41676">
      <w:pPr>
        <w:pStyle w:val="Style4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5132943F" w14:textId="4A32979D" w:rsidR="00DB20B5" w:rsidRPr="00C2323B" w:rsidRDefault="00F41676" w:rsidP="00F41676">
      <w:pPr>
        <w:pStyle w:val="Odstavecseseznamem"/>
        <w:numPr>
          <w:ilvl w:val="0"/>
          <w:numId w:val="7"/>
        </w:numPr>
        <w:spacing w:before="26" w:line="266" w:lineRule="exact"/>
        <w:jc w:val="both"/>
        <w:rPr>
          <w:rFonts w:ascii="Arial" w:hAnsi="Arial" w:cs="Arial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Pronajímatel je vlastníkem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  <w:r w:rsidR="002D7C25" w:rsidRPr="00C2323B">
        <w:rPr>
          <w:rStyle w:val="FontStyle25"/>
          <w:rFonts w:ascii="Arial" w:hAnsi="Arial" w:cs="Arial"/>
          <w:b/>
          <w:bCs/>
          <w:sz w:val="22"/>
          <w:szCs w:val="22"/>
        </w:rPr>
        <w:t>pozemku parcela č. 2360/66</w:t>
      </w:r>
      <w:r w:rsidR="009B3167" w:rsidRPr="00C2323B">
        <w:rPr>
          <w:rStyle w:val="FontStyle25"/>
          <w:rFonts w:ascii="Arial" w:hAnsi="Arial" w:cs="Arial"/>
          <w:b/>
          <w:bCs/>
          <w:sz w:val="22"/>
          <w:szCs w:val="22"/>
        </w:rPr>
        <w:t xml:space="preserve">, </w:t>
      </w:r>
      <w:r w:rsidR="009B3167" w:rsidRPr="00C2323B">
        <w:rPr>
          <w:rStyle w:val="FontStyle25"/>
          <w:rFonts w:ascii="Arial" w:hAnsi="Arial" w:cs="Arial"/>
          <w:sz w:val="22"/>
          <w:szCs w:val="22"/>
        </w:rPr>
        <w:t>druh pozemku: orná půda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  <w:r w:rsidR="002D7C25" w:rsidRPr="00C2323B">
        <w:rPr>
          <w:rStyle w:val="FontStyle25"/>
          <w:rFonts w:ascii="Arial" w:hAnsi="Arial" w:cs="Arial"/>
          <w:b/>
          <w:bCs/>
          <w:sz w:val="22"/>
          <w:szCs w:val="22"/>
        </w:rPr>
        <w:t>a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  <w:r w:rsidR="00DB20B5" w:rsidRPr="00C2323B">
        <w:rPr>
          <w:rFonts w:ascii="Arial" w:hAnsi="Arial" w:cs="Arial"/>
          <w:b/>
          <w:bCs/>
        </w:rPr>
        <w:t>pozemku parcela č</w:t>
      </w:r>
      <w:r w:rsidR="009B3167" w:rsidRPr="00C2323B">
        <w:rPr>
          <w:rFonts w:ascii="Arial" w:hAnsi="Arial" w:cs="Arial"/>
          <w:b/>
          <w:bCs/>
        </w:rPr>
        <w:t>.</w:t>
      </w:r>
      <w:r w:rsidR="00DB20B5" w:rsidRPr="00C2323B">
        <w:rPr>
          <w:rFonts w:ascii="Arial" w:hAnsi="Arial" w:cs="Arial"/>
          <w:b/>
          <w:bCs/>
        </w:rPr>
        <w:t xml:space="preserve"> 2360/86</w:t>
      </w:r>
      <w:r w:rsidR="00DB20B5" w:rsidRPr="00C2323B">
        <w:rPr>
          <w:rFonts w:ascii="Arial" w:hAnsi="Arial" w:cs="Arial"/>
        </w:rPr>
        <w:t xml:space="preserve">, druh pozemku: zastavěná plocha a nádvoří zapsaný na listu vlastnictví č. 9479 pro katastrální území a obec Pelhřimov v katastru nemovitostí vedeném Katastrálním úřadem pro Vysočinu, KP Pelhřimov. </w:t>
      </w:r>
      <w:r w:rsidR="00DB20B5" w:rsidRPr="00C2323B">
        <w:rPr>
          <w:rFonts w:ascii="Arial" w:hAnsi="Arial" w:cs="Arial"/>
          <w:b/>
          <w:bCs/>
        </w:rPr>
        <w:t xml:space="preserve">Součástí pozemku je budova s č.p. 2532, způsob využití: stavba pro výrobu a skladování. </w:t>
      </w:r>
    </w:p>
    <w:p w14:paraId="5ABD9067" w14:textId="11EF2D31" w:rsidR="00F41676" w:rsidRPr="00C2323B" w:rsidRDefault="00F41676" w:rsidP="00F41676">
      <w:pPr>
        <w:pStyle w:val="Odstavecseseznamem"/>
        <w:numPr>
          <w:ilvl w:val="0"/>
          <w:numId w:val="7"/>
        </w:numPr>
        <w:spacing w:before="26" w:line="266" w:lineRule="exact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Pronajímatel tímto nájemci přenechává</w:t>
      </w:r>
      <w:r w:rsidR="00CD7A93"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  <w:r w:rsidRPr="00C2323B">
        <w:rPr>
          <w:rStyle w:val="FontStyle25"/>
          <w:rFonts w:ascii="Arial" w:hAnsi="Arial" w:cs="Arial"/>
          <w:sz w:val="22"/>
          <w:szCs w:val="22"/>
        </w:rPr>
        <w:t>k dočasnému užívání (nájmu) prostory nacházející se v uvedené budově, a to prostory:</w:t>
      </w:r>
    </w:p>
    <w:p w14:paraId="3559B4D3" w14:textId="0A8642C6" w:rsidR="00F41676" w:rsidRPr="00C2323B" w:rsidRDefault="00F41676" w:rsidP="00F41676">
      <w:pPr>
        <w:pStyle w:val="Style4"/>
        <w:widowControl/>
        <w:numPr>
          <w:ilvl w:val="0"/>
          <w:numId w:val="5"/>
        </w:numPr>
        <w:spacing w:before="26" w:line="266" w:lineRule="exact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sklad a šatna o výměře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37,97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m</w:t>
      </w:r>
      <w:r w:rsidR="00406F4B" w:rsidRPr="00C2323B">
        <w:rPr>
          <w:rStyle w:val="FontStyle25"/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ve sníženém přízemí budovy (dle zákresu 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>v půdorysném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plánku)</w:t>
      </w:r>
    </w:p>
    <w:p w14:paraId="4D7AE46F" w14:textId="3BAADF29" w:rsidR="00F41676" w:rsidRPr="00C2323B" w:rsidRDefault="00F41676" w:rsidP="00F41676">
      <w:pPr>
        <w:pStyle w:val="Style4"/>
        <w:widowControl/>
        <w:numPr>
          <w:ilvl w:val="0"/>
          <w:numId w:val="5"/>
        </w:numPr>
        <w:spacing w:before="26" w:line="266" w:lineRule="exact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kancelář a skládek o výměře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23,25</w:t>
      </w:r>
      <w:r w:rsidRPr="00C2323B">
        <w:rPr>
          <w:rStyle w:val="FontStyle24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m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ve druhém nadzemním podlaží budovy (dle zákresu 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>v půdorysném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plánku)</w:t>
      </w:r>
    </w:p>
    <w:p w14:paraId="5E44AC08" w14:textId="5BBC49BE" w:rsidR="00FB5D53" w:rsidRPr="00C2323B" w:rsidRDefault="00FB5D53" w:rsidP="00F41676">
      <w:pPr>
        <w:pStyle w:val="Style4"/>
        <w:widowControl/>
        <w:numPr>
          <w:ilvl w:val="0"/>
          <w:numId w:val="5"/>
        </w:numPr>
        <w:spacing w:before="26" w:line="266" w:lineRule="exact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kancelář o výměře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22,00</w:t>
      </w:r>
      <w:r w:rsidRPr="00C2323B">
        <w:rPr>
          <w:rStyle w:val="FontStyle24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m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  <w:vertAlign w:val="superscript"/>
        </w:rPr>
        <w:t xml:space="preserve">2 </w:t>
      </w:r>
      <w:r w:rsidRPr="00C2323B">
        <w:rPr>
          <w:rStyle w:val="FontStyle25"/>
          <w:rFonts w:ascii="Arial" w:hAnsi="Arial" w:cs="Arial"/>
          <w:sz w:val="22"/>
          <w:szCs w:val="22"/>
        </w:rPr>
        <w:t>ve druhém nadzemním podlaží budovy (dle zákresu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 xml:space="preserve"> v půdorysném plánku</w:t>
      </w:r>
      <w:r w:rsidRPr="00C2323B">
        <w:rPr>
          <w:rStyle w:val="FontStyle25"/>
          <w:rFonts w:ascii="Arial" w:hAnsi="Arial" w:cs="Arial"/>
          <w:sz w:val="22"/>
          <w:szCs w:val="22"/>
        </w:rPr>
        <w:t>)</w:t>
      </w:r>
      <w:r w:rsidR="002D7C25" w:rsidRPr="00C2323B">
        <w:rPr>
          <w:rStyle w:val="FontStyle25"/>
          <w:rFonts w:ascii="Arial" w:hAnsi="Arial" w:cs="Arial"/>
          <w:sz w:val="22"/>
          <w:szCs w:val="22"/>
        </w:rPr>
        <w:t>.</w:t>
      </w:r>
    </w:p>
    <w:p w14:paraId="21A60DDB" w14:textId="77777777" w:rsidR="00405149" w:rsidRPr="00C2323B" w:rsidRDefault="00405149" w:rsidP="00405149">
      <w:pPr>
        <w:pStyle w:val="Style4"/>
        <w:widowControl/>
        <w:spacing w:before="26" w:line="266" w:lineRule="exact"/>
        <w:ind w:left="720"/>
        <w:rPr>
          <w:rStyle w:val="FontStyle25"/>
          <w:rFonts w:ascii="Arial" w:hAnsi="Arial" w:cs="Arial"/>
          <w:sz w:val="22"/>
          <w:szCs w:val="22"/>
        </w:rPr>
      </w:pPr>
    </w:p>
    <w:p w14:paraId="594A1151" w14:textId="09873B34" w:rsidR="002D7C25" w:rsidRPr="00C2323B" w:rsidRDefault="002D7C25" w:rsidP="002D7C25">
      <w:pPr>
        <w:pStyle w:val="Style4"/>
        <w:widowControl/>
        <w:spacing w:before="26" w:line="266" w:lineRule="exact"/>
        <w:ind w:left="142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Umístění jednotlivých prostor je patrné z půdorysných plánků, které jsou nedílnou součástí této smlouvy jako její příloha č.1.</w:t>
      </w:r>
    </w:p>
    <w:p w14:paraId="3B740290" w14:textId="77777777" w:rsidR="009B3167" w:rsidRPr="00C2323B" w:rsidRDefault="002D7C25" w:rsidP="002D7C25">
      <w:pPr>
        <w:pStyle w:val="Style4"/>
        <w:widowControl/>
        <w:spacing w:before="26" w:line="266" w:lineRule="exact"/>
        <w:ind w:left="142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N</w:t>
      </w:r>
      <w:r w:rsidR="00F41676" w:rsidRPr="00C2323B">
        <w:rPr>
          <w:rStyle w:val="FontStyle25"/>
          <w:rFonts w:ascii="Arial" w:hAnsi="Arial" w:cs="Arial"/>
          <w:sz w:val="22"/>
          <w:szCs w:val="22"/>
        </w:rPr>
        <w:t>ájemce uvedené prostory</w:t>
      </w:r>
      <w:r w:rsidR="00F41676" w:rsidRPr="00C2323B">
        <w:rPr>
          <w:rStyle w:val="FontStyle26"/>
          <w:rFonts w:ascii="Arial" w:hAnsi="Arial" w:cs="Arial"/>
          <w:sz w:val="22"/>
          <w:szCs w:val="22"/>
        </w:rPr>
        <w:t xml:space="preserve"> </w:t>
      </w:r>
      <w:r w:rsidR="00F41676" w:rsidRPr="00C2323B">
        <w:rPr>
          <w:rStyle w:val="FontStyle25"/>
          <w:rFonts w:ascii="Arial" w:hAnsi="Arial" w:cs="Arial"/>
          <w:sz w:val="22"/>
          <w:szCs w:val="22"/>
        </w:rPr>
        <w:t>(dále jen „předmětný majetek") od pronajímatele do nájmu p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řijímá a zavazuje se platit za to úplatu </w:t>
      </w:r>
      <w:r w:rsidR="00F41676" w:rsidRPr="00C2323B">
        <w:rPr>
          <w:rStyle w:val="FontStyle25"/>
          <w:rFonts w:ascii="Arial" w:hAnsi="Arial" w:cs="Arial"/>
          <w:sz w:val="22"/>
          <w:szCs w:val="22"/>
        </w:rPr>
        <w:t xml:space="preserve">za podmínek daných touto smlouvou. </w:t>
      </w:r>
    </w:p>
    <w:p w14:paraId="7E9A51BC" w14:textId="71C7B690" w:rsidR="00F41676" w:rsidRPr="00C2323B" w:rsidRDefault="009B3167" w:rsidP="002D7C25">
      <w:pPr>
        <w:pStyle w:val="Style4"/>
        <w:widowControl/>
        <w:spacing w:before="26" w:line="266" w:lineRule="exact"/>
        <w:ind w:left="142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Při užívání pronajatých prostor může nájemce užívat i společné prostory budovy </w:t>
      </w:r>
      <w:proofErr w:type="gramStart"/>
      <w:r w:rsidRPr="00C2323B">
        <w:rPr>
          <w:rStyle w:val="FontStyle25"/>
          <w:rFonts w:ascii="Arial" w:hAnsi="Arial" w:cs="Arial"/>
          <w:sz w:val="22"/>
          <w:szCs w:val="22"/>
        </w:rPr>
        <w:t>( např.</w:t>
      </w:r>
      <w:proofErr w:type="gramEnd"/>
      <w:r w:rsidRPr="00C2323B">
        <w:rPr>
          <w:rStyle w:val="FontStyle25"/>
          <w:rFonts w:ascii="Arial" w:hAnsi="Arial" w:cs="Arial"/>
          <w:sz w:val="22"/>
          <w:szCs w:val="22"/>
        </w:rPr>
        <w:t xml:space="preserve"> WC, kuchyňka, chodby apod.) v rozsahu nezbytném pro řádný chod pronajatých prostor.</w:t>
      </w:r>
    </w:p>
    <w:p w14:paraId="013E8A38" w14:textId="77777777" w:rsidR="00F41676" w:rsidRPr="00C2323B" w:rsidRDefault="00F41676" w:rsidP="00F41676">
      <w:pPr>
        <w:pStyle w:val="Style4"/>
        <w:widowControl/>
        <w:spacing w:before="26" w:line="266" w:lineRule="exact"/>
        <w:rPr>
          <w:rStyle w:val="FontStyle25"/>
          <w:rFonts w:ascii="Arial" w:hAnsi="Arial" w:cs="Arial"/>
          <w:sz w:val="22"/>
          <w:szCs w:val="22"/>
        </w:rPr>
      </w:pPr>
    </w:p>
    <w:p w14:paraId="74632D21" w14:textId="77777777" w:rsidR="003C2275" w:rsidRPr="00C2323B" w:rsidRDefault="003C2275" w:rsidP="00F41676">
      <w:pPr>
        <w:pStyle w:val="Style4"/>
        <w:widowControl/>
        <w:spacing w:before="26" w:line="266" w:lineRule="exact"/>
        <w:rPr>
          <w:rStyle w:val="FontStyle25"/>
          <w:rFonts w:ascii="Arial" w:hAnsi="Arial" w:cs="Arial"/>
          <w:sz w:val="22"/>
          <w:szCs w:val="22"/>
        </w:rPr>
      </w:pPr>
    </w:p>
    <w:p w14:paraId="57492FA1" w14:textId="32752AA2" w:rsidR="00F41676" w:rsidRPr="00C2323B" w:rsidRDefault="00F41676" w:rsidP="00F41676">
      <w:pPr>
        <w:pStyle w:val="Style4"/>
        <w:widowControl/>
        <w:spacing w:before="26" w:line="266" w:lineRule="exact"/>
        <w:rPr>
          <w:rStyle w:val="FontStyle25"/>
          <w:rFonts w:ascii="Arial" w:hAnsi="Arial" w:cs="Arial"/>
          <w:b/>
          <w:bCs/>
          <w:sz w:val="22"/>
          <w:szCs w:val="22"/>
        </w:rPr>
      </w:pP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Součástí nájmu je dále</w:t>
      </w:r>
      <w:r w:rsidR="009B3167" w:rsidRPr="00C2323B">
        <w:rPr>
          <w:rStyle w:val="FontStyle25"/>
          <w:rFonts w:ascii="Arial" w:hAnsi="Arial" w:cs="Arial"/>
          <w:b/>
          <w:bCs/>
          <w:sz w:val="22"/>
          <w:szCs w:val="22"/>
        </w:rPr>
        <w:t>:</w:t>
      </w:r>
    </w:p>
    <w:p w14:paraId="2DB5108D" w14:textId="77777777" w:rsidR="00F41676" w:rsidRPr="00C2323B" w:rsidRDefault="00F41676" w:rsidP="00F41676">
      <w:pPr>
        <w:pStyle w:val="Style4"/>
        <w:widowControl/>
        <w:numPr>
          <w:ilvl w:val="0"/>
          <w:numId w:val="5"/>
        </w:numPr>
        <w:spacing w:before="26" w:line="266" w:lineRule="exact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umožnění přístupu a příjezdu k předmětnému majetku</w:t>
      </w:r>
      <w:r w:rsidRPr="00C2323B">
        <w:rPr>
          <w:rStyle w:val="FontStyle25"/>
          <w:rFonts w:ascii="Arial" w:hAnsi="Arial" w:cs="Arial"/>
          <w:sz w:val="22"/>
          <w:szCs w:val="22"/>
        </w:rPr>
        <w:t>,</w:t>
      </w:r>
    </w:p>
    <w:p w14:paraId="1648C718" w14:textId="38D0846D" w:rsidR="00F41676" w:rsidRPr="00C2323B" w:rsidRDefault="00F41676" w:rsidP="009B3167">
      <w:pPr>
        <w:pStyle w:val="Style4"/>
        <w:widowControl/>
        <w:numPr>
          <w:ilvl w:val="0"/>
          <w:numId w:val="5"/>
        </w:numPr>
        <w:spacing w:before="26" w:line="266" w:lineRule="exact"/>
        <w:rPr>
          <w:rFonts w:ascii="Arial" w:hAnsi="Arial" w:cs="Arial"/>
          <w:b/>
          <w:bCs/>
          <w:sz w:val="22"/>
          <w:szCs w:val="22"/>
        </w:rPr>
      </w:pP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umožnění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 xml:space="preserve">parkování vozidel a techniky nájemce u výše uvedené budovy na </w:t>
      </w:r>
      <w:proofErr w:type="gramStart"/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 xml:space="preserve">pozemku </w:t>
      </w:r>
      <w:r w:rsidR="00BA6163" w:rsidRPr="00C2323B">
        <w:rPr>
          <w:rStyle w:val="FontStyle25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p.č</w:t>
      </w:r>
      <w:proofErr w:type="spellEnd"/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.</w:t>
      </w:r>
      <w:proofErr w:type="gramEnd"/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 xml:space="preserve"> </w:t>
      </w:r>
      <w:r w:rsidRPr="00C2323B">
        <w:rPr>
          <w:rFonts w:ascii="Arial" w:hAnsi="Arial" w:cs="Arial"/>
          <w:b/>
          <w:bCs/>
          <w:sz w:val="22"/>
          <w:szCs w:val="22"/>
        </w:rPr>
        <w:t>2360/66</w:t>
      </w:r>
      <w:r w:rsidRPr="00C2323B">
        <w:rPr>
          <w:rFonts w:ascii="Arial" w:hAnsi="Arial" w:cs="Arial"/>
          <w:sz w:val="22"/>
          <w:szCs w:val="22"/>
        </w:rPr>
        <w:t xml:space="preserve"> v obci a </w:t>
      </w:r>
      <w:proofErr w:type="spellStart"/>
      <w:r w:rsidRPr="00C2323B">
        <w:rPr>
          <w:rFonts w:ascii="Arial" w:hAnsi="Arial" w:cs="Arial"/>
          <w:sz w:val="22"/>
          <w:szCs w:val="22"/>
        </w:rPr>
        <w:t>k.ú</w:t>
      </w:r>
      <w:proofErr w:type="spellEnd"/>
      <w:r w:rsidRPr="00C2323B">
        <w:rPr>
          <w:rFonts w:ascii="Arial" w:hAnsi="Arial" w:cs="Arial"/>
          <w:sz w:val="22"/>
          <w:szCs w:val="22"/>
        </w:rPr>
        <w:t>. Pelhřimov</w:t>
      </w:r>
      <w:r w:rsidR="001511EB" w:rsidRPr="00C2323B">
        <w:rPr>
          <w:rFonts w:ascii="Arial" w:hAnsi="Arial" w:cs="Arial"/>
          <w:sz w:val="22"/>
          <w:szCs w:val="22"/>
        </w:rPr>
        <w:t xml:space="preserve"> </w:t>
      </w:r>
      <w:r w:rsidR="001511EB" w:rsidRPr="00C2323B">
        <w:rPr>
          <w:rFonts w:ascii="Arial" w:hAnsi="Arial" w:cs="Arial"/>
          <w:b/>
          <w:bCs/>
          <w:sz w:val="22"/>
          <w:szCs w:val="22"/>
        </w:rPr>
        <w:t>a to takto</w:t>
      </w:r>
      <w:r w:rsidR="001511EB" w:rsidRPr="00C2323B">
        <w:rPr>
          <w:rFonts w:ascii="Arial" w:hAnsi="Arial" w:cs="Arial"/>
          <w:sz w:val="22"/>
          <w:szCs w:val="22"/>
        </w:rPr>
        <w:t>:</w:t>
      </w:r>
    </w:p>
    <w:p w14:paraId="6D9D3A4A" w14:textId="11B3C4EA" w:rsidR="001511EB" w:rsidRPr="00C2323B" w:rsidRDefault="001511EB" w:rsidP="001511EB">
      <w:pPr>
        <w:pStyle w:val="Style4"/>
        <w:widowControl/>
        <w:spacing w:before="26" w:line="266" w:lineRule="exact"/>
        <w:ind w:left="720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b/>
          <w:bCs/>
          <w:sz w:val="22"/>
          <w:szCs w:val="22"/>
        </w:rPr>
        <w:t>5 parkovacích míst</w:t>
      </w:r>
      <w:r w:rsidRPr="00C2323B">
        <w:rPr>
          <w:rFonts w:ascii="Arial" w:hAnsi="Arial" w:cs="Arial"/>
          <w:sz w:val="22"/>
          <w:szCs w:val="22"/>
        </w:rPr>
        <w:t xml:space="preserve"> osobní automobil,</w:t>
      </w:r>
    </w:p>
    <w:p w14:paraId="3896067F" w14:textId="6E8CAA65" w:rsidR="001511EB" w:rsidRPr="00C2323B" w:rsidRDefault="001511EB" w:rsidP="001511EB">
      <w:pPr>
        <w:pStyle w:val="Style4"/>
        <w:widowControl/>
        <w:spacing w:before="26" w:line="266" w:lineRule="exact"/>
        <w:ind w:left="720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b/>
          <w:bCs/>
          <w:sz w:val="22"/>
          <w:szCs w:val="22"/>
        </w:rPr>
        <w:t>2 parkovacích míst</w:t>
      </w:r>
      <w:r w:rsidRPr="00C2323B">
        <w:rPr>
          <w:rFonts w:ascii="Arial" w:hAnsi="Arial" w:cs="Arial"/>
          <w:sz w:val="22"/>
          <w:szCs w:val="22"/>
        </w:rPr>
        <w:t xml:space="preserve"> dodávka,</w:t>
      </w:r>
    </w:p>
    <w:p w14:paraId="2571D469" w14:textId="59DA085C" w:rsidR="001511EB" w:rsidRPr="00C2323B" w:rsidRDefault="001511EB" w:rsidP="001511EB">
      <w:pPr>
        <w:pStyle w:val="Style4"/>
        <w:widowControl/>
        <w:spacing w:before="26" w:line="266" w:lineRule="exact"/>
        <w:ind w:left="720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b/>
          <w:bCs/>
          <w:sz w:val="22"/>
          <w:szCs w:val="22"/>
        </w:rPr>
        <w:t>2 parkovacích míst</w:t>
      </w:r>
      <w:r w:rsidRPr="00C2323B">
        <w:rPr>
          <w:rFonts w:ascii="Arial" w:hAnsi="Arial" w:cs="Arial"/>
          <w:sz w:val="22"/>
          <w:szCs w:val="22"/>
        </w:rPr>
        <w:t xml:space="preserve"> stavební a dopravní technika.</w:t>
      </w:r>
    </w:p>
    <w:p w14:paraId="010A9D58" w14:textId="77777777" w:rsidR="00F41676" w:rsidRPr="00C2323B" w:rsidRDefault="00F41676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0F42E03C" w14:textId="77777777" w:rsidR="00F41676" w:rsidRPr="00C2323B" w:rsidRDefault="00F41676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695C50A0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01F8EF2E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7DFF7540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1BBCEDD4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2AC7F08A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324B0C01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31CD5425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0A161449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1C596DAD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52C12696" w14:textId="77777777" w:rsidR="00405149" w:rsidRPr="00C2323B" w:rsidRDefault="00405149" w:rsidP="00F41676">
      <w:pPr>
        <w:pStyle w:val="Style8"/>
        <w:widowControl/>
        <w:spacing w:line="240" w:lineRule="exact"/>
        <w:ind w:right="7"/>
        <w:jc w:val="center"/>
        <w:rPr>
          <w:rFonts w:ascii="Arial" w:hAnsi="Arial" w:cs="Arial"/>
          <w:sz w:val="22"/>
          <w:szCs w:val="22"/>
        </w:rPr>
      </w:pPr>
    </w:p>
    <w:p w14:paraId="13A1182C" w14:textId="77777777" w:rsidR="00F41676" w:rsidRPr="00C2323B" w:rsidRDefault="00F41676" w:rsidP="00F41676">
      <w:pPr>
        <w:pStyle w:val="Style8"/>
        <w:widowControl/>
        <w:spacing w:before="46"/>
        <w:ind w:right="7"/>
        <w:jc w:val="center"/>
        <w:rPr>
          <w:rStyle w:val="FontStyle27"/>
          <w:rFonts w:ascii="Arial" w:hAnsi="Arial" w:cs="Arial"/>
          <w:sz w:val="22"/>
          <w:szCs w:val="22"/>
        </w:rPr>
      </w:pPr>
      <w:r w:rsidRPr="00C2323B">
        <w:rPr>
          <w:rStyle w:val="FontStyle27"/>
          <w:rFonts w:ascii="Arial" w:hAnsi="Arial" w:cs="Arial"/>
          <w:sz w:val="22"/>
          <w:szCs w:val="22"/>
        </w:rPr>
        <w:t>II.</w:t>
      </w:r>
    </w:p>
    <w:p w14:paraId="2628FBB5" w14:textId="77777777" w:rsidR="00F41676" w:rsidRPr="00C2323B" w:rsidRDefault="00F41676" w:rsidP="00F41676">
      <w:pPr>
        <w:pStyle w:val="Style9"/>
        <w:widowControl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Účel nájmu</w:t>
      </w:r>
    </w:p>
    <w:p w14:paraId="0D4D14ED" w14:textId="77777777" w:rsidR="00F41676" w:rsidRPr="00C2323B" w:rsidRDefault="00F41676" w:rsidP="00F41676">
      <w:pPr>
        <w:pStyle w:val="Style4"/>
        <w:widowControl/>
        <w:spacing w:line="240" w:lineRule="exact"/>
        <w:rPr>
          <w:rFonts w:ascii="Arial" w:hAnsi="Arial" w:cs="Arial"/>
          <w:sz w:val="22"/>
          <w:szCs w:val="22"/>
        </w:rPr>
      </w:pPr>
    </w:p>
    <w:p w14:paraId="612892D6" w14:textId="593DC6CC" w:rsidR="00F41676" w:rsidRPr="00C2323B" w:rsidRDefault="00F41676" w:rsidP="00F41676">
      <w:pPr>
        <w:pStyle w:val="Style4"/>
        <w:widowControl/>
        <w:spacing w:before="19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Nájemce se zavazuje využívat předmětný majetek za účelem výkonu</w:t>
      </w:r>
      <w:r w:rsidR="009B3167" w:rsidRPr="00C2323B">
        <w:rPr>
          <w:rStyle w:val="FontStyle25"/>
          <w:rFonts w:ascii="Arial" w:hAnsi="Arial" w:cs="Arial"/>
          <w:sz w:val="22"/>
          <w:szCs w:val="22"/>
        </w:rPr>
        <w:t xml:space="preserve"> své </w:t>
      </w:r>
      <w:r w:rsidRPr="00C2323B">
        <w:rPr>
          <w:rStyle w:val="FontStyle25"/>
          <w:rFonts w:ascii="Arial" w:hAnsi="Arial" w:cs="Arial"/>
          <w:sz w:val="22"/>
          <w:szCs w:val="22"/>
        </w:rPr>
        <w:t>činnosti.</w:t>
      </w:r>
    </w:p>
    <w:p w14:paraId="6C960FEB" w14:textId="77777777" w:rsidR="00F41676" w:rsidRPr="00C2323B" w:rsidRDefault="00F41676" w:rsidP="00F41676">
      <w:pPr>
        <w:pStyle w:val="Style10"/>
        <w:widowControl/>
        <w:spacing w:line="240" w:lineRule="exact"/>
        <w:ind w:left="4075" w:right="4090"/>
        <w:rPr>
          <w:rFonts w:ascii="Arial" w:hAnsi="Arial" w:cs="Arial"/>
          <w:sz w:val="22"/>
          <w:szCs w:val="22"/>
        </w:rPr>
      </w:pPr>
    </w:p>
    <w:p w14:paraId="535B7412" w14:textId="77777777" w:rsidR="00857EEB" w:rsidRPr="00C2323B" w:rsidRDefault="00857EEB" w:rsidP="00F41676">
      <w:pPr>
        <w:pStyle w:val="Style10"/>
        <w:widowControl/>
        <w:spacing w:line="240" w:lineRule="exact"/>
        <w:ind w:left="4075" w:right="4090"/>
        <w:rPr>
          <w:rFonts w:ascii="Arial" w:hAnsi="Arial" w:cs="Arial"/>
          <w:sz w:val="22"/>
          <w:szCs w:val="22"/>
        </w:rPr>
      </w:pPr>
    </w:p>
    <w:p w14:paraId="7680BC83" w14:textId="77777777" w:rsidR="00857EEB" w:rsidRPr="00C2323B" w:rsidRDefault="00857EEB" w:rsidP="00F41676">
      <w:pPr>
        <w:pStyle w:val="Style10"/>
        <w:widowControl/>
        <w:spacing w:line="240" w:lineRule="exact"/>
        <w:ind w:left="4075" w:right="4090"/>
        <w:rPr>
          <w:rFonts w:ascii="Arial" w:hAnsi="Arial" w:cs="Arial"/>
          <w:sz w:val="22"/>
          <w:szCs w:val="22"/>
        </w:rPr>
      </w:pPr>
    </w:p>
    <w:p w14:paraId="43CCF5F6" w14:textId="77777777" w:rsidR="00857EEB" w:rsidRPr="00C2323B" w:rsidRDefault="00857EEB" w:rsidP="00F41676">
      <w:pPr>
        <w:pStyle w:val="Style10"/>
        <w:widowControl/>
        <w:spacing w:line="240" w:lineRule="exact"/>
        <w:ind w:left="4075" w:right="4090"/>
        <w:rPr>
          <w:rFonts w:ascii="Arial" w:hAnsi="Arial" w:cs="Arial"/>
          <w:sz w:val="22"/>
          <w:szCs w:val="22"/>
        </w:rPr>
      </w:pPr>
    </w:p>
    <w:p w14:paraId="53ED8961" w14:textId="77777777" w:rsidR="00F41676" w:rsidRPr="00C2323B" w:rsidRDefault="00F41676" w:rsidP="00F41676">
      <w:pPr>
        <w:pStyle w:val="Style10"/>
        <w:widowControl/>
        <w:spacing w:line="240" w:lineRule="exact"/>
        <w:ind w:left="4075" w:right="4090"/>
        <w:rPr>
          <w:rFonts w:ascii="Arial" w:hAnsi="Arial" w:cs="Arial"/>
          <w:sz w:val="22"/>
          <w:szCs w:val="22"/>
        </w:rPr>
      </w:pPr>
    </w:p>
    <w:p w14:paraId="5ABC345D" w14:textId="77777777" w:rsidR="00F41676" w:rsidRPr="00C2323B" w:rsidRDefault="00F41676" w:rsidP="00F41676">
      <w:pPr>
        <w:pStyle w:val="Style10"/>
        <w:widowControl/>
        <w:spacing w:before="53"/>
        <w:ind w:right="12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 xml:space="preserve">III. </w:t>
      </w:r>
    </w:p>
    <w:p w14:paraId="0131C3BB" w14:textId="77777777" w:rsidR="00F41676" w:rsidRPr="00C2323B" w:rsidRDefault="00F41676" w:rsidP="00F41676">
      <w:pPr>
        <w:pStyle w:val="Style10"/>
        <w:widowControl/>
        <w:spacing w:before="53"/>
        <w:ind w:right="12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Doba nájmu</w:t>
      </w:r>
    </w:p>
    <w:p w14:paraId="6D2E9EA5" w14:textId="77777777" w:rsidR="00F41676" w:rsidRPr="00C2323B" w:rsidRDefault="00F41676" w:rsidP="00F41676">
      <w:pPr>
        <w:pStyle w:val="Style11"/>
        <w:widowControl/>
        <w:spacing w:line="240" w:lineRule="exact"/>
        <w:ind w:left="238"/>
        <w:rPr>
          <w:rFonts w:ascii="Arial" w:hAnsi="Arial" w:cs="Arial"/>
          <w:sz w:val="22"/>
          <w:szCs w:val="22"/>
        </w:rPr>
      </w:pPr>
    </w:p>
    <w:p w14:paraId="3089053F" w14:textId="7381E858" w:rsidR="00F41676" w:rsidRPr="00C2323B" w:rsidRDefault="00F41676" w:rsidP="00F41676">
      <w:pPr>
        <w:pStyle w:val="Style11"/>
        <w:widowControl/>
        <w:spacing w:before="12"/>
        <w:ind w:left="238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1. </w:t>
      </w:r>
      <w:r w:rsidRPr="00C2323B">
        <w:rPr>
          <w:rStyle w:val="FontStyle25"/>
          <w:rFonts w:ascii="Arial" w:hAnsi="Arial" w:cs="Arial"/>
          <w:b/>
          <w:bCs/>
          <w:sz w:val="22"/>
          <w:szCs w:val="22"/>
        </w:rPr>
        <w:t>Tato smlouva se uzavírá na dobu neurčitou</w:t>
      </w:r>
      <w:r w:rsidRPr="00C2323B">
        <w:rPr>
          <w:rStyle w:val="FontStyle25"/>
          <w:rFonts w:ascii="Arial" w:hAnsi="Arial" w:cs="Arial"/>
          <w:sz w:val="22"/>
          <w:szCs w:val="22"/>
        </w:rPr>
        <w:t>.</w:t>
      </w:r>
    </w:p>
    <w:p w14:paraId="139B1715" w14:textId="77777777" w:rsidR="00F41676" w:rsidRPr="00C2323B" w:rsidRDefault="00F41676" w:rsidP="00F41676">
      <w:pPr>
        <w:pStyle w:val="Style11"/>
        <w:widowControl/>
        <w:spacing w:before="50"/>
        <w:ind w:left="274" w:hanging="274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2. Ke dni účinnosti této smlouvy předá pronajímatel nájemci předmětný majetek ve stavu způsobilém k užívání podle účelu nájmu. O předání a převzetí předmětného majetku bude mezi stranami smlouvy sepsán předávací protokol, ve kterém budou zaznamenány stavy měřičů nainstalovaných v předmětném majetku.</w:t>
      </w:r>
    </w:p>
    <w:p w14:paraId="3FD14843" w14:textId="77777777" w:rsidR="00F41676" w:rsidRPr="00C2323B" w:rsidRDefault="00F41676" w:rsidP="00F41676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5ACDFEB1" w14:textId="77777777" w:rsidR="00F41676" w:rsidRPr="00C2323B" w:rsidRDefault="00F41676" w:rsidP="00F41676">
      <w:pPr>
        <w:pStyle w:val="Style8"/>
        <w:widowControl/>
        <w:spacing w:line="240" w:lineRule="exact"/>
        <w:jc w:val="center"/>
        <w:rPr>
          <w:rFonts w:ascii="Arial" w:hAnsi="Arial" w:cs="Arial"/>
          <w:sz w:val="22"/>
          <w:szCs w:val="22"/>
        </w:rPr>
      </w:pPr>
    </w:p>
    <w:p w14:paraId="7873F2C3" w14:textId="77777777" w:rsidR="0087106B" w:rsidRPr="00C2323B" w:rsidRDefault="0087106B" w:rsidP="00F41676">
      <w:pPr>
        <w:pStyle w:val="Style8"/>
        <w:widowControl/>
        <w:spacing w:before="12"/>
        <w:jc w:val="center"/>
        <w:rPr>
          <w:rStyle w:val="FontStyle27"/>
          <w:rFonts w:ascii="Arial" w:hAnsi="Arial" w:cs="Arial"/>
          <w:sz w:val="22"/>
          <w:szCs w:val="22"/>
        </w:rPr>
      </w:pPr>
    </w:p>
    <w:p w14:paraId="7951A5F2" w14:textId="77777777" w:rsidR="0087106B" w:rsidRPr="00C2323B" w:rsidRDefault="0087106B" w:rsidP="00F41676">
      <w:pPr>
        <w:pStyle w:val="Style8"/>
        <w:widowControl/>
        <w:spacing w:before="12"/>
        <w:jc w:val="center"/>
        <w:rPr>
          <w:rStyle w:val="FontStyle27"/>
          <w:rFonts w:ascii="Arial" w:hAnsi="Arial" w:cs="Arial"/>
          <w:sz w:val="22"/>
          <w:szCs w:val="22"/>
        </w:rPr>
      </w:pPr>
    </w:p>
    <w:p w14:paraId="2BB0A9AA" w14:textId="13352824" w:rsidR="00F41676" w:rsidRPr="00C2323B" w:rsidRDefault="00F41676" w:rsidP="00F41676">
      <w:pPr>
        <w:pStyle w:val="Style8"/>
        <w:widowControl/>
        <w:spacing w:before="12"/>
        <w:jc w:val="center"/>
        <w:rPr>
          <w:rStyle w:val="FontStyle27"/>
          <w:rFonts w:ascii="Arial" w:hAnsi="Arial" w:cs="Arial"/>
          <w:sz w:val="22"/>
          <w:szCs w:val="22"/>
        </w:rPr>
      </w:pPr>
      <w:r w:rsidRPr="00C2323B">
        <w:rPr>
          <w:rStyle w:val="FontStyle27"/>
          <w:rFonts w:ascii="Arial" w:hAnsi="Arial" w:cs="Arial"/>
          <w:sz w:val="22"/>
          <w:szCs w:val="22"/>
        </w:rPr>
        <w:t>IV.</w:t>
      </w:r>
    </w:p>
    <w:p w14:paraId="33699EAC" w14:textId="77777777" w:rsidR="00F41676" w:rsidRPr="00C2323B" w:rsidRDefault="00F41676" w:rsidP="00F41676">
      <w:pPr>
        <w:pStyle w:val="Style12"/>
        <w:widowControl/>
        <w:spacing w:before="36"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Skončení nájmu</w:t>
      </w:r>
    </w:p>
    <w:p w14:paraId="75F903FF" w14:textId="77777777" w:rsidR="00F41676" w:rsidRPr="00C2323B" w:rsidRDefault="00F41676" w:rsidP="00F41676">
      <w:pPr>
        <w:pStyle w:val="Style14"/>
        <w:widowControl/>
        <w:numPr>
          <w:ilvl w:val="0"/>
          <w:numId w:val="1"/>
        </w:numPr>
        <w:tabs>
          <w:tab w:val="left" w:pos="259"/>
        </w:tabs>
        <w:spacing w:before="266"/>
        <w:ind w:left="259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Nájem je možno ukončit výpovědí kteroukoliv smluvní stranou, a to i bez udání důvodu, přičemž se sjednává výpovědní doba v délce 6 měsíců, která počne běžet od prvního dne měsíce následujícího po měsíci, v němž byla výpověď doručena druhé smluvní straně.</w:t>
      </w:r>
    </w:p>
    <w:p w14:paraId="6D1B53D5" w14:textId="77777777" w:rsidR="00F41676" w:rsidRPr="00C2323B" w:rsidRDefault="00F41676" w:rsidP="00F41676">
      <w:pPr>
        <w:pStyle w:val="Style14"/>
        <w:widowControl/>
        <w:numPr>
          <w:ilvl w:val="0"/>
          <w:numId w:val="1"/>
        </w:numPr>
        <w:tabs>
          <w:tab w:val="left" w:pos="259"/>
        </w:tabs>
        <w:spacing w:before="266"/>
        <w:ind w:left="259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Nájem je možno ukončit též dohodou obou smluvních stran, přičemž dohoda musí být sepsána písemně.</w:t>
      </w:r>
    </w:p>
    <w:p w14:paraId="4C6BF881" w14:textId="77777777" w:rsidR="00F41676" w:rsidRPr="00C2323B" w:rsidRDefault="00F41676" w:rsidP="00F41676">
      <w:pPr>
        <w:pStyle w:val="Style14"/>
        <w:widowControl/>
        <w:numPr>
          <w:ilvl w:val="0"/>
          <w:numId w:val="1"/>
        </w:numPr>
        <w:tabs>
          <w:tab w:val="left" w:pos="259"/>
        </w:tabs>
        <w:spacing w:before="266"/>
        <w:ind w:left="259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Při skončení nájmu je nájemce povinen vrátit pronajímateli předmětný majetek ve stavu, v jakém jej ke dni sepisu předávacího protokolu převzal, s přihlédnutím k běžnému opotřebení. </w:t>
      </w:r>
    </w:p>
    <w:p w14:paraId="65295CE1" w14:textId="77777777" w:rsidR="00F41676" w:rsidRPr="00C2323B" w:rsidRDefault="00F41676" w:rsidP="00F41676">
      <w:pPr>
        <w:pStyle w:val="Style12"/>
        <w:widowControl/>
        <w:spacing w:line="240" w:lineRule="exact"/>
        <w:ind w:right="14"/>
        <w:jc w:val="center"/>
        <w:rPr>
          <w:rFonts w:ascii="Arial" w:hAnsi="Arial" w:cs="Arial"/>
          <w:sz w:val="22"/>
          <w:szCs w:val="22"/>
        </w:rPr>
      </w:pPr>
    </w:p>
    <w:p w14:paraId="7EDD12C7" w14:textId="77777777" w:rsidR="00F41676" w:rsidRPr="00C2323B" w:rsidRDefault="00F41676" w:rsidP="00F41676">
      <w:pPr>
        <w:pStyle w:val="Style12"/>
        <w:widowControl/>
        <w:spacing w:line="240" w:lineRule="exact"/>
        <w:ind w:right="14"/>
        <w:jc w:val="center"/>
        <w:rPr>
          <w:rFonts w:ascii="Arial" w:hAnsi="Arial" w:cs="Arial"/>
          <w:sz w:val="22"/>
          <w:szCs w:val="22"/>
        </w:rPr>
      </w:pPr>
    </w:p>
    <w:p w14:paraId="192AEBE0" w14:textId="77777777" w:rsidR="0087106B" w:rsidRPr="00C2323B" w:rsidRDefault="0087106B" w:rsidP="00F41676">
      <w:pPr>
        <w:pStyle w:val="Style12"/>
        <w:widowControl/>
        <w:spacing w:line="240" w:lineRule="exact"/>
        <w:ind w:right="14"/>
        <w:jc w:val="center"/>
        <w:rPr>
          <w:rFonts w:ascii="Arial" w:hAnsi="Arial" w:cs="Arial"/>
          <w:b/>
          <w:sz w:val="22"/>
          <w:szCs w:val="22"/>
        </w:rPr>
      </w:pPr>
    </w:p>
    <w:p w14:paraId="232592C3" w14:textId="77777777" w:rsidR="0087106B" w:rsidRPr="00C2323B" w:rsidRDefault="0087106B" w:rsidP="00F41676">
      <w:pPr>
        <w:pStyle w:val="Style12"/>
        <w:widowControl/>
        <w:spacing w:line="240" w:lineRule="exact"/>
        <w:ind w:right="14"/>
        <w:jc w:val="center"/>
        <w:rPr>
          <w:rFonts w:ascii="Arial" w:hAnsi="Arial" w:cs="Arial"/>
          <w:b/>
          <w:sz w:val="22"/>
          <w:szCs w:val="22"/>
        </w:rPr>
      </w:pPr>
    </w:p>
    <w:p w14:paraId="022663D8" w14:textId="1EA7B709" w:rsidR="00F41676" w:rsidRPr="00C2323B" w:rsidRDefault="00F41676" w:rsidP="00F41676">
      <w:pPr>
        <w:pStyle w:val="Style12"/>
        <w:widowControl/>
        <w:spacing w:line="240" w:lineRule="exact"/>
        <w:ind w:right="14"/>
        <w:jc w:val="center"/>
        <w:rPr>
          <w:rFonts w:ascii="Arial" w:hAnsi="Arial" w:cs="Arial"/>
          <w:b/>
          <w:sz w:val="22"/>
          <w:szCs w:val="22"/>
        </w:rPr>
      </w:pPr>
      <w:r w:rsidRPr="00C2323B">
        <w:rPr>
          <w:rFonts w:ascii="Arial" w:hAnsi="Arial" w:cs="Arial"/>
          <w:b/>
          <w:sz w:val="22"/>
          <w:szCs w:val="22"/>
        </w:rPr>
        <w:t>V.</w:t>
      </w:r>
    </w:p>
    <w:p w14:paraId="15D0F936" w14:textId="77777777" w:rsidR="00F41676" w:rsidRPr="00C2323B" w:rsidRDefault="00F41676" w:rsidP="00F41676">
      <w:pPr>
        <w:pStyle w:val="Style12"/>
        <w:widowControl/>
        <w:spacing w:before="115"/>
        <w:ind w:right="14"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Nájemné</w:t>
      </w:r>
    </w:p>
    <w:p w14:paraId="0CF558C0" w14:textId="69DBD312" w:rsidR="00F41676" w:rsidRPr="00C2323B" w:rsidRDefault="00F41676" w:rsidP="00F41676">
      <w:pPr>
        <w:pStyle w:val="Style14"/>
        <w:widowControl/>
        <w:numPr>
          <w:ilvl w:val="0"/>
          <w:numId w:val="2"/>
        </w:numPr>
        <w:tabs>
          <w:tab w:val="left" w:pos="259"/>
        </w:tabs>
        <w:spacing w:before="266"/>
        <w:ind w:left="259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Úhrada za užívání předmětného majetku je stanovena dohodou, a to ve výši </w:t>
      </w:r>
      <w:proofErr w:type="gramStart"/>
      <w:r w:rsidR="00555CFC" w:rsidRPr="00C2323B">
        <w:rPr>
          <w:rStyle w:val="FontStyle25"/>
          <w:rFonts w:ascii="Arial" w:hAnsi="Arial" w:cs="Arial"/>
          <w:sz w:val="22"/>
          <w:szCs w:val="22"/>
        </w:rPr>
        <w:t>2</w:t>
      </w:r>
      <w:r w:rsidR="00857EEB" w:rsidRPr="00C2323B">
        <w:rPr>
          <w:rStyle w:val="FontStyle25"/>
          <w:rFonts w:ascii="Arial" w:hAnsi="Arial" w:cs="Arial"/>
          <w:sz w:val="22"/>
          <w:szCs w:val="22"/>
        </w:rPr>
        <w:t>8</w:t>
      </w:r>
      <w:r w:rsidRPr="00C2323B">
        <w:rPr>
          <w:rStyle w:val="FontStyle25"/>
          <w:rFonts w:ascii="Arial" w:hAnsi="Arial" w:cs="Arial"/>
          <w:sz w:val="22"/>
          <w:szCs w:val="22"/>
        </w:rPr>
        <w:t>.000,--</w:t>
      </w:r>
      <w:proofErr w:type="gramEnd"/>
      <w:r w:rsidRPr="00C2323B">
        <w:rPr>
          <w:rStyle w:val="FontStyle25"/>
          <w:rFonts w:ascii="Arial" w:hAnsi="Arial" w:cs="Arial"/>
          <w:sz w:val="22"/>
          <w:szCs w:val="22"/>
        </w:rPr>
        <w:t xml:space="preserve">Kč za měsíc, přičemž </w:t>
      </w:r>
      <w:r w:rsidR="00EB5ADE" w:rsidRPr="00C2323B">
        <w:rPr>
          <w:rStyle w:val="FontStyle25"/>
          <w:rFonts w:ascii="Arial" w:hAnsi="Arial" w:cs="Arial"/>
          <w:sz w:val="22"/>
          <w:szCs w:val="22"/>
        </w:rPr>
        <w:t>úhrady za služby spojené s nájmem se zvlášť neúčtují, nedohodnou-li se smluvní strany jinak.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</w:t>
      </w:r>
    </w:p>
    <w:p w14:paraId="3B5A76D9" w14:textId="2A42EBF6" w:rsidR="00F41676" w:rsidRPr="00C2323B" w:rsidRDefault="00F41676" w:rsidP="00F41676">
      <w:pPr>
        <w:pStyle w:val="Style14"/>
        <w:widowControl/>
        <w:numPr>
          <w:ilvl w:val="0"/>
          <w:numId w:val="2"/>
        </w:numPr>
        <w:tabs>
          <w:tab w:val="left" w:pos="259"/>
        </w:tabs>
        <w:spacing w:before="266"/>
        <w:ind w:left="259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Nájemce se zavazuje platit nájemné v měsíčních splátkách, vždy do 1</w:t>
      </w:r>
      <w:r w:rsidR="00EB5ADE" w:rsidRPr="00C2323B">
        <w:rPr>
          <w:rStyle w:val="FontStyle25"/>
          <w:rFonts w:ascii="Arial" w:hAnsi="Arial" w:cs="Arial"/>
          <w:sz w:val="22"/>
          <w:szCs w:val="22"/>
        </w:rPr>
        <w:t>5.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dne příslušného měsíce.</w:t>
      </w:r>
    </w:p>
    <w:p w14:paraId="188E260C" w14:textId="4338B24B" w:rsidR="00F41676" w:rsidRPr="00C2323B" w:rsidRDefault="00F41676" w:rsidP="00F41676">
      <w:pPr>
        <w:pStyle w:val="Style14"/>
        <w:widowControl/>
        <w:numPr>
          <w:ilvl w:val="0"/>
          <w:numId w:val="2"/>
        </w:numPr>
        <w:tabs>
          <w:tab w:val="left" w:pos="259"/>
        </w:tabs>
        <w:spacing w:before="295" w:line="240" w:lineRule="auto"/>
        <w:ind w:firstLine="0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Nájemné bude hrazeno na účet pronajímatele číslo </w:t>
      </w:r>
      <w:r w:rsidR="008C01AC" w:rsidRPr="00C2323B">
        <w:rPr>
          <w:rStyle w:val="FontStyle25"/>
          <w:rFonts w:ascii="Arial" w:hAnsi="Arial" w:cs="Arial"/>
          <w:sz w:val="22"/>
          <w:szCs w:val="22"/>
        </w:rPr>
        <w:t>298221550</w:t>
      </w:r>
      <w:r w:rsidR="00C03FBC" w:rsidRPr="00C2323B">
        <w:rPr>
          <w:rStyle w:val="FontStyle25"/>
          <w:rFonts w:ascii="Arial" w:hAnsi="Arial" w:cs="Arial"/>
          <w:sz w:val="22"/>
          <w:szCs w:val="22"/>
        </w:rPr>
        <w:t>/0300.</w:t>
      </w:r>
    </w:p>
    <w:p w14:paraId="20564B37" w14:textId="77777777" w:rsidR="00F41676" w:rsidRPr="00C2323B" w:rsidRDefault="00F41676" w:rsidP="00F41676">
      <w:pPr>
        <w:pStyle w:val="Style13"/>
        <w:widowControl/>
        <w:spacing w:line="240" w:lineRule="exact"/>
        <w:ind w:right="14"/>
        <w:jc w:val="center"/>
        <w:rPr>
          <w:rFonts w:ascii="Arial" w:hAnsi="Arial" w:cs="Arial"/>
          <w:sz w:val="22"/>
          <w:szCs w:val="22"/>
        </w:rPr>
      </w:pPr>
    </w:p>
    <w:p w14:paraId="299040F1" w14:textId="77777777" w:rsidR="00F41676" w:rsidRPr="00C2323B" w:rsidRDefault="00F41676" w:rsidP="00F41676">
      <w:pPr>
        <w:pStyle w:val="Style13"/>
        <w:widowControl/>
        <w:spacing w:line="240" w:lineRule="exact"/>
        <w:ind w:right="14"/>
        <w:jc w:val="center"/>
        <w:rPr>
          <w:rFonts w:ascii="Arial" w:hAnsi="Arial" w:cs="Arial"/>
          <w:sz w:val="22"/>
          <w:szCs w:val="22"/>
        </w:rPr>
      </w:pPr>
    </w:p>
    <w:p w14:paraId="2869D102" w14:textId="77777777" w:rsidR="00691AAF" w:rsidRPr="00C2323B" w:rsidRDefault="00691AAF" w:rsidP="00F41676">
      <w:pPr>
        <w:pStyle w:val="Style13"/>
        <w:widowControl/>
        <w:spacing w:before="53"/>
        <w:ind w:right="14"/>
        <w:jc w:val="center"/>
        <w:rPr>
          <w:rStyle w:val="FontStyle28"/>
          <w:rFonts w:ascii="Arial" w:hAnsi="Arial" w:cs="Arial"/>
          <w:sz w:val="22"/>
          <w:szCs w:val="22"/>
        </w:rPr>
      </w:pPr>
    </w:p>
    <w:p w14:paraId="1CB1598A" w14:textId="77777777" w:rsidR="0087106B" w:rsidRPr="00C2323B" w:rsidRDefault="0087106B" w:rsidP="00F41676">
      <w:pPr>
        <w:pStyle w:val="Style13"/>
        <w:widowControl/>
        <w:spacing w:before="53"/>
        <w:ind w:right="14"/>
        <w:jc w:val="center"/>
        <w:rPr>
          <w:rStyle w:val="FontStyle28"/>
          <w:rFonts w:ascii="Arial" w:hAnsi="Arial" w:cs="Arial"/>
          <w:sz w:val="22"/>
          <w:szCs w:val="22"/>
        </w:rPr>
      </w:pPr>
    </w:p>
    <w:p w14:paraId="4958FC6D" w14:textId="77777777" w:rsidR="0087106B" w:rsidRPr="00C2323B" w:rsidRDefault="0087106B" w:rsidP="00F41676">
      <w:pPr>
        <w:pStyle w:val="Style13"/>
        <w:widowControl/>
        <w:spacing w:before="53"/>
        <w:ind w:right="14"/>
        <w:jc w:val="center"/>
        <w:rPr>
          <w:rStyle w:val="FontStyle28"/>
          <w:rFonts w:ascii="Arial" w:hAnsi="Arial" w:cs="Arial"/>
          <w:sz w:val="22"/>
          <w:szCs w:val="22"/>
        </w:rPr>
      </w:pPr>
    </w:p>
    <w:p w14:paraId="2317D665" w14:textId="77777777" w:rsidR="00D04CDD" w:rsidRPr="00C2323B" w:rsidRDefault="00D04CDD" w:rsidP="00F41676">
      <w:pPr>
        <w:pStyle w:val="Style13"/>
        <w:widowControl/>
        <w:spacing w:before="53"/>
        <w:ind w:right="14"/>
        <w:jc w:val="center"/>
        <w:rPr>
          <w:rStyle w:val="FontStyle28"/>
          <w:rFonts w:ascii="Arial" w:hAnsi="Arial" w:cs="Arial"/>
          <w:sz w:val="22"/>
          <w:szCs w:val="22"/>
        </w:rPr>
      </w:pPr>
    </w:p>
    <w:p w14:paraId="68106E21" w14:textId="77777777" w:rsidR="00D04CDD" w:rsidRPr="00C2323B" w:rsidRDefault="00D04CDD" w:rsidP="00F41676">
      <w:pPr>
        <w:pStyle w:val="Style13"/>
        <w:widowControl/>
        <w:spacing w:before="53"/>
        <w:ind w:right="14"/>
        <w:jc w:val="center"/>
        <w:rPr>
          <w:rStyle w:val="FontStyle28"/>
          <w:rFonts w:ascii="Arial" w:hAnsi="Arial" w:cs="Arial"/>
          <w:sz w:val="22"/>
          <w:szCs w:val="22"/>
        </w:rPr>
      </w:pPr>
    </w:p>
    <w:p w14:paraId="1E182DBA" w14:textId="51183303" w:rsidR="00F41676" w:rsidRPr="00C2323B" w:rsidRDefault="00F41676" w:rsidP="00F41676">
      <w:pPr>
        <w:pStyle w:val="Style13"/>
        <w:widowControl/>
        <w:spacing w:before="53"/>
        <w:ind w:right="14"/>
        <w:jc w:val="center"/>
        <w:rPr>
          <w:rStyle w:val="FontStyle28"/>
          <w:rFonts w:ascii="Arial" w:hAnsi="Arial" w:cs="Arial"/>
          <w:sz w:val="22"/>
          <w:szCs w:val="22"/>
        </w:rPr>
      </w:pPr>
      <w:r w:rsidRPr="00C2323B">
        <w:rPr>
          <w:rStyle w:val="FontStyle28"/>
          <w:rFonts w:ascii="Arial" w:hAnsi="Arial" w:cs="Arial"/>
          <w:sz w:val="22"/>
          <w:szCs w:val="22"/>
        </w:rPr>
        <w:t>VI.</w:t>
      </w:r>
    </w:p>
    <w:p w14:paraId="209EF9AF" w14:textId="77777777" w:rsidR="00F41676" w:rsidRPr="00C2323B" w:rsidRDefault="00F41676" w:rsidP="00F41676">
      <w:pPr>
        <w:pStyle w:val="Style12"/>
        <w:widowControl/>
        <w:spacing w:before="22"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Další ujednání</w:t>
      </w:r>
    </w:p>
    <w:p w14:paraId="0DDD827F" w14:textId="77777777" w:rsidR="00F41676" w:rsidRPr="00C2323B" w:rsidRDefault="00F41676" w:rsidP="00F41676">
      <w:pPr>
        <w:pStyle w:val="Style14"/>
        <w:widowControl/>
        <w:numPr>
          <w:ilvl w:val="0"/>
          <w:numId w:val="3"/>
        </w:numPr>
        <w:tabs>
          <w:tab w:val="left" w:pos="266"/>
        </w:tabs>
        <w:spacing w:before="259" w:line="274" w:lineRule="exact"/>
        <w:ind w:left="266" w:right="7" w:hanging="266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Předmětný majetek se nájemci svěřuje jako majetek nedotknutelný bez možnosti jej zcizit, vložit či zastavit.</w:t>
      </w:r>
    </w:p>
    <w:p w14:paraId="05E40666" w14:textId="77777777" w:rsidR="00F41676" w:rsidRPr="00C2323B" w:rsidRDefault="00F41676" w:rsidP="00F41676">
      <w:pPr>
        <w:pStyle w:val="Style14"/>
        <w:widowControl/>
        <w:numPr>
          <w:ilvl w:val="0"/>
          <w:numId w:val="3"/>
        </w:numPr>
        <w:tabs>
          <w:tab w:val="left" w:pos="266"/>
        </w:tabs>
        <w:spacing w:before="240" w:line="274" w:lineRule="exact"/>
        <w:ind w:left="266" w:right="23" w:hanging="266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lastRenderedPageBreak/>
        <w:t>Nájemce není oprávněn předmětný majetek přenechat k užívání třetí osobě bez předchozího souhlasu pronajímatele.</w:t>
      </w:r>
    </w:p>
    <w:p w14:paraId="236F74F2" w14:textId="77777777" w:rsidR="00F41676" w:rsidRPr="00C2323B" w:rsidRDefault="00F41676" w:rsidP="00691AAF">
      <w:pPr>
        <w:pStyle w:val="Style14"/>
        <w:widowControl/>
        <w:tabs>
          <w:tab w:val="left" w:pos="266"/>
        </w:tabs>
        <w:spacing w:before="252" w:line="274" w:lineRule="exact"/>
        <w:ind w:right="22" w:firstLine="0"/>
        <w:jc w:val="both"/>
        <w:rPr>
          <w:rStyle w:val="FontStyle25"/>
          <w:rFonts w:ascii="Arial" w:hAnsi="Arial" w:cs="Arial"/>
          <w:sz w:val="22"/>
          <w:szCs w:val="22"/>
        </w:rPr>
      </w:pPr>
    </w:p>
    <w:p w14:paraId="05E6388A" w14:textId="77777777" w:rsidR="00691AAF" w:rsidRPr="00C2323B" w:rsidRDefault="00691AAF" w:rsidP="00691AAF">
      <w:pPr>
        <w:pStyle w:val="Style16"/>
        <w:widowControl/>
        <w:numPr>
          <w:ilvl w:val="0"/>
          <w:numId w:val="4"/>
        </w:numPr>
        <w:spacing w:before="240" w:line="274" w:lineRule="exact"/>
        <w:ind w:left="272" w:hanging="272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 xml:space="preserve">Nájemce odpovídá za dodržování příslušných právních předpisů v oblasti bezpečnosti práce, požární ochrany, hygieny a ochrany životního prostředí. </w:t>
      </w:r>
    </w:p>
    <w:p w14:paraId="6C13CAB1" w14:textId="77777777" w:rsidR="00691AAF" w:rsidRPr="00C2323B" w:rsidRDefault="00691AAF" w:rsidP="00691AAF">
      <w:pPr>
        <w:pStyle w:val="Style16"/>
        <w:widowControl/>
        <w:numPr>
          <w:ilvl w:val="0"/>
          <w:numId w:val="4"/>
        </w:numPr>
        <w:tabs>
          <w:tab w:val="left" w:pos="274"/>
        </w:tabs>
        <w:spacing w:before="252" w:line="274" w:lineRule="exact"/>
        <w:ind w:left="274" w:right="14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Nájemce nesmí provádět na předmětném majetku stavební úpravy ani změny bez předchozího souhlasu pronajímatele.</w:t>
      </w:r>
    </w:p>
    <w:p w14:paraId="0B323A5D" w14:textId="36FBF3BD" w:rsidR="00691AAF" w:rsidRPr="00C2323B" w:rsidRDefault="00691AAF" w:rsidP="0087106B">
      <w:pPr>
        <w:pStyle w:val="Style16"/>
        <w:widowControl/>
        <w:numPr>
          <w:ilvl w:val="0"/>
          <w:numId w:val="4"/>
        </w:numPr>
        <w:tabs>
          <w:tab w:val="left" w:pos="274"/>
        </w:tabs>
        <w:spacing w:before="252" w:line="274" w:lineRule="exact"/>
        <w:ind w:left="274" w:right="14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Pojištění předmětného majetku provede pronajímatel.</w:t>
      </w:r>
    </w:p>
    <w:p w14:paraId="30124342" w14:textId="77777777" w:rsidR="0087106B" w:rsidRPr="00C2323B" w:rsidRDefault="0087106B" w:rsidP="0087106B">
      <w:pPr>
        <w:pStyle w:val="Style16"/>
        <w:widowControl/>
        <w:tabs>
          <w:tab w:val="left" w:pos="274"/>
        </w:tabs>
        <w:spacing w:before="252" w:line="274" w:lineRule="exact"/>
        <w:ind w:left="274" w:right="14" w:firstLine="0"/>
        <w:rPr>
          <w:rStyle w:val="FontStyle25"/>
          <w:rFonts w:ascii="Arial" w:hAnsi="Arial" w:cs="Arial"/>
          <w:sz w:val="22"/>
          <w:szCs w:val="22"/>
        </w:rPr>
      </w:pPr>
    </w:p>
    <w:p w14:paraId="0DA56BE7" w14:textId="77777777" w:rsidR="0087106B" w:rsidRPr="00C2323B" w:rsidRDefault="0087106B" w:rsidP="0087106B">
      <w:pPr>
        <w:pStyle w:val="Style16"/>
        <w:widowControl/>
        <w:tabs>
          <w:tab w:val="left" w:pos="274"/>
        </w:tabs>
        <w:spacing w:before="252" w:line="274" w:lineRule="exact"/>
        <w:ind w:left="274" w:right="14" w:firstLine="0"/>
        <w:rPr>
          <w:rStyle w:val="FontStyle25"/>
          <w:rFonts w:ascii="Arial" w:hAnsi="Arial" w:cs="Arial"/>
          <w:sz w:val="22"/>
          <w:szCs w:val="22"/>
        </w:rPr>
      </w:pPr>
    </w:p>
    <w:p w14:paraId="20F5AB39" w14:textId="77777777" w:rsidR="00691AAF" w:rsidRPr="00C2323B" w:rsidRDefault="00691AAF" w:rsidP="00691AAF">
      <w:pPr>
        <w:pStyle w:val="Style8"/>
        <w:widowControl/>
        <w:spacing w:before="12"/>
        <w:ind w:right="22"/>
        <w:jc w:val="center"/>
        <w:rPr>
          <w:rStyle w:val="FontStyle27"/>
          <w:rFonts w:ascii="Arial" w:hAnsi="Arial" w:cs="Arial"/>
          <w:sz w:val="22"/>
          <w:szCs w:val="22"/>
        </w:rPr>
      </w:pPr>
      <w:r w:rsidRPr="00C2323B">
        <w:rPr>
          <w:rStyle w:val="FontStyle27"/>
          <w:rFonts w:ascii="Arial" w:hAnsi="Arial" w:cs="Arial"/>
          <w:sz w:val="22"/>
          <w:szCs w:val="22"/>
        </w:rPr>
        <w:t>V.</w:t>
      </w:r>
    </w:p>
    <w:p w14:paraId="0BB66E58" w14:textId="77777777" w:rsidR="00691AAF" w:rsidRPr="00C2323B" w:rsidRDefault="00691AAF" w:rsidP="00691AAF">
      <w:pPr>
        <w:pStyle w:val="Style12"/>
        <w:widowControl/>
        <w:spacing w:before="36"/>
        <w:ind w:right="7"/>
        <w:jc w:val="center"/>
        <w:rPr>
          <w:rStyle w:val="FontStyle24"/>
          <w:rFonts w:ascii="Arial" w:hAnsi="Arial" w:cs="Arial"/>
          <w:sz w:val="22"/>
          <w:szCs w:val="22"/>
        </w:rPr>
      </w:pPr>
      <w:r w:rsidRPr="00C2323B">
        <w:rPr>
          <w:rStyle w:val="FontStyle24"/>
          <w:rFonts w:ascii="Arial" w:hAnsi="Arial" w:cs="Arial"/>
          <w:sz w:val="22"/>
          <w:szCs w:val="22"/>
        </w:rPr>
        <w:t>Závěrečná ustanovení</w:t>
      </w:r>
    </w:p>
    <w:p w14:paraId="1FE45298" w14:textId="2A63A9E9" w:rsidR="0087106B" w:rsidRPr="00C2323B" w:rsidRDefault="0087106B" w:rsidP="0087106B">
      <w:pPr>
        <w:widowControl/>
        <w:numPr>
          <w:ilvl w:val="0"/>
          <w:numId w:val="8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>Smlouva je uzavřena a nabývá platnosti dnem podpisu oběma smluvními stranami.</w:t>
      </w:r>
    </w:p>
    <w:p w14:paraId="1541473F" w14:textId="2DC92D2B" w:rsidR="0087106B" w:rsidRPr="00C2323B" w:rsidRDefault="0087106B" w:rsidP="0087106B">
      <w:pPr>
        <w:widowControl/>
        <w:numPr>
          <w:ilvl w:val="0"/>
          <w:numId w:val="8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>Smlouva nabývá účinnosti dnem jejího uveřejnění v registru smluv v souladu se zákonem č. 340/2015 Sb. (zákon o registru smluv), ve znění pozdějších předpisů.</w:t>
      </w:r>
    </w:p>
    <w:p w14:paraId="0456EDF1" w14:textId="6902DC45" w:rsidR="0087106B" w:rsidRPr="00C2323B" w:rsidRDefault="00B6201A" w:rsidP="0087106B">
      <w:pPr>
        <w:ind w:left="426"/>
        <w:jc w:val="both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>Nájemce</w:t>
      </w:r>
      <w:r w:rsidR="0087106B" w:rsidRPr="00C2323B">
        <w:rPr>
          <w:rFonts w:ascii="Arial" w:hAnsi="Arial" w:cs="Arial"/>
          <w:sz w:val="22"/>
          <w:szCs w:val="22"/>
        </w:rPr>
        <w:t xml:space="preserve"> zašle tuto smlouvu správci registru smluv k</w:t>
      </w:r>
      <w:r w:rsidRPr="00C232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106B" w:rsidRPr="00C2323B">
        <w:rPr>
          <w:rFonts w:ascii="Arial" w:hAnsi="Arial" w:cs="Arial"/>
          <w:sz w:val="22"/>
          <w:szCs w:val="22"/>
        </w:rPr>
        <w:t>uveřejnení</w:t>
      </w:r>
      <w:proofErr w:type="spellEnd"/>
      <w:r w:rsidR="0087106B" w:rsidRPr="00C2323B">
        <w:rPr>
          <w:rFonts w:ascii="Arial" w:hAnsi="Arial" w:cs="Arial"/>
          <w:sz w:val="22"/>
          <w:szCs w:val="22"/>
        </w:rPr>
        <w:t xml:space="preserve"> bez zbytečného odkladu, nejpozději však do 30 dnů od uzavření smlouvy.</w:t>
      </w:r>
    </w:p>
    <w:p w14:paraId="6218A057" w14:textId="77777777" w:rsidR="0087106B" w:rsidRPr="00C2323B" w:rsidRDefault="0087106B" w:rsidP="0087106B">
      <w:pPr>
        <w:ind w:left="426"/>
        <w:jc w:val="both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>Pro účely uveřejnění v registru smluv strany navzájem prohlašují, že smlouva neobsahuje žádné obchodní tajemství.</w:t>
      </w:r>
    </w:p>
    <w:p w14:paraId="70B3E821" w14:textId="4FB1E2DB" w:rsidR="00691AAF" w:rsidRPr="00C2323B" w:rsidRDefault="0087106B" w:rsidP="00B14AF0">
      <w:pPr>
        <w:ind w:left="426" w:hanging="426"/>
        <w:jc w:val="both"/>
        <w:rPr>
          <w:rStyle w:val="FontStyle25"/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 xml:space="preserve">3.    </w:t>
      </w:r>
      <w:r w:rsidR="00691AAF" w:rsidRPr="00C2323B">
        <w:rPr>
          <w:rStyle w:val="FontStyle25"/>
          <w:rFonts w:ascii="Arial" w:hAnsi="Arial" w:cs="Arial"/>
          <w:sz w:val="22"/>
          <w:szCs w:val="22"/>
        </w:rPr>
        <w:t xml:space="preserve">Tato nájemní smlouvaje vyhotovena ve 2 stejnopisech, z nichž každá strana smlouvy obdrží 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    </w:t>
      </w:r>
      <w:r w:rsidR="00691AAF" w:rsidRPr="00C2323B">
        <w:rPr>
          <w:rStyle w:val="FontStyle25"/>
          <w:rFonts w:ascii="Arial" w:hAnsi="Arial" w:cs="Arial"/>
          <w:sz w:val="22"/>
          <w:szCs w:val="22"/>
        </w:rPr>
        <w:t>po jednom vyhotovení.</w:t>
      </w:r>
    </w:p>
    <w:p w14:paraId="75B9D7ED" w14:textId="23B0C63D" w:rsidR="00691AAF" w:rsidRPr="00C2323B" w:rsidRDefault="0087106B" w:rsidP="00691AAF">
      <w:pPr>
        <w:pStyle w:val="Bezmezer"/>
        <w:spacing w:before="240"/>
        <w:rPr>
          <w:rStyle w:val="FontStyle24"/>
          <w:rFonts w:ascii="Arial" w:hAnsi="Arial" w:cs="Arial"/>
          <w:b w:val="0"/>
          <w:bCs w:val="0"/>
          <w:spacing w:val="10"/>
          <w:sz w:val="22"/>
          <w:szCs w:val="22"/>
        </w:rPr>
      </w:pPr>
      <w:r w:rsidRPr="00C2323B">
        <w:rPr>
          <w:rStyle w:val="FontStyle25"/>
          <w:rFonts w:ascii="Arial" w:hAnsi="Arial" w:cs="Arial"/>
          <w:sz w:val="22"/>
          <w:szCs w:val="22"/>
        </w:rPr>
        <w:t>4</w:t>
      </w:r>
      <w:r w:rsidR="00691AAF" w:rsidRPr="00C2323B">
        <w:rPr>
          <w:rStyle w:val="FontStyle25"/>
          <w:rFonts w:ascii="Arial" w:hAnsi="Arial" w:cs="Arial"/>
          <w:sz w:val="22"/>
          <w:szCs w:val="22"/>
        </w:rPr>
        <w:t>.  Nedílnou součástí této smlouvy je příloha</w:t>
      </w:r>
      <w:r w:rsidRPr="00C2323B">
        <w:rPr>
          <w:rStyle w:val="FontStyle25"/>
          <w:rFonts w:ascii="Arial" w:hAnsi="Arial" w:cs="Arial"/>
          <w:sz w:val="22"/>
          <w:szCs w:val="22"/>
        </w:rPr>
        <w:t xml:space="preserve"> č.1</w:t>
      </w:r>
    </w:p>
    <w:p w14:paraId="37E18228" w14:textId="77777777" w:rsidR="00691AAF" w:rsidRPr="00C2323B" w:rsidRDefault="00691AAF" w:rsidP="00691AAF">
      <w:pPr>
        <w:pStyle w:val="Bezmezer"/>
        <w:spacing w:before="240"/>
        <w:rPr>
          <w:rStyle w:val="FontStyle24"/>
          <w:rFonts w:ascii="Arial" w:hAnsi="Arial" w:cs="Arial"/>
          <w:b w:val="0"/>
          <w:bCs w:val="0"/>
          <w:spacing w:val="10"/>
          <w:sz w:val="22"/>
          <w:szCs w:val="22"/>
        </w:rPr>
      </w:pPr>
    </w:p>
    <w:p w14:paraId="15C7F24F" w14:textId="77777777" w:rsidR="00691AAF" w:rsidRPr="00C2323B" w:rsidRDefault="00691AAF" w:rsidP="00691AAF">
      <w:pPr>
        <w:pStyle w:val="Bezmezer"/>
        <w:spacing w:before="240"/>
        <w:rPr>
          <w:rStyle w:val="FontStyle24"/>
          <w:rFonts w:ascii="Arial" w:hAnsi="Arial" w:cs="Arial"/>
          <w:b w:val="0"/>
          <w:bCs w:val="0"/>
          <w:spacing w:val="10"/>
          <w:sz w:val="22"/>
          <w:szCs w:val="22"/>
        </w:rPr>
      </w:pPr>
    </w:p>
    <w:p w14:paraId="6114867F" w14:textId="77777777" w:rsidR="00691AAF" w:rsidRPr="00C2323B" w:rsidRDefault="00691AAF" w:rsidP="00691AAF">
      <w:pPr>
        <w:pStyle w:val="Bezmezer"/>
        <w:spacing w:before="240"/>
        <w:rPr>
          <w:rStyle w:val="FontStyle24"/>
          <w:rFonts w:ascii="Arial" w:hAnsi="Arial" w:cs="Arial"/>
          <w:b w:val="0"/>
          <w:bCs w:val="0"/>
          <w:spacing w:val="10"/>
          <w:sz w:val="22"/>
          <w:szCs w:val="22"/>
        </w:rPr>
      </w:pPr>
    </w:p>
    <w:p w14:paraId="6B7896B8" w14:textId="7F15B8D8" w:rsidR="00691AAF" w:rsidRPr="00C2323B" w:rsidRDefault="00691AAF" w:rsidP="00691AAF">
      <w:pPr>
        <w:pStyle w:val="Style4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 xml:space="preserve">v Pelhřimově, dne </w:t>
      </w:r>
      <w:r w:rsidR="00B6201A" w:rsidRPr="00C2323B">
        <w:rPr>
          <w:rFonts w:ascii="Arial" w:hAnsi="Arial" w:cs="Arial"/>
          <w:sz w:val="22"/>
          <w:szCs w:val="22"/>
        </w:rPr>
        <w:t>01.04</w:t>
      </w:r>
      <w:r w:rsidRPr="00C2323B">
        <w:rPr>
          <w:rFonts w:ascii="Arial" w:hAnsi="Arial" w:cs="Arial"/>
          <w:sz w:val="22"/>
          <w:szCs w:val="22"/>
        </w:rPr>
        <w:t xml:space="preserve">.2024                                        v Pelhřimově, dne </w:t>
      </w:r>
      <w:r w:rsidR="00B6201A" w:rsidRPr="00C2323B">
        <w:rPr>
          <w:rFonts w:ascii="Arial" w:hAnsi="Arial" w:cs="Arial"/>
          <w:sz w:val="22"/>
          <w:szCs w:val="22"/>
        </w:rPr>
        <w:t>01.04.</w:t>
      </w:r>
      <w:r w:rsidRPr="00C2323B">
        <w:rPr>
          <w:rFonts w:ascii="Arial" w:hAnsi="Arial" w:cs="Arial"/>
          <w:sz w:val="22"/>
          <w:szCs w:val="22"/>
        </w:rPr>
        <w:t>2024</w:t>
      </w:r>
    </w:p>
    <w:p w14:paraId="0C3AEFDB" w14:textId="77777777" w:rsidR="00691AAF" w:rsidRPr="00C2323B" w:rsidRDefault="00691AAF" w:rsidP="00691AAF">
      <w:pPr>
        <w:pStyle w:val="Style4"/>
        <w:widowControl/>
        <w:spacing w:line="240" w:lineRule="exact"/>
        <w:ind w:left="4853"/>
        <w:rPr>
          <w:rFonts w:ascii="Arial" w:hAnsi="Arial" w:cs="Arial"/>
          <w:sz w:val="22"/>
          <w:szCs w:val="22"/>
        </w:rPr>
      </w:pPr>
    </w:p>
    <w:p w14:paraId="4C106452" w14:textId="77777777" w:rsidR="00691AAF" w:rsidRPr="00C2323B" w:rsidRDefault="00691AAF" w:rsidP="00691AAF">
      <w:pPr>
        <w:pStyle w:val="Style4"/>
        <w:widowControl/>
        <w:spacing w:line="240" w:lineRule="exact"/>
        <w:ind w:left="4853"/>
        <w:rPr>
          <w:rFonts w:ascii="Arial" w:hAnsi="Arial" w:cs="Arial"/>
          <w:sz w:val="22"/>
          <w:szCs w:val="22"/>
        </w:rPr>
      </w:pPr>
    </w:p>
    <w:p w14:paraId="2BE58DBC" w14:textId="77777777" w:rsidR="00691AAF" w:rsidRPr="00C2323B" w:rsidRDefault="00691AAF" w:rsidP="00691AAF">
      <w:pPr>
        <w:pStyle w:val="Style4"/>
        <w:widowControl/>
        <w:spacing w:line="240" w:lineRule="exact"/>
        <w:ind w:left="4853"/>
        <w:rPr>
          <w:rFonts w:ascii="Arial" w:hAnsi="Arial" w:cs="Arial"/>
          <w:sz w:val="22"/>
          <w:szCs w:val="22"/>
        </w:rPr>
      </w:pPr>
    </w:p>
    <w:p w14:paraId="207B2703" w14:textId="77777777" w:rsidR="00691AAF" w:rsidRPr="00C2323B" w:rsidRDefault="00691AAF" w:rsidP="00691AAF">
      <w:pPr>
        <w:pStyle w:val="Style4"/>
        <w:widowControl/>
        <w:spacing w:line="240" w:lineRule="exact"/>
        <w:ind w:left="4853"/>
        <w:rPr>
          <w:rFonts w:ascii="Arial" w:hAnsi="Arial" w:cs="Arial"/>
          <w:sz w:val="22"/>
          <w:szCs w:val="22"/>
        </w:rPr>
      </w:pPr>
    </w:p>
    <w:p w14:paraId="2F945D08" w14:textId="77777777" w:rsidR="00691AAF" w:rsidRPr="00C2323B" w:rsidRDefault="00691AAF" w:rsidP="00691AAF">
      <w:pPr>
        <w:pStyle w:val="Style4"/>
        <w:widowControl/>
        <w:spacing w:line="240" w:lineRule="exact"/>
        <w:ind w:left="4853"/>
        <w:rPr>
          <w:rFonts w:ascii="Arial" w:hAnsi="Arial" w:cs="Arial"/>
          <w:sz w:val="22"/>
          <w:szCs w:val="22"/>
        </w:rPr>
      </w:pPr>
    </w:p>
    <w:p w14:paraId="69C1C58F" w14:textId="77777777" w:rsidR="00691AAF" w:rsidRPr="00C2323B" w:rsidRDefault="00691AAF" w:rsidP="00691AAF">
      <w:pPr>
        <w:pStyle w:val="Style4"/>
        <w:widowControl/>
        <w:spacing w:line="240" w:lineRule="exact"/>
        <w:ind w:left="4853"/>
        <w:rPr>
          <w:rFonts w:ascii="Arial" w:hAnsi="Arial" w:cs="Arial"/>
          <w:sz w:val="22"/>
          <w:szCs w:val="22"/>
        </w:rPr>
      </w:pPr>
    </w:p>
    <w:p w14:paraId="1BE7B05F" w14:textId="0443443B" w:rsidR="0087106B" w:rsidRPr="00C2323B" w:rsidRDefault="0087106B" w:rsidP="0087106B">
      <w:pPr>
        <w:pStyle w:val="Style4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 xml:space="preserve">   Ing. David Štursa                                                                      Rudolf Cífka</w:t>
      </w:r>
    </w:p>
    <w:p w14:paraId="0430D69F" w14:textId="7ABAFD65" w:rsidR="0087106B" w:rsidRPr="00C2323B" w:rsidRDefault="0087106B" w:rsidP="0087106B">
      <w:pPr>
        <w:pStyle w:val="Style4"/>
        <w:widowControl/>
        <w:spacing w:line="240" w:lineRule="exact"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>předseda správní rady                                                                  prokurista</w:t>
      </w:r>
    </w:p>
    <w:p w14:paraId="5C3DF0ED" w14:textId="3ECEA257" w:rsidR="00691AAF" w:rsidRPr="00C2323B" w:rsidRDefault="0087106B" w:rsidP="00691AAF">
      <w:pPr>
        <w:widowControl/>
        <w:rPr>
          <w:rFonts w:ascii="Arial" w:hAnsi="Arial" w:cs="Arial"/>
          <w:sz w:val="22"/>
          <w:szCs w:val="22"/>
        </w:rPr>
      </w:pPr>
      <w:r w:rsidRPr="00C2323B">
        <w:rPr>
          <w:rFonts w:ascii="Arial" w:hAnsi="Arial" w:cs="Arial"/>
          <w:sz w:val="22"/>
          <w:szCs w:val="22"/>
        </w:rPr>
        <w:t xml:space="preserve">   </w:t>
      </w:r>
      <w:r w:rsidR="00691AAF" w:rsidRPr="00C2323B">
        <w:rPr>
          <w:rFonts w:ascii="Arial" w:hAnsi="Arial" w:cs="Arial"/>
          <w:sz w:val="22"/>
          <w:szCs w:val="22"/>
        </w:rPr>
        <w:t>VHST Holding a.s.</w:t>
      </w:r>
      <w:r w:rsidR="00691AAF" w:rsidRPr="00C2323B">
        <w:rPr>
          <w:rFonts w:ascii="Arial" w:hAnsi="Arial" w:cs="Arial"/>
          <w:sz w:val="22"/>
          <w:szCs w:val="22"/>
        </w:rPr>
        <w:tab/>
      </w:r>
      <w:r w:rsidR="00691AAF" w:rsidRPr="00C2323B">
        <w:rPr>
          <w:rFonts w:ascii="Arial" w:hAnsi="Arial" w:cs="Arial"/>
          <w:sz w:val="22"/>
          <w:szCs w:val="22"/>
        </w:rPr>
        <w:tab/>
      </w:r>
      <w:r w:rsidR="00691AAF" w:rsidRPr="00C2323B">
        <w:rPr>
          <w:rFonts w:ascii="Arial" w:hAnsi="Arial" w:cs="Arial"/>
          <w:sz w:val="22"/>
          <w:szCs w:val="22"/>
        </w:rPr>
        <w:tab/>
      </w:r>
      <w:r w:rsidR="00691AAF" w:rsidRPr="00C2323B">
        <w:rPr>
          <w:rFonts w:ascii="Arial" w:hAnsi="Arial" w:cs="Arial"/>
          <w:sz w:val="22"/>
          <w:szCs w:val="22"/>
        </w:rPr>
        <w:tab/>
      </w:r>
      <w:r w:rsidR="00691AAF" w:rsidRPr="00C2323B">
        <w:rPr>
          <w:rFonts w:ascii="Arial" w:hAnsi="Arial" w:cs="Arial"/>
          <w:sz w:val="22"/>
          <w:szCs w:val="22"/>
        </w:rPr>
        <w:tab/>
        <w:t xml:space="preserve">      Pelhřimovská vodárenská s.r.o.  </w:t>
      </w:r>
      <w:r w:rsidR="00691AAF" w:rsidRPr="00C2323B">
        <w:rPr>
          <w:rFonts w:ascii="Arial" w:hAnsi="Arial" w:cs="Arial"/>
          <w:sz w:val="22"/>
          <w:szCs w:val="22"/>
        </w:rPr>
        <w:tab/>
      </w:r>
    </w:p>
    <w:p w14:paraId="4F50A709" w14:textId="77777777" w:rsidR="00691AAF" w:rsidRPr="00C2323B" w:rsidRDefault="00691AAF" w:rsidP="00691AAF">
      <w:pPr>
        <w:widowControl/>
        <w:rPr>
          <w:rFonts w:ascii="Arial" w:hAnsi="Arial" w:cs="Arial"/>
          <w:sz w:val="22"/>
          <w:szCs w:val="22"/>
        </w:rPr>
      </w:pPr>
    </w:p>
    <w:p w14:paraId="6424F689" w14:textId="77777777" w:rsidR="00691AAF" w:rsidRPr="00C2323B" w:rsidRDefault="00691AAF" w:rsidP="00691AAF">
      <w:pPr>
        <w:rPr>
          <w:rFonts w:ascii="Arial" w:hAnsi="Arial" w:cs="Arial"/>
          <w:sz w:val="22"/>
          <w:szCs w:val="22"/>
        </w:rPr>
      </w:pPr>
    </w:p>
    <w:p w14:paraId="40DD22BD" w14:textId="77777777" w:rsidR="00691AAF" w:rsidRPr="00C2323B" w:rsidRDefault="00691AAF" w:rsidP="00691AAF">
      <w:pPr>
        <w:pStyle w:val="Bezmezer"/>
        <w:spacing w:before="240"/>
        <w:rPr>
          <w:rStyle w:val="FontStyle24"/>
          <w:rFonts w:ascii="Segoe UI" w:hAnsi="Segoe UI" w:cs="Segoe UI"/>
          <w:b w:val="0"/>
          <w:bCs w:val="0"/>
          <w:spacing w:val="10"/>
          <w:sz w:val="22"/>
          <w:szCs w:val="22"/>
        </w:rPr>
        <w:sectPr w:rsidR="00691AAF" w:rsidRPr="00C2323B" w:rsidSect="00A8445B">
          <w:footerReference w:type="default" r:id="rId7"/>
          <w:pgSz w:w="12240" w:h="20160"/>
          <w:pgMar w:top="1134" w:right="1332" w:bottom="1440" w:left="1540" w:header="708" w:footer="708" w:gutter="0"/>
          <w:cols w:space="60"/>
          <w:noEndnote/>
        </w:sectPr>
      </w:pPr>
    </w:p>
    <w:p w14:paraId="5F5EB72D" w14:textId="7912BFAE" w:rsidR="00F41676" w:rsidRPr="00A418A3" w:rsidRDefault="00F41676" w:rsidP="00691AAF">
      <w:pPr>
        <w:pStyle w:val="Style8"/>
        <w:widowControl/>
        <w:spacing w:before="12"/>
        <w:ind w:right="22"/>
        <w:jc w:val="center"/>
        <w:rPr>
          <w:rStyle w:val="FontStyle27"/>
          <w:rFonts w:ascii="Segoe UI" w:hAnsi="Segoe UI" w:cs="Segoe UI"/>
          <w:sz w:val="22"/>
          <w:szCs w:val="22"/>
        </w:rPr>
      </w:pPr>
      <w:r w:rsidRPr="00A418A3">
        <w:rPr>
          <w:rStyle w:val="FontStyle27"/>
          <w:rFonts w:ascii="Segoe UI" w:hAnsi="Segoe UI" w:cs="Segoe UI"/>
          <w:sz w:val="22"/>
          <w:szCs w:val="22"/>
        </w:rPr>
        <w:lastRenderedPageBreak/>
        <w:t>.</w:t>
      </w:r>
    </w:p>
    <w:sectPr w:rsidR="00F41676" w:rsidRPr="00A418A3" w:rsidSect="00A8445B">
      <w:footerReference w:type="default" r:id="rId8"/>
      <w:pgSz w:w="12240" w:h="20160"/>
      <w:pgMar w:top="1134" w:right="1332" w:bottom="1440" w:left="15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4485" w14:textId="77777777" w:rsidR="00F22777" w:rsidRDefault="00F22777">
      <w:r>
        <w:separator/>
      </w:r>
    </w:p>
  </w:endnote>
  <w:endnote w:type="continuationSeparator" w:id="0">
    <w:p w14:paraId="52DFBE16" w14:textId="77777777" w:rsidR="00F22777" w:rsidRDefault="00F2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4B4F2" w14:textId="77777777" w:rsidR="00691AAF" w:rsidRDefault="00691AAF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6575" w14:textId="77777777" w:rsidR="00534F59" w:rsidRDefault="00B04C3D">
    <w:pPr>
      <w:pStyle w:val="Style15"/>
      <w:widowControl/>
      <w:ind w:left="3334" w:right="-663"/>
      <w:jc w:val="both"/>
      <w:rPr>
        <w:rStyle w:val="FontStyle29"/>
      </w:rPr>
    </w:pPr>
    <w:r>
      <w:rPr>
        <w:rStyle w:val="FontStyle29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7F7C" w14:textId="77777777" w:rsidR="00F22777" w:rsidRDefault="00F22777">
      <w:r>
        <w:separator/>
      </w:r>
    </w:p>
  </w:footnote>
  <w:footnote w:type="continuationSeparator" w:id="0">
    <w:p w14:paraId="3717C892" w14:textId="77777777" w:rsidR="00F22777" w:rsidRDefault="00F22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65B6"/>
    <w:multiLevelType w:val="singleLevel"/>
    <w:tmpl w:val="725E061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5B59E8"/>
    <w:multiLevelType w:val="hybridMultilevel"/>
    <w:tmpl w:val="8B720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5574"/>
    <w:multiLevelType w:val="hybridMultilevel"/>
    <w:tmpl w:val="34983766"/>
    <w:lvl w:ilvl="0" w:tplc="64F69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488E"/>
    <w:multiLevelType w:val="singleLevel"/>
    <w:tmpl w:val="C1182D4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1E7400"/>
    <w:multiLevelType w:val="hybridMultilevel"/>
    <w:tmpl w:val="C77A4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5390C"/>
    <w:multiLevelType w:val="singleLevel"/>
    <w:tmpl w:val="40E03E7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BE6BF8"/>
    <w:multiLevelType w:val="singleLevel"/>
    <w:tmpl w:val="BD4471EE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 w16cid:durableId="291060291">
    <w:abstractNumId w:val="5"/>
  </w:num>
  <w:num w:numId="2" w16cid:durableId="1147475583">
    <w:abstractNumId w:val="3"/>
  </w:num>
  <w:num w:numId="3" w16cid:durableId="1873960876">
    <w:abstractNumId w:val="7"/>
  </w:num>
  <w:num w:numId="4" w16cid:durableId="1914462989">
    <w:abstractNumId w:val="0"/>
  </w:num>
  <w:num w:numId="5" w16cid:durableId="948313031">
    <w:abstractNumId w:val="2"/>
  </w:num>
  <w:num w:numId="6" w16cid:durableId="1394229586">
    <w:abstractNumId w:val="1"/>
  </w:num>
  <w:num w:numId="7" w16cid:durableId="284195492">
    <w:abstractNumId w:val="6"/>
  </w:num>
  <w:num w:numId="8" w16cid:durableId="2063404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6"/>
    <w:rsid w:val="000D698E"/>
    <w:rsid w:val="000F20AC"/>
    <w:rsid w:val="001511EB"/>
    <w:rsid w:val="001F6668"/>
    <w:rsid w:val="00296B6C"/>
    <w:rsid w:val="002D7C25"/>
    <w:rsid w:val="003C2275"/>
    <w:rsid w:val="00405149"/>
    <w:rsid w:val="00406F4B"/>
    <w:rsid w:val="004D2EC4"/>
    <w:rsid w:val="00534F59"/>
    <w:rsid w:val="00555CFC"/>
    <w:rsid w:val="00691AAF"/>
    <w:rsid w:val="006C6425"/>
    <w:rsid w:val="00774C14"/>
    <w:rsid w:val="007E426E"/>
    <w:rsid w:val="00857EEB"/>
    <w:rsid w:val="0087106B"/>
    <w:rsid w:val="0088517E"/>
    <w:rsid w:val="008B6332"/>
    <w:rsid w:val="008C01AC"/>
    <w:rsid w:val="008F3B80"/>
    <w:rsid w:val="00957F30"/>
    <w:rsid w:val="009677BD"/>
    <w:rsid w:val="009B3167"/>
    <w:rsid w:val="00A418A3"/>
    <w:rsid w:val="00A8445B"/>
    <w:rsid w:val="00B04C3D"/>
    <w:rsid w:val="00B14AF0"/>
    <w:rsid w:val="00B6201A"/>
    <w:rsid w:val="00BA6163"/>
    <w:rsid w:val="00BB452F"/>
    <w:rsid w:val="00BD2895"/>
    <w:rsid w:val="00C03FBC"/>
    <w:rsid w:val="00C113C5"/>
    <w:rsid w:val="00C2323B"/>
    <w:rsid w:val="00C63312"/>
    <w:rsid w:val="00CC34AD"/>
    <w:rsid w:val="00CD7A93"/>
    <w:rsid w:val="00CE4E85"/>
    <w:rsid w:val="00D04CDD"/>
    <w:rsid w:val="00DB20B5"/>
    <w:rsid w:val="00EB5ADE"/>
    <w:rsid w:val="00EC634C"/>
    <w:rsid w:val="00EE648F"/>
    <w:rsid w:val="00F22777"/>
    <w:rsid w:val="00F41676"/>
    <w:rsid w:val="00FA4780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0ED8"/>
  <w15:chartTrackingRefBased/>
  <w15:docId w15:val="{77DA9AB6-5650-4EF8-B3CF-6CA39F4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F41676"/>
  </w:style>
  <w:style w:type="paragraph" w:customStyle="1" w:styleId="Style2">
    <w:name w:val="Style2"/>
    <w:basedOn w:val="Normln"/>
    <w:uiPriority w:val="99"/>
    <w:rsid w:val="00F41676"/>
  </w:style>
  <w:style w:type="paragraph" w:customStyle="1" w:styleId="Style3">
    <w:name w:val="Style3"/>
    <w:basedOn w:val="Normln"/>
    <w:uiPriority w:val="99"/>
    <w:rsid w:val="00F41676"/>
    <w:pPr>
      <w:spacing w:line="274" w:lineRule="exact"/>
      <w:ind w:hanging="1526"/>
    </w:pPr>
  </w:style>
  <w:style w:type="paragraph" w:customStyle="1" w:styleId="Style4">
    <w:name w:val="Style4"/>
    <w:basedOn w:val="Normln"/>
    <w:uiPriority w:val="99"/>
    <w:rsid w:val="00F41676"/>
    <w:pPr>
      <w:spacing w:line="274" w:lineRule="exact"/>
      <w:jc w:val="both"/>
    </w:pPr>
  </w:style>
  <w:style w:type="paragraph" w:customStyle="1" w:styleId="Style5">
    <w:name w:val="Style5"/>
    <w:basedOn w:val="Normln"/>
    <w:uiPriority w:val="99"/>
    <w:rsid w:val="00F41676"/>
    <w:pPr>
      <w:spacing w:line="266" w:lineRule="exact"/>
      <w:ind w:hanging="1382"/>
    </w:pPr>
  </w:style>
  <w:style w:type="paragraph" w:customStyle="1" w:styleId="Style6">
    <w:name w:val="Style6"/>
    <w:basedOn w:val="Normln"/>
    <w:uiPriority w:val="99"/>
    <w:rsid w:val="00F41676"/>
  </w:style>
  <w:style w:type="paragraph" w:customStyle="1" w:styleId="Style7">
    <w:name w:val="Style7"/>
    <w:basedOn w:val="Normln"/>
    <w:uiPriority w:val="99"/>
    <w:rsid w:val="00F41676"/>
  </w:style>
  <w:style w:type="paragraph" w:customStyle="1" w:styleId="Style8">
    <w:name w:val="Style8"/>
    <w:basedOn w:val="Normln"/>
    <w:uiPriority w:val="99"/>
    <w:rsid w:val="00F41676"/>
  </w:style>
  <w:style w:type="paragraph" w:customStyle="1" w:styleId="Style9">
    <w:name w:val="Style9"/>
    <w:basedOn w:val="Normln"/>
    <w:uiPriority w:val="99"/>
    <w:rsid w:val="00F41676"/>
  </w:style>
  <w:style w:type="paragraph" w:customStyle="1" w:styleId="Style10">
    <w:name w:val="Style10"/>
    <w:basedOn w:val="Normln"/>
    <w:uiPriority w:val="99"/>
    <w:rsid w:val="00F41676"/>
    <w:pPr>
      <w:spacing w:line="266" w:lineRule="exact"/>
      <w:jc w:val="center"/>
    </w:pPr>
  </w:style>
  <w:style w:type="paragraph" w:customStyle="1" w:styleId="Style11">
    <w:name w:val="Style11"/>
    <w:basedOn w:val="Normln"/>
    <w:uiPriority w:val="99"/>
    <w:rsid w:val="00F41676"/>
    <w:pPr>
      <w:spacing w:line="274" w:lineRule="exact"/>
      <w:ind w:hanging="238"/>
    </w:pPr>
  </w:style>
  <w:style w:type="paragraph" w:customStyle="1" w:styleId="Style12">
    <w:name w:val="Style12"/>
    <w:basedOn w:val="Normln"/>
    <w:uiPriority w:val="99"/>
    <w:rsid w:val="00F41676"/>
  </w:style>
  <w:style w:type="paragraph" w:customStyle="1" w:styleId="Style13">
    <w:name w:val="Style13"/>
    <w:basedOn w:val="Normln"/>
    <w:uiPriority w:val="99"/>
    <w:rsid w:val="00F41676"/>
  </w:style>
  <w:style w:type="paragraph" w:customStyle="1" w:styleId="Style14">
    <w:name w:val="Style14"/>
    <w:basedOn w:val="Normln"/>
    <w:uiPriority w:val="99"/>
    <w:rsid w:val="00F41676"/>
    <w:pPr>
      <w:spacing w:line="266" w:lineRule="exact"/>
      <w:ind w:hanging="259"/>
    </w:pPr>
  </w:style>
  <w:style w:type="paragraph" w:customStyle="1" w:styleId="Style15">
    <w:name w:val="Style15"/>
    <w:basedOn w:val="Normln"/>
    <w:uiPriority w:val="99"/>
    <w:rsid w:val="00F41676"/>
  </w:style>
  <w:style w:type="paragraph" w:customStyle="1" w:styleId="Style16">
    <w:name w:val="Style16"/>
    <w:basedOn w:val="Normln"/>
    <w:uiPriority w:val="99"/>
    <w:rsid w:val="00F41676"/>
    <w:pPr>
      <w:spacing w:line="270" w:lineRule="exact"/>
      <w:ind w:hanging="274"/>
      <w:jc w:val="both"/>
    </w:pPr>
  </w:style>
  <w:style w:type="paragraph" w:customStyle="1" w:styleId="Style18">
    <w:name w:val="Style18"/>
    <w:basedOn w:val="Normln"/>
    <w:uiPriority w:val="99"/>
    <w:rsid w:val="00F41676"/>
    <w:pPr>
      <w:spacing w:line="259" w:lineRule="exact"/>
      <w:ind w:hanging="274"/>
    </w:pPr>
  </w:style>
  <w:style w:type="character" w:customStyle="1" w:styleId="FontStyle23">
    <w:name w:val="Font Style23"/>
    <w:uiPriority w:val="99"/>
    <w:rsid w:val="00F416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4">
    <w:name w:val="Font Style24"/>
    <w:uiPriority w:val="99"/>
    <w:rsid w:val="00F416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F41676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F4167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F4167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F4167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9">
    <w:name w:val="Font Style29"/>
    <w:uiPriority w:val="99"/>
    <w:rsid w:val="00F41676"/>
    <w:rPr>
      <w:rFonts w:ascii="Arial" w:hAnsi="Arial" w:cs="Arial"/>
      <w:sz w:val="18"/>
      <w:szCs w:val="18"/>
    </w:rPr>
  </w:style>
  <w:style w:type="paragraph" w:styleId="Bezmezer">
    <w:name w:val="No Spacing"/>
    <w:uiPriority w:val="1"/>
    <w:qFormat/>
    <w:rsid w:val="00F41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F41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416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16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8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8A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B20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B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VHST - Klára Bačkovská</dc:creator>
  <cp:keywords/>
  <dc:description/>
  <cp:lastModifiedBy>Ivana Jírová</cp:lastModifiedBy>
  <cp:revision>2</cp:revision>
  <cp:lastPrinted>2024-05-07T11:18:00Z</cp:lastPrinted>
  <dcterms:created xsi:type="dcterms:W3CDTF">2024-05-31T06:05:00Z</dcterms:created>
  <dcterms:modified xsi:type="dcterms:W3CDTF">2024-05-31T06:05:00Z</dcterms:modified>
</cp:coreProperties>
</file>