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9E" w:rsidRDefault="00A50A9E" w:rsidP="00F23F5E">
      <w:pPr>
        <w:pStyle w:val="Title"/>
        <w:pBdr>
          <w:bottom w:val="single" w:sz="18" w:space="16" w:color="auto"/>
        </w:pBdr>
        <w:spacing w:before="0" w:after="120" w:line="240" w:lineRule="auto"/>
        <w:rPr>
          <w:rFonts w:ascii="Garamond" w:hAnsi="Garamond"/>
        </w:rPr>
      </w:pPr>
      <w:bookmarkStart w:id="0" w:name="_Toc333929582"/>
      <w:r>
        <w:rPr>
          <w:rFonts w:ascii="Garamond" w:hAnsi="Garamond"/>
        </w:rPr>
        <w:t xml:space="preserve">DOHODA O ČÁSTEČNÉM ZRUŠENÍ ZÁVAZKU Z </w:t>
      </w:r>
    </w:p>
    <w:p w:rsidR="00A50A9E" w:rsidRPr="0037670D" w:rsidRDefault="00A50A9E" w:rsidP="00F23F5E">
      <w:pPr>
        <w:pStyle w:val="Title"/>
        <w:pBdr>
          <w:bottom w:val="single" w:sz="18" w:space="16" w:color="auto"/>
        </w:pBdr>
        <w:spacing w:before="0" w:after="12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</w:rPr>
        <w:t>KUPNÍ SMLOUVY č. 7COM-BCZ/2020/6</w:t>
      </w:r>
    </w:p>
    <w:p w:rsidR="00A50A9E" w:rsidRDefault="00A50A9E" w:rsidP="00F23F5E">
      <w:pPr>
        <w:pBdr>
          <w:top w:val="single" w:sz="18" w:space="1" w:color="auto"/>
          <w:left w:val="single" w:sz="18" w:space="1" w:color="auto"/>
          <w:bottom w:val="single" w:sz="18" w:space="16" w:color="auto"/>
          <w:right w:val="single" w:sz="18" w:space="1" w:color="auto"/>
        </w:pBdr>
        <w:spacing w:after="120"/>
        <w:jc w:val="center"/>
        <w:rPr>
          <w:rFonts w:ascii="Garamond" w:hAnsi="Garamond"/>
          <w:b/>
          <w:sz w:val="21"/>
        </w:rPr>
      </w:pPr>
      <w:r>
        <w:rPr>
          <w:rFonts w:ascii="Garamond" w:hAnsi="Garamond"/>
          <w:b/>
          <w:sz w:val="21"/>
        </w:rPr>
        <w:t>na prodej a koupi mosteckého hnědého uhlí</w:t>
      </w:r>
    </w:p>
    <w:p w:rsidR="00A50A9E" w:rsidRPr="00F23F5E" w:rsidRDefault="00A50A9E" w:rsidP="00F23F5E">
      <w:pPr>
        <w:pBdr>
          <w:top w:val="single" w:sz="18" w:space="1" w:color="auto"/>
          <w:left w:val="single" w:sz="18" w:space="1" w:color="auto"/>
          <w:bottom w:val="single" w:sz="18" w:space="16" w:color="auto"/>
          <w:right w:val="single" w:sz="18" w:space="1" w:color="auto"/>
        </w:pBdr>
        <w:spacing w:after="120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A ZASÍLATELSKÉ SMLOUVY č. 7RM/08/C/2024</w:t>
      </w:r>
      <w:r>
        <w:rPr>
          <w:rFonts w:ascii="Garamond" w:hAnsi="Garamond"/>
          <w:b/>
          <w:sz w:val="21"/>
        </w:rPr>
        <w:t>,</w:t>
      </w:r>
    </w:p>
    <w:p w:rsidR="00A50A9E" w:rsidRDefault="00A50A9E" w:rsidP="002F2B38">
      <w:pPr>
        <w:pBdr>
          <w:top w:val="single" w:sz="18" w:space="1" w:color="auto"/>
          <w:left w:val="single" w:sz="18" w:space="1" w:color="auto"/>
          <w:bottom w:val="single" w:sz="18" w:space="16" w:color="auto"/>
          <w:right w:val="single" w:sz="18" w:space="1" w:color="auto"/>
        </w:pBdr>
        <w:jc w:val="center"/>
        <w:rPr>
          <w:rFonts w:ascii="Garamond" w:hAnsi="Garamond"/>
          <w:b/>
          <w:sz w:val="18"/>
        </w:rPr>
      </w:pPr>
      <w:r>
        <w:rPr>
          <w:rFonts w:ascii="Garamond" w:hAnsi="Garamond"/>
          <w:b/>
          <w:sz w:val="21"/>
        </w:rPr>
        <w:t>kterou uzavírají:</w:t>
      </w:r>
    </w:p>
    <w:p w:rsidR="00A50A9E" w:rsidRDefault="00A50A9E" w:rsidP="002F2B38">
      <w:pPr>
        <w:rPr>
          <w:rFonts w:ascii="Garamond" w:hAnsi="Garamond"/>
          <w:b/>
          <w:szCs w:val="24"/>
          <w:u w:val="single"/>
        </w:rPr>
      </w:pPr>
    </w:p>
    <w:p w:rsidR="00A50A9E" w:rsidRDefault="00A50A9E" w:rsidP="002F2B38">
      <w:pPr>
        <w:rPr>
          <w:rFonts w:ascii="Garamond" w:hAnsi="Garamond"/>
          <w:b/>
          <w:szCs w:val="24"/>
          <w:u w:val="single"/>
        </w:rPr>
      </w:pPr>
    </w:p>
    <w:p w:rsidR="00A50A9E" w:rsidRPr="00C84A24" w:rsidRDefault="00A50A9E" w:rsidP="002F2B38">
      <w:pPr>
        <w:rPr>
          <w:rFonts w:ascii="Garamond" w:hAnsi="Garamond"/>
          <w:sz w:val="22"/>
          <w:szCs w:val="22"/>
        </w:rPr>
      </w:pPr>
      <w:r w:rsidRPr="006E3B81">
        <w:rPr>
          <w:rFonts w:ascii="Garamond" w:hAnsi="Garamond"/>
          <w:sz w:val="22"/>
          <w:szCs w:val="22"/>
        </w:rPr>
        <w:t>Smluvní strany:</w:t>
      </w:r>
    </w:p>
    <w:p w:rsidR="00A50A9E" w:rsidRPr="00C84A24" w:rsidRDefault="00A50A9E" w:rsidP="002F2B38">
      <w:pPr>
        <w:rPr>
          <w:rFonts w:ascii="Garamond" w:hAnsi="Garamond"/>
          <w:b/>
          <w:sz w:val="22"/>
          <w:szCs w:val="22"/>
          <w:u w:val="single"/>
        </w:rPr>
      </w:pPr>
    </w:p>
    <w:p w:rsidR="00A50A9E" w:rsidRPr="00C84A24" w:rsidRDefault="00A50A9E" w:rsidP="002F2B38">
      <w:pPr>
        <w:rPr>
          <w:rFonts w:ascii="Garamond" w:hAnsi="Garamond"/>
          <w:b/>
          <w:sz w:val="22"/>
          <w:szCs w:val="22"/>
          <w:u w:val="single"/>
        </w:rPr>
      </w:pPr>
    </w:p>
    <w:p w:rsidR="00A50A9E" w:rsidRDefault="00A50A9E" w:rsidP="00B27085">
      <w:pPr>
        <w:tabs>
          <w:tab w:val="left" w:pos="1418"/>
          <w:tab w:val="left" w:pos="2268"/>
        </w:tabs>
        <w:rPr>
          <w:rFonts w:ascii="Garamond" w:hAnsi="Garamond"/>
          <w:b/>
          <w:sz w:val="22"/>
          <w:szCs w:val="22"/>
        </w:rPr>
      </w:pPr>
      <w:r w:rsidRPr="006E3B81">
        <w:rPr>
          <w:rFonts w:ascii="Garamond" w:hAnsi="Garamond"/>
          <w:b/>
          <w:sz w:val="22"/>
          <w:szCs w:val="22"/>
          <w:u w:val="single"/>
        </w:rPr>
        <w:t>Prodávající</w:t>
      </w:r>
      <w:r>
        <w:rPr>
          <w:rFonts w:ascii="Garamond" w:hAnsi="Garamond"/>
          <w:b/>
          <w:sz w:val="22"/>
          <w:szCs w:val="22"/>
          <w:u w:val="single"/>
        </w:rPr>
        <w:t>/Zasílatel</w:t>
      </w:r>
      <w:r w:rsidRPr="006E3B81">
        <w:rPr>
          <w:rFonts w:ascii="Garamond" w:hAnsi="Garamond"/>
          <w:b/>
          <w:sz w:val="22"/>
          <w:szCs w:val="22"/>
          <w:u w:val="single"/>
        </w:rPr>
        <w:t>:</w:t>
      </w:r>
      <w:r w:rsidRPr="006E3B81">
        <w:rPr>
          <w:rFonts w:ascii="Garamond" w:hAnsi="Garamond"/>
          <w:b/>
          <w:sz w:val="22"/>
          <w:szCs w:val="22"/>
        </w:rPr>
        <w:tab/>
      </w:r>
      <w:r w:rsidRPr="00064B7B">
        <w:rPr>
          <w:rFonts w:ascii="Garamond" w:hAnsi="Garamond"/>
          <w:b/>
          <w:sz w:val="22"/>
          <w:szCs w:val="22"/>
        </w:rPr>
        <w:t>Powertica</w:t>
      </w:r>
      <w:r w:rsidRPr="00AD0272">
        <w:rPr>
          <w:rFonts w:ascii="Garamond" w:hAnsi="Garamond"/>
          <w:b/>
          <w:sz w:val="22"/>
          <w:szCs w:val="22"/>
        </w:rPr>
        <w:t xml:space="preserve"> Materials a.s.</w:t>
      </w:r>
    </w:p>
    <w:p w:rsidR="00A50A9E" w:rsidRDefault="00A50A9E" w:rsidP="00B27085">
      <w:pPr>
        <w:tabs>
          <w:tab w:val="left" w:pos="1418"/>
          <w:tab w:val="left" w:pos="1701"/>
          <w:tab w:val="left" w:pos="2268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IČO: </w:t>
      </w:r>
      <w:r w:rsidRPr="00AD0272">
        <w:rPr>
          <w:rFonts w:ascii="Garamond" w:hAnsi="Garamond"/>
          <w:sz w:val="22"/>
          <w:szCs w:val="22"/>
        </w:rPr>
        <w:t>17856353</w:t>
      </w:r>
    </w:p>
    <w:p w:rsidR="00A50A9E" w:rsidRDefault="00A50A9E" w:rsidP="00B27085">
      <w:pPr>
        <w:tabs>
          <w:tab w:val="left" w:pos="1418"/>
          <w:tab w:val="left" w:pos="1701"/>
          <w:tab w:val="left" w:pos="2268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064B7B">
        <w:rPr>
          <w:rFonts w:ascii="Garamond" w:hAnsi="Garamond"/>
          <w:sz w:val="22"/>
          <w:szCs w:val="22"/>
        </w:rPr>
        <w:t xml:space="preserve">DIČ: </w:t>
      </w:r>
      <w:r w:rsidRPr="00F23F5E">
        <w:rPr>
          <w:rFonts w:ascii="Garamond" w:hAnsi="Garamond"/>
          <w:sz w:val="22"/>
          <w:szCs w:val="22"/>
        </w:rPr>
        <w:t>CZ699007093</w:t>
      </w:r>
      <w:r>
        <w:rPr>
          <w:rFonts w:ascii="Garamond" w:hAnsi="Garamond"/>
          <w:sz w:val="22"/>
          <w:szCs w:val="22"/>
        </w:rPr>
        <w:t xml:space="preserve"> (pro účely DPH); </w:t>
      </w:r>
      <w:r w:rsidRPr="00F052FE">
        <w:rPr>
          <w:rFonts w:ascii="Garamond" w:hAnsi="Garamond"/>
          <w:sz w:val="22"/>
          <w:szCs w:val="22"/>
        </w:rPr>
        <w:t>CZ17856353</w:t>
      </w:r>
      <w:r>
        <w:rPr>
          <w:rFonts w:ascii="Garamond" w:hAnsi="Garamond"/>
          <w:sz w:val="22"/>
          <w:szCs w:val="22"/>
        </w:rPr>
        <w:t xml:space="preserve"> (pro ostatní účely)</w:t>
      </w:r>
    </w:p>
    <w:p w:rsidR="00A50A9E" w:rsidRDefault="00A50A9E" w:rsidP="00B27085">
      <w:pPr>
        <w:tabs>
          <w:tab w:val="left" w:pos="1418"/>
          <w:tab w:val="left" w:pos="1701"/>
          <w:tab w:val="left" w:pos="2268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se sídlem: </w:t>
      </w:r>
      <w:r w:rsidRPr="00AD0272">
        <w:rPr>
          <w:rFonts w:ascii="Garamond" w:hAnsi="Garamond"/>
          <w:sz w:val="22"/>
          <w:szCs w:val="22"/>
        </w:rPr>
        <w:t>V celnici 1031/4, Nové Město, 110 00 Praha 1</w:t>
      </w:r>
    </w:p>
    <w:p w:rsidR="00A50A9E" w:rsidRDefault="00A50A9E" w:rsidP="00B27085">
      <w:pPr>
        <w:tabs>
          <w:tab w:val="left" w:pos="1418"/>
          <w:tab w:val="left" w:pos="1701"/>
        </w:tabs>
        <w:ind w:left="2268"/>
        <w:rPr>
          <w:rStyle w:val="preformatted"/>
          <w:rFonts w:ascii="Garamond" w:hAnsi="Garamond"/>
          <w:b/>
          <w:sz w:val="22"/>
          <w:szCs w:val="22"/>
        </w:rPr>
      </w:pPr>
      <w:r w:rsidRPr="00665431">
        <w:rPr>
          <w:rFonts w:ascii="Garamond" w:hAnsi="Garamond"/>
          <w:sz w:val="22"/>
          <w:szCs w:val="22"/>
        </w:rPr>
        <w:t xml:space="preserve">zapsaná v oddílu </w:t>
      </w:r>
      <w:r>
        <w:rPr>
          <w:rFonts w:ascii="Garamond" w:hAnsi="Garamond"/>
          <w:sz w:val="22"/>
          <w:szCs w:val="22"/>
        </w:rPr>
        <w:t>B</w:t>
      </w:r>
      <w:r w:rsidRPr="00665431">
        <w:rPr>
          <w:rFonts w:ascii="Garamond" w:hAnsi="Garamond"/>
          <w:sz w:val="22"/>
          <w:szCs w:val="22"/>
        </w:rPr>
        <w:t xml:space="preserve">, vložce </w:t>
      </w:r>
      <w:r w:rsidRPr="00AD0272">
        <w:rPr>
          <w:rFonts w:ascii="Garamond" w:hAnsi="Garamond"/>
          <w:sz w:val="22"/>
          <w:szCs w:val="22"/>
        </w:rPr>
        <w:t>27798</w:t>
      </w:r>
      <w:r w:rsidRPr="00665431">
        <w:rPr>
          <w:rFonts w:ascii="Garamond" w:hAnsi="Garamond"/>
          <w:sz w:val="22"/>
          <w:szCs w:val="22"/>
        </w:rPr>
        <w:t xml:space="preserve">, obchodního rejstříku vedeného </w:t>
      </w:r>
      <w:r>
        <w:rPr>
          <w:rFonts w:ascii="Garamond" w:hAnsi="Garamond"/>
          <w:sz w:val="22"/>
          <w:szCs w:val="22"/>
        </w:rPr>
        <w:t>Městským</w:t>
      </w:r>
      <w:r w:rsidRPr="00665431">
        <w:rPr>
          <w:rFonts w:ascii="Garamond" w:hAnsi="Garamond"/>
          <w:sz w:val="22"/>
          <w:szCs w:val="22"/>
        </w:rPr>
        <w:t xml:space="preserve"> soudem v </w:t>
      </w:r>
      <w:r>
        <w:rPr>
          <w:rFonts w:ascii="Garamond" w:hAnsi="Garamond"/>
          <w:sz w:val="22"/>
          <w:szCs w:val="22"/>
        </w:rPr>
        <w:t>Praze</w:t>
      </w:r>
      <w:r w:rsidRPr="00301312" w:rsidDel="00AE3A50">
        <w:rPr>
          <w:rStyle w:val="preformatted"/>
          <w:rFonts w:ascii="Garamond" w:hAnsi="Garamond"/>
          <w:b/>
          <w:sz w:val="22"/>
          <w:szCs w:val="22"/>
        </w:rPr>
        <w:t xml:space="preserve"> </w:t>
      </w:r>
    </w:p>
    <w:p w:rsidR="00A50A9E" w:rsidRPr="00AD0272" w:rsidRDefault="00A50A9E" w:rsidP="00B27085">
      <w:pPr>
        <w:tabs>
          <w:tab w:val="left" w:pos="1418"/>
          <w:tab w:val="left" w:pos="1701"/>
          <w:tab w:val="left" w:pos="2268"/>
        </w:tabs>
        <w:ind w:left="141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AD0272">
        <w:rPr>
          <w:rFonts w:ascii="Garamond" w:hAnsi="Garamond"/>
          <w:sz w:val="22"/>
          <w:szCs w:val="22"/>
        </w:rPr>
        <w:t xml:space="preserve">bankovní spojení: </w:t>
      </w:r>
      <w:r w:rsidRPr="005556C8">
        <w:rPr>
          <w:rFonts w:ascii="Garamond" w:hAnsi="Garamond"/>
          <w:sz w:val="22"/>
          <w:szCs w:val="22"/>
        </w:rPr>
        <w:t>PPF banka a.s</w:t>
      </w:r>
      <w:r w:rsidRPr="00A46D80">
        <w:rPr>
          <w:rFonts w:ascii="Garamond" w:hAnsi="Garamond"/>
          <w:sz w:val="22"/>
          <w:szCs w:val="22"/>
        </w:rPr>
        <w:t xml:space="preserve">., bankovní účet č.ú.: </w:t>
      </w:r>
      <w:r>
        <w:rPr>
          <w:rFonts w:ascii="Garamond" w:hAnsi="Garamond"/>
          <w:sz w:val="22"/>
          <w:szCs w:val="22"/>
        </w:rPr>
        <w:t>xxxxxxxxxxxx</w:t>
      </w:r>
    </w:p>
    <w:p w:rsidR="00A50A9E" w:rsidRDefault="00A50A9E" w:rsidP="00B27085">
      <w:pPr>
        <w:tabs>
          <w:tab w:val="left" w:pos="2268"/>
        </w:tabs>
        <w:rPr>
          <w:rFonts w:ascii="Garamond" w:hAnsi="Garamond"/>
          <w:sz w:val="22"/>
          <w:szCs w:val="22"/>
        </w:rPr>
      </w:pPr>
      <w:r w:rsidRPr="00301312">
        <w:rPr>
          <w:rFonts w:ascii="Garamond" w:hAnsi="Garamond"/>
          <w:sz w:val="22"/>
          <w:szCs w:val="22"/>
        </w:rPr>
        <w:t>zastoupen:</w:t>
      </w:r>
      <w:r w:rsidRPr="00301312">
        <w:rPr>
          <w:rFonts w:ascii="Garamond" w:hAnsi="Garamond"/>
          <w:b/>
          <w:sz w:val="22"/>
          <w:szCs w:val="22"/>
        </w:rPr>
        <w:tab/>
      </w:r>
      <w:r w:rsidRPr="00AD0272">
        <w:rPr>
          <w:rFonts w:ascii="Garamond" w:hAnsi="Garamond"/>
          <w:sz w:val="22"/>
          <w:szCs w:val="22"/>
        </w:rPr>
        <w:t>Ing.</w:t>
      </w:r>
      <w:r>
        <w:rPr>
          <w:rFonts w:ascii="Garamond" w:hAnsi="Garamond"/>
          <w:sz w:val="22"/>
          <w:szCs w:val="22"/>
        </w:rPr>
        <w:t xml:space="preserve"> </w:t>
      </w:r>
      <w:r w:rsidRPr="00AD0272">
        <w:rPr>
          <w:rFonts w:ascii="Garamond" w:hAnsi="Garamond"/>
          <w:sz w:val="22"/>
          <w:szCs w:val="22"/>
        </w:rPr>
        <w:t>M</w:t>
      </w:r>
      <w:r>
        <w:rPr>
          <w:rFonts w:ascii="Garamond" w:hAnsi="Garamond"/>
          <w:sz w:val="22"/>
          <w:szCs w:val="22"/>
        </w:rPr>
        <w:t>ichalem Skalkou, předsedou představenstva</w:t>
      </w:r>
    </w:p>
    <w:p w:rsidR="00A50A9E" w:rsidRPr="00782B96" w:rsidRDefault="00A50A9E" w:rsidP="00B27085">
      <w:pPr>
        <w:tabs>
          <w:tab w:val="left" w:pos="1418"/>
          <w:tab w:val="left" w:pos="1701"/>
          <w:tab w:val="left" w:pos="2268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Mgr. Ondřejem Peroutkou, členem představenstva</w:t>
      </w:r>
    </w:p>
    <w:p w:rsidR="00A50A9E" w:rsidRPr="00C84A24" w:rsidRDefault="00A50A9E" w:rsidP="002F2B38">
      <w:pPr>
        <w:rPr>
          <w:rFonts w:ascii="Garamond" w:hAnsi="Garamond"/>
          <w:sz w:val="22"/>
          <w:szCs w:val="22"/>
        </w:rPr>
      </w:pPr>
      <w:r w:rsidRPr="00782B96">
        <w:rPr>
          <w:rFonts w:ascii="Garamond" w:hAnsi="Garamond"/>
          <w:sz w:val="22"/>
          <w:szCs w:val="22"/>
        </w:rPr>
        <w:t xml:space="preserve">(dále také jen </w:t>
      </w:r>
      <w:r w:rsidRPr="00782B96">
        <w:rPr>
          <w:rFonts w:ascii="Garamond" w:hAnsi="Garamond"/>
          <w:b/>
          <w:sz w:val="22"/>
          <w:szCs w:val="22"/>
        </w:rPr>
        <w:t>„Prodávající“</w:t>
      </w:r>
      <w:r w:rsidRPr="00782B96"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  <w:szCs w:val="22"/>
        </w:rPr>
        <w:t xml:space="preserve"> </w:t>
      </w:r>
    </w:p>
    <w:p w:rsidR="00A50A9E" w:rsidRPr="00C84A24" w:rsidRDefault="00A50A9E" w:rsidP="002F2B38">
      <w:pPr>
        <w:pStyle w:val="ListParagraph"/>
        <w:ind w:left="0" w:firstLine="0"/>
        <w:rPr>
          <w:rFonts w:ascii="Garamond" w:hAnsi="Garamond"/>
        </w:rPr>
      </w:pPr>
    </w:p>
    <w:p w:rsidR="00A50A9E" w:rsidRPr="00C84A24" w:rsidRDefault="00A50A9E" w:rsidP="002F2B38">
      <w:pPr>
        <w:pStyle w:val="ListParagraph"/>
        <w:ind w:left="0" w:firstLine="0"/>
        <w:jc w:val="center"/>
        <w:rPr>
          <w:rFonts w:ascii="Garamond" w:hAnsi="Garamond"/>
        </w:rPr>
      </w:pPr>
    </w:p>
    <w:p w:rsidR="00A50A9E" w:rsidRPr="00C84A24" w:rsidRDefault="00A50A9E" w:rsidP="002F2B38">
      <w:pPr>
        <w:rPr>
          <w:rFonts w:ascii="Garamond" w:hAnsi="Garamond"/>
          <w:b/>
          <w:sz w:val="22"/>
          <w:szCs w:val="22"/>
        </w:rPr>
      </w:pPr>
      <w:r w:rsidRPr="006E3B81">
        <w:rPr>
          <w:rFonts w:ascii="Garamond" w:hAnsi="Garamond"/>
          <w:b/>
          <w:sz w:val="22"/>
          <w:szCs w:val="22"/>
        </w:rPr>
        <w:t>a</w:t>
      </w:r>
    </w:p>
    <w:p w:rsidR="00A50A9E" w:rsidRPr="00C84A24" w:rsidRDefault="00A50A9E" w:rsidP="002F2B38">
      <w:pPr>
        <w:pStyle w:val="ListParagraph"/>
        <w:ind w:left="0" w:firstLine="0"/>
        <w:jc w:val="center"/>
        <w:rPr>
          <w:rFonts w:ascii="Garamond" w:hAnsi="Garamond"/>
        </w:rPr>
      </w:pPr>
    </w:p>
    <w:p w:rsidR="00A50A9E" w:rsidRPr="00C84A24" w:rsidRDefault="00A50A9E" w:rsidP="002F2B38">
      <w:pPr>
        <w:pStyle w:val="ListParagraph"/>
        <w:ind w:left="0" w:firstLine="0"/>
        <w:rPr>
          <w:rFonts w:ascii="Garamond" w:hAnsi="Garamond"/>
          <w:b/>
          <w:u w:val="single"/>
        </w:rPr>
      </w:pPr>
    </w:p>
    <w:p w:rsidR="00A50A9E" w:rsidRPr="00C84A24" w:rsidRDefault="00A50A9E" w:rsidP="00B27085">
      <w:pPr>
        <w:tabs>
          <w:tab w:val="left" w:pos="2268"/>
        </w:tabs>
        <w:autoSpaceDE w:val="0"/>
        <w:autoSpaceDN w:val="0"/>
        <w:adjustRightInd w:val="0"/>
        <w:rPr>
          <w:rFonts w:ascii="Garamond" w:hAnsi="Garamond" w:cs="Garamond"/>
          <w:bCs/>
          <w:color w:val="000000"/>
          <w:sz w:val="22"/>
          <w:szCs w:val="22"/>
        </w:rPr>
      </w:pPr>
      <w:r w:rsidRPr="006E3B81">
        <w:rPr>
          <w:rFonts w:ascii="Garamond" w:hAnsi="Garamond"/>
          <w:b/>
          <w:sz w:val="22"/>
          <w:szCs w:val="22"/>
          <w:u w:val="single"/>
        </w:rPr>
        <w:t>Kupující</w:t>
      </w:r>
      <w:r>
        <w:rPr>
          <w:rFonts w:ascii="Garamond" w:hAnsi="Garamond"/>
          <w:b/>
          <w:sz w:val="22"/>
          <w:szCs w:val="22"/>
          <w:u w:val="single"/>
        </w:rPr>
        <w:t>/Příkazce</w:t>
      </w:r>
      <w:r w:rsidRPr="006E3B81">
        <w:rPr>
          <w:rFonts w:ascii="Garamond" w:hAnsi="Garamond"/>
          <w:b/>
          <w:sz w:val="22"/>
          <w:szCs w:val="22"/>
          <w:u w:val="single"/>
        </w:rPr>
        <w:t>:</w:t>
      </w:r>
      <w:r w:rsidRPr="006E3B81">
        <w:rPr>
          <w:rFonts w:ascii="Garamond" w:hAnsi="Garamond"/>
          <w:sz w:val="22"/>
          <w:szCs w:val="22"/>
        </w:rPr>
        <w:tab/>
      </w:r>
      <w:r w:rsidRPr="006E3B81">
        <w:rPr>
          <w:rFonts w:ascii="Garamond" w:hAnsi="Garamond" w:cs="Garamond,Bold"/>
          <w:b/>
          <w:color w:val="000000"/>
          <w:sz w:val="22"/>
          <w:szCs w:val="22"/>
        </w:rPr>
        <w:t>Teplárna Strakonice, a.s</w:t>
      </w:r>
      <w:r w:rsidRPr="006E3B81">
        <w:rPr>
          <w:rFonts w:ascii="Garamond" w:hAnsi="Garamond" w:cs="Garamond"/>
          <w:bCs/>
          <w:color w:val="000000"/>
          <w:sz w:val="22"/>
          <w:szCs w:val="22"/>
        </w:rPr>
        <w:t>.</w:t>
      </w:r>
    </w:p>
    <w:p w:rsidR="00A50A9E" w:rsidRPr="00C84A24" w:rsidRDefault="00A50A9E" w:rsidP="00B27085">
      <w:pPr>
        <w:autoSpaceDE w:val="0"/>
        <w:autoSpaceDN w:val="0"/>
        <w:adjustRightInd w:val="0"/>
        <w:ind w:left="2268"/>
        <w:rPr>
          <w:rFonts w:ascii="Garamond" w:hAnsi="Garamond" w:cs="Garamond"/>
          <w:bCs/>
          <w:color w:val="000000"/>
          <w:sz w:val="22"/>
          <w:szCs w:val="22"/>
        </w:rPr>
      </w:pPr>
      <w:r w:rsidRPr="006E3B81">
        <w:rPr>
          <w:rFonts w:ascii="Garamond" w:hAnsi="Garamond" w:cs="Garamond"/>
          <w:bCs/>
          <w:color w:val="000000"/>
          <w:sz w:val="22"/>
          <w:szCs w:val="22"/>
        </w:rPr>
        <w:t>IČ</w:t>
      </w:r>
      <w:r>
        <w:rPr>
          <w:rFonts w:ascii="Garamond" w:hAnsi="Garamond" w:cs="Garamond"/>
          <w:bCs/>
          <w:color w:val="000000"/>
          <w:sz w:val="22"/>
          <w:szCs w:val="22"/>
        </w:rPr>
        <w:t>O</w:t>
      </w:r>
      <w:r w:rsidRPr="006E3B81">
        <w:rPr>
          <w:rFonts w:ascii="Garamond" w:hAnsi="Garamond" w:cs="Garamond"/>
          <w:bCs/>
          <w:color w:val="000000"/>
          <w:sz w:val="22"/>
          <w:szCs w:val="22"/>
        </w:rPr>
        <w:t>: 60826843</w:t>
      </w:r>
    </w:p>
    <w:p w:rsidR="00A50A9E" w:rsidRPr="00C84A24" w:rsidRDefault="00A50A9E" w:rsidP="00B27085">
      <w:pPr>
        <w:autoSpaceDE w:val="0"/>
        <w:autoSpaceDN w:val="0"/>
        <w:adjustRightInd w:val="0"/>
        <w:ind w:left="709" w:firstLine="1559"/>
        <w:rPr>
          <w:rFonts w:ascii="Garamond" w:hAnsi="Garamond" w:cs="Garamond"/>
          <w:color w:val="000000"/>
          <w:sz w:val="22"/>
          <w:szCs w:val="22"/>
        </w:rPr>
      </w:pPr>
      <w:r w:rsidRPr="006E3B81">
        <w:rPr>
          <w:rFonts w:ascii="Garamond" w:hAnsi="Garamond" w:cs="Garamond"/>
          <w:color w:val="000000"/>
          <w:sz w:val="22"/>
          <w:szCs w:val="22"/>
        </w:rPr>
        <w:t>DIČ: CZ60826843</w:t>
      </w:r>
    </w:p>
    <w:p w:rsidR="00A50A9E" w:rsidRPr="001D482E" w:rsidRDefault="00A50A9E" w:rsidP="00B27085">
      <w:pPr>
        <w:ind w:left="2268"/>
        <w:rPr>
          <w:szCs w:val="24"/>
        </w:rPr>
      </w:pPr>
      <w:r w:rsidRPr="00E367E9">
        <w:rPr>
          <w:rFonts w:ascii="Garamond" w:hAnsi="Garamond"/>
          <w:color w:val="000000"/>
          <w:sz w:val="22"/>
        </w:rPr>
        <w:t>se sídlem:</w:t>
      </w:r>
      <w:r>
        <w:rPr>
          <w:rFonts w:ascii="Garamond" w:hAnsi="Garamond"/>
          <w:color w:val="000000"/>
          <w:sz w:val="22"/>
        </w:rPr>
        <w:t xml:space="preserve"> </w:t>
      </w:r>
      <w:r w:rsidRPr="00F721B3">
        <w:rPr>
          <w:rFonts w:ascii="Garamond" w:hAnsi="Garamond"/>
          <w:sz w:val="22"/>
          <w:szCs w:val="22"/>
        </w:rPr>
        <w:t>Komenského 59, Strakonice II, 386 01 Strakonice, Doručovací číslo: 38643</w:t>
      </w:r>
    </w:p>
    <w:p w:rsidR="00A50A9E" w:rsidRPr="00C84A24" w:rsidRDefault="00A50A9E" w:rsidP="00B27085">
      <w:pPr>
        <w:autoSpaceDE w:val="0"/>
        <w:autoSpaceDN w:val="0"/>
        <w:adjustRightInd w:val="0"/>
        <w:ind w:left="2268"/>
        <w:rPr>
          <w:rFonts w:ascii="Garamond" w:hAnsi="Garamond" w:cs="Garamond"/>
          <w:color w:val="000000"/>
          <w:sz w:val="22"/>
          <w:szCs w:val="22"/>
        </w:rPr>
      </w:pPr>
      <w:r w:rsidRPr="006E3B81">
        <w:rPr>
          <w:rFonts w:ascii="Garamond" w:hAnsi="Garamond" w:cs="Garamond"/>
          <w:color w:val="000000"/>
          <w:sz w:val="22"/>
          <w:szCs w:val="22"/>
        </w:rPr>
        <w:t>zapsaná v oddílu B, vložce 636, obchodního rejstříku vedeného Krajským</w:t>
      </w:r>
    </w:p>
    <w:p w:rsidR="00A50A9E" w:rsidRPr="00C84A24" w:rsidRDefault="00A50A9E" w:rsidP="00B27085">
      <w:pPr>
        <w:autoSpaceDE w:val="0"/>
        <w:autoSpaceDN w:val="0"/>
        <w:adjustRightInd w:val="0"/>
        <w:ind w:left="2268"/>
        <w:rPr>
          <w:rFonts w:ascii="Garamond" w:hAnsi="Garamond" w:cs="Garamond"/>
          <w:color w:val="000000"/>
          <w:sz w:val="22"/>
          <w:szCs w:val="22"/>
        </w:rPr>
      </w:pPr>
      <w:r w:rsidRPr="006E3B81">
        <w:rPr>
          <w:rFonts w:ascii="Garamond" w:hAnsi="Garamond" w:cs="Garamond"/>
          <w:color w:val="000000"/>
          <w:sz w:val="22"/>
          <w:szCs w:val="22"/>
        </w:rPr>
        <w:t>soudem v Českých Budějovicích</w:t>
      </w:r>
    </w:p>
    <w:p w:rsidR="00A50A9E" w:rsidRPr="00A559CA" w:rsidRDefault="00A50A9E" w:rsidP="00B27085">
      <w:pPr>
        <w:ind w:left="2268"/>
        <w:rPr>
          <w:rFonts w:ascii="Garamond" w:hAnsi="Garamond" w:cs="Garamond"/>
          <w:bCs/>
          <w:color w:val="000000"/>
          <w:sz w:val="22"/>
          <w:szCs w:val="22"/>
        </w:rPr>
      </w:pPr>
      <w:r w:rsidRPr="006E3B81">
        <w:rPr>
          <w:rFonts w:ascii="Garamond" w:hAnsi="Garamond" w:cs="Garamond"/>
          <w:bCs/>
          <w:color w:val="000000"/>
          <w:sz w:val="22"/>
          <w:szCs w:val="22"/>
        </w:rPr>
        <w:t xml:space="preserve">bankovní spojení: </w:t>
      </w:r>
      <w:r>
        <w:rPr>
          <w:rFonts w:ascii="Garamond" w:hAnsi="Garamond" w:cs="Garamond"/>
          <w:bCs/>
          <w:color w:val="000000"/>
          <w:sz w:val="22"/>
          <w:szCs w:val="22"/>
        </w:rPr>
        <w:t>UniCredit Bank Czech Republic and Slovakia, a.s.</w:t>
      </w:r>
      <w:r w:rsidRPr="000B65F3">
        <w:rPr>
          <w:rFonts w:ascii="Garamond" w:hAnsi="Garamond" w:cs="Garamond"/>
          <w:bCs/>
          <w:color w:val="000000"/>
          <w:sz w:val="22"/>
          <w:szCs w:val="22"/>
        </w:rPr>
        <w:t>, bankovní účet</w:t>
      </w:r>
      <w:r>
        <w:rPr>
          <w:rFonts w:ascii="Garamond" w:hAnsi="Garamond" w:cs="Garamond"/>
          <w:bCs/>
          <w:color w:val="000000"/>
          <w:sz w:val="22"/>
          <w:szCs w:val="22"/>
        </w:rPr>
        <w:t xml:space="preserve"> č.ú.</w:t>
      </w:r>
      <w:r w:rsidRPr="000B65F3">
        <w:rPr>
          <w:rFonts w:ascii="Garamond" w:hAnsi="Garamond" w:cs="Garamond"/>
          <w:bCs/>
          <w:color w:val="000000"/>
          <w:sz w:val="22"/>
          <w:szCs w:val="22"/>
        </w:rPr>
        <w:t xml:space="preserve">: </w:t>
      </w:r>
      <w:r>
        <w:rPr>
          <w:rFonts w:ascii="Garamond" w:hAnsi="Garamond" w:cs="Garamond"/>
          <w:bCs/>
          <w:color w:val="000000"/>
          <w:sz w:val="22"/>
          <w:szCs w:val="22"/>
        </w:rPr>
        <w:t>xxxxxxxxxxxxxxxx</w:t>
      </w:r>
    </w:p>
    <w:p w:rsidR="00A50A9E" w:rsidRDefault="00A50A9E" w:rsidP="00B27085">
      <w:pPr>
        <w:tabs>
          <w:tab w:val="left" w:pos="2268"/>
        </w:tabs>
        <w:rPr>
          <w:rFonts w:ascii="Garamond" w:hAnsi="Garamond" w:cs="Arial"/>
          <w:sz w:val="22"/>
          <w:szCs w:val="22"/>
        </w:rPr>
      </w:pPr>
      <w:r w:rsidRPr="00A559CA">
        <w:rPr>
          <w:rFonts w:ascii="Garamond" w:hAnsi="Garamond"/>
          <w:sz w:val="22"/>
          <w:szCs w:val="22"/>
        </w:rPr>
        <w:t xml:space="preserve">zastoupen: </w:t>
      </w:r>
      <w:r w:rsidRPr="00A559CA">
        <w:rPr>
          <w:rFonts w:ascii="Garamond" w:hAnsi="Garamond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>Ing. Janou Králíkovou, předsedkyní představenstva</w:t>
      </w:r>
    </w:p>
    <w:p w:rsidR="00A50A9E" w:rsidRPr="000B65F3" w:rsidRDefault="00A50A9E" w:rsidP="00B27085">
      <w:pPr>
        <w:tabs>
          <w:tab w:val="left" w:pos="2268"/>
        </w:tabs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Ing. Rudolfem Oberfalzerem, členem představenstva</w:t>
      </w:r>
    </w:p>
    <w:p w:rsidR="00A50A9E" w:rsidRPr="00C84A24" w:rsidRDefault="00A50A9E" w:rsidP="00794649">
      <w:pPr>
        <w:rPr>
          <w:rFonts w:ascii="Garamond" w:hAnsi="Garamond"/>
          <w:sz w:val="22"/>
          <w:szCs w:val="22"/>
        </w:rPr>
      </w:pPr>
      <w:r w:rsidRPr="006E3B81">
        <w:rPr>
          <w:rFonts w:ascii="Garamond" w:hAnsi="Garamond"/>
          <w:sz w:val="22"/>
          <w:szCs w:val="22"/>
        </w:rPr>
        <w:t xml:space="preserve">(dále také jen </w:t>
      </w:r>
      <w:r w:rsidRPr="006E3B81">
        <w:rPr>
          <w:rFonts w:ascii="Garamond" w:hAnsi="Garamond"/>
          <w:b/>
          <w:sz w:val="22"/>
          <w:szCs w:val="22"/>
        </w:rPr>
        <w:t>„Kupující“</w:t>
      </w:r>
      <w:r w:rsidRPr="006E3B81">
        <w:rPr>
          <w:rFonts w:ascii="Garamond" w:hAnsi="Garamond"/>
          <w:sz w:val="22"/>
          <w:szCs w:val="22"/>
        </w:rPr>
        <w:t>)</w:t>
      </w:r>
    </w:p>
    <w:p w:rsidR="00A50A9E" w:rsidRPr="00C84A24" w:rsidRDefault="00A50A9E" w:rsidP="002F2B38">
      <w:pPr>
        <w:rPr>
          <w:rFonts w:ascii="Garamond" w:hAnsi="Garamond" w:cs="Arial"/>
          <w:bCs/>
          <w:sz w:val="22"/>
          <w:szCs w:val="22"/>
        </w:rPr>
      </w:pPr>
    </w:p>
    <w:p w:rsidR="00A50A9E" w:rsidRPr="00C84A24" w:rsidRDefault="00A50A9E" w:rsidP="002F2B38">
      <w:pPr>
        <w:rPr>
          <w:rFonts w:ascii="Garamond" w:hAnsi="Garamond" w:cs="Arial"/>
          <w:bCs/>
          <w:sz w:val="22"/>
          <w:szCs w:val="22"/>
        </w:rPr>
      </w:pPr>
      <w:r w:rsidRPr="006E3B81">
        <w:rPr>
          <w:rFonts w:ascii="Garamond" w:hAnsi="Garamond" w:cs="Arial"/>
          <w:bCs/>
          <w:sz w:val="22"/>
          <w:szCs w:val="22"/>
        </w:rPr>
        <w:t xml:space="preserve">(Prodávající nebo Kupující dále také </w:t>
      </w:r>
      <w:r w:rsidRPr="006E3B81">
        <w:rPr>
          <w:rFonts w:ascii="Garamond" w:hAnsi="Garamond" w:cs="Arial"/>
          <w:b/>
          <w:bCs/>
          <w:sz w:val="22"/>
          <w:szCs w:val="22"/>
        </w:rPr>
        <w:t>„Smluvní strana“</w:t>
      </w:r>
      <w:r w:rsidRPr="006E3B81">
        <w:rPr>
          <w:rFonts w:ascii="Garamond" w:hAnsi="Garamond" w:cs="Arial"/>
          <w:bCs/>
          <w:sz w:val="22"/>
          <w:szCs w:val="22"/>
        </w:rPr>
        <w:t>)</w:t>
      </w:r>
    </w:p>
    <w:p w:rsidR="00A50A9E" w:rsidRPr="00C84A24" w:rsidRDefault="00A50A9E" w:rsidP="002F2B38">
      <w:pPr>
        <w:pStyle w:val="ListParagraph"/>
        <w:ind w:left="0" w:firstLine="0"/>
        <w:contextualSpacing w:val="0"/>
        <w:rPr>
          <w:rFonts w:ascii="Garamond" w:hAnsi="Garamond"/>
          <w:b/>
        </w:rPr>
      </w:pPr>
      <w:r w:rsidRPr="006E3B81">
        <w:rPr>
          <w:rFonts w:ascii="Garamond" w:hAnsi="Garamond" w:cs="Arial"/>
        </w:rPr>
        <w:t xml:space="preserve">(Prodávající a Kupující dále také </w:t>
      </w:r>
      <w:r w:rsidRPr="006E3B81">
        <w:rPr>
          <w:rFonts w:ascii="Garamond" w:hAnsi="Garamond" w:cs="Arial"/>
          <w:b/>
        </w:rPr>
        <w:t>„Smluvní strany“</w:t>
      </w:r>
      <w:r w:rsidRPr="006E3B81">
        <w:rPr>
          <w:rFonts w:ascii="Garamond" w:hAnsi="Garamond" w:cs="Arial"/>
        </w:rPr>
        <w:t>)</w:t>
      </w:r>
    </w:p>
    <w:p w:rsidR="00A50A9E" w:rsidRPr="00C84A24" w:rsidRDefault="00A50A9E" w:rsidP="00C70F38">
      <w:pPr>
        <w:pStyle w:val="ListParagraph"/>
        <w:ind w:left="0" w:firstLine="0"/>
        <w:rPr>
          <w:rFonts w:ascii="Garamond" w:hAnsi="Garamond"/>
          <w:b/>
        </w:rPr>
      </w:pPr>
    </w:p>
    <w:p w:rsidR="00A50A9E" w:rsidRPr="00C84A24" w:rsidRDefault="00A50A9E" w:rsidP="00C70F38">
      <w:pPr>
        <w:jc w:val="both"/>
        <w:rPr>
          <w:rFonts w:ascii="Garamond" w:hAnsi="Garamond" w:cs="Arial"/>
          <w:sz w:val="22"/>
          <w:szCs w:val="22"/>
        </w:rPr>
      </w:pPr>
      <w:r w:rsidRPr="006E3B81">
        <w:rPr>
          <w:rFonts w:ascii="Garamond" w:hAnsi="Garamond"/>
          <w:sz w:val="22"/>
          <w:szCs w:val="22"/>
        </w:rPr>
        <w:t xml:space="preserve">Smluvní strany se dohodly na uzavření </w:t>
      </w:r>
      <w:r>
        <w:rPr>
          <w:rFonts w:ascii="Garamond" w:hAnsi="Garamond"/>
          <w:sz w:val="22"/>
          <w:szCs w:val="22"/>
        </w:rPr>
        <w:t xml:space="preserve">této dohody o částečném zrušení závazku </w:t>
      </w:r>
      <w:r w:rsidRPr="006E3B81">
        <w:rPr>
          <w:rFonts w:ascii="Garamond" w:hAnsi="Garamond"/>
          <w:sz w:val="22"/>
          <w:szCs w:val="22"/>
        </w:rPr>
        <w:t xml:space="preserve">(dále jen </w:t>
      </w:r>
      <w:r w:rsidRPr="006E3B81">
        <w:rPr>
          <w:rFonts w:ascii="Garamond" w:hAnsi="Garamond"/>
          <w:b/>
          <w:sz w:val="22"/>
          <w:szCs w:val="22"/>
        </w:rPr>
        <w:t>„</w:t>
      </w:r>
      <w:r>
        <w:rPr>
          <w:rFonts w:ascii="Garamond" w:hAnsi="Garamond"/>
          <w:b/>
          <w:sz w:val="22"/>
          <w:szCs w:val="22"/>
        </w:rPr>
        <w:t>Dohoda</w:t>
      </w:r>
      <w:r w:rsidRPr="006E3B81">
        <w:rPr>
          <w:rFonts w:ascii="Garamond" w:hAnsi="Garamond"/>
          <w:b/>
          <w:sz w:val="22"/>
          <w:szCs w:val="22"/>
        </w:rPr>
        <w:t>“</w:t>
      </w:r>
      <w:r w:rsidRPr="006E3B81">
        <w:rPr>
          <w:rFonts w:ascii="Garamond" w:hAnsi="Garamond"/>
          <w:sz w:val="22"/>
          <w:szCs w:val="22"/>
        </w:rPr>
        <w:t xml:space="preserve">) </w:t>
      </w:r>
      <w:r>
        <w:rPr>
          <w:rFonts w:ascii="Garamond" w:hAnsi="Garamond"/>
          <w:sz w:val="22"/>
          <w:szCs w:val="22"/>
        </w:rPr>
        <w:t>z</w:t>
      </w:r>
      <w:r w:rsidRPr="006E3B81">
        <w:rPr>
          <w:rFonts w:ascii="Garamond" w:hAnsi="Garamond"/>
          <w:sz w:val="22"/>
          <w:szCs w:val="22"/>
        </w:rPr>
        <w:t xml:space="preserve"> kupní smlouv</w:t>
      </w:r>
      <w:r>
        <w:rPr>
          <w:rFonts w:ascii="Garamond" w:hAnsi="Garamond"/>
          <w:sz w:val="22"/>
          <w:szCs w:val="22"/>
        </w:rPr>
        <w:t>y</w:t>
      </w:r>
      <w:r w:rsidRPr="006E3B81">
        <w:rPr>
          <w:rFonts w:ascii="Garamond" w:hAnsi="Garamond"/>
          <w:sz w:val="22"/>
          <w:szCs w:val="22"/>
        </w:rPr>
        <w:t xml:space="preserve"> č. </w:t>
      </w:r>
      <w:r>
        <w:rPr>
          <w:rFonts w:ascii="Garamond" w:hAnsi="Garamond"/>
          <w:sz w:val="22"/>
          <w:szCs w:val="22"/>
        </w:rPr>
        <w:t>7COM-BCZ/2020/6</w:t>
      </w:r>
      <w:r w:rsidRPr="006E3B81">
        <w:rPr>
          <w:rFonts w:ascii="Garamond" w:hAnsi="Garamond"/>
          <w:sz w:val="22"/>
          <w:szCs w:val="22"/>
        </w:rPr>
        <w:t xml:space="preserve"> na prodej a koupi mosteckého hnědého uhlí uzavřené mezi </w:t>
      </w:r>
      <w:r>
        <w:rPr>
          <w:rFonts w:ascii="Garamond" w:hAnsi="Garamond"/>
          <w:sz w:val="22"/>
          <w:szCs w:val="22"/>
        </w:rPr>
        <w:t xml:space="preserve">společností </w:t>
      </w:r>
      <w:r w:rsidRPr="002E4B66">
        <w:rPr>
          <w:rFonts w:ascii="Garamond" w:hAnsi="Garamond"/>
          <w:sz w:val="22"/>
          <w:szCs w:val="22"/>
        </w:rPr>
        <w:t>Powertica</w:t>
      </w:r>
      <w:r w:rsidRPr="0020709B">
        <w:rPr>
          <w:rFonts w:ascii="Garamond" w:hAnsi="Garamond"/>
          <w:bCs/>
          <w:sz w:val="22"/>
          <w:szCs w:val="22"/>
        </w:rPr>
        <w:t xml:space="preserve"> Commodities AG</w:t>
      </w:r>
      <w:r>
        <w:rPr>
          <w:rFonts w:ascii="Garamond" w:hAnsi="Garamond"/>
          <w:sz w:val="22"/>
          <w:szCs w:val="22"/>
        </w:rPr>
        <w:t xml:space="preserve"> a Kupujícím </w:t>
      </w:r>
      <w:r w:rsidRPr="006E3B81">
        <w:rPr>
          <w:rFonts w:ascii="Garamond" w:hAnsi="Garamond"/>
          <w:sz w:val="22"/>
          <w:szCs w:val="22"/>
        </w:rPr>
        <w:t xml:space="preserve">(dále </w:t>
      </w:r>
      <w:r>
        <w:rPr>
          <w:rFonts w:ascii="Garamond" w:hAnsi="Garamond"/>
          <w:sz w:val="22"/>
          <w:szCs w:val="22"/>
        </w:rPr>
        <w:t>též</w:t>
      </w:r>
      <w:r w:rsidRPr="006E3B81">
        <w:rPr>
          <w:rFonts w:ascii="Garamond" w:hAnsi="Garamond"/>
          <w:sz w:val="22"/>
          <w:szCs w:val="22"/>
        </w:rPr>
        <w:t xml:space="preserve"> </w:t>
      </w:r>
      <w:r w:rsidRPr="006E3B81">
        <w:rPr>
          <w:rFonts w:ascii="Garamond" w:hAnsi="Garamond"/>
          <w:b/>
          <w:sz w:val="22"/>
          <w:szCs w:val="22"/>
        </w:rPr>
        <w:t>„</w:t>
      </w:r>
      <w:r>
        <w:rPr>
          <w:rFonts w:ascii="Garamond" w:hAnsi="Garamond"/>
          <w:b/>
          <w:sz w:val="22"/>
          <w:szCs w:val="22"/>
        </w:rPr>
        <w:t>Kupní s</w:t>
      </w:r>
      <w:r w:rsidRPr="006E3B81">
        <w:rPr>
          <w:rFonts w:ascii="Garamond" w:hAnsi="Garamond"/>
          <w:b/>
          <w:sz w:val="22"/>
          <w:szCs w:val="22"/>
        </w:rPr>
        <w:t>mlouva“</w:t>
      </w:r>
      <w:r w:rsidRPr="006E3B81"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  <w:szCs w:val="22"/>
        </w:rPr>
        <w:t xml:space="preserve">, ve spojení s jejími změnami, doplněními a dodatky, a zasílatelské smlouvy č. 7RM/08/C/2024 uzavřené mezi Smluvními stranami (dále též </w:t>
      </w:r>
      <w:r>
        <w:rPr>
          <w:rFonts w:ascii="Garamond" w:hAnsi="Garamond"/>
          <w:b/>
          <w:sz w:val="22"/>
          <w:szCs w:val="22"/>
        </w:rPr>
        <w:t>„Zasílatelská smlouva“</w:t>
      </w:r>
      <w:r>
        <w:rPr>
          <w:rFonts w:ascii="Garamond" w:hAnsi="Garamond"/>
          <w:sz w:val="22"/>
          <w:szCs w:val="22"/>
        </w:rPr>
        <w:t>)</w:t>
      </w:r>
      <w:r w:rsidRPr="006E3B81">
        <w:rPr>
          <w:rFonts w:ascii="Garamond" w:hAnsi="Garamond"/>
          <w:sz w:val="22"/>
          <w:szCs w:val="22"/>
        </w:rPr>
        <w:t>:</w:t>
      </w:r>
    </w:p>
    <w:p w:rsidR="00A50A9E" w:rsidRPr="00C84A24" w:rsidRDefault="00A50A9E" w:rsidP="00172752">
      <w:pPr>
        <w:spacing w:after="120" w:line="276" w:lineRule="auto"/>
        <w:jc w:val="center"/>
        <w:rPr>
          <w:rFonts w:ascii="Garamond" w:hAnsi="Garamond"/>
          <w:b/>
          <w:sz w:val="22"/>
          <w:szCs w:val="22"/>
        </w:rPr>
      </w:pPr>
      <w:r w:rsidRPr="006E3B81">
        <w:rPr>
          <w:rFonts w:ascii="Garamond" w:hAnsi="Garamond"/>
          <w:sz w:val="22"/>
          <w:szCs w:val="22"/>
        </w:rPr>
        <w:br w:type="page"/>
      </w:r>
      <w:bookmarkStart w:id="1" w:name="_Toc333929575"/>
      <w:bookmarkStart w:id="2" w:name="_Toc341348626"/>
      <w:r w:rsidRPr="006E3B81">
        <w:rPr>
          <w:rFonts w:ascii="Garamond" w:hAnsi="Garamond"/>
          <w:b/>
          <w:sz w:val="22"/>
          <w:szCs w:val="22"/>
        </w:rPr>
        <w:t>I.</w:t>
      </w:r>
      <w:r w:rsidRPr="006E3B81">
        <w:rPr>
          <w:rFonts w:ascii="Garamond" w:hAnsi="Garamond"/>
          <w:b/>
          <w:sz w:val="22"/>
          <w:szCs w:val="22"/>
        </w:rPr>
        <w:tab/>
      </w:r>
      <w:bookmarkEnd w:id="1"/>
      <w:bookmarkEnd w:id="2"/>
      <w:r>
        <w:rPr>
          <w:rFonts w:ascii="Garamond" w:hAnsi="Garamond"/>
          <w:b/>
          <w:sz w:val="22"/>
          <w:szCs w:val="22"/>
        </w:rPr>
        <w:t>Preambule</w:t>
      </w:r>
    </w:p>
    <w:p w:rsidR="00A50A9E" w:rsidRDefault="00A50A9E" w:rsidP="00F721B3">
      <w:pPr>
        <w:pStyle w:val="ListParagraph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Vzhledem k tomu, že:</w:t>
      </w:r>
    </w:p>
    <w:p w:rsidR="00A50A9E" w:rsidRPr="00E8072A" w:rsidRDefault="00A50A9E" w:rsidP="00FB0B8A">
      <w:pPr>
        <w:pStyle w:val="ListParagraph"/>
        <w:numPr>
          <w:ilvl w:val="1"/>
          <w:numId w:val="3"/>
        </w:numPr>
        <w:tabs>
          <w:tab w:val="left" w:pos="993"/>
        </w:tabs>
        <w:spacing w:after="120"/>
        <w:ind w:left="992" w:hanging="56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společnost </w:t>
      </w:r>
      <w:r w:rsidRPr="00655F1C">
        <w:rPr>
          <w:rFonts w:ascii="Garamond" w:hAnsi="Garamond"/>
        </w:rPr>
        <w:t xml:space="preserve">Powertica Commodities AG </w:t>
      </w:r>
      <w:r>
        <w:rPr>
          <w:rFonts w:ascii="Garamond" w:hAnsi="Garamond"/>
        </w:rPr>
        <w:t xml:space="preserve">(tehdy </w:t>
      </w:r>
      <w:r w:rsidRPr="00B96495">
        <w:rPr>
          <w:rFonts w:ascii="Garamond" w:hAnsi="Garamond"/>
        </w:rPr>
        <w:t>Sev.en Commodities AG</w:t>
      </w:r>
      <w:r>
        <w:rPr>
          <w:rFonts w:ascii="Garamond" w:hAnsi="Garamond"/>
        </w:rPr>
        <w:t>)</w:t>
      </w:r>
      <w:r w:rsidRPr="00B96495">
        <w:rPr>
          <w:rFonts w:ascii="Garamond" w:hAnsi="Garamond"/>
        </w:rPr>
        <w:t xml:space="preserve">, registrační číslo: FL-0002.554.740-9, se sídlem: Zollstrasse 82, 9494 Schaan, Lichtenštejnské knížectví, jednající prostřednictvím </w:t>
      </w:r>
      <w:r w:rsidRPr="00AB45BC">
        <w:rPr>
          <w:rFonts w:ascii="Garamond" w:hAnsi="Garamond"/>
        </w:rPr>
        <w:t>Powertica Commodities AG, odštěpný závod (</w:t>
      </w:r>
      <w:r>
        <w:rPr>
          <w:rFonts w:ascii="Garamond" w:hAnsi="Garamond"/>
        </w:rPr>
        <w:t xml:space="preserve">tehdy </w:t>
      </w:r>
      <w:r w:rsidRPr="00B96495">
        <w:rPr>
          <w:rFonts w:ascii="Garamond" w:hAnsi="Garamond"/>
        </w:rPr>
        <w:t>Sev.en Commodities AG, odštěpný závod</w:t>
      </w:r>
      <w:r>
        <w:rPr>
          <w:rFonts w:ascii="Garamond" w:hAnsi="Garamond"/>
        </w:rPr>
        <w:t>)</w:t>
      </w:r>
      <w:r w:rsidRPr="00B96495">
        <w:rPr>
          <w:rFonts w:ascii="Garamond" w:hAnsi="Garamond"/>
        </w:rPr>
        <w:t xml:space="preserve">, IČO: 06525717, se sídlem: V celnici 1031/4, Nové Město, 110 00 Praha 1, zapsaného v oddílu A, vložce 78433, obchodního rejstříku vedeného  Městským soudem v Praze (dále jen </w:t>
      </w:r>
      <w:r w:rsidRPr="00B96495">
        <w:rPr>
          <w:rFonts w:ascii="Garamond" w:hAnsi="Garamond"/>
          <w:b/>
        </w:rPr>
        <w:t>„</w:t>
      </w:r>
      <w:r>
        <w:rPr>
          <w:rFonts w:ascii="Garamond" w:hAnsi="Garamond"/>
          <w:b/>
        </w:rPr>
        <w:t>P</w:t>
      </w:r>
      <w:r w:rsidRPr="00B96495">
        <w:rPr>
          <w:rFonts w:ascii="Garamond" w:hAnsi="Garamond"/>
          <w:b/>
        </w:rPr>
        <w:t>COM“</w:t>
      </w:r>
      <w:r w:rsidRPr="00B96495">
        <w:rPr>
          <w:rFonts w:ascii="Garamond" w:hAnsi="Garamond"/>
        </w:rPr>
        <w:t>)</w:t>
      </w:r>
      <w:r>
        <w:rPr>
          <w:rFonts w:ascii="Garamond" w:hAnsi="Garamond"/>
        </w:rPr>
        <w:t>, jako prodávající, a Kupující</w:t>
      </w:r>
      <w:r w:rsidRPr="009760C3">
        <w:rPr>
          <w:rFonts w:ascii="Garamond" w:hAnsi="Garamond"/>
        </w:rPr>
        <w:t xml:space="preserve"> uzavřel</w:t>
      </w:r>
      <w:r>
        <w:rPr>
          <w:rFonts w:ascii="Garamond" w:hAnsi="Garamond"/>
        </w:rPr>
        <w:t>i</w:t>
      </w:r>
      <w:r w:rsidRPr="009760C3">
        <w:rPr>
          <w:rFonts w:ascii="Garamond" w:hAnsi="Garamond"/>
        </w:rPr>
        <w:t xml:space="preserve"> </w:t>
      </w:r>
      <w:r>
        <w:rPr>
          <w:rFonts w:ascii="Garamond" w:hAnsi="Garamond"/>
        </w:rPr>
        <w:t>Kupní s</w:t>
      </w:r>
      <w:r w:rsidRPr="009760C3">
        <w:rPr>
          <w:rFonts w:ascii="Garamond" w:hAnsi="Garamond"/>
        </w:rPr>
        <w:t>mlouvu</w:t>
      </w:r>
      <w:r>
        <w:rPr>
          <w:rFonts w:ascii="Garamond" w:hAnsi="Garamond"/>
          <w:color w:val="000000"/>
        </w:rPr>
        <w:t>;</w:t>
      </w:r>
    </w:p>
    <w:p w:rsidR="00A50A9E" w:rsidRPr="00E8072A" w:rsidRDefault="00A50A9E" w:rsidP="00FB0B8A">
      <w:pPr>
        <w:pStyle w:val="ListParagraph"/>
        <w:numPr>
          <w:ilvl w:val="1"/>
          <w:numId w:val="3"/>
        </w:numPr>
        <w:tabs>
          <w:tab w:val="left" w:pos="993"/>
        </w:tabs>
        <w:spacing w:after="120"/>
        <w:ind w:left="992" w:hanging="567"/>
        <w:contextualSpacing w:val="0"/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 xml:space="preserve">společnost PCOM a Kupující dále uzavřeli dodatek č. 1 ke Kupní smlouvě (dále též </w:t>
      </w:r>
      <w:r w:rsidRPr="00E8072A">
        <w:rPr>
          <w:rFonts w:ascii="Garamond" w:hAnsi="Garamond"/>
          <w:b/>
          <w:color w:val="000000"/>
        </w:rPr>
        <w:t>„Dodatek č. 1“</w:t>
      </w:r>
      <w:r>
        <w:rPr>
          <w:rFonts w:ascii="Garamond" w:hAnsi="Garamond"/>
          <w:color w:val="000000"/>
        </w:rPr>
        <w:t xml:space="preserve">) a dohodu o narovnání, dohodu o změně závazku a dodatek č. 2 ke Kupní smlouvě (dále též </w:t>
      </w:r>
      <w:r w:rsidRPr="00E8072A">
        <w:rPr>
          <w:rFonts w:ascii="Garamond" w:hAnsi="Garamond"/>
          <w:b/>
          <w:color w:val="000000"/>
        </w:rPr>
        <w:t xml:space="preserve">„Dodatek č. </w:t>
      </w:r>
      <w:r>
        <w:rPr>
          <w:rFonts w:ascii="Garamond" w:hAnsi="Garamond"/>
          <w:b/>
          <w:color w:val="000000"/>
        </w:rPr>
        <w:t>2</w:t>
      </w:r>
      <w:r w:rsidRPr="00E8072A">
        <w:rPr>
          <w:rFonts w:ascii="Garamond" w:hAnsi="Garamond"/>
          <w:b/>
          <w:color w:val="000000"/>
        </w:rPr>
        <w:t>“</w:t>
      </w:r>
      <w:r>
        <w:rPr>
          <w:rFonts w:ascii="Garamond" w:hAnsi="Garamond"/>
          <w:color w:val="000000"/>
        </w:rPr>
        <w:t>);</w:t>
      </w:r>
    </w:p>
    <w:p w:rsidR="00A50A9E" w:rsidRDefault="00A50A9E" w:rsidP="00FB0B8A">
      <w:pPr>
        <w:pStyle w:val="ListParagraph"/>
        <w:numPr>
          <w:ilvl w:val="1"/>
          <w:numId w:val="3"/>
        </w:numPr>
        <w:tabs>
          <w:tab w:val="left" w:pos="993"/>
        </w:tabs>
        <w:spacing w:after="120"/>
        <w:ind w:left="992" w:hanging="56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v</w:t>
      </w:r>
      <w:r w:rsidRPr="009D7651">
        <w:rPr>
          <w:rFonts w:ascii="Garamond" w:hAnsi="Garamond"/>
        </w:rPr>
        <w:t> důsledku přeshraničního rozdělení odštěpením sloučením, kterým došlo k rozdělení rozdělovan</w:t>
      </w:r>
      <w:r>
        <w:rPr>
          <w:rFonts w:ascii="Garamond" w:hAnsi="Garamond"/>
        </w:rPr>
        <w:t>é</w:t>
      </w:r>
      <w:r w:rsidRPr="009D7651">
        <w:rPr>
          <w:rFonts w:ascii="Garamond" w:hAnsi="Garamond"/>
        </w:rPr>
        <w:t xml:space="preserve"> společnost</w:t>
      </w:r>
      <w:r>
        <w:rPr>
          <w:rFonts w:ascii="Garamond" w:hAnsi="Garamond"/>
        </w:rPr>
        <w:t>i</w:t>
      </w:r>
      <w:r w:rsidRPr="009D7651">
        <w:rPr>
          <w:rFonts w:ascii="Garamond" w:hAnsi="Garamond"/>
        </w:rPr>
        <w:t xml:space="preserve"> </w:t>
      </w:r>
      <w:r>
        <w:rPr>
          <w:rFonts w:ascii="Garamond" w:hAnsi="Garamond"/>
        </w:rPr>
        <w:t>PCOM</w:t>
      </w:r>
      <w:r w:rsidRPr="009D7651">
        <w:rPr>
          <w:rFonts w:ascii="Garamond" w:hAnsi="Garamond"/>
        </w:rPr>
        <w:t xml:space="preserve"> přeshraničním odštěpením </w:t>
      </w:r>
      <w:r>
        <w:rPr>
          <w:rFonts w:ascii="Garamond" w:hAnsi="Garamond"/>
        </w:rPr>
        <w:t xml:space="preserve">sloučením </w:t>
      </w:r>
      <w:r w:rsidRPr="009D7651">
        <w:rPr>
          <w:rFonts w:ascii="Garamond" w:hAnsi="Garamond"/>
        </w:rPr>
        <w:t xml:space="preserve">s nástupnickou společností – Prodávajícím (dále jen </w:t>
      </w:r>
      <w:r w:rsidRPr="009D7651">
        <w:rPr>
          <w:rFonts w:ascii="Garamond" w:hAnsi="Garamond"/>
          <w:b/>
        </w:rPr>
        <w:t>„Rozdělení“</w:t>
      </w:r>
      <w:r w:rsidRPr="009D7651">
        <w:rPr>
          <w:rFonts w:ascii="Garamond" w:hAnsi="Garamond"/>
        </w:rPr>
        <w:t xml:space="preserve">), přešla na Prodávajícího ke dni 1. </w:t>
      </w:r>
      <w:r>
        <w:rPr>
          <w:rFonts w:ascii="Garamond" w:hAnsi="Garamond"/>
        </w:rPr>
        <w:t>6</w:t>
      </w:r>
      <w:r w:rsidRPr="009D7651">
        <w:rPr>
          <w:rFonts w:ascii="Garamond" w:hAnsi="Garamond"/>
        </w:rPr>
        <w:t>. 20</w:t>
      </w:r>
      <w:r>
        <w:rPr>
          <w:rFonts w:ascii="Garamond" w:hAnsi="Garamond"/>
        </w:rPr>
        <w:t>23</w:t>
      </w:r>
      <w:r w:rsidRPr="009D7651">
        <w:rPr>
          <w:rFonts w:ascii="Garamond" w:hAnsi="Garamond"/>
        </w:rPr>
        <w:t xml:space="preserve"> vyčleněná část jmění rozdělovan</w:t>
      </w:r>
      <w:r>
        <w:rPr>
          <w:rFonts w:ascii="Garamond" w:hAnsi="Garamond"/>
        </w:rPr>
        <w:t>é</w:t>
      </w:r>
      <w:r w:rsidRPr="009D7651">
        <w:rPr>
          <w:rFonts w:ascii="Garamond" w:hAnsi="Garamond"/>
        </w:rPr>
        <w:t xml:space="preserve"> společnost</w:t>
      </w:r>
      <w:r>
        <w:rPr>
          <w:rFonts w:ascii="Garamond" w:hAnsi="Garamond"/>
        </w:rPr>
        <w:t>i</w:t>
      </w:r>
      <w:r w:rsidRPr="009D765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PCOM </w:t>
      </w:r>
      <w:r w:rsidRPr="009D7651">
        <w:rPr>
          <w:rFonts w:ascii="Garamond" w:hAnsi="Garamond"/>
        </w:rPr>
        <w:t xml:space="preserve">a v rámci ní též práva a povinnosti vyplývající pro společnost </w:t>
      </w:r>
      <w:r>
        <w:rPr>
          <w:rFonts w:ascii="Garamond" w:hAnsi="Garamond"/>
        </w:rPr>
        <w:t>PCOM</w:t>
      </w:r>
      <w:r w:rsidRPr="009D7651">
        <w:rPr>
          <w:rFonts w:ascii="Garamond" w:hAnsi="Garamond"/>
        </w:rPr>
        <w:t xml:space="preserve"> z</w:t>
      </w:r>
      <w:r>
        <w:rPr>
          <w:rFonts w:ascii="Garamond" w:hAnsi="Garamond"/>
        </w:rPr>
        <w:t> Kupní s</w:t>
      </w:r>
      <w:r w:rsidRPr="009D7651">
        <w:rPr>
          <w:rFonts w:ascii="Garamond" w:hAnsi="Garamond"/>
        </w:rPr>
        <w:t>mlouvy</w:t>
      </w:r>
      <w:r>
        <w:rPr>
          <w:rFonts w:ascii="Garamond" w:hAnsi="Garamond"/>
        </w:rPr>
        <w:t xml:space="preserve"> ve spojení s Dodatkem č.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Garamond" w:hAnsi="Garamond"/>
          </w:rPr>
          <w:t>1 a</w:t>
        </w:r>
      </w:smartTag>
      <w:r>
        <w:rPr>
          <w:rFonts w:ascii="Garamond" w:hAnsi="Garamond"/>
        </w:rPr>
        <w:t xml:space="preserve"> Dodatkem č. 2</w:t>
      </w:r>
      <w:r w:rsidRPr="009D7651">
        <w:rPr>
          <w:rFonts w:ascii="Garamond" w:hAnsi="Garamond"/>
        </w:rPr>
        <w:t xml:space="preserve">. Prodávající se tak v důsledku Rozdělení stal ke dni 1. </w:t>
      </w:r>
      <w:r>
        <w:rPr>
          <w:rFonts w:ascii="Garamond" w:hAnsi="Garamond"/>
        </w:rPr>
        <w:t>6</w:t>
      </w:r>
      <w:r w:rsidRPr="009D7651">
        <w:rPr>
          <w:rFonts w:ascii="Garamond" w:hAnsi="Garamond"/>
        </w:rPr>
        <w:t>. 20</w:t>
      </w:r>
      <w:r>
        <w:rPr>
          <w:rFonts w:ascii="Garamond" w:hAnsi="Garamond"/>
        </w:rPr>
        <w:t>23</w:t>
      </w:r>
      <w:r w:rsidRPr="009D7651">
        <w:rPr>
          <w:rFonts w:ascii="Garamond" w:hAnsi="Garamond"/>
        </w:rPr>
        <w:t xml:space="preserve"> smluvní stranou (prodávajícím) podle </w:t>
      </w:r>
      <w:r>
        <w:rPr>
          <w:rFonts w:ascii="Garamond" w:hAnsi="Garamond"/>
        </w:rPr>
        <w:t>Kupní s</w:t>
      </w:r>
      <w:r w:rsidRPr="009D7651">
        <w:rPr>
          <w:rFonts w:ascii="Garamond" w:hAnsi="Garamond"/>
        </w:rPr>
        <w:t>mlouvy</w:t>
      </w:r>
      <w:r>
        <w:rPr>
          <w:rFonts w:ascii="Garamond" w:hAnsi="Garamond"/>
        </w:rPr>
        <w:t xml:space="preserve"> ve spojení s Dodatkem č.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Garamond" w:hAnsi="Garamond"/>
          </w:rPr>
          <w:t>1</w:t>
        </w:r>
        <w:r w:rsidRPr="002B7989">
          <w:rPr>
            <w:rFonts w:ascii="Garamond" w:hAnsi="Garamond"/>
          </w:rPr>
          <w:t xml:space="preserve"> </w:t>
        </w:r>
        <w:r>
          <w:rPr>
            <w:rFonts w:ascii="Garamond" w:hAnsi="Garamond"/>
          </w:rPr>
          <w:t>a</w:t>
        </w:r>
      </w:smartTag>
      <w:r>
        <w:rPr>
          <w:rFonts w:ascii="Garamond" w:hAnsi="Garamond"/>
        </w:rPr>
        <w:t xml:space="preserve"> Dodatkem č. 2;</w:t>
      </w:r>
    </w:p>
    <w:p w:rsidR="00A50A9E" w:rsidRDefault="00A50A9E" w:rsidP="00FB0B8A">
      <w:pPr>
        <w:pStyle w:val="ListParagraph"/>
        <w:numPr>
          <w:ilvl w:val="1"/>
          <w:numId w:val="3"/>
        </w:numPr>
        <w:tabs>
          <w:tab w:val="left" w:pos="993"/>
        </w:tabs>
        <w:spacing w:after="120"/>
        <w:ind w:left="992" w:hanging="56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závazek z Kupní smlouvy ve spojení s Dodatkem č.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Garamond" w:hAnsi="Garamond"/>
          </w:rPr>
          <w:t>1 a</w:t>
        </w:r>
      </w:smartTag>
      <w:r>
        <w:rPr>
          <w:rFonts w:ascii="Garamond" w:hAnsi="Garamond"/>
        </w:rPr>
        <w:t xml:space="preserve"> Dodatkem č. 2 byl následně měněn dodatkem č. 3 ke Kupní smlouvě uzavřeným mezi Smluvními stranami dne 4. 12. 2023 (dále též </w:t>
      </w:r>
      <w:r>
        <w:rPr>
          <w:rFonts w:ascii="Garamond" w:hAnsi="Garamond"/>
          <w:b/>
        </w:rPr>
        <w:t>„Dodatek č. 3</w:t>
      </w:r>
      <w:r w:rsidRPr="00AE4031">
        <w:rPr>
          <w:rFonts w:ascii="Garamond" w:hAnsi="Garamond"/>
          <w:b/>
        </w:rPr>
        <w:t>“</w:t>
      </w:r>
      <w:r>
        <w:rPr>
          <w:rFonts w:ascii="Garamond" w:hAnsi="Garamond"/>
        </w:rPr>
        <w:t xml:space="preserve">) a dodatkem č. 4 ke Kupní smlouvě uzavřeným mezi Smluvními stranami dne 16. 1. 2024 (dále též </w:t>
      </w:r>
      <w:r>
        <w:rPr>
          <w:rFonts w:ascii="Garamond" w:hAnsi="Garamond"/>
          <w:b/>
        </w:rPr>
        <w:t>„Dodatek č. 4“</w:t>
      </w:r>
      <w:r>
        <w:rPr>
          <w:rFonts w:ascii="Garamond" w:hAnsi="Garamond"/>
        </w:rPr>
        <w:t xml:space="preserve">; </w:t>
      </w:r>
      <w:r>
        <w:rPr>
          <w:rFonts w:ascii="Garamond" w:hAnsi="Garamond"/>
          <w:color w:val="000000"/>
        </w:rPr>
        <w:t xml:space="preserve">nevyplývá-li z kontextu něco jiného, pojem </w:t>
      </w:r>
      <w:r>
        <w:rPr>
          <w:rFonts w:ascii="Garamond" w:hAnsi="Garamond"/>
          <w:b/>
          <w:color w:val="000000"/>
        </w:rPr>
        <w:t>„Kupní smlouva“</w:t>
      </w:r>
      <w:r>
        <w:rPr>
          <w:rFonts w:ascii="Garamond" w:hAnsi="Garamond"/>
          <w:color w:val="000000"/>
        </w:rPr>
        <w:t xml:space="preserve"> bude dále používán pro Kupní smlouvu ve spojení s Dodatkem č. 1, Dodatkem č. 2, Dodatkem č.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Garamond" w:hAnsi="Garamond"/>
            <w:color w:val="000000"/>
          </w:rPr>
          <w:t>3 a</w:t>
        </w:r>
      </w:smartTag>
      <w:r>
        <w:rPr>
          <w:rFonts w:ascii="Garamond" w:hAnsi="Garamond"/>
          <w:color w:val="000000"/>
        </w:rPr>
        <w:t xml:space="preserve"> Dodatkem č. 4, jakož i případnými dalšími změnami a doplněními Kupní smlouvy učiněnými před touto Dohodou);</w:t>
      </w:r>
    </w:p>
    <w:p w:rsidR="00A50A9E" w:rsidRDefault="00A50A9E" w:rsidP="00FB0B8A">
      <w:pPr>
        <w:pStyle w:val="ListParagraph"/>
        <w:numPr>
          <w:ilvl w:val="1"/>
          <w:numId w:val="3"/>
        </w:numPr>
        <w:tabs>
          <w:tab w:val="left" w:pos="993"/>
        </w:tabs>
        <w:spacing w:after="120"/>
        <w:ind w:left="992" w:hanging="56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Oznámením Prodávajícího o Částečném odstoupení Prodávajícího ze dne </w:t>
      </w:r>
      <w:r w:rsidRPr="00F23F5E">
        <w:rPr>
          <w:rFonts w:ascii="Garamond" w:hAnsi="Garamond"/>
        </w:rPr>
        <w:t>22</w:t>
      </w:r>
      <w:r w:rsidRPr="00255E86">
        <w:rPr>
          <w:rFonts w:ascii="Garamond" w:hAnsi="Garamond"/>
        </w:rPr>
        <w:t>. 4. 2024</w:t>
      </w:r>
      <w:r>
        <w:rPr>
          <w:rFonts w:ascii="Garamond" w:hAnsi="Garamond"/>
        </w:rPr>
        <w:t>, doručeným Kupujícímu dne 26. 4. 2024,</w:t>
      </w:r>
      <w:r w:rsidRPr="00AB45BC">
        <w:rPr>
          <w:rFonts w:ascii="Garamond" w:hAnsi="Garamond" w:cs="Garamond"/>
          <w:b/>
          <w:bCs w:val="0"/>
        </w:rPr>
        <w:t xml:space="preserve"> </w:t>
      </w:r>
      <w:r w:rsidRPr="00F23F5E">
        <w:rPr>
          <w:rFonts w:ascii="Garamond" w:hAnsi="Garamond"/>
        </w:rPr>
        <w:t xml:space="preserve">Prodávající od </w:t>
      </w:r>
      <w:r>
        <w:rPr>
          <w:rFonts w:ascii="Garamond" w:hAnsi="Garamond"/>
        </w:rPr>
        <w:t>Kupní s</w:t>
      </w:r>
      <w:r w:rsidRPr="00F23F5E">
        <w:rPr>
          <w:rFonts w:ascii="Garamond" w:hAnsi="Garamond"/>
        </w:rPr>
        <w:t>mlouvy (od závazku z</w:t>
      </w:r>
      <w:r>
        <w:rPr>
          <w:rFonts w:ascii="Garamond" w:hAnsi="Garamond"/>
        </w:rPr>
        <w:t> Kupní s</w:t>
      </w:r>
      <w:r w:rsidRPr="00F23F5E">
        <w:rPr>
          <w:rFonts w:ascii="Garamond" w:hAnsi="Garamond"/>
        </w:rPr>
        <w:t xml:space="preserve">mlouvy) </w:t>
      </w:r>
      <w:r>
        <w:rPr>
          <w:rFonts w:ascii="Garamond" w:hAnsi="Garamond"/>
        </w:rPr>
        <w:t xml:space="preserve">v souladu s </w:t>
      </w:r>
      <w:r w:rsidRPr="00AB45BC">
        <w:rPr>
          <w:rFonts w:ascii="Garamond" w:hAnsi="Garamond"/>
        </w:rPr>
        <w:t xml:space="preserve">čl. III. odst. 7. </w:t>
      </w:r>
      <w:r>
        <w:rPr>
          <w:rFonts w:ascii="Garamond" w:hAnsi="Garamond"/>
        </w:rPr>
        <w:t>Kupní s</w:t>
      </w:r>
      <w:r w:rsidRPr="00AB45BC">
        <w:rPr>
          <w:rFonts w:ascii="Garamond" w:hAnsi="Garamond"/>
        </w:rPr>
        <w:t xml:space="preserve">mlouvy (ve znění dle </w:t>
      </w:r>
      <w:r>
        <w:rPr>
          <w:rFonts w:ascii="Garamond" w:hAnsi="Garamond"/>
        </w:rPr>
        <w:t>D</w:t>
      </w:r>
      <w:r w:rsidRPr="00AB45BC">
        <w:rPr>
          <w:rFonts w:ascii="Garamond" w:hAnsi="Garamond"/>
        </w:rPr>
        <w:t>odatku č. 3)</w:t>
      </w:r>
      <w:r>
        <w:rPr>
          <w:rFonts w:ascii="Garamond" w:hAnsi="Garamond"/>
        </w:rPr>
        <w:t xml:space="preserve"> </w:t>
      </w:r>
      <w:r w:rsidRPr="00F23F5E">
        <w:rPr>
          <w:rFonts w:ascii="Garamond" w:hAnsi="Garamond"/>
        </w:rPr>
        <w:t>částečně odst</w:t>
      </w:r>
      <w:r>
        <w:rPr>
          <w:rFonts w:ascii="Garamond" w:hAnsi="Garamond"/>
        </w:rPr>
        <w:t>oupil</w:t>
      </w:r>
      <w:r w:rsidRPr="00F23F5E">
        <w:rPr>
          <w:rFonts w:ascii="Garamond" w:hAnsi="Garamond"/>
        </w:rPr>
        <w:t>, a to v části (v rozsahu) závazku k dodávkám Paliva</w:t>
      </w:r>
      <w:r w:rsidRPr="00AB45BC">
        <w:rPr>
          <w:rFonts w:ascii="Garamond" w:hAnsi="Garamond"/>
        </w:rPr>
        <w:t xml:space="preserve">, </w:t>
      </w:r>
      <w:r w:rsidRPr="00F23F5E">
        <w:rPr>
          <w:rFonts w:ascii="Garamond" w:hAnsi="Garamond"/>
        </w:rPr>
        <w:t>které by mělo být Prodávajícím Kupujícímu odevzdáno v kalendářním roce 2025</w:t>
      </w:r>
      <w:r w:rsidRPr="00462C3A">
        <w:rPr>
          <w:rFonts w:ascii="Garamond" w:hAnsi="Garamond"/>
        </w:rPr>
        <w:t>;</w:t>
      </w:r>
      <w:r>
        <w:rPr>
          <w:rFonts w:ascii="Garamond" w:hAnsi="Garamond"/>
        </w:rPr>
        <w:t xml:space="preserve"> </w:t>
      </w:r>
    </w:p>
    <w:p w:rsidR="00A50A9E" w:rsidRDefault="00A50A9E" w:rsidP="00FB0B8A">
      <w:pPr>
        <w:pStyle w:val="ListParagraph"/>
        <w:numPr>
          <w:ilvl w:val="1"/>
          <w:numId w:val="3"/>
        </w:numPr>
        <w:tabs>
          <w:tab w:val="left" w:pos="993"/>
        </w:tabs>
        <w:spacing w:after="120"/>
        <w:ind w:left="992" w:hanging="56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v souvislosti s Kupní smlouvou uzavřeli Prodávající, v postavení zasílatele, a Kupující, v postavení příkazce, dne 21. 12. 2023 Zasílatelskou smlouvu, která je podle jejího čl. IX. odst. 8. smlouvou závislou na Kupní smlouvě; a</w:t>
      </w:r>
    </w:p>
    <w:p w:rsidR="00A50A9E" w:rsidRPr="00F23F5E" w:rsidRDefault="00A50A9E" w:rsidP="00F23F5E">
      <w:pPr>
        <w:pStyle w:val="ListParagraph"/>
        <w:numPr>
          <w:ilvl w:val="1"/>
          <w:numId w:val="3"/>
        </w:numPr>
        <w:tabs>
          <w:tab w:val="left" w:pos="993"/>
        </w:tabs>
        <w:spacing w:after="120"/>
        <w:ind w:left="992" w:hanging="56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Smluvní strany si přejí bez náhrady částečně zrušit závazek z Kupní smlouvy v rozsahu uvedeném níže v čl. II. této Dohody, přičemž v návaznosti na čl. IX. odst. 8. Zasílatelské smlouvy má dle společné vůle Smluvních stran současně dojít též k částečnému zániku závazku ze Zasílatelské smlouvy v rozsahu uvedeném níže v čl. III. této Dohody;</w:t>
      </w:r>
    </w:p>
    <w:p w:rsidR="00A50A9E" w:rsidRPr="00FE0686" w:rsidRDefault="00A50A9E" w:rsidP="0041543C">
      <w:pPr>
        <w:pStyle w:val="ListParagraph"/>
        <w:spacing w:after="120"/>
        <w:ind w:left="425" w:firstLine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uzavírají Smluvní strany tuto Dohodu.    </w:t>
      </w:r>
    </w:p>
    <w:p w:rsidR="00A50A9E" w:rsidRPr="00C84A24" w:rsidRDefault="00A50A9E" w:rsidP="00CB4997">
      <w:pPr>
        <w:spacing w:after="120"/>
        <w:jc w:val="both"/>
        <w:rPr>
          <w:rFonts w:ascii="Garamond" w:hAnsi="Garamond"/>
          <w:sz w:val="22"/>
          <w:szCs w:val="22"/>
        </w:rPr>
      </w:pPr>
    </w:p>
    <w:p w:rsidR="00A50A9E" w:rsidRPr="000B65F3" w:rsidRDefault="00A50A9E" w:rsidP="00C806DD">
      <w:pPr>
        <w:spacing w:after="120"/>
        <w:jc w:val="center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II.</w:t>
      </w:r>
      <w:r>
        <w:rPr>
          <w:rFonts w:ascii="Garamond" w:hAnsi="Garamond" w:cs="Arial"/>
          <w:b/>
          <w:sz w:val="22"/>
          <w:szCs w:val="22"/>
        </w:rPr>
        <w:tab/>
      </w:r>
      <w:r>
        <w:rPr>
          <w:rFonts w:ascii="Garamond" w:hAnsi="Garamond" w:cs="Arial"/>
          <w:b/>
          <w:bCs/>
          <w:sz w:val="22"/>
          <w:szCs w:val="22"/>
        </w:rPr>
        <w:t>Částečné zrušení (zánik) závazku z Kupní s</w:t>
      </w:r>
      <w:r w:rsidRPr="00B9668D">
        <w:rPr>
          <w:rFonts w:ascii="Garamond" w:hAnsi="Garamond" w:cs="Arial"/>
          <w:b/>
          <w:bCs/>
          <w:sz w:val="22"/>
          <w:szCs w:val="22"/>
        </w:rPr>
        <w:t>mlouvy</w:t>
      </w:r>
      <w:r w:rsidRPr="000B65F3">
        <w:rPr>
          <w:rFonts w:ascii="Garamond" w:hAnsi="Garamond"/>
          <w:b/>
          <w:sz w:val="22"/>
          <w:szCs w:val="22"/>
        </w:rPr>
        <w:t xml:space="preserve"> </w:t>
      </w:r>
    </w:p>
    <w:p w:rsidR="00A50A9E" w:rsidRDefault="00A50A9E" w:rsidP="004B0949">
      <w:pPr>
        <w:pStyle w:val="ListParagraph"/>
        <w:numPr>
          <w:ilvl w:val="0"/>
          <w:numId w:val="6"/>
        </w:numPr>
        <w:spacing w:after="120"/>
        <w:ind w:left="426"/>
        <w:contextualSpacing w:val="0"/>
        <w:jc w:val="both"/>
        <w:rPr>
          <w:rFonts w:ascii="Garamond" w:hAnsi="Garamond"/>
        </w:rPr>
      </w:pPr>
      <w:r w:rsidRPr="00624FB3">
        <w:rPr>
          <w:rFonts w:ascii="Garamond" w:hAnsi="Garamond"/>
        </w:rPr>
        <w:t xml:space="preserve">Smluvní strany </w:t>
      </w:r>
      <w:r>
        <w:rPr>
          <w:rFonts w:ascii="Garamond" w:hAnsi="Garamond"/>
        </w:rPr>
        <w:t xml:space="preserve">se ke dni nabytí účinnosti této Dohody </w:t>
      </w:r>
      <w:r w:rsidRPr="00624FB3">
        <w:rPr>
          <w:rFonts w:ascii="Garamond" w:hAnsi="Garamond"/>
        </w:rPr>
        <w:t>dohodly na částečném zrušení</w:t>
      </w:r>
      <w:r>
        <w:rPr>
          <w:rFonts w:ascii="Garamond" w:hAnsi="Garamond"/>
        </w:rPr>
        <w:t xml:space="preserve"> závazku (závazkového vztahu) z </w:t>
      </w:r>
      <w:r w:rsidRPr="00624FB3">
        <w:rPr>
          <w:rFonts w:ascii="Garamond" w:hAnsi="Garamond"/>
        </w:rPr>
        <w:t>Kupní smlouvy, a to</w:t>
      </w:r>
      <w:r>
        <w:rPr>
          <w:rFonts w:ascii="Garamond" w:hAnsi="Garamond"/>
        </w:rPr>
        <w:t xml:space="preserve"> v rozsahu:</w:t>
      </w:r>
    </w:p>
    <w:p w:rsidR="00A50A9E" w:rsidRDefault="00A50A9E" w:rsidP="00007E6E">
      <w:pPr>
        <w:pStyle w:val="ListParagraph"/>
        <w:numPr>
          <w:ilvl w:val="1"/>
          <w:numId w:val="6"/>
        </w:numPr>
        <w:tabs>
          <w:tab w:val="left" w:pos="426"/>
          <w:tab w:val="left" w:pos="993"/>
        </w:tabs>
        <w:spacing w:after="120"/>
        <w:ind w:left="993" w:hanging="567"/>
        <w:contextualSpacing w:val="0"/>
        <w:jc w:val="both"/>
        <w:rPr>
          <w:rFonts w:ascii="Garamond" w:hAnsi="Garamond"/>
        </w:rPr>
      </w:pPr>
      <w:r w:rsidRPr="00F91988">
        <w:rPr>
          <w:rFonts w:ascii="Garamond" w:hAnsi="Garamond"/>
        </w:rPr>
        <w:t>povinnost</w:t>
      </w:r>
      <w:r>
        <w:rPr>
          <w:rFonts w:ascii="Garamond" w:hAnsi="Garamond"/>
        </w:rPr>
        <w:t>í</w:t>
      </w:r>
      <w:r w:rsidRPr="00F91988">
        <w:rPr>
          <w:rFonts w:ascii="Garamond" w:hAnsi="Garamond"/>
        </w:rPr>
        <w:t xml:space="preserve"> Prodávajícího </w:t>
      </w:r>
      <w:r>
        <w:rPr>
          <w:rFonts w:ascii="Garamond" w:hAnsi="Garamond"/>
        </w:rPr>
        <w:t>odevzdat</w:t>
      </w:r>
      <w:r w:rsidRPr="00F91988">
        <w:rPr>
          <w:rFonts w:ascii="Garamond" w:hAnsi="Garamond"/>
        </w:rPr>
        <w:t xml:space="preserve"> Kupujícímu </w:t>
      </w:r>
      <w:r>
        <w:rPr>
          <w:rFonts w:ascii="Garamond" w:hAnsi="Garamond"/>
        </w:rPr>
        <w:t xml:space="preserve">podle (na základě) Kupní smlouvy </w:t>
      </w:r>
      <w:r w:rsidRPr="00F91988">
        <w:rPr>
          <w:rFonts w:ascii="Garamond" w:hAnsi="Garamond"/>
        </w:rPr>
        <w:t xml:space="preserve">Palivo (množství Paliva), které mělo být </w:t>
      </w:r>
      <w:r>
        <w:rPr>
          <w:rFonts w:ascii="Garamond" w:hAnsi="Garamond"/>
        </w:rPr>
        <w:t xml:space="preserve">podle (na základě) Kupní smlouvy odevzdáno </w:t>
      </w:r>
      <w:r w:rsidRPr="00F91988">
        <w:rPr>
          <w:rFonts w:ascii="Garamond" w:hAnsi="Garamond"/>
        </w:rPr>
        <w:t>v</w:t>
      </w:r>
      <w:r>
        <w:rPr>
          <w:rFonts w:ascii="Garamond" w:hAnsi="Garamond"/>
        </w:rPr>
        <w:t xml:space="preserve"> době následující od Období Denního plnění 1. 6. 2024 (včetně tohoto Období Denního plnění), a Palivo, které mělo (má) být podle (na základě) Kupní smlouvy odevzdáno (sice) v době do skončení Období Denního plnění 31. 5. 2024, avšak které do uplynutí této doby (tj. do skončení Období Denního 31. 5. 2024) odevzdáno (z jakéhokoli důvodu) nebylo (nebude); </w:t>
      </w:r>
    </w:p>
    <w:p w:rsidR="00A50A9E" w:rsidRPr="00975951" w:rsidRDefault="00A50A9E" w:rsidP="00007E6E">
      <w:pPr>
        <w:pStyle w:val="ListParagraph"/>
        <w:numPr>
          <w:ilvl w:val="1"/>
          <w:numId w:val="6"/>
        </w:numPr>
        <w:tabs>
          <w:tab w:val="left" w:pos="426"/>
          <w:tab w:val="left" w:pos="993"/>
        </w:tabs>
        <w:spacing w:after="120"/>
        <w:ind w:left="993" w:hanging="56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povinností Prodávajícího umožnit Kupujícímu nabýt vlastnické právo k tomuto (výše v bodě 1.1 uvedenému) Palivu</w:t>
      </w:r>
      <w:r w:rsidRPr="00955901">
        <w:rPr>
          <w:rFonts w:ascii="Garamond" w:hAnsi="Garamond" w:cs="Arial"/>
        </w:rPr>
        <w:t>;</w:t>
      </w:r>
    </w:p>
    <w:p w:rsidR="00A50A9E" w:rsidRPr="00E87CA4" w:rsidRDefault="00A50A9E" w:rsidP="00007E6E">
      <w:pPr>
        <w:pStyle w:val="ListParagraph"/>
        <w:numPr>
          <w:ilvl w:val="1"/>
          <w:numId w:val="6"/>
        </w:numPr>
        <w:tabs>
          <w:tab w:val="left" w:pos="426"/>
          <w:tab w:val="left" w:pos="993"/>
        </w:tabs>
        <w:spacing w:after="120"/>
        <w:ind w:left="993" w:hanging="567"/>
        <w:contextualSpacing w:val="0"/>
        <w:jc w:val="both"/>
        <w:rPr>
          <w:rFonts w:ascii="Garamond" w:hAnsi="Garamond"/>
        </w:rPr>
      </w:pPr>
      <w:r w:rsidRPr="00F91988">
        <w:rPr>
          <w:rFonts w:ascii="Garamond" w:hAnsi="Garamond"/>
        </w:rPr>
        <w:t>povinnost</w:t>
      </w:r>
      <w:r>
        <w:rPr>
          <w:rFonts w:ascii="Garamond" w:hAnsi="Garamond"/>
        </w:rPr>
        <w:t>í</w:t>
      </w:r>
      <w:r w:rsidRPr="00F91988">
        <w:rPr>
          <w:rFonts w:ascii="Garamond" w:hAnsi="Garamond"/>
        </w:rPr>
        <w:t xml:space="preserve"> Kupujícího toto </w:t>
      </w:r>
      <w:r>
        <w:rPr>
          <w:rFonts w:ascii="Garamond" w:hAnsi="Garamond"/>
        </w:rPr>
        <w:t xml:space="preserve">(výše v bodě 1.1 uvedené) </w:t>
      </w:r>
      <w:r w:rsidRPr="00F91988">
        <w:rPr>
          <w:rFonts w:ascii="Garamond" w:hAnsi="Garamond"/>
        </w:rPr>
        <w:t xml:space="preserve">Palivo </w:t>
      </w:r>
      <w:r>
        <w:rPr>
          <w:rFonts w:ascii="Garamond" w:hAnsi="Garamond"/>
        </w:rPr>
        <w:t xml:space="preserve">podle (na základě) Kupní smlouvy </w:t>
      </w:r>
      <w:r w:rsidRPr="00F91988">
        <w:rPr>
          <w:rFonts w:ascii="Garamond" w:hAnsi="Garamond"/>
        </w:rPr>
        <w:t>odebrat</w:t>
      </w:r>
      <w:r>
        <w:rPr>
          <w:rFonts w:ascii="Garamond" w:hAnsi="Garamond"/>
        </w:rPr>
        <w:t xml:space="preserve"> a převzít </w:t>
      </w:r>
      <w:r w:rsidRPr="00F91988">
        <w:rPr>
          <w:rFonts w:ascii="Garamond" w:hAnsi="Garamond"/>
        </w:rPr>
        <w:t xml:space="preserve">a </w:t>
      </w:r>
      <w:r>
        <w:rPr>
          <w:rFonts w:ascii="Garamond" w:hAnsi="Garamond"/>
        </w:rPr>
        <w:t>zaplatit za něj Prodávajícímu dohodnutou kupní cenu; a</w:t>
      </w:r>
      <w:r w:rsidRPr="00955901">
        <w:rPr>
          <w:rFonts w:ascii="Garamond" w:hAnsi="Garamond" w:cs="Arial"/>
        </w:rPr>
        <w:t xml:space="preserve"> </w:t>
      </w:r>
    </w:p>
    <w:p w:rsidR="00A50A9E" w:rsidRPr="00955901" w:rsidRDefault="00A50A9E" w:rsidP="00007E6E">
      <w:pPr>
        <w:pStyle w:val="ListParagraph"/>
        <w:numPr>
          <w:ilvl w:val="1"/>
          <w:numId w:val="6"/>
        </w:numPr>
        <w:tabs>
          <w:tab w:val="left" w:pos="426"/>
          <w:tab w:val="left" w:pos="993"/>
        </w:tabs>
        <w:spacing w:after="120"/>
        <w:ind w:left="993" w:hanging="567"/>
        <w:contextualSpacing w:val="0"/>
        <w:jc w:val="both"/>
        <w:rPr>
          <w:rFonts w:ascii="Garamond" w:hAnsi="Garamond"/>
        </w:rPr>
      </w:pPr>
      <w:r w:rsidRPr="00E87CA4">
        <w:rPr>
          <w:rFonts w:ascii="Garamond" w:hAnsi="Garamond" w:cs="Arial"/>
        </w:rPr>
        <w:t xml:space="preserve">dalších s nimi souvisejících povinností Smluvních stran podle Kupní smlouvy v rozsahu, v němž se vztahují k výše v bodě </w:t>
      </w:r>
      <w:r>
        <w:rPr>
          <w:rFonts w:ascii="Garamond" w:hAnsi="Garamond" w:cs="Arial"/>
        </w:rPr>
        <w:t>1</w:t>
      </w:r>
      <w:r w:rsidRPr="00E87CA4">
        <w:rPr>
          <w:rFonts w:ascii="Garamond" w:hAnsi="Garamond" w:cs="Arial"/>
        </w:rPr>
        <w:t>.1 uvedenému Palivu;</w:t>
      </w:r>
      <w:r w:rsidRPr="00955901">
        <w:rPr>
          <w:rFonts w:ascii="Garamond" w:hAnsi="Garamond"/>
        </w:rPr>
        <w:t xml:space="preserve">  </w:t>
      </w:r>
    </w:p>
    <w:p w:rsidR="00A50A9E" w:rsidRDefault="00A50A9E" w:rsidP="004B0949">
      <w:pPr>
        <w:pStyle w:val="ListParagraph"/>
        <w:spacing w:after="120"/>
        <w:ind w:left="426" w:firstLine="0"/>
        <w:contextualSpacing w:val="0"/>
        <w:jc w:val="both"/>
        <w:rPr>
          <w:rFonts w:ascii="Garamond" w:hAnsi="Garamond"/>
        </w:rPr>
      </w:pPr>
      <w:r w:rsidRPr="00624FB3">
        <w:rPr>
          <w:rFonts w:ascii="Garamond" w:hAnsi="Garamond"/>
        </w:rPr>
        <w:t xml:space="preserve">(dále jen </w:t>
      </w:r>
      <w:r w:rsidRPr="00624FB3">
        <w:rPr>
          <w:rFonts w:ascii="Garamond" w:hAnsi="Garamond"/>
          <w:b/>
        </w:rPr>
        <w:t>„Dotčená část závazku z Kupní smlouvy“</w:t>
      </w:r>
      <w:r w:rsidRPr="00624FB3">
        <w:rPr>
          <w:rFonts w:ascii="Garamond" w:hAnsi="Garamond"/>
        </w:rPr>
        <w:t>)</w:t>
      </w:r>
      <w:r>
        <w:rPr>
          <w:rFonts w:ascii="Garamond" w:hAnsi="Garamond" w:cs="Arial"/>
        </w:rPr>
        <w:t>.</w:t>
      </w:r>
    </w:p>
    <w:p w:rsidR="00A50A9E" w:rsidRPr="0093389D" w:rsidRDefault="00A50A9E" w:rsidP="00FB0B8A">
      <w:pPr>
        <w:pStyle w:val="ListParagraph"/>
        <w:numPr>
          <w:ilvl w:val="0"/>
          <w:numId w:val="6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Garamond" w:hAnsi="Garamond"/>
          <w:lang w:eastAsia="cs-CZ"/>
        </w:rPr>
      </w:pPr>
      <w:r>
        <w:rPr>
          <w:rFonts w:ascii="Garamond" w:hAnsi="Garamond"/>
        </w:rPr>
        <w:t>Dotčená část závazku z Kupní smlouvy se ruší (zaniká) bez náhrady.</w:t>
      </w:r>
    </w:p>
    <w:p w:rsidR="00A50A9E" w:rsidRPr="009A7CAE" w:rsidRDefault="00A50A9E" w:rsidP="00FB0B8A">
      <w:pPr>
        <w:pStyle w:val="ListParagraph"/>
        <w:numPr>
          <w:ilvl w:val="0"/>
          <w:numId w:val="6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Garamond" w:hAnsi="Garamond"/>
          <w:lang w:eastAsia="cs-CZ"/>
        </w:rPr>
      </w:pPr>
      <w:r>
        <w:rPr>
          <w:rFonts w:ascii="Garamond" w:hAnsi="Garamond"/>
          <w:lang w:eastAsia="cs-CZ"/>
        </w:rPr>
        <w:t>xxxxxxxxxxxxxxxxxxxxxxxxxxxxxxxxxxxxxxxxxxxxxxxxxx</w:t>
      </w:r>
      <w:r w:rsidRPr="004E73B2">
        <w:rPr>
          <w:rFonts w:ascii="Garamond" w:hAnsi="Garamond"/>
          <w:lang w:eastAsia="cs-CZ"/>
        </w:rPr>
        <w:t>.</w:t>
      </w:r>
    </w:p>
    <w:p w:rsidR="00A50A9E" w:rsidRPr="009A7CAE" w:rsidRDefault="00A50A9E" w:rsidP="00FB0B8A">
      <w:pPr>
        <w:pStyle w:val="ListParagraph"/>
        <w:numPr>
          <w:ilvl w:val="0"/>
          <w:numId w:val="6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Garamond" w:hAnsi="Garamond"/>
          <w:lang w:eastAsia="cs-CZ"/>
        </w:rPr>
      </w:pPr>
      <w:r w:rsidRPr="00E87CA4">
        <w:rPr>
          <w:rFonts w:ascii="Garamond" w:hAnsi="Garamond"/>
          <w:szCs w:val="24"/>
        </w:rPr>
        <w:t>Pro vyloučení veškerých pochybností Smluvní strany prohlašují, že dohoda Smluvních stran o zrušení Dotčené části závazku z Kupní smlouvy uvedená v</w:t>
      </w:r>
      <w:r>
        <w:rPr>
          <w:rFonts w:ascii="Garamond" w:hAnsi="Garamond"/>
          <w:szCs w:val="24"/>
        </w:rPr>
        <w:t>ýše v tomto</w:t>
      </w:r>
      <w:r w:rsidRPr="00E87CA4">
        <w:rPr>
          <w:rFonts w:ascii="Garamond" w:hAnsi="Garamond"/>
          <w:szCs w:val="24"/>
        </w:rPr>
        <w:t xml:space="preserve"> čl. </w:t>
      </w:r>
      <w:r>
        <w:rPr>
          <w:rFonts w:ascii="Garamond" w:hAnsi="Garamond"/>
          <w:szCs w:val="24"/>
        </w:rPr>
        <w:t>II</w:t>
      </w:r>
      <w:r w:rsidRPr="00E87CA4">
        <w:rPr>
          <w:rFonts w:ascii="Garamond" w:hAnsi="Garamond"/>
          <w:szCs w:val="24"/>
        </w:rPr>
        <w:t xml:space="preserve">. </w:t>
      </w:r>
      <w:r>
        <w:rPr>
          <w:rFonts w:ascii="Garamond" w:hAnsi="Garamond"/>
          <w:szCs w:val="24"/>
        </w:rPr>
        <w:t xml:space="preserve">odst. 1. až 3. </w:t>
      </w:r>
      <w:r w:rsidRPr="00E87CA4">
        <w:rPr>
          <w:rFonts w:ascii="Garamond" w:hAnsi="Garamond"/>
          <w:szCs w:val="24"/>
        </w:rPr>
        <w:t xml:space="preserve">této </w:t>
      </w:r>
      <w:r>
        <w:rPr>
          <w:rFonts w:ascii="Garamond" w:hAnsi="Garamond"/>
          <w:szCs w:val="24"/>
        </w:rPr>
        <w:t xml:space="preserve">Dohody </w:t>
      </w:r>
      <w:r w:rsidRPr="00E87CA4">
        <w:rPr>
          <w:rFonts w:ascii="Garamond" w:hAnsi="Garamond"/>
          <w:szCs w:val="24"/>
        </w:rPr>
        <w:t>nemá</w:t>
      </w:r>
      <w:r>
        <w:rPr>
          <w:rFonts w:ascii="Garamond" w:hAnsi="Garamond"/>
          <w:szCs w:val="24"/>
        </w:rPr>
        <w:t xml:space="preserve"> </w:t>
      </w:r>
      <w:r w:rsidRPr="00E87CA4">
        <w:rPr>
          <w:rFonts w:ascii="Garamond" w:hAnsi="Garamond"/>
          <w:szCs w:val="24"/>
        </w:rPr>
        <w:t>žádný vliv na zbývající část závazku z Kupní smlouvy (zejména) v podobě práv a po</w:t>
      </w:r>
      <w:r w:rsidRPr="00E87CA4">
        <w:rPr>
          <w:rFonts w:ascii="Garamond" w:hAnsi="Garamond"/>
          <w:szCs w:val="24"/>
        </w:rPr>
        <w:softHyphen/>
        <w:t xml:space="preserve">vinností Smluvních stran týkajících </w:t>
      </w:r>
      <w:r>
        <w:rPr>
          <w:rFonts w:ascii="Garamond" w:hAnsi="Garamond"/>
          <w:szCs w:val="24"/>
        </w:rPr>
        <w:t xml:space="preserve">se </w:t>
      </w:r>
      <w:r w:rsidRPr="00E87CA4">
        <w:rPr>
          <w:rFonts w:ascii="Garamond" w:hAnsi="Garamond"/>
          <w:szCs w:val="24"/>
        </w:rPr>
        <w:t xml:space="preserve">Paliva </w:t>
      </w:r>
      <w:r>
        <w:rPr>
          <w:rFonts w:ascii="Garamond" w:hAnsi="Garamond"/>
          <w:szCs w:val="24"/>
        </w:rPr>
        <w:t xml:space="preserve">odevzdaného Prodávajícím Kupujícímu </w:t>
      </w:r>
      <w:r w:rsidRPr="00E87CA4">
        <w:rPr>
          <w:rFonts w:ascii="Garamond" w:hAnsi="Garamond"/>
          <w:szCs w:val="24"/>
        </w:rPr>
        <w:t xml:space="preserve">podle </w:t>
      </w:r>
      <w:r>
        <w:rPr>
          <w:rFonts w:ascii="Garamond" w:hAnsi="Garamond"/>
          <w:szCs w:val="24"/>
        </w:rPr>
        <w:t xml:space="preserve">(na základě) </w:t>
      </w:r>
      <w:r w:rsidRPr="00E87CA4">
        <w:rPr>
          <w:rFonts w:ascii="Garamond" w:hAnsi="Garamond"/>
          <w:szCs w:val="24"/>
        </w:rPr>
        <w:t xml:space="preserve">Kupní smlouvy </w:t>
      </w:r>
      <w:r>
        <w:rPr>
          <w:rFonts w:ascii="Garamond" w:hAnsi="Garamond"/>
          <w:szCs w:val="24"/>
        </w:rPr>
        <w:t xml:space="preserve">v době </w:t>
      </w:r>
      <w:r>
        <w:rPr>
          <w:rFonts w:ascii="Garamond" w:hAnsi="Garamond"/>
        </w:rPr>
        <w:t>do skončení Období Denního plnění 31. 5. 2024</w:t>
      </w:r>
      <w:r w:rsidRPr="00E87CA4">
        <w:rPr>
          <w:rFonts w:ascii="Garamond" w:hAnsi="Garamond"/>
          <w:szCs w:val="24"/>
        </w:rPr>
        <w:t>; tato práva a povinnosti Smluvních stran se</w:t>
      </w:r>
      <w:r>
        <w:rPr>
          <w:rFonts w:ascii="Garamond" w:hAnsi="Garamond"/>
          <w:szCs w:val="24"/>
        </w:rPr>
        <w:t xml:space="preserve">, s případnými výjimkami vyplývajícími níže z čl. II. odst. </w:t>
      </w:r>
      <w:smartTag w:uri="urn:schemas-microsoft-com:office:smarttags" w:element="metricconverter">
        <w:smartTagPr>
          <w:attr w:name="ProductID" w:val="5. a"/>
        </w:smartTagPr>
        <w:r>
          <w:rPr>
            <w:rFonts w:ascii="Garamond" w:hAnsi="Garamond"/>
            <w:szCs w:val="24"/>
          </w:rPr>
          <w:t>5. a</w:t>
        </w:r>
      </w:smartTag>
      <w:r>
        <w:rPr>
          <w:rFonts w:ascii="Garamond" w:hAnsi="Garamond"/>
          <w:szCs w:val="24"/>
        </w:rPr>
        <w:t xml:space="preserve"> 6. této Dohody,</w:t>
      </w:r>
      <w:r w:rsidRPr="00E87CA4">
        <w:rPr>
          <w:rFonts w:ascii="Garamond" w:hAnsi="Garamond"/>
          <w:szCs w:val="24"/>
        </w:rPr>
        <w:t xml:space="preserve"> nadále řídí Kupní smlouvou</w:t>
      </w:r>
      <w:r>
        <w:rPr>
          <w:rFonts w:ascii="Garamond" w:hAnsi="Garamond"/>
          <w:szCs w:val="24"/>
        </w:rPr>
        <w:t>.</w:t>
      </w:r>
    </w:p>
    <w:p w:rsidR="00A50A9E" w:rsidRDefault="00A50A9E" w:rsidP="00FB0B8A">
      <w:pPr>
        <w:pStyle w:val="ListParagraph"/>
        <w:numPr>
          <w:ilvl w:val="0"/>
          <w:numId w:val="6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Garamond" w:hAnsi="Garamond"/>
          <w:lang w:eastAsia="cs-CZ"/>
        </w:rPr>
      </w:pPr>
      <w:r>
        <w:rPr>
          <w:rFonts w:ascii="Garamond" w:hAnsi="Garamond"/>
          <w:lang w:eastAsia="cs-CZ"/>
        </w:rPr>
        <w:t xml:space="preserve">Smluvní strany se dále dohodly, že (bez ohledu na průběh dodávek Paliva </w:t>
      </w:r>
      <w:r>
        <w:rPr>
          <w:rFonts w:ascii="Garamond" w:hAnsi="Garamond"/>
        </w:rPr>
        <w:t xml:space="preserve">v době do skončení Období xxxxxxxxxxxxxxxxxxx) </w:t>
      </w:r>
      <w:r w:rsidRPr="009B1121">
        <w:rPr>
          <w:rFonts w:ascii="Garamond" w:hAnsi="Garamond"/>
        </w:rPr>
        <w:t>nemá</w:t>
      </w:r>
      <w:r>
        <w:rPr>
          <w:rFonts w:ascii="Garamond" w:hAnsi="Garamond"/>
        </w:rPr>
        <w:t xml:space="preserve"> ž</w:t>
      </w:r>
      <w:r w:rsidRPr="009B1121">
        <w:rPr>
          <w:rFonts w:ascii="Garamond" w:hAnsi="Garamond"/>
        </w:rPr>
        <w:t>ádná ze Smluvních stran vůči druhé Smluvní straně právo na náhradu škody či jiné újmy vzniklé v důsledku porušení povinností: i) odevzdat sjednané množství Paliva nebo jakoukoli jeho část; ii) odebrat sjednané množství Paliva nebo jakoukoli jeho část (</w:t>
      </w:r>
      <w:r>
        <w:rPr>
          <w:rFonts w:ascii="Garamond" w:hAnsi="Garamond"/>
        </w:rPr>
        <w:t>Povinnosti součinnosti a/nebo Povinnosti převzít Palivo pro přepravu a/nebo Povinnosti přepravy</w:t>
      </w:r>
      <w:r w:rsidRPr="009B1121">
        <w:rPr>
          <w:rFonts w:ascii="Garamond" w:hAnsi="Garamond"/>
        </w:rPr>
        <w:t>)</w:t>
      </w:r>
      <w:r>
        <w:rPr>
          <w:rFonts w:ascii="Garamond" w:hAnsi="Garamond"/>
        </w:rPr>
        <w:t>; a iii) převzít sjednané množství Paliva nebo jakoukoli jeho část (Povinnosti Palivo převzít v místě určení)</w:t>
      </w:r>
      <w:r w:rsidRPr="009B1121">
        <w:rPr>
          <w:rFonts w:ascii="Garamond" w:hAnsi="Garamond"/>
        </w:rPr>
        <w:t xml:space="preserve">; to však neplatí v případech uvedených níže v bodě </w:t>
      </w:r>
      <w:r>
        <w:rPr>
          <w:rFonts w:ascii="Garamond" w:hAnsi="Garamond"/>
        </w:rPr>
        <w:t>5</w:t>
      </w:r>
      <w:r w:rsidRPr="009B1121">
        <w:rPr>
          <w:rFonts w:ascii="Garamond" w:hAnsi="Garamond"/>
        </w:rPr>
        <w:t xml:space="preserve">.1 tohoto odst. </w:t>
      </w:r>
      <w:r>
        <w:rPr>
          <w:rFonts w:ascii="Garamond" w:hAnsi="Garamond"/>
        </w:rPr>
        <w:t>5</w:t>
      </w:r>
      <w:r w:rsidRPr="009B1121">
        <w:rPr>
          <w:rFonts w:ascii="Garamond" w:hAnsi="Garamond"/>
        </w:rPr>
        <w:t xml:space="preserve">. čl. II. této </w:t>
      </w:r>
      <w:r>
        <w:rPr>
          <w:rFonts w:ascii="Garamond" w:hAnsi="Garamond"/>
        </w:rPr>
        <w:t>Dohody</w:t>
      </w:r>
      <w:r w:rsidRPr="009B1121">
        <w:rPr>
          <w:rFonts w:ascii="Garamond" w:hAnsi="Garamond"/>
        </w:rPr>
        <w:t>.</w:t>
      </w:r>
    </w:p>
    <w:p w:rsidR="00A50A9E" w:rsidRDefault="00A50A9E" w:rsidP="004B0949">
      <w:pPr>
        <w:pStyle w:val="ListParagraph"/>
        <w:numPr>
          <w:ilvl w:val="1"/>
          <w:numId w:val="6"/>
        </w:numPr>
        <w:tabs>
          <w:tab w:val="left" w:pos="993"/>
        </w:tabs>
        <w:spacing w:after="120"/>
        <w:ind w:left="993" w:hanging="567"/>
        <w:contextualSpacing w:val="0"/>
        <w:jc w:val="both"/>
        <w:rPr>
          <w:rFonts w:ascii="Garamond" w:hAnsi="Garamond"/>
          <w:lang w:eastAsia="cs-CZ"/>
        </w:rPr>
      </w:pPr>
      <w:r w:rsidRPr="00007E6E">
        <w:rPr>
          <w:rFonts w:ascii="Garamond" w:hAnsi="Garamond"/>
          <w:lang w:eastAsia="cs-CZ"/>
        </w:rPr>
        <w:t xml:space="preserve">V případech, v nichž je vyloučení nebo omezení povinnosti k náhradě újmy kogentním ustanovením zákona vyloučeno (zakázáno), má poškozená Smluvní strana právo na náhradu škody či jiné újmy vzniklé v důsledku porušení povinností uvedených shora v čl. II. odst. </w:t>
      </w:r>
      <w:r>
        <w:rPr>
          <w:rFonts w:ascii="Garamond" w:hAnsi="Garamond"/>
          <w:lang w:eastAsia="cs-CZ"/>
        </w:rPr>
        <w:t>5</w:t>
      </w:r>
      <w:r w:rsidRPr="00007E6E">
        <w:rPr>
          <w:rFonts w:ascii="Garamond" w:hAnsi="Garamond"/>
          <w:lang w:eastAsia="cs-CZ"/>
        </w:rPr>
        <w:t xml:space="preserve">. této </w:t>
      </w:r>
      <w:r>
        <w:rPr>
          <w:rFonts w:ascii="Garamond" w:hAnsi="Garamond"/>
          <w:lang w:eastAsia="cs-CZ"/>
        </w:rPr>
        <w:t>Dohody</w:t>
      </w:r>
      <w:r w:rsidRPr="00007E6E">
        <w:rPr>
          <w:rFonts w:ascii="Garamond" w:hAnsi="Garamond"/>
          <w:lang w:eastAsia="cs-CZ"/>
        </w:rPr>
        <w:t xml:space="preserve"> za podmínek stanovených zákonem s tím, že tato škoda či jiná újma se hradí v penězích.</w:t>
      </w:r>
    </w:p>
    <w:p w:rsidR="00A50A9E" w:rsidRPr="003770F0" w:rsidRDefault="00A50A9E" w:rsidP="00FB0B8A">
      <w:pPr>
        <w:pStyle w:val="ListParagraph"/>
        <w:numPr>
          <w:ilvl w:val="0"/>
          <w:numId w:val="6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Garamond" w:hAnsi="Garamond"/>
          <w:lang w:eastAsia="cs-CZ"/>
        </w:rPr>
      </w:pPr>
      <w:r>
        <w:rPr>
          <w:rFonts w:ascii="Garamond" w:hAnsi="Garamond"/>
          <w:lang w:eastAsia="cs-CZ"/>
        </w:rPr>
        <w:t xml:space="preserve">Smluvní strany se rovněž dohodly, že (bez ohledu na průběh dodávek Paliva </w:t>
      </w:r>
      <w:r>
        <w:rPr>
          <w:rFonts w:ascii="Garamond" w:hAnsi="Garamond"/>
        </w:rPr>
        <w:t xml:space="preserve">v době do skončení Období xxxxxxxxxxxxxxxxxxxxxxx) </w:t>
      </w:r>
      <w:r w:rsidRPr="009B1121">
        <w:rPr>
          <w:rFonts w:ascii="Garamond" w:hAnsi="Garamond"/>
        </w:rPr>
        <w:t>nemá</w:t>
      </w:r>
      <w:r>
        <w:rPr>
          <w:rFonts w:ascii="Garamond" w:hAnsi="Garamond"/>
        </w:rPr>
        <w:t xml:space="preserve"> ž</w:t>
      </w:r>
      <w:r w:rsidRPr="009B1121">
        <w:rPr>
          <w:rFonts w:ascii="Garamond" w:hAnsi="Garamond"/>
        </w:rPr>
        <w:t>ádná ze Smluvních stran vůči druhé Smluvní straně právo na</w:t>
      </w:r>
      <w:r>
        <w:rPr>
          <w:rFonts w:ascii="Garamond" w:hAnsi="Garamond"/>
        </w:rPr>
        <w:t xml:space="preserve"> žádnou Kompenzaci.</w:t>
      </w:r>
    </w:p>
    <w:p w:rsidR="00A50A9E" w:rsidRDefault="00A50A9E" w:rsidP="00106FC5">
      <w:pPr>
        <w:spacing w:after="120"/>
        <w:jc w:val="center"/>
        <w:rPr>
          <w:rFonts w:ascii="Garamond" w:hAnsi="Garamond"/>
          <w:b/>
          <w:sz w:val="22"/>
          <w:szCs w:val="22"/>
        </w:rPr>
      </w:pPr>
    </w:p>
    <w:p w:rsidR="00A50A9E" w:rsidRPr="00C806DD" w:rsidRDefault="00A50A9E" w:rsidP="00C806DD">
      <w:pPr>
        <w:spacing w:after="120"/>
        <w:jc w:val="center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III.</w:t>
      </w:r>
      <w:r>
        <w:rPr>
          <w:rFonts w:ascii="Garamond" w:hAnsi="Garamond"/>
          <w:b/>
          <w:sz w:val="22"/>
          <w:szCs w:val="22"/>
        </w:rPr>
        <w:tab/>
        <w:t>Částečné zrušení (zánik) závazku ze Zasílatelské smlouvy</w:t>
      </w:r>
    </w:p>
    <w:p w:rsidR="00A50A9E" w:rsidRPr="0070596F" w:rsidRDefault="00A50A9E" w:rsidP="00E263D0">
      <w:pPr>
        <w:pStyle w:val="ListParagraph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 w:cs="Arial"/>
        </w:rPr>
        <w:t xml:space="preserve">S ohledem na ustanovení čl. II. této Dohody a v návaznosti na čl. IX. odst. 8. Zasílatelské smlouvy Smluvní strany pro vyloučení veškerých pochybností výslovně sjednávají, že </w:t>
      </w:r>
      <w:r>
        <w:rPr>
          <w:rFonts w:ascii="Garamond" w:hAnsi="Garamond"/>
        </w:rPr>
        <w:t xml:space="preserve">ke dni nabytí účinnosti této Dohody částečně zaniká (ruší se) rovněž závazek ze Zasílatelské smlouvy, a to v rozsahu práv a povinností Smluvních stran týkajících se obstarání přepravy Paliva uvedeného výše v čl. II. odst. 1. bodě 1.1 této Dohody, jakož i práv a povinností Smluvních stran souvisejících s obstaráním přepravy tohoto Paliva (dále jen </w:t>
      </w:r>
      <w:r>
        <w:rPr>
          <w:rFonts w:ascii="Garamond" w:hAnsi="Garamond"/>
          <w:b/>
        </w:rPr>
        <w:t>„Dotčená část závazku ze Zasílatelské smlouvy“</w:t>
      </w:r>
      <w:r>
        <w:rPr>
          <w:rFonts w:ascii="Garamond" w:hAnsi="Garamond"/>
        </w:rPr>
        <w:t>)</w:t>
      </w:r>
      <w:r>
        <w:rPr>
          <w:rFonts w:ascii="Garamond" w:hAnsi="Garamond" w:cs="Arial"/>
        </w:rPr>
        <w:t>.</w:t>
      </w:r>
    </w:p>
    <w:p w:rsidR="00A50A9E" w:rsidRPr="00EF21F9" w:rsidRDefault="00A50A9E" w:rsidP="00E263D0">
      <w:pPr>
        <w:pStyle w:val="ListParagraph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Dotčená část závazku ze Zasílatelské smlouvy zaniká bez náhrady.</w:t>
      </w:r>
      <w:r>
        <w:rPr>
          <w:rFonts w:ascii="Garamond" w:hAnsi="Garamond" w:cs="Arial"/>
        </w:rPr>
        <w:t xml:space="preserve"> </w:t>
      </w:r>
    </w:p>
    <w:p w:rsidR="00A50A9E" w:rsidRDefault="00A50A9E" w:rsidP="00E263D0">
      <w:pPr>
        <w:pStyle w:val="ListParagraph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  <w:lang w:eastAsia="cs-CZ"/>
        </w:rPr>
        <w:t xml:space="preserve">Smluvní období podle Zasílatelské smlouvy se zkracuje </w:t>
      </w:r>
      <w:r w:rsidRPr="004E73B2">
        <w:rPr>
          <w:rFonts w:ascii="Garamond" w:hAnsi="Garamond"/>
          <w:lang w:eastAsia="cs-CZ"/>
        </w:rPr>
        <w:t xml:space="preserve">do </w:t>
      </w:r>
      <w:r>
        <w:rPr>
          <w:rFonts w:ascii="Garamond" w:hAnsi="Garamond"/>
          <w:lang w:eastAsia="cs-CZ"/>
        </w:rPr>
        <w:t>xxxxxxxxxxxxx.</w:t>
      </w:r>
      <w:bookmarkStart w:id="3" w:name="_GoBack"/>
      <w:bookmarkEnd w:id="3"/>
    </w:p>
    <w:p w:rsidR="00A50A9E" w:rsidRPr="00EF21F9" w:rsidRDefault="00A50A9E" w:rsidP="00E263D0">
      <w:pPr>
        <w:pStyle w:val="ListParagraph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E87CA4">
        <w:rPr>
          <w:rFonts w:ascii="Garamond" w:hAnsi="Garamond"/>
          <w:szCs w:val="24"/>
        </w:rPr>
        <w:t xml:space="preserve">Pro vyloučení veškerých pochybností Smluvní strany prohlašují, že </w:t>
      </w:r>
      <w:r>
        <w:rPr>
          <w:rFonts w:ascii="Garamond" w:hAnsi="Garamond"/>
          <w:szCs w:val="24"/>
        </w:rPr>
        <w:t>ustanovení</w:t>
      </w:r>
      <w:r w:rsidRPr="00E87CA4">
        <w:rPr>
          <w:rFonts w:ascii="Garamond" w:hAnsi="Garamond"/>
          <w:szCs w:val="24"/>
        </w:rPr>
        <w:t xml:space="preserve"> čl. </w:t>
      </w:r>
      <w:r>
        <w:rPr>
          <w:rFonts w:ascii="Garamond" w:hAnsi="Garamond"/>
          <w:szCs w:val="24"/>
        </w:rPr>
        <w:t>III</w:t>
      </w:r>
      <w:r w:rsidRPr="00E87CA4">
        <w:rPr>
          <w:rFonts w:ascii="Garamond" w:hAnsi="Garamond"/>
          <w:szCs w:val="24"/>
        </w:rPr>
        <w:t xml:space="preserve">. </w:t>
      </w:r>
      <w:r>
        <w:rPr>
          <w:rFonts w:ascii="Garamond" w:hAnsi="Garamond"/>
          <w:szCs w:val="24"/>
        </w:rPr>
        <w:t xml:space="preserve">odst. 1. až 3. </w:t>
      </w:r>
      <w:r w:rsidRPr="00E87CA4">
        <w:rPr>
          <w:rFonts w:ascii="Garamond" w:hAnsi="Garamond"/>
          <w:szCs w:val="24"/>
        </w:rPr>
        <w:t xml:space="preserve">této </w:t>
      </w:r>
      <w:r>
        <w:rPr>
          <w:rFonts w:ascii="Garamond" w:hAnsi="Garamond"/>
          <w:szCs w:val="24"/>
        </w:rPr>
        <w:t xml:space="preserve">Dohody </w:t>
      </w:r>
      <w:r w:rsidRPr="00E87CA4">
        <w:rPr>
          <w:rFonts w:ascii="Garamond" w:hAnsi="Garamond"/>
          <w:szCs w:val="24"/>
        </w:rPr>
        <w:t>nem</w:t>
      </w:r>
      <w:r>
        <w:rPr>
          <w:rFonts w:ascii="Garamond" w:hAnsi="Garamond"/>
          <w:szCs w:val="24"/>
        </w:rPr>
        <w:t xml:space="preserve">ají </w:t>
      </w:r>
      <w:r w:rsidRPr="00E87CA4">
        <w:rPr>
          <w:rFonts w:ascii="Garamond" w:hAnsi="Garamond"/>
          <w:szCs w:val="24"/>
        </w:rPr>
        <w:t>žádný vliv na zbývající část závazku z</w:t>
      </w:r>
      <w:r>
        <w:rPr>
          <w:rFonts w:ascii="Garamond" w:hAnsi="Garamond"/>
          <w:szCs w:val="24"/>
        </w:rPr>
        <w:t>e</w:t>
      </w:r>
      <w:r w:rsidRPr="00E87CA4">
        <w:rPr>
          <w:rFonts w:ascii="Garamond" w:hAnsi="Garamond"/>
          <w:szCs w:val="24"/>
        </w:rPr>
        <w:t> </w:t>
      </w:r>
      <w:r>
        <w:rPr>
          <w:rFonts w:ascii="Garamond" w:hAnsi="Garamond"/>
          <w:szCs w:val="24"/>
        </w:rPr>
        <w:t>Zasílatelské</w:t>
      </w:r>
      <w:r w:rsidRPr="00E87CA4">
        <w:rPr>
          <w:rFonts w:ascii="Garamond" w:hAnsi="Garamond"/>
          <w:szCs w:val="24"/>
        </w:rPr>
        <w:t xml:space="preserve"> smlouvy (zejména) v podobě práv a po</w:t>
      </w:r>
      <w:r w:rsidRPr="00E87CA4">
        <w:rPr>
          <w:rFonts w:ascii="Garamond" w:hAnsi="Garamond"/>
          <w:szCs w:val="24"/>
        </w:rPr>
        <w:softHyphen/>
        <w:t xml:space="preserve">vinností Smluvních stran týkajících se </w:t>
      </w:r>
      <w:r>
        <w:rPr>
          <w:rFonts w:ascii="Garamond" w:hAnsi="Garamond"/>
          <w:szCs w:val="24"/>
        </w:rPr>
        <w:t xml:space="preserve">obstarání přepravy </w:t>
      </w:r>
      <w:r w:rsidRPr="00E87CA4">
        <w:rPr>
          <w:rFonts w:ascii="Garamond" w:hAnsi="Garamond"/>
          <w:szCs w:val="24"/>
        </w:rPr>
        <w:t>Paliva</w:t>
      </w:r>
      <w:r>
        <w:rPr>
          <w:rFonts w:ascii="Garamond" w:hAnsi="Garamond"/>
          <w:szCs w:val="24"/>
        </w:rPr>
        <w:t xml:space="preserve"> odevzdaného Prodávajícím Kupujícímu podle Kupní smlouvy v době </w:t>
      </w:r>
      <w:r>
        <w:rPr>
          <w:rFonts w:ascii="Garamond" w:hAnsi="Garamond"/>
        </w:rPr>
        <w:t>do skončení Období Denního plnění 31. 5. 2024</w:t>
      </w:r>
      <w:r w:rsidRPr="00E87CA4">
        <w:rPr>
          <w:rFonts w:ascii="Garamond" w:hAnsi="Garamond"/>
          <w:szCs w:val="24"/>
        </w:rPr>
        <w:t>; tato práva a povinnosti Smluvních stran se</w:t>
      </w:r>
      <w:r>
        <w:rPr>
          <w:rFonts w:ascii="Garamond" w:hAnsi="Garamond"/>
          <w:szCs w:val="24"/>
        </w:rPr>
        <w:t>, s případnými výjimkami vyplývajícími níže z čl. III. odst. 5. této Dohody,</w:t>
      </w:r>
      <w:r w:rsidRPr="00E87CA4">
        <w:rPr>
          <w:rFonts w:ascii="Garamond" w:hAnsi="Garamond"/>
          <w:szCs w:val="24"/>
        </w:rPr>
        <w:t xml:space="preserve"> nadále řídí </w:t>
      </w:r>
      <w:r>
        <w:rPr>
          <w:rFonts w:ascii="Garamond" w:hAnsi="Garamond"/>
          <w:szCs w:val="24"/>
        </w:rPr>
        <w:t>Zasílatelskou</w:t>
      </w:r>
      <w:r w:rsidRPr="00E87CA4">
        <w:rPr>
          <w:rFonts w:ascii="Garamond" w:hAnsi="Garamond"/>
          <w:szCs w:val="24"/>
        </w:rPr>
        <w:t xml:space="preserve"> smlouvou</w:t>
      </w:r>
      <w:r>
        <w:rPr>
          <w:rFonts w:ascii="Garamond" w:hAnsi="Garamond"/>
          <w:szCs w:val="24"/>
        </w:rPr>
        <w:t>.</w:t>
      </w:r>
    </w:p>
    <w:p w:rsidR="00A50A9E" w:rsidRDefault="00A50A9E" w:rsidP="00E263D0">
      <w:pPr>
        <w:pStyle w:val="ListParagraph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  <w:lang w:eastAsia="cs-CZ"/>
        </w:rPr>
        <w:t xml:space="preserve">Smluvní strany se dále dohodly, že (bez ohledu na průběh plnění závazku ze Zasílatelské smlouvy) nemá </w:t>
      </w:r>
      <w:r>
        <w:rPr>
          <w:rFonts w:ascii="Garamond" w:hAnsi="Garamond"/>
        </w:rPr>
        <w:t>Kupující</w:t>
      </w:r>
      <w:r w:rsidRPr="009B112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(jako příkazce) </w:t>
      </w:r>
      <w:r w:rsidRPr="009B1121">
        <w:rPr>
          <w:rFonts w:ascii="Garamond" w:hAnsi="Garamond"/>
        </w:rPr>
        <w:t xml:space="preserve">vůči </w:t>
      </w:r>
      <w:r>
        <w:rPr>
          <w:rFonts w:ascii="Garamond" w:hAnsi="Garamond"/>
        </w:rPr>
        <w:t>Prodávajícímu (jako zasílatel)</w:t>
      </w:r>
      <w:r w:rsidRPr="009B1121">
        <w:rPr>
          <w:rFonts w:ascii="Garamond" w:hAnsi="Garamond"/>
        </w:rPr>
        <w:t xml:space="preserve"> právo na náhradu škody či jiné újmy vzniklé v důsledku porušení povinnost</w:t>
      </w:r>
      <w:r>
        <w:rPr>
          <w:rFonts w:ascii="Garamond" w:hAnsi="Garamond"/>
        </w:rPr>
        <w:t>i</w:t>
      </w:r>
      <w:r w:rsidRPr="009B1121">
        <w:rPr>
          <w:rFonts w:ascii="Garamond" w:hAnsi="Garamond"/>
        </w:rPr>
        <w:t xml:space="preserve"> </w:t>
      </w:r>
      <w:r>
        <w:rPr>
          <w:rFonts w:ascii="Garamond" w:hAnsi="Garamond"/>
        </w:rPr>
        <w:t>Prodávajícího (jako zasílatele) obstarat Kupujícímu (jako příkazci) svým jménem na účet Kupujícího přepravu Paliva či jakékoli jeho části podle Zasílatelské smlouvy</w:t>
      </w:r>
      <w:r w:rsidRPr="009B1121">
        <w:rPr>
          <w:rFonts w:ascii="Garamond" w:hAnsi="Garamond"/>
        </w:rPr>
        <w:t xml:space="preserve">; to však neplatí v případech uvedených níže v bodě </w:t>
      </w:r>
      <w:r>
        <w:rPr>
          <w:rFonts w:ascii="Garamond" w:hAnsi="Garamond"/>
        </w:rPr>
        <w:t>5</w:t>
      </w:r>
      <w:r w:rsidRPr="009B1121">
        <w:rPr>
          <w:rFonts w:ascii="Garamond" w:hAnsi="Garamond"/>
        </w:rPr>
        <w:t xml:space="preserve">.1 tohoto odst. </w:t>
      </w:r>
      <w:r>
        <w:rPr>
          <w:rFonts w:ascii="Garamond" w:hAnsi="Garamond"/>
        </w:rPr>
        <w:t>5</w:t>
      </w:r>
      <w:r w:rsidRPr="009B1121">
        <w:rPr>
          <w:rFonts w:ascii="Garamond" w:hAnsi="Garamond"/>
        </w:rPr>
        <w:t xml:space="preserve">. čl. </w:t>
      </w:r>
      <w:r>
        <w:rPr>
          <w:rFonts w:ascii="Garamond" w:hAnsi="Garamond"/>
        </w:rPr>
        <w:t>II</w:t>
      </w:r>
      <w:r w:rsidRPr="009B1121">
        <w:rPr>
          <w:rFonts w:ascii="Garamond" w:hAnsi="Garamond"/>
        </w:rPr>
        <w:t xml:space="preserve">I. této </w:t>
      </w:r>
      <w:r>
        <w:rPr>
          <w:rFonts w:ascii="Garamond" w:hAnsi="Garamond"/>
        </w:rPr>
        <w:t>Dohody</w:t>
      </w:r>
      <w:r w:rsidRPr="009B1121">
        <w:rPr>
          <w:rFonts w:ascii="Garamond" w:hAnsi="Garamond"/>
        </w:rPr>
        <w:t>.</w:t>
      </w:r>
    </w:p>
    <w:p w:rsidR="00A50A9E" w:rsidRPr="00DA13E2" w:rsidRDefault="00A50A9E" w:rsidP="004B0949">
      <w:pPr>
        <w:pStyle w:val="ListParagraph"/>
        <w:spacing w:after="120"/>
        <w:ind w:left="993" w:hanging="56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5.1</w:t>
      </w:r>
      <w:r>
        <w:rPr>
          <w:rFonts w:ascii="Garamond" w:hAnsi="Garamond"/>
        </w:rPr>
        <w:tab/>
      </w:r>
      <w:r w:rsidRPr="00007E6E">
        <w:rPr>
          <w:rFonts w:ascii="Garamond" w:hAnsi="Garamond"/>
          <w:lang w:eastAsia="cs-CZ"/>
        </w:rPr>
        <w:t xml:space="preserve">V případech, v nichž je vyloučení nebo omezení povinnosti k náhradě újmy kogentním ustanovením zákona vyloučeno (zakázáno), má </w:t>
      </w:r>
      <w:r>
        <w:rPr>
          <w:rFonts w:ascii="Garamond" w:hAnsi="Garamond"/>
          <w:lang w:eastAsia="cs-CZ"/>
        </w:rPr>
        <w:t>Kupující</w:t>
      </w:r>
      <w:r w:rsidRPr="00007E6E">
        <w:rPr>
          <w:rFonts w:ascii="Garamond" w:hAnsi="Garamond"/>
          <w:lang w:eastAsia="cs-CZ"/>
        </w:rPr>
        <w:t xml:space="preserve"> právo na náhradu škody či jiné újmy vzniklé v důsledku porušení povinnost</w:t>
      </w:r>
      <w:r>
        <w:rPr>
          <w:rFonts w:ascii="Garamond" w:hAnsi="Garamond"/>
          <w:lang w:eastAsia="cs-CZ"/>
        </w:rPr>
        <w:t>i</w:t>
      </w:r>
      <w:r w:rsidRPr="00007E6E">
        <w:rPr>
          <w:rFonts w:ascii="Garamond" w:hAnsi="Garamond"/>
          <w:lang w:eastAsia="cs-CZ"/>
        </w:rPr>
        <w:t xml:space="preserve"> uveden</w:t>
      </w:r>
      <w:r>
        <w:rPr>
          <w:rFonts w:ascii="Garamond" w:hAnsi="Garamond"/>
          <w:lang w:eastAsia="cs-CZ"/>
        </w:rPr>
        <w:t>é</w:t>
      </w:r>
      <w:r w:rsidRPr="00007E6E">
        <w:rPr>
          <w:rFonts w:ascii="Garamond" w:hAnsi="Garamond"/>
          <w:lang w:eastAsia="cs-CZ"/>
        </w:rPr>
        <w:t xml:space="preserve"> shora v čl. II</w:t>
      </w:r>
      <w:r>
        <w:rPr>
          <w:rFonts w:ascii="Garamond" w:hAnsi="Garamond"/>
          <w:lang w:eastAsia="cs-CZ"/>
        </w:rPr>
        <w:t>I</w:t>
      </w:r>
      <w:r w:rsidRPr="00007E6E">
        <w:rPr>
          <w:rFonts w:ascii="Garamond" w:hAnsi="Garamond"/>
          <w:lang w:eastAsia="cs-CZ"/>
        </w:rPr>
        <w:t xml:space="preserve">. odst. </w:t>
      </w:r>
      <w:r>
        <w:rPr>
          <w:rFonts w:ascii="Garamond" w:hAnsi="Garamond"/>
          <w:lang w:eastAsia="cs-CZ"/>
        </w:rPr>
        <w:t>5</w:t>
      </w:r>
      <w:r w:rsidRPr="00007E6E">
        <w:rPr>
          <w:rFonts w:ascii="Garamond" w:hAnsi="Garamond"/>
          <w:lang w:eastAsia="cs-CZ"/>
        </w:rPr>
        <w:t xml:space="preserve">. této </w:t>
      </w:r>
      <w:r>
        <w:rPr>
          <w:rFonts w:ascii="Garamond" w:hAnsi="Garamond"/>
          <w:lang w:eastAsia="cs-CZ"/>
        </w:rPr>
        <w:t>Dohody</w:t>
      </w:r>
      <w:r w:rsidRPr="00007E6E">
        <w:rPr>
          <w:rFonts w:ascii="Garamond" w:hAnsi="Garamond"/>
          <w:lang w:eastAsia="cs-CZ"/>
        </w:rPr>
        <w:t xml:space="preserve"> za podmínek stanovených zákonem s tím, že tato škoda či jiná újma se hradí v penězích.</w:t>
      </w:r>
    </w:p>
    <w:p w:rsidR="00A50A9E" w:rsidRDefault="00A50A9E" w:rsidP="00245832">
      <w:pPr>
        <w:pStyle w:val="ListParagraph"/>
        <w:spacing w:after="120"/>
        <w:ind w:left="426" w:firstLine="0"/>
        <w:contextualSpacing w:val="0"/>
        <w:jc w:val="both"/>
        <w:rPr>
          <w:rFonts w:ascii="Garamond" w:hAnsi="Garamond"/>
          <w:bCs w:val="0"/>
          <w:sz w:val="24"/>
          <w:szCs w:val="28"/>
          <w:lang w:eastAsia="cs-CZ"/>
        </w:rPr>
      </w:pPr>
    </w:p>
    <w:p w:rsidR="00A50A9E" w:rsidRDefault="00A50A9E" w:rsidP="00E263D0">
      <w:pPr>
        <w:spacing w:after="120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</w:t>
      </w:r>
      <w:r w:rsidRPr="005D6DCC">
        <w:rPr>
          <w:rFonts w:ascii="Garamond" w:hAnsi="Garamond"/>
          <w:b/>
          <w:sz w:val="22"/>
          <w:szCs w:val="22"/>
        </w:rPr>
        <w:t>V.</w:t>
      </w:r>
      <w:r w:rsidRPr="005D6DCC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>Uzavření a účinnost Dohody</w:t>
      </w:r>
    </w:p>
    <w:p w:rsidR="00A50A9E" w:rsidRDefault="00A50A9E" w:rsidP="00FB0B8A">
      <w:pPr>
        <w:pStyle w:val="ListParagraph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Tato</w:t>
      </w:r>
      <w:r w:rsidRPr="007317C6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Dohoda </w:t>
      </w:r>
      <w:r w:rsidRPr="007317C6">
        <w:rPr>
          <w:rFonts w:ascii="Garamond" w:hAnsi="Garamond" w:cs="Arial"/>
        </w:rPr>
        <w:t>je uzavřen</w:t>
      </w:r>
      <w:r>
        <w:rPr>
          <w:rFonts w:ascii="Garamond" w:hAnsi="Garamond" w:cs="Arial"/>
        </w:rPr>
        <w:t>a</w:t>
      </w:r>
      <w:r w:rsidRPr="007317C6">
        <w:rPr>
          <w:rFonts w:ascii="Garamond" w:hAnsi="Garamond" w:cs="Arial"/>
        </w:rPr>
        <w:t xml:space="preserve"> podepsáním oběma Smluvními stranami (okamžikem je</w:t>
      </w:r>
      <w:r>
        <w:rPr>
          <w:rFonts w:ascii="Garamond" w:hAnsi="Garamond" w:cs="Arial"/>
        </w:rPr>
        <w:t>jí</w:t>
      </w:r>
      <w:r w:rsidRPr="007317C6">
        <w:rPr>
          <w:rFonts w:ascii="Garamond" w:hAnsi="Garamond" w:cs="Arial"/>
        </w:rPr>
        <w:t>ho podpisu poslední Smluvní stranou).</w:t>
      </w:r>
    </w:p>
    <w:p w:rsidR="00A50A9E" w:rsidRDefault="00A50A9E" w:rsidP="00FB0B8A">
      <w:pPr>
        <w:pStyle w:val="ListParagraph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Tato Dohoda nabývá účinnosti uzavřením; </w:t>
      </w:r>
      <w:r w:rsidRPr="00CA5CF3">
        <w:rPr>
          <w:rFonts w:ascii="Garamond" w:hAnsi="Garamond"/>
        </w:rPr>
        <w:t>vztahuje-li se však na t</w:t>
      </w:r>
      <w:r>
        <w:rPr>
          <w:rFonts w:ascii="Garamond" w:hAnsi="Garamond"/>
        </w:rPr>
        <w:t>uto</w:t>
      </w:r>
      <w:r w:rsidRPr="00CA5CF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Dohodu </w:t>
      </w:r>
      <w:r w:rsidRPr="00CA5CF3">
        <w:rPr>
          <w:rFonts w:ascii="Garamond" w:hAnsi="Garamond"/>
        </w:rPr>
        <w:t>povinnost</w:t>
      </w:r>
      <w:r>
        <w:rPr>
          <w:rFonts w:ascii="Garamond" w:hAnsi="Garamond"/>
        </w:rPr>
        <w:t xml:space="preserve"> </w:t>
      </w:r>
      <w:r w:rsidRPr="00CA5CF3">
        <w:rPr>
          <w:rFonts w:ascii="Garamond" w:hAnsi="Garamond"/>
        </w:rPr>
        <w:t>je</w:t>
      </w:r>
      <w:r>
        <w:rPr>
          <w:rFonts w:ascii="Garamond" w:hAnsi="Garamond"/>
        </w:rPr>
        <w:t>jí</w:t>
      </w:r>
      <w:r w:rsidRPr="00CA5CF3">
        <w:rPr>
          <w:rFonts w:ascii="Garamond" w:hAnsi="Garamond"/>
        </w:rPr>
        <w:t>ho uveřejnění prostřednictvím registru smluv podle zákona č. 340/2015 Sb., o zvláštních podmínkách účinnosti některých smluv, uveřejňování těchto smluv a o registru smluv (zákon o registru smluv), ve znění pozdějších předpisů, nabývá t</w:t>
      </w:r>
      <w:r>
        <w:rPr>
          <w:rFonts w:ascii="Garamond" w:hAnsi="Garamond"/>
        </w:rPr>
        <w:t>ato</w:t>
      </w:r>
      <w:r w:rsidRPr="00CA5CF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Dohoda </w:t>
      </w:r>
      <w:r w:rsidRPr="00CA5CF3">
        <w:rPr>
          <w:rFonts w:ascii="Garamond" w:hAnsi="Garamond"/>
        </w:rPr>
        <w:t>účinnosti dnem jeho uveřejnění prostřednictvím registru smluv</w:t>
      </w:r>
      <w:r>
        <w:rPr>
          <w:rFonts w:ascii="Garamond" w:hAnsi="Garamond" w:cs="Arial"/>
        </w:rPr>
        <w:t>.</w:t>
      </w:r>
    </w:p>
    <w:p w:rsidR="00A50A9E" w:rsidRDefault="00A50A9E" w:rsidP="00E263D0">
      <w:pPr>
        <w:spacing w:after="120"/>
        <w:jc w:val="center"/>
        <w:rPr>
          <w:rFonts w:ascii="Garamond" w:hAnsi="Garamond"/>
          <w:b/>
          <w:sz w:val="22"/>
          <w:szCs w:val="22"/>
        </w:rPr>
      </w:pPr>
    </w:p>
    <w:p w:rsidR="00A50A9E" w:rsidRPr="005D6DCC" w:rsidRDefault="00A50A9E" w:rsidP="00E263D0">
      <w:pPr>
        <w:spacing w:after="120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V.</w:t>
      </w:r>
      <w:r>
        <w:rPr>
          <w:rFonts w:ascii="Garamond" w:hAnsi="Garamond"/>
          <w:b/>
          <w:sz w:val="22"/>
          <w:szCs w:val="22"/>
        </w:rPr>
        <w:tab/>
      </w:r>
      <w:r w:rsidRPr="005D6DCC">
        <w:rPr>
          <w:rFonts w:ascii="Garamond" w:hAnsi="Garamond"/>
          <w:b/>
          <w:sz w:val="22"/>
          <w:szCs w:val="22"/>
        </w:rPr>
        <w:t>Závěrečná ustanovení</w:t>
      </w:r>
    </w:p>
    <w:p w:rsidR="00A50A9E" w:rsidRDefault="00A50A9E" w:rsidP="00FB0B8A">
      <w:pPr>
        <w:pStyle w:val="ListParagraph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Není-li v této Dohodě uvedeno nebo nevyplývá-li z kontextu něco jiného, p</w:t>
      </w:r>
      <w:r w:rsidRPr="00BF0E64">
        <w:rPr>
          <w:rFonts w:ascii="Garamond" w:hAnsi="Garamond"/>
        </w:rPr>
        <w:t>ojmy nedefinované v t</w:t>
      </w:r>
      <w:r>
        <w:rPr>
          <w:rFonts w:ascii="Garamond" w:hAnsi="Garamond"/>
        </w:rPr>
        <w:t>ét</w:t>
      </w:r>
      <w:r w:rsidRPr="00BF0E64">
        <w:rPr>
          <w:rFonts w:ascii="Garamond" w:hAnsi="Garamond"/>
        </w:rPr>
        <w:t>o Do</w:t>
      </w:r>
      <w:r>
        <w:rPr>
          <w:rFonts w:ascii="Garamond" w:hAnsi="Garamond"/>
        </w:rPr>
        <w:t>hodě</w:t>
      </w:r>
      <w:r w:rsidRPr="00BF0E64">
        <w:rPr>
          <w:rFonts w:ascii="Garamond" w:hAnsi="Garamond"/>
        </w:rPr>
        <w:t>, ale definované v</w:t>
      </w:r>
      <w:r>
        <w:rPr>
          <w:rFonts w:ascii="Garamond" w:hAnsi="Garamond"/>
        </w:rPr>
        <w:t> Kupní s</w:t>
      </w:r>
      <w:r w:rsidRPr="00BF0E64">
        <w:rPr>
          <w:rFonts w:ascii="Garamond" w:hAnsi="Garamond"/>
        </w:rPr>
        <w:t xml:space="preserve">mlouvě, mají pro účely </w:t>
      </w:r>
      <w:r>
        <w:rPr>
          <w:rFonts w:ascii="Garamond" w:hAnsi="Garamond"/>
        </w:rPr>
        <w:t>této Dohody</w:t>
      </w:r>
      <w:r w:rsidRPr="003E7681">
        <w:rPr>
          <w:rFonts w:ascii="Garamond" w:hAnsi="Garamond"/>
        </w:rPr>
        <w:t xml:space="preserve"> shodný obsah jako v</w:t>
      </w:r>
      <w:r>
        <w:rPr>
          <w:rFonts w:ascii="Garamond" w:hAnsi="Garamond"/>
        </w:rPr>
        <w:t> Kupní s</w:t>
      </w:r>
      <w:r w:rsidRPr="003E7681">
        <w:rPr>
          <w:rFonts w:ascii="Garamond" w:hAnsi="Garamond"/>
        </w:rPr>
        <w:t>mlouvě.</w:t>
      </w:r>
    </w:p>
    <w:p w:rsidR="00A50A9E" w:rsidRDefault="00A50A9E" w:rsidP="00FB0B8A">
      <w:pPr>
        <w:pStyle w:val="ListParagraph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F53C06">
        <w:rPr>
          <w:rFonts w:ascii="Garamond" w:hAnsi="Garamond"/>
        </w:rPr>
        <w:t>Veškerá (veškeré) ustanovení (části) t</w:t>
      </w:r>
      <w:r>
        <w:rPr>
          <w:rFonts w:ascii="Garamond" w:hAnsi="Garamond"/>
        </w:rPr>
        <w:t>éto</w:t>
      </w:r>
      <w:r w:rsidRPr="00F53C06">
        <w:rPr>
          <w:rFonts w:ascii="Garamond" w:hAnsi="Garamond"/>
        </w:rPr>
        <w:t xml:space="preserve"> </w:t>
      </w:r>
      <w:r>
        <w:rPr>
          <w:rFonts w:ascii="Garamond" w:hAnsi="Garamond"/>
        </w:rPr>
        <w:t>Dohody</w:t>
      </w:r>
      <w:r w:rsidRPr="00F53C06">
        <w:rPr>
          <w:rFonts w:ascii="Garamond" w:hAnsi="Garamond"/>
        </w:rPr>
        <w:t xml:space="preserve"> je třeba vykládat vždy ve prospěch jejich platnosti. V případě, že některá (některé) ustanovení (části) t</w:t>
      </w:r>
      <w:r>
        <w:rPr>
          <w:rFonts w:ascii="Garamond" w:hAnsi="Garamond"/>
        </w:rPr>
        <w:t>éto</w:t>
      </w:r>
      <w:r w:rsidRPr="00F53C06">
        <w:rPr>
          <w:rFonts w:ascii="Garamond" w:hAnsi="Garamond"/>
        </w:rPr>
        <w:t xml:space="preserve"> </w:t>
      </w:r>
      <w:r>
        <w:rPr>
          <w:rFonts w:ascii="Garamond" w:hAnsi="Garamond"/>
        </w:rPr>
        <w:t>Dohody</w:t>
      </w:r>
      <w:r w:rsidRPr="00F53C06">
        <w:rPr>
          <w:rFonts w:ascii="Garamond" w:hAnsi="Garamond"/>
        </w:rPr>
        <w:t xml:space="preserve"> budou prohlášena (prohlášeny) za neplatná a/nebo neúčinná (neplatné a/nebo neúčinné), zůstávají ostatní ustanovení (části) t</w:t>
      </w:r>
      <w:r>
        <w:rPr>
          <w:rFonts w:ascii="Garamond" w:hAnsi="Garamond"/>
        </w:rPr>
        <w:t>éto</w:t>
      </w:r>
      <w:r w:rsidRPr="00F53C06">
        <w:rPr>
          <w:rFonts w:ascii="Garamond" w:hAnsi="Garamond"/>
        </w:rPr>
        <w:t xml:space="preserve"> </w:t>
      </w:r>
      <w:r>
        <w:rPr>
          <w:rFonts w:ascii="Garamond" w:hAnsi="Garamond"/>
        </w:rPr>
        <w:t>Dohody</w:t>
      </w:r>
      <w:r w:rsidRPr="00F53C06">
        <w:rPr>
          <w:rFonts w:ascii="Garamond" w:hAnsi="Garamond"/>
        </w:rPr>
        <w:t xml:space="preserve"> platná a účinná (platné a účinné), ledaže se důvod neplatnosti </w:t>
      </w:r>
      <w:r>
        <w:rPr>
          <w:rFonts w:ascii="Garamond" w:hAnsi="Garamond"/>
        </w:rPr>
        <w:t xml:space="preserve">či neúčinnosti </w:t>
      </w:r>
      <w:r w:rsidRPr="00F53C06">
        <w:rPr>
          <w:rFonts w:ascii="Garamond" w:hAnsi="Garamond"/>
        </w:rPr>
        <w:t>týká ustanovení (části) t</w:t>
      </w:r>
      <w:r>
        <w:rPr>
          <w:rFonts w:ascii="Garamond" w:hAnsi="Garamond"/>
        </w:rPr>
        <w:t>éto</w:t>
      </w:r>
      <w:r w:rsidRPr="00F53C06">
        <w:rPr>
          <w:rFonts w:ascii="Garamond" w:hAnsi="Garamond"/>
        </w:rPr>
        <w:t xml:space="preserve"> </w:t>
      </w:r>
      <w:r>
        <w:rPr>
          <w:rFonts w:ascii="Garamond" w:hAnsi="Garamond"/>
        </w:rPr>
        <w:t>Dohody</w:t>
      </w:r>
      <w:r w:rsidRPr="00F53C06">
        <w:rPr>
          <w:rFonts w:ascii="Garamond" w:hAnsi="Garamond"/>
        </w:rPr>
        <w:t>, které (kterou) nelze od ostatního obsahu oddělit. Smluvní strany se zavazují nahradit bez zbytečného odkladu neplatné a/nebo neúčinné (neplatnou a/nebo neúčinnou) ustanovení (část) t</w:t>
      </w:r>
      <w:r>
        <w:rPr>
          <w:rFonts w:ascii="Garamond" w:hAnsi="Garamond"/>
        </w:rPr>
        <w:t>éto</w:t>
      </w:r>
      <w:r w:rsidRPr="00F53C06">
        <w:rPr>
          <w:rFonts w:ascii="Garamond" w:hAnsi="Garamond"/>
        </w:rPr>
        <w:t xml:space="preserve"> </w:t>
      </w:r>
      <w:r>
        <w:rPr>
          <w:rFonts w:ascii="Garamond" w:hAnsi="Garamond"/>
        </w:rPr>
        <w:t>Dohody</w:t>
      </w:r>
      <w:r w:rsidRPr="00F53C06">
        <w:rPr>
          <w:rFonts w:ascii="Garamond" w:hAnsi="Garamond"/>
        </w:rPr>
        <w:t xml:space="preserve"> ustanovením (částí) platným a/nebo účinným (platnou a/nebo účinnou), které (která) bude odpovídat úmyslu Smluvních stran a jejich projevu vůle učiněnému t</w:t>
      </w:r>
      <w:r>
        <w:rPr>
          <w:rFonts w:ascii="Garamond" w:hAnsi="Garamond"/>
        </w:rPr>
        <w:t>outo</w:t>
      </w:r>
      <w:r w:rsidRPr="00F53C06">
        <w:rPr>
          <w:rFonts w:ascii="Garamond" w:hAnsi="Garamond"/>
        </w:rPr>
        <w:t xml:space="preserve"> </w:t>
      </w:r>
      <w:r>
        <w:rPr>
          <w:rFonts w:ascii="Garamond" w:hAnsi="Garamond"/>
        </w:rPr>
        <w:t>Dohodou</w:t>
      </w:r>
      <w:r w:rsidRPr="00F53C06">
        <w:rPr>
          <w:rFonts w:ascii="Garamond" w:hAnsi="Garamond"/>
        </w:rPr>
        <w:t>.</w:t>
      </w:r>
      <w:r>
        <w:rPr>
          <w:rFonts w:ascii="Garamond" w:hAnsi="Garamond"/>
        </w:rPr>
        <w:t xml:space="preserve">  </w:t>
      </w:r>
    </w:p>
    <w:p w:rsidR="00A50A9E" w:rsidRPr="003E7681" w:rsidRDefault="00A50A9E" w:rsidP="00FB0B8A">
      <w:pPr>
        <w:pStyle w:val="ListParagraph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8A47B2">
        <w:rPr>
          <w:rFonts w:ascii="Garamond" w:hAnsi="Garamond"/>
        </w:rPr>
        <w:t xml:space="preserve">Ustanovení čl. </w:t>
      </w:r>
      <w:r>
        <w:rPr>
          <w:rFonts w:ascii="Garamond" w:hAnsi="Garamond"/>
        </w:rPr>
        <w:t>V</w:t>
      </w:r>
      <w:r w:rsidRPr="008A47B2">
        <w:rPr>
          <w:rFonts w:ascii="Garamond" w:hAnsi="Garamond"/>
        </w:rPr>
        <w:t xml:space="preserve">. odst. </w:t>
      </w:r>
      <w:r>
        <w:rPr>
          <w:rFonts w:ascii="Garamond" w:hAnsi="Garamond"/>
        </w:rPr>
        <w:t>2</w:t>
      </w:r>
      <w:r w:rsidRPr="008A47B2">
        <w:rPr>
          <w:rFonts w:ascii="Garamond" w:hAnsi="Garamond"/>
        </w:rPr>
        <w:t xml:space="preserve">. </w:t>
      </w:r>
      <w:r w:rsidRPr="00F53C06">
        <w:rPr>
          <w:rFonts w:ascii="Garamond" w:hAnsi="Garamond"/>
        </w:rPr>
        <w:t>t</w:t>
      </w:r>
      <w:r>
        <w:rPr>
          <w:rFonts w:ascii="Garamond" w:hAnsi="Garamond"/>
        </w:rPr>
        <w:t>éto</w:t>
      </w:r>
      <w:r w:rsidRPr="00F53C06">
        <w:rPr>
          <w:rFonts w:ascii="Garamond" w:hAnsi="Garamond"/>
        </w:rPr>
        <w:t xml:space="preserve"> </w:t>
      </w:r>
      <w:r>
        <w:rPr>
          <w:rFonts w:ascii="Garamond" w:hAnsi="Garamond"/>
        </w:rPr>
        <w:t>Dohody</w:t>
      </w:r>
      <w:r w:rsidRPr="00F53C06">
        <w:rPr>
          <w:rFonts w:ascii="Garamond" w:hAnsi="Garamond"/>
        </w:rPr>
        <w:t xml:space="preserve"> </w:t>
      </w:r>
      <w:r w:rsidRPr="008A47B2">
        <w:rPr>
          <w:rFonts w:ascii="Garamond" w:hAnsi="Garamond"/>
        </w:rPr>
        <w:t xml:space="preserve">se obdobně použije, ukáže-li se některé z ustanovení (některá z částí) </w:t>
      </w:r>
      <w:r w:rsidRPr="00F53C06">
        <w:rPr>
          <w:rFonts w:ascii="Garamond" w:hAnsi="Garamond"/>
        </w:rPr>
        <w:t>t</w:t>
      </w:r>
      <w:r>
        <w:rPr>
          <w:rFonts w:ascii="Garamond" w:hAnsi="Garamond"/>
        </w:rPr>
        <w:t>éto</w:t>
      </w:r>
      <w:r w:rsidRPr="00F53C06">
        <w:rPr>
          <w:rFonts w:ascii="Garamond" w:hAnsi="Garamond"/>
        </w:rPr>
        <w:t xml:space="preserve"> </w:t>
      </w:r>
      <w:r>
        <w:rPr>
          <w:rFonts w:ascii="Garamond" w:hAnsi="Garamond"/>
        </w:rPr>
        <w:t>Dohody</w:t>
      </w:r>
      <w:r w:rsidRPr="00F53C06">
        <w:rPr>
          <w:rFonts w:ascii="Garamond" w:hAnsi="Garamond"/>
        </w:rPr>
        <w:t xml:space="preserve"> </w:t>
      </w:r>
      <w:r w:rsidRPr="008A47B2">
        <w:rPr>
          <w:rFonts w:ascii="Garamond" w:hAnsi="Garamond"/>
        </w:rPr>
        <w:t>zdánlivým (zdánlivou).</w:t>
      </w:r>
    </w:p>
    <w:p w:rsidR="00A50A9E" w:rsidRPr="002B5EB8" w:rsidRDefault="00A50A9E" w:rsidP="00FB0B8A">
      <w:pPr>
        <w:pStyle w:val="ListParagraph"/>
        <w:numPr>
          <w:ilvl w:val="0"/>
          <w:numId w:val="4"/>
        </w:numPr>
        <w:spacing w:after="120"/>
        <w:ind w:left="425" w:hanging="426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Tato Dohoda</w:t>
      </w:r>
      <w:r w:rsidRPr="003E7681">
        <w:rPr>
          <w:rFonts w:ascii="Garamond" w:hAnsi="Garamond"/>
        </w:rPr>
        <w:t xml:space="preserve"> je vyhotoven</w:t>
      </w:r>
      <w:r>
        <w:rPr>
          <w:rFonts w:ascii="Garamond" w:hAnsi="Garamond"/>
        </w:rPr>
        <w:t>a</w:t>
      </w:r>
      <w:r w:rsidRPr="003E7681">
        <w:rPr>
          <w:rFonts w:ascii="Garamond" w:hAnsi="Garamond"/>
        </w:rPr>
        <w:t xml:space="preserve"> ve </w:t>
      </w:r>
      <w:r>
        <w:rPr>
          <w:rFonts w:ascii="Garamond" w:hAnsi="Garamond"/>
        </w:rPr>
        <w:t>dvou</w:t>
      </w:r>
      <w:r w:rsidRPr="003E7681">
        <w:rPr>
          <w:rFonts w:ascii="Garamond" w:hAnsi="Garamond"/>
        </w:rPr>
        <w:t xml:space="preserve"> stejnopisech, z nichž Prodávající i Kupující obdrží po </w:t>
      </w:r>
      <w:r>
        <w:rPr>
          <w:rFonts w:ascii="Garamond" w:hAnsi="Garamond"/>
        </w:rPr>
        <w:t>jednom</w:t>
      </w:r>
      <w:r w:rsidRPr="003E7681">
        <w:rPr>
          <w:rFonts w:ascii="Garamond" w:hAnsi="Garamond"/>
        </w:rPr>
        <w:t xml:space="preserve"> stejnopise.</w:t>
      </w:r>
    </w:p>
    <w:p w:rsidR="00A50A9E" w:rsidRPr="0020709B" w:rsidRDefault="00A50A9E" w:rsidP="001C17B9">
      <w:pPr>
        <w:jc w:val="right"/>
        <w:rPr>
          <w:rFonts w:ascii="Garamond" w:hAnsi="Garamond"/>
          <w:bCs/>
          <w:i/>
          <w:sz w:val="22"/>
          <w:szCs w:val="22"/>
          <w:lang w:eastAsia="en-US"/>
        </w:rPr>
      </w:pPr>
      <w:r w:rsidRPr="0020709B">
        <w:rPr>
          <w:rFonts w:ascii="Garamond" w:hAnsi="Garamond"/>
          <w:i/>
          <w:sz w:val="22"/>
          <w:szCs w:val="22"/>
        </w:rPr>
        <w:t>(následuje samostatná podpisová strana)</w:t>
      </w:r>
    </w:p>
    <w:p w:rsidR="00A50A9E" w:rsidRPr="00C84A24" w:rsidRDefault="00A50A9E" w:rsidP="00874090">
      <w:pPr>
        <w:tabs>
          <w:tab w:val="left" w:pos="48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i/>
          <w:sz w:val="22"/>
          <w:szCs w:val="22"/>
          <w:lang w:eastAsia="en-US"/>
        </w:rPr>
        <w:br w:type="page"/>
      </w:r>
      <w:r w:rsidRPr="006E3B81">
        <w:rPr>
          <w:rFonts w:ascii="Garamond" w:hAnsi="Garamond"/>
          <w:sz w:val="22"/>
          <w:szCs w:val="22"/>
        </w:rPr>
        <w:t>Prodávající:</w:t>
      </w:r>
      <w:r w:rsidRPr="006E3B81">
        <w:rPr>
          <w:rFonts w:ascii="Garamond" w:hAnsi="Garamond"/>
          <w:sz w:val="22"/>
          <w:szCs w:val="22"/>
        </w:rPr>
        <w:tab/>
        <w:t xml:space="preserve">  Kupující:</w:t>
      </w:r>
    </w:p>
    <w:p w:rsidR="00A50A9E" w:rsidRPr="00C84A24" w:rsidRDefault="00A50A9E" w:rsidP="00874090">
      <w:pPr>
        <w:rPr>
          <w:rFonts w:ascii="Garamond" w:hAnsi="Garamond"/>
          <w:sz w:val="22"/>
          <w:szCs w:val="22"/>
        </w:rPr>
      </w:pPr>
    </w:p>
    <w:p w:rsidR="00A50A9E" w:rsidRPr="00C84A24" w:rsidRDefault="00A50A9E" w:rsidP="00874090">
      <w:pPr>
        <w:tabs>
          <w:tab w:val="left" w:pos="4820"/>
        </w:tabs>
        <w:rPr>
          <w:rFonts w:ascii="Garamond" w:hAnsi="Garamond"/>
          <w:sz w:val="22"/>
          <w:szCs w:val="22"/>
        </w:rPr>
      </w:pPr>
      <w:r w:rsidRPr="006E3B81">
        <w:rPr>
          <w:rFonts w:ascii="Garamond" w:hAnsi="Garamond"/>
          <w:sz w:val="22"/>
          <w:szCs w:val="22"/>
        </w:rPr>
        <w:t>Datum:</w:t>
      </w:r>
      <w:r w:rsidRPr="006E3B81">
        <w:rPr>
          <w:rFonts w:ascii="Garamond" w:hAnsi="Garamond"/>
          <w:sz w:val="22"/>
          <w:szCs w:val="22"/>
        </w:rPr>
        <w:tab/>
        <w:t xml:space="preserve">  Datum:</w:t>
      </w:r>
    </w:p>
    <w:p w:rsidR="00A50A9E" w:rsidRPr="00C84A24" w:rsidRDefault="00A50A9E" w:rsidP="00874090">
      <w:pPr>
        <w:rPr>
          <w:rFonts w:ascii="Garamond" w:hAnsi="Garamond"/>
          <w:sz w:val="22"/>
          <w:szCs w:val="22"/>
        </w:rPr>
      </w:pPr>
    </w:p>
    <w:p w:rsidR="00A50A9E" w:rsidRPr="00C84A24" w:rsidRDefault="00A50A9E" w:rsidP="00874090">
      <w:pPr>
        <w:pStyle w:val="ListParagraph"/>
        <w:tabs>
          <w:tab w:val="left" w:pos="4820"/>
        </w:tabs>
        <w:ind w:left="0" w:firstLine="0"/>
        <w:rPr>
          <w:rFonts w:ascii="Garamond" w:hAnsi="Garamond"/>
        </w:rPr>
      </w:pPr>
      <w:r>
        <w:rPr>
          <w:rFonts w:ascii="Garamond" w:hAnsi="Garamond"/>
          <w:b/>
        </w:rPr>
        <w:t>Powertica</w:t>
      </w:r>
      <w:r w:rsidRPr="00BE6C86">
        <w:rPr>
          <w:rFonts w:ascii="Garamond" w:hAnsi="Garamond"/>
          <w:b/>
        </w:rPr>
        <w:t xml:space="preserve"> Materials a.s.</w:t>
      </w:r>
      <w:r w:rsidRPr="006E3B81">
        <w:rPr>
          <w:rFonts w:ascii="Garamond" w:hAnsi="Garamond"/>
        </w:rPr>
        <w:tab/>
        <w:t xml:space="preserve">  </w:t>
      </w:r>
      <w:r w:rsidRPr="006E3B81">
        <w:rPr>
          <w:rFonts w:ascii="Garamond" w:hAnsi="Garamond"/>
          <w:b/>
        </w:rPr>
        <w:t>Teplárna Strakonice, a.s.</w:t>
      </w:r>
    </w:p>
    <w:p w:rsidR="00A50A9E" w:rsidRPr="00C84A24" w:rsidRDefault="00A50A9E" w:rsidP="00874090">
      <w:pPr>
        <w:rPr>
          <w:rFonts w:ascii="Garamond" w:hAnsi="Garamond"/>
          <w:sz w:val="22"/>
          <w:szCs w:val="22"/>
        </w:rPr>
      </w:pPr>
      <w:r w:rsidRPr="006E3B81">
        <w:rPr>
          <w:rFonts w:ascii="Garamond" w:hAnsi="Garamond"/>
          <w:sz w:val="22"/>
          <w:szCs w:val="22"/>
        </w:rPr>
        <w:tab/>
      </w:r>
      <w:r w:rsidRPr="006E3B81">
        <w:rPr>
          <w:rFonts w:ascii="Garamond" w:hAnsi="Garamond"/>
          <w:sz w:val="22"/>
          <w:szCs w:val="22"/>
        </w:rPr>
        <w:tab/>
      </w:r>
      <w:r w:rsidRPr="006E3B81">
        <w:rPr>
          <w:rFonts w:ascii="Garamond" w:hAnsi="Garamond"/>
          <w:sz w:val="22"/>
          <w:szCs w:val="22"/>
        </w:rPr>
        <w:tab/>
      </w:r>
    </w:p>
    <w:tbl>
      <w:tblPr>
        <w:tblW w:w="13731" w:type="dxa"/>
        <w:tblCellMar>
          <w:left w:w="70" w:type="dxa"/>
          <w:right w:w="70" w:type="dxa"/>
        </w:tblCellMar>
        <w:tblLook w:val="0000"/>
      </w:tblPr>
      <w:tblGrid>
        <w:gridCol w:w="4577"/>
        <w:gridCol w:w="4577"/>
        <w:gridCol w:w="4577"/>
      </w:tblGrid>
      <w:tr w:rsidR="00A50A9E" w:rsidRPr="00C84A24" w:rsidTr="001D6094">
        <w:trPr>
          <w:trHeight w:val="574"/>
        </w:trPr>
        <w:tc>
          <w:tcPr>
            <w:tcW w:w="4577" w:type="dxa"/>
          </w:tcPr>
          <w:p w:rsidR="00A50A9E" w:rsidRDefault="00A50A9E" w:rsidP="001D6094">
            <w:pPr>
              <w:ind w:right="836"/>
              <w:rPr>
                <w:rFonts w:ascii="Garamond" w:hAnsi="Garamond"/>
                <w:szCs w:val="22"/>
              </w:rPr>
            </w:pPr>
            <w:r w:rsidRPr="006E3B81">
              <w:rPr>
                <w:rFonts w:ascii="Garamond" w:hAnsi="Garamond"/>
                <w:sz w:val="22"/>
                <w:szCs w:val="22"/>
              </w:rPr>
              <w:t xml:space="preserve">  </w:t>
            </w:r>
          </w:p>
          <w:p w:rsidR="00A50A9E" w:rsidRPr="00E367E9" w:rsidRDefault="00A50A9E" w:rsidP="001D6094">
            <w:pPr>
              <w:ind w:right="836"/>
              <w:rPr>
                <w:rFonts w:ascii="Garamond" w:hAnsi="Garamond"/>
              </w:rPr>
            </w:pPr>
            <w:r w:rsidRPr="006E3B81">
              <w:rPr>
                <w:rFonts w:ascii="Garamond" w:hAnsi="Garamond"/>
                <w:sz w:val="22"/>
                <w:szCs w:val="22"/>
              </w:rPr>
              <w:t xml:space="preserve">       </w:t>
            </w:r>
          </w:p>
          <w:p w:rsidR="00A50A9E" w:rsidRPr="00E367E9" w:rsidRDefault="00A50A9E" w:rsidP="001D6094">
            <w:pPr>
              <w:ind w:right="836"/>
              <w:rPr>
                <w:rFonts w:ascii="Garamond" w:hAnsi="Garamond"/>
              </w:rPr>
            </w:pPr>
            <w:r w:rsidRPr="006E3B81">
              <w:rPr>
                <w:rFonts w:ascii="Garamond" w:hAnsi="Garamond"/>
                <w:sz w:val="22"/>
                <w:szCs w:val="22"/>
              </w:rPr>
              <w:t xml:space="preserve">                    _______________________</w:t>
            </w:r>
          </w:p>
          <w:p w:rsidR="00A50A9E" w:rsidRPr="0047475F" w:rsidRDefault="00A50A9E" w:rsidP="001D6094">
            <w:pPr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Ing. Michal Skalka</w:t>
            </w:r>
          </w:p>
          <w:p w:rsidR="00A50A9E" w:rsidRDefault="00A50A9E" w:rsidP="001D6094">
            <w:pPr>
              <w:ind w:right="747"/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předseda představenstva</w:t>
            </w:r>
          </w:p>
          <w:p w:rsidR="00A50A9E" w:rsidRDefault="00A50A9E" w:rsidP="001D6094">
            <w:pPr>
              <w:ind w:right="747"/>
              <w:rPr>
                <w:rFonts w:ascii="Garamond" w:hAnsi="Garamond" w:cs="Arial"/>
                <w:szCs w:val="22"/>
              </w:rPr>
            </w:pPr>
          </w:p>
          <w:p w:rsidR="00A50A9E" w:rsidRDefault="00A50A9E" w:rsidP="001D6094">
            <w:pPr>
              <w:ind w:right="747"/>
              <w:rPr>
                <w:rFonts w:ascii="Garamond" w:hAnsi="Garamond" w:cs="Arial"/>
                <w:szCs w:val="22"/>
              </w:rPr>
            </w:pPr>
          </w:p>
          <w:p w:rsidR="00A50A9E" w:rsidRDefault="00A50A9E" w:rsidP="001D6094">
            <w:pPr>
              <w:ind w:right="747"/>
              <w:rPr>
                <w:rFonts w:ascii="Garamond" w:hAnsi="Garamond" w:cs="Arial"/>
                <w:szCs w:val="22"/>
              </w:rPr>
            </w:pPr>
          </w:p>
          <w:p w:rsidR="00A50A9E" w:rsidRDefault="00A50A9E" w:rsidP="001D6094">
            <w:pPr>
              <w:ind w:right="747"/>
              <w:rPr>
                <w:rFonts w:ascii="Garamond" w:hAnsi="Garamond" w:cs="Arial"/>
                <w:szCs w:val="22"/>
              </w:rPr>
            </w:pPr>
          </w:p>
          <w:p w:rsidR="00A50A9E" w:rsidRDefault="00A50A9E" w:rsidP="001D6094">
            <w:pPr>
              <w:ind w:right="747"/>
              <w:rPr>
                <w:rFonts w:ascii="Garamond" w:hAnsi="Garamond" w:cs="Arial"/>
                <w:szCs w:val="22"/>
              </w:rPr>
            </w:pPr>
          </w:p>
          <w:p w:rsidR="00A50A9E" w:rsidRDefault="00A50A9E" w:rsidP="001D6094">
            <w:pPr>
              <w:ind w:right="747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_______________________    </w:t>
            </w:r>
          </w:p>
          <w:p w:rsidR="00A50A9E" w:rsidRPr="001D6094" w:rsidRDefault="00A50A9E" w:rsidP="001D6094">
            <w:pPr>
              <w:ind w:right="747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Mgr. Ondřej Peroutka                                     </w:t>
            </w:r>
          </w:p>
          <w:p w:rsidR="00A50A9E" w:rsidRPr="00E367E9" w:rsidRDefault="00A50A9E" w:rsidP="001D6094">
            <w:pPr>
              <w:ind w:right="747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člen představenstva</w:t>
            </w:r>
          </w:p>
        </w:tc>
        <w:tc>
          <w:tcPr>
            <w:tcW w:w="4577" w:type="dxa"/>
          </w:tcPr>
          <w:p w:rsidR="00A50A9E" w:rsidRDefault="00A50A9E" w:rsidP="001D6094">
            <w:pPr>
              <w:ind w:right="836"/>
              <w:rPr>
                <w:rFonts w:ascii="Garamond" w:hAnsi="Garamond"/>
                <w:szCs w:val="22"/>
              </w:rPr>
            </w:pPr>
            <w:r w:rsidRPr="006E3B81">
              <w:rPr>
                <w:rFonts w:ascii="Garamond" w:hAnsi="Garamond"/>
                <w:sz w:val="22"/>
                <w:szCs w:val="22"/>
              </w:rPr>
              <w:t xml:space="preserve">  </w:t>
            </w:r>
          </w:p>
          <w:p w:rsidR="00A50A9E" w:rsidRPr="00E367E9" w:rsidRDefault="00A50A9E" w:rsidP="001D6094">
            <w:pPr>
              <w:ind w:right="836"/>
              <w:rPr>
                <w:rFonts w:ascii="Garamond" w:hAnsi="Garamond"/>
              </w:rPr>
            </w:pPr>
            <w:r w:rsidRPr="006E3B81">
              <w:rPr>
                <w:rFonts w:ascii="Garamond" w:hAnsi="Garamond"/>
                <w:sz w:val="22"/>
                <w:szCs w:val="22"/>
              </w:rPr>
              <w:t xml:space="preserve">       </w:t>
            </w:r>
          </w:p>
          <w:p w:rsidR="00A50A9E" w:rsidRPr="00E367E9" w:rsidRDefault="00A50A9E" w:rsidP="001D6094">
            <w:pPr>
              <w:ind w:right="836"/>
              <w:rPr>
                <w:rFonts w:ascii="Garamond" w:hAnsi="Garamond"/>
              </w:rPr>
            </w:pPr>
            <w:r w:rsidRPr="006E3B81">
              <w:rPr>
                <w:rFonts w:ascii="Garamond" w:hAnsi="Garamond"/>
                <w:sz w:val="22"/>
                <w:szCs w:val="22"/>
              </w:rPr>
              <w:t xml:space="preserve">                    _______________________</w:t>
            </w:r>
          </w:p>
          <w:p w:rsidR="00A50A9E" w:rsidRPr="0047475F" w:rsidRDefault="00A50A9E" w:rsidP="001D6094">
            <w:pPr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Ing. Jana Králíková</w:t>
            </w:r>
          </w:p>
          <w:p w:rsidR="00A50A9E" w:rsidRDefault="00A50A9E" w:rsidP="001D6094">
            <w:pPr>
              <w:ind w:right="747"/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předsedkyně představenstva</w:t>
            </w:r>
          </w:p>
          <w:p w:rsidR="00A50A9E" w:rsidRDefault="00A50A9E" w:rsidP="001D6094">
            <w:pPr>
              <w:ind w:right="747"/>
              <w:rPr>
                <w:rFonts w:ascii="Garamond" w:hAnsi="Garamond" w:cs="Arial"/>
                <w:szCs w:val="22"/>
              </w:rPr>
            </w:pPr>
          </w:p>
          <w:p w:rsidR="00A50A9E" w:rsidRDefault="00A50A9E" w:rsidP="001D6094">
            <w:pPr>
              <w:ind w:right="747"/>
              <w:rPr>
                <w:rFonts w:ascii="Garamond" w:hAnsi="Garamond" w:cs="Arial"/>
                <w:szCs w:val="22"/>
              </w:rPr>
            </w:pPr>
          </w:p>
          <w:p w:rsidR="00A50A9E" w:rsidRDefault="00A50A9E" w:rsidP="001D6094">
            <w:pPr>
              <w:ind w:right="747"/>
              <w:rPr>
                <w:rFonts w:ascii="Garamond" w:hAnsi="Garamond" w:cs="Arial"/>
                <w:szCs w:val="22"/>
              </w:rPr>
            </w:pPr>
          </w:p>
          <w:p w:rsidR="00A50A9E" w:rsidRDefault="00A50A9E" w:rsidP="001D6094">
            <w:pPr>
              <w:ind w:right="747"/>
              <w:rPr>
                <w:rFonts w:ascii="Garamond" w:hAnsi="Garamond" w:cs="Arial"/>
                <w:szCs w:val="22"/>
              </w:rPr>
            </w:pPr>
          </w:p>
          <w:p w:rsidR="00A50A9E" w:rsidRDefault="00A50A9E" w:rsidP="001D6094">
            <w:pPr>
              <w:ind w:right="747"/>
              <w:rPr>
                <w:rFonts w:ascii="Garamond" w:hAnsi="Garamond" w:cs="Arial"/>
                <w:szCs w:val="22"/>
              </w:rPr>
            </w:pPr>
          </w:p>
          <w:p w:rsidR="00A50A9E" w:rsidRDefault="00A50A9E" w:rsidP="001D6094">
            <w:pPr>
              <w:ind w:right="747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_______________________    </w:t>
            </w:r>
          </w:p>
          <w:p w:rsidR="00A50A9E" w:rsidRPr="001D6094" w:rsidRDefault="00A50A9E" w:rsidP="001D6094">
            <w:pPr>
              <w:ind w:right="747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Ing. Rudolf Oberfalzer                                   </w:t>
            </w:r>
          </w:p>
          <w:p w:rsidR="00A50A9E" w:rsidRDefault="00A50A9E" w:rsidP="001D6094">
            <w:pPr>
              <w:ind w:right="836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člen představenstva</w:t>
            </w:r>
          </w:p>
        </w:tc>
        <w:tc>
          <w:tcPr>
            <w:tcW w:w="4577" w:type="dxa"/>
          </w:tcPr>
          <w:p w:rsidR="00A50A9E" w:rsidRDefault="00A50A9E" w:rsidP="001D6094">
            <w:pPr>
              <w:ind w:left="330" w:right="836"/>
              <w:rPr>
                <w:rFonts w:ascii="Garamond" w:hAnsi="Garamond"/>
              </w:rPr>
            </w:pPr>
          </w:p>
          <w:p w:rsidR="00A50A9E" w:rsidRPr="00E367E9" w:rsidRDefault="00A50A9E" w:rsidP="001D6094">
            <w:pPr>
              <w:ind w:left="330" w:right="836"/>
              <w:rPr>
                <w:rFonts w:ascii="Garamond" w:hAnsi="Garamond"/>
              </w:rPr>
            </w:pPr>
          </w:p>
          <w:p w:rsidR="00A50A9E" w:rsidRPr="00C84A24" w:rsidRDefault="00A50A9E" w:rsidP="001D6094">
            <w:pPr>
              <w:pStyle w:val="ListParagraph"/>
              <w:ind w:left="330" w:firstLine="0"/>
              <w:rPr>
                <w:rFonts w:ascii="Garamond" w:hAnsi="Garamond"/>
              </w:rPr>
            </w:pPr>
          </w:p>
        </w:tc>
      </w:tr>
      <w:bookmarkEnd w:id="0"/>
    </w:tbl>
    <w:p w:rsidR="00A50A9E" w:rsidRPr="008460A0" w:rsidRDefault="00A50A9E" w:rsidP="00A16CB8">
      <w:pPr>
        <w:pStyle w:val="Heading2"/>
        <w:rPr>
          <w:rFonts w:ascii="Garamond" w:hAnsi="Garamond"/>
        </w:rPr>
      </w:pPr>
    </w:p>
    <w:sectPr w:rsidR="00A50A9E" w:rsidRPr="008460A0" w:rsidSect="00C02103">
      <w:headerReference w:type="default" r:id="rId7"/>
      <w:footerReference w:type="default" r:id="rId8"/>
      <w:pgSz w:w="11906" w:h="16838" w:code="9"/>
      <w:pgMar w:top="1560" w:right="1418" w:bottom="2127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A9E" w:rsidRDefault="00A50A9E" w:rsidP="006503E8">
      <w:r>
        <w:separator/>
      </w:r>
    </w:p>
  </w:endnote>
  <w:endnote w:type="continuationSeparator" w:id="0">
    <w:p w:rsidR="00A50A9E" w:rsidRDefault="00A50A9E" w:rsidP="006503E8">
      <w:r>
        <w:continuationSeparator/>
      </w:r>
    </w:p>
  </w:endnote>
  <w:endnote w:type="continuationNotice" w:id="1">
    <w:p w:rsidR="00A50A9E" w:rsidRDefault="00A50A9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9E" w:rsidRDefault="00A50A9E">
    <w:pPr>
      <w:pStyle w:val="Footer"/>
      <w:tabs>
        <w:tab w:val="clear" w:pos="4536"/>
        <w:tab w:val="clear" w:pos="9072"/>
        <w:tab w:val="right" w:pos="7740"/>
      </w:tabs>
      <w:rPr>
        <w:rFonts w:ascii="Garamond" w:hAnsi="Garamond"/>
      </w:rPr>
    </w:pPr>
  </w:p>
  <w:p w:rsidR="00A50A9E" w:rsidRDefault="00A50A9E" w:rsidP="00F23F5E">
    <w:pPr>
      <w:pStyle w:val="Footer"/>
      <w:tabs>
        <w:tab w:val="clear" w:pos="4536"/>
      </w:tabs>
      <w:spacing w:before="120" w:after="120"/>
      <w:rPr>
        <w:rFonts w:ascii="Garamond" w:hAnsi="Garamond"/>
      </w:rPr>
    </w:pPr>
    <w:r>
      <w:rPr>
        <w:rFonts w:ascii="Garamond" w:hAnsi="Garamond"/>
        <w:i/>
        <w:sz w:val="16"/>
        <w:szCs w:val="16"/>
      </w:rPr>
      <w:t xml:space="preserve">Dohoda o částečném zrušení závazku z KUPNÍ SMLOUVY č. 7COM-BCZ/2020/6 a ZASÍLATELSKÉ SMLOUVY č. 7RM/08/C/2024                                                              </w:t>
    </w:r>
    <w:r w:rsidRPr="006523AA">
      <w:rPr>
        <w:rFonts w:ascii="Garamond" w:hAnsi="Garamond"/>
        <w:i/>
        <w:sz w:val="16"/>
        <w:szCs w:val="16"/>
      </w:rPr>
      <w:t xml:space="preserve">                                                                  </w:t>
    </w:r>
    <w:r>
      <w:rPr>
        <w:rFonts w:ascii="Garamond" w:hAnsi="Garamond"/>
      </w:rPr>
      <w:tab/>
    </w:r>
  </w:p>
  <w:p w:rsidR="00A50A9E" w:rsidRPr="00100C23" w:rsidRDefault="00A50A9E" w:rsidP="00F23F5E">
    <w:pPr>
      <w:pStyle w:val="Footer"/>
      <w:tabs>
        <w:tab w:val="clear" w:pos="4536"/>
      </w:tabs>
      <w:spacing w:before="120" w:after="120"/>
      <w:jc w:val="right"/>
      <w:rPr>
        <w:rFonts w:ascii="Garamond" w:hAnsi="Garamond"/>
      </w:rPr>
    </w:pPr>
    <w:r w:rsidRPr="00F558C8">
      <w:rPr>
        <w:rFonts w:ascii="Garamond" w:hAnsi="Garamond"/>
        <w:i/>
        <w:sz w:val="16"/>
        <w:szCs w:val="16"/>
      </w:rPr>
      <w:t xml:space="preserve">Strana </w:t>
    </w:r>
    <w:r w:rsidRPr="00F558C8">
      <w:rPr>
        <w:rFonts w:ascii="Garamond" w:hAnsi="Garamond"/>
        <w:i/>
        <w:sz w:val="16"/>
        <w:szCs w:val="16"/>
      </w:rPr>
      <w:fldChar w:fldCharType="begin"/>
    </w:r>
    <w:r w:rsidRPr="00F558C8">
      <w:rPr>
        <w:rFonts w:ascii="Garamond" w:hAnsi="Garamond"/>
        <w:i/>
        <w:sz w:val="16"/>
        <w:szCs w:val="16"/>
      </w:rPr>
      <w:instrText xml:space="preserve"> PAGE </w:instrText>
    </w:r>
    <w:r w:rsidRPr="00F558C8">
      <w:rPr>
        <w:rFonts w:ascii="Garamond" w:hAnsi="Garamond"/>
        <w:i/>
        <w:sz w:val="16"/>
        <w:szCs w:val="16"/>
      </w:rPr>
      <w:fldChar w:fldCharType="separate"/>
    </w:r>
    <w:r>
      <w:rPr>
        <w:rFonts w:ascii="Garamond" w:hAnsi="Garamond"/>
        <w:i/>
        <w:noProof/>
        <w:sz w:val="16"/>
        <w:szCs w:val="16"/>
      </w:rPr>
      <w:t>2</w:t>
    </w:r>
    <w:r w:rsidRPr="00F558C8">
      <w:rPr>
        <w:rFonts w:ascii="Garamond" w:hAnsi="Garamond"/>
        <w:i/>
        <w:sz w:val="16"/>
        <w:szCs w:val="16"/>
      </w:rPr>
      <w:fldChar w:fldCharType="end"/>
    </w:r>
    <w:r w:rsidRPr="00F558C8">
      <w:rPr>
        <w:rFonts w:ascii="Garamond" w:hAnsi="Garamond"/>
        <w:i/>
        <w:sz w:val="16"/>
        <w:szCs w:val="16"/>
      </w:rPr>
      <w:t xml:space="preserve"> (celkem </w:t>
    </w:r>
    <w:r w:rsidRPr="00F558C8">
      <w:rPr>
        <w:rFonts w:ascii="Garamond" w:hAnsi="Garamond"/>
        <w:i/>
        <w:sz w:val="16"/>
        <w:szCs w:val="16"/>
      </w:rPr>
      <w:fldChar w:fldCharType="begin"/>
    </w:r>
    <w:r w:rsidRPr="00F558C8">
      <w:rPr>
        <w:rFonts w:ascii="Garamond" w:hAnsi="Garamond"/>
        <w:i/>
        <w:sz w:val="16"/>
        <w:szCs w:val="16"/>
      </w:rPr>
      <w:instrText xml:space="preserve"> NUMPAGES </w:instrText>
    </w:r>
    <w:r w:rsidRPr="00F558C8">
      <w:rPr>
        <w:rFonts w:ascii="Garamond" w:hAnsi="Garamond"/>
        <w:i/>
        <w:sz w:val="16"/>
        <w:szCs w:val="16"/>
      </w:rPr>
      <w:fldChar w:fldCharType="separate"/>
    </w:r>
    <w:r>
      <w:rPr>
        <w:rFonts w:ascii="Garamond" w:hAnsi="Garamond"/>
        <w:i/>
        <w:noProof/>
        <w:sz w:val="16"/>
        <w:szCs w:val="16"/>
      </w:rPr>
      <w:t>5</w:t>
    </w:r>
    <w:r w:rsidRPr="00F558C8">
      <w:rPr>
        <w:rFonts w:ascii="Garamond" w:hAnsi="Garamond"/>
        <w:i/>
        <w:sz w:val="16"/>
        <w:szCs w:val="16"/>
      </w:rPr>
      <w:fldChar w:fldCharType="end"/>
    </w:r>
    <w:r w:rsidRPr="00F558C8">
      <w:rPr>
        <w:rFonts w:ascii="Garamond" w:hAnsi="Garamond"/>
        <w:i/>
        <w:sz w:val="16"/>
        <w:szCs w:val="16"/>
      </w:rPr>
      <w:t>)</w:t>
    </w:r>
    <w:r w:rsidRPr="00100C23">
      <w:rPr>
        <w:rFonts w:ascii="Garamond" w:hAnsi="Garamond"/>
      </w:rPr>
      <w:t xml:space="preserve"> </w:t>
    </w:r>
  </w:p>
  <w:p w:rsidR="00A50A9E" w:rsidRPr="00100C23" w:rsidRDefault="00A50A9E" w:rsidP="00744EB0">
    <w:pPr>
      <w:pStyle w:val="Footer"/>
      <w:tabs>
        <w:tab w:val="clear" w:pos="4536"/>
        <w:tab w:val="clear" w:pos="9072"/>
      </w:tabs>
      <w:rPr>
        <w:rFonts w:ascii="Garamond" w:hAnsi="Garamond"/>
      </w:rPr>
    </w:pPr>
    <w:r w:rsidRPr="00100C23">
      <w:rPr>
        <w:rFonts w:ascii="Garamond" w:hAnsi="Garamond"/>
      </w:rPr>
      <w:t xml:space="preserve">                                                                         </w:t>
    </w:r>
    <w:r>
      <w:rPr>
        <w:rFonts w:ascii="Garamond" w:hAnsi="Garamond"/>
      </w:rPr>
      <w:t xml:space="preserve">                           </w:t>
    </w:r>
  </w:p>
  <w:p w:rsidR="00A50A9E" w:rsidRDefault="00A50A9E" w:rsidP="00744EB0">
    <w:pPr>
      <w:pStyle w:val="Footer"/>
      <w:tabs>
        <w:tab w:val="clear" w:pos="4536"/>
        <w:tab w:val="clear" w:pos="9072"/>
        <w:tab w:val="right" w:pos="7230"/>
      </w:tabs>
      <w:rPr>
        <w:rFonts w:ascii="Garamond" w:hAnsi="Garamon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A9E" w:rsidRDefault="00A50A9E" w:rsidP="006503E8">
      <w:r>
        <w:separator/>
      </w:r>
    </w:p>
  </w:footnote>
  <w:footnote w:type="continuationSeparator" w:id="0">
    <w:p w:rsidR="00A50A9E" w:rsidRDefault="00A50A9E" w:rsidP="006503E8">
      <w:r>
        <w:continuationSeparator/>
      </w:r>
    </w:p>
  </w:footnote>
  <w:footnote w:type="continuationNotice" w:id="1">
    <w:p w:rsidR="00A50A9E" w:rsidRDefault="00A50A9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9E" w:rsidRPr="00100C23" w:rsidRDefault="00A50A9E">
    <w:pPr>
      <w:pStyle w:val="Header"/>
      <w:rPr>
        <w:rFonts w:ascii="Garamond" w:hAnsi="Garamond"/>
      </w:rPr>
    </w:pPr>
  </w:p>
  <w:p w:rsidR="00A50A9E" w:rsidRPr="00100C23" w:rsidRDefault="00A50A9E">
    <w:pPr>
      <w:pStyle w:val="Header"/>
      <w:jc w:val="right"/>
      <w:rPr>
        <w:rFonts w:ascii="Garamond" w:hAnsi="Garamond"/>
      </w:rPr>
    </w:pPr>
    <w:r w:rsidRPr="00100C23">
      <w:rPr>
        <w:rFonts w:ascii="Garamond" w:hAnsi="Garamond"/>
      </w:rPr>
      <w:t>Obchodní tajemství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">
    <w:nsid w:val="0000000F"/>
    <w:multiLevelType w:val="multilevel"/>
    <w:tmpl w:val="0000000F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">
    <w:nsid w:val="10EA09FA"/>
    <w:multiLevelType w:val="hybridMultilevel"/>
    <w:tmpl w:val="25F6D5A2"/>
    <w:lvl w:ilvl="0" w:tplc="5FEC42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7F6A6A"/>
    <w:multiLevelType w:val="multilevel"/>
    <w:tmpl w:val="BC00FE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abstractNum w:abstractNumId="4">
    <w:nsid w:val="2EBE7001"/>
    <w:multiLevelType w:val="multilevel"/>
    <w:tmpl w:val="5414F5A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31" w:hanging="1005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497" w:hanging="1005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  <w:sz w:val="24"/>
      </w:rPr>
    </w:lvl>
  </w:abstractNum>
  <w:abstractNum w:abstractNumId="5">
    <w:nsid w:val="5CD47A97"/>
    <w:multiLevelType w:val="hybridMultilevel"/>
    <w:tmpl w:val="25F6D5A2"/>
    <w:lvl w:ilvl="0" w:tplc="5FEC42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370628"/>
    <w:multiLevelType w:val="hybridMultilevel"/>
    <w:tmpl w:val="6D641154"/>
    <w:lvl w:ilvl="0" w:tplc="3D764FAE">
      <w:start w:val="1"/>
      <w:numFmt w:val="decimal"/>
      <w:lvlText w:val="%1."/>
      <w:lvlJc w:val="left"/>
      <w:pPr>
        <w:ind w:left="788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7">
    <w:nsid w:val="6C1A6548"/>
    <w:multiLevelType w:val="multilevel"/>
    <w:tmpl w:val="9D94DA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abstractNum w:abstractNumId="8">
    <w:nsid w:val="7BA242F2"/>
    <w:multiLevelType w:val="multilevel"/>
    <w:tmpl w:val="9D94DA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F38"/>
    <w:rsid w:val="00000AAA"/>
    <w:rsid w:val="00002A3E"/>
    <w:rsid w:val="000032FC"/>
    <w:rsid w:val="000038A7"/>
    <w:rsid w:val="00003D28"/>
    <w:rsid w:val="00005552"/>
    <w:rsid w:val="000077D9"/>
    <w:rsid w:val="00007E6E"/>
    <w:rsid w:val="00011D26"/>
    <w:rsid w:val="000135E5"/>
    <w:rsid w:val="0001433F"/>
    <w:rsid w:val="00015CA1"/>
    <w:rsid w:val="0001709F"/>
    <w:rsid w:val="000171D2"/>
    <w:rsid w:val="00020401"/>
    <w:rsid w:val="00023D40"/>
    <w:rsid w:val="00024249"/>
    <w:rsid w:val="000253B7"/>
    <w:rsid w:val="000267E1"/>
    <w:rsid w:val="00030081"/>
    <w:rsid w:val="00030966"/>
    <w:rsid w:val="00034FB7"/>
    <w:rsid w:val="00036604"/>
    <w:rsid w:val="000415F9"/>
    <w:rsid w:val="000417A2"/>
    <w:rsid w:val="000433AF"/>
    <w:rsid w:val="00046C80"/>
    <w:rsid w:val="00052218"/>
    <w:rsid w:val="00054719"/>
    <w:rsid w:val="000557A4"/>
    <w:rsid w:val="00056980"/>
    <w:rsid w:val="00064B7B"/>
    <w:rsid w:val="0006778D"/>
    <w:rsid w:val="0007288B"/>
    <w:rsid w:val="00073F93"/>
    <w:rsid w:val="00075F26"/>
    <w:rsid w:val="0007616D"/>
    <w:rsid w:val="00082172"/>
    <w:rsid w:val="00083BA8"/>
    <w:rsid w:val="00083EB7"/>
    <w:rsid w:val="00083EF3"/>
    <w:rsid w:val="0009738B"/>
    <w:rsid w:val="00097AFE"/>
    <w:rsid w:val="000A136B"/>
    <w:rsid w:val="000A29B8"/>
    <w:rsid w:val="000A5BEE"/>
    <w:rsid w:val="000A6CC2"/>
    <w:rsid w:val="000B4DDA"/>
    <w:rsid w:val="000B604E"/>
    <w:rsid w:val="000B65F3"/>
    <w:rsid w:val="000B7535"/>
    <w:rsid w:val="000C0E63"/>
    <w:rsid w:val="000C1D82"/>
    <w:rsid w:val="000D1BB7"/>
    <w:rsid w:val="000D3BAB"/>
    <w:rsid w:val="000D5374"/>
    <w:rsid w:val="000E0AEC"/>
    <w:rsid w:val="000E1A05"/>
    <w:rsid w:val="000E2A34"/>
    <w:rsid w:val="000E59BC"/>
    <w:rsid w:val="000E7662"/>
    <w:rsid w:val="000E798D"/>
    <w:rsid w:val="000F06A8"/>
    <w:rsid w:val="00100C23"/>
    <w:rsid w:val="00100ED5"/>
    <w:rsid w:val="0010131A"/>
    <w:rsid w:val="0010389D"/>
    <w:rsid w:val="00104138"/>
    <w:rsid w:val="00104581"/>
    <w:rsid w:val="00106FC5"/>
    <w:rsid w:val="00107A48"/>
    <w:rsid w:val="001108C3"/>
    <w:rsid w:val="0011459A"/>
    <w:rsid w:val="00117803"/>
    <w:rsid w:val="0011789D"/>
    <w:rsid w:val="00117EAC"/>
    <w:rsid w:val="00125054"/>
    <w:rsid w:val="0012625B"/>
    <w:rsid w:val="00130DDE"/>
    <w:rsid w:val="001317DA"/>
    <w:rsid w:val="00133806"/>
    <w:rsid w:val="00134A83"/>
    <w:rsid w:val="00135D9D"/>
    <w:rsid w:val="001417A5"/>
    <w:rsid w:val="00142AE9"/>
    <w:rsid w:val="00143138"/>
    <w:rsid w:val="00143BC1"/>
    <w:rsid w:val="001440B6"/>
    <w:rsid w:val="00147A54"/>
    <w:rsid w:val="00150B5D"/>
    <w:rsid w:val="00152D09"/>
    <w:rsid w:val="00156177"/>
    <w:rsid w:val="00160700"/>
    <w:rsid w:val="001709FF"/>
    <w:rsid w:val="00172752"/>
    <w:rsid w:val="00175FF2"/>
    <w:rsid w:val="001777C4"/>
    <w:rsid w:val="00177BEF"/>
    <w:rsid w:val="00180658"/>
    <w:rsid w:val="0018113C"/>
    <w:rsid w:val="001811DA"/>
    <w:rsid w:val="001816C4"/>
    <w:rsid w:val="001823E6"/>
    <w:rsid w:val="00183F1A"/>
    <w:rsid w:val="001857DB"/>
    <w:rsid w:val="00185C1E"/>
    <w:rsid w:val="001868E6"/>
    <w:rsid w:val="00190582"/>
    <w:rsid w:val="001914DB"/>
    <w:rsid w:val="00193837"/>
    <w:rsid w:val="00193E9B"/>
    <w:rsid w:val="0019746D"/>
    <w:rsid w:val="001A08F5"/>
    <w:rsid w:val="001A25CC"/>
    <w:rsid w:val="001B01C4"/>
    <w:rsid w:val="001B11FD"/>
    <w:rsid w:val="001B2169"/>
    <w:rsid w:val="001B47B6"/>
    <w:rsid w:val="001B5A97"/>
    <w:rsid w:val="001C0BA5"/>
    <w:rsid w:val="001C17B9"/>
    <w:rsid w:val="001C28E9"/>
    <w:rsid w:val="001C58B0"/>
    <w:rsid w:val="001C6947"/>
    <w:rsid w:val="001C7965"/>
    <w:rsid w:val="001D09C7"/>
    <w:rsid w:val="001D413D"/>
    <w:rsid w:val="001D43A2"/>
    <w:rsid w:val="001D482E"/>
    <w:rsid w:val="001D5BD6"/>
    <w:rsid w:val="001D6094"/>
    <w:rsid w:val="001E1FBA"/>
    <w:rsid w:val="001E41DB"/>
    <w:rsid w:val="001E4369"/>
    <w:rsid w:val="001F01C4"/>
    <w:rsid w:val="001F2A7E"/>
    <w:rsid w:val="001F2CD8"/>
    <w:rsid w:val="00204BCF"/>
    <w:rsid w:val="00206FC1"/>
    <w:rsid w:val="0020709B"/>
    <w:rsid w:val="00210C06"/>
    <w:rsid w:val="00210C16"/>
    <w:rsid w:val="00210CB9"/>
    <w:rsid w:val="00211930"/>
    <w:rsid w:val="00213798"/>
    <w:rsid w:val="002211A6"/>
    <w:rsid w:val="0022697D"/>
    <w:rsid w:val="00227F2C"/>
    <w:rsid w:val="00235FF8"/>
    <w:rsid w:val="00237139"/>
    <w:rsid w:val="00240BAB"/>
    <w:rsid w:val="00243650"/>
    <w:rsid w:val="00245832"/>
    <w:rsid w:val="00252983"/>
    <w:rsid w:val="00255166"/>
    <w:rsid w:val="00255E86"/>
    <w:rsid w:val="002627FC"/>
    <w:rsid w:val="00263A8C"/>
    <w:rsid w:val="002716AA"/>
    <w:rsid w:val="002716CA"/>
    <w:rsid w:val="00273EF4"/>
    <w:rsid w:val="002762F0"/>
    <w:rsid w:val="002811AE"/>
    <w:rsid w:val="002829A8"/>
    <w:rsid w:val="00284C1E"/>
    <w:rsid w:val="00285D51"/>
    <w:rsid w:val="00286AE8"/>
    <w:rsid w:val="00290BF1"/>
    <w:rsid w:val="00293074"/>
    <w:rsid w:val="00293BFC"/>
    <w:rsid w:val="00296EA2"/>
    <w:rsid w:val="002A171A"/>
    <w:rsid w:val="002A21B0"/>
    <w:rsid w:val="002A2A3F"/>
    <w:rsid w:val="002A5DEC"/>
    <w:rsid w:val="002A6EDA"/>
    <w:rsid w:val="002B2B00"/>
    <w:rsid w:val="002B34D3"/>
    <w:rsid w:val="002B37DE"/>
    <w:rsid w:val="002B39B6"/>
    <w:rsid w:val="002B5EB8"/>
    <w:rsid w:val="002B6AFD"/>
    <w:rsid w:val="002B7989"/>
    <w:rsid w:val="002C117F"/>
    <w:rsid w:val="002C1E2B"/>
    <w:rsid w:val="002C3432"/>
    <w:rsid w:val="002C35D5"/>
    <w:rsid w:val="002C4F8D"/>
    <w:rsid w:val="002C7F30"/>
    <w:rsid w:val="002D1F15"/>
    <w:rsid w:val="002D54A3"/>
    <w:rsid w:val="002D6797"/>
    <w:rsid w:val="002D6A1C"/>
    <w:rsid w:val="002E00E9"/>
    <w:rsid w:val="002E0B95"/>
    <w:rsid w:val="002E276A"/>
    <w:rsid w:val="002E3688"/>
    <w:rsid w:val="002E4B66"/>
    <w:rsid w:val="002E523F"/>
    <w:rsid w:val="002E62BC"/>
    <w:rsid w:val="002F0AB1"/>
    <w:rsid w:val="002F26A9"/>
    <w:rsid w:val="002F2B38"/>
    <w:rsid w:val="002F5076"/>
    <w:rsid w:val="002F6E2F"/>
    <w:rsid w:val="00301312"/>
    <w:rsid w:val="00302004"/>
    <w:rsid w:val="00302AA6"/>
    <w:rsid w:val="003065BD"/>
    <w:rsid w:val="0030756D"/>
    <w:rsid w:val="00307BDC"/>
    <w:rsid w:val="00310B18"/>
    <w:rsid w:val="003127E4"/>
    <w:rsid w:val="00312CCC"/>
    <w:rsid w:val="003139BE"/>
    <w:rsid w:val="00315A18"/>
    <w:rsid w:val="0031626E"/>
    <w:rsid w:val="0031665C"/>
    <w:rsid w:val="00316BB7"/>
    <w:rsid w:val="003250C5"/>
    <w:rsid w:val="00326F3D"/>
    <w:rsid w:val="00330319"/>
    <w:rsid w:val="00333118"/>
    <w:rsid w:val="0033458C"/>
    <w:rsid w:val="0033478B"/>
    <w:rsid w:val="003358CA"/>
    <w:rsid w:val="003362FD"/>
    <w:rsid w:val="00336314"/>
    <w:rsid w:val="003401E4"/>
    <w:rsid w:val="00340293"/>
    <w:rsid w:val="00340C05"/>
    <w:rsid w:val="003430C2"/>
    <w:rsid w:val="0034481C"/>
    <w:rsid w:val="00350794"/>
    <w:rsid w:val="00350EBD"/>
    <w:rsid w:val="00350FC2"/>
    <w:rsid w:val="00351C11"/>
    <w:rsid w:val="00364405"/>
    <w:rsid w:val="00365BD9"/>
    <w:rsid w:val="00370661"/>
    <w:rsid w:val="00372C2B"/>
    <w:rsid w:val="00373983"/>
    <w:rsid w:val="0037405E"/>
    <w:rsid w:val="0037670D"/>
    <w:rsid w:val="003770F0"/>
    <w:rsid w:val="0038018A"/>
    <w:rsid w:val="003806CF"/>
    <w:rsid w:val="003857F2"/>
    <w:rsid w:val="00386C12"/>
    <w:rsid w:val="00391431"/>
    <w:rsid w:val="0039663A"/>
    <w:rsid w:val="003A39B8"/>
    <w:rsid w:val="003A3B5A"/>
    <w:rsid w:val="003A4870"/>
    <w:rsid w:val="003A7146"/>
    <w:rsid w:val="003B0547"/>
    <w:rsid w:val="003B15CC"/>
    <w:rsid w:val="003B4031"/>
    <w:rsid w:val="003B63C1"/>
    <w:rsid w:val="003C000E"/>
    <w:rsid w:val="003C3826"/>
    <w:rsid w:val="003C61A6"/>
    <w:rsid w:val="003D0555"/>
    <w:rsid w:val="003D0FFD"/>
    <w:rsid w:val="003D5FF1"/>
    <w:rsid w:val="003D6577"/>
    <w:rsid w:val="003D7020"/>
    <w:rsid w:val="003D781A"/>
    <w:rsid w:val="003D7CD9"/>
    <w:rsid w:val="003E0FC8"/>
    <w:rsid w:val="003E24EF"/>
    <w:rsid w:val="003E2A2D"/>
    <w:rsid w:val="003E6330"/>
    <w:rsid w:val="003E7681"/>
    <w:rsid w:val="003E77F8"/>
    <w:rsid w:val="003F30F0"/>
    <w:rsid w:val="003F6A33"/>
    <w:rsid w:val="00400508"/>
    <w:rsid w:val="00402A2A"/>
    <w:rsid w:val="00403746"/>
    <w:rsid w:val="0040408C"/>
    <w:rsid w:val="00404527"/>
    <w:rsid w:val="00405329"/>
    <w:rsid w:val="0040605F"/>
    <w:rsid w:val="0040792D"/>
    <w:rsid w:val="004100F8"/>
    <w:rsid w:val="00412674"/>
    <w:rsid w:val="004148EF"/>
    <w:rsid w:val="00415056"/>
    <w:rsid w:val="0041543C"/>
    <w:rsid w:val="004215DB"/>
    <w:rsid w:val="00421B54"/>
    <w:rsid w:val="00422EE8"/>
    <w:rsid w:val="00423A7E"/>
    <w:rsid w:val="00430802"/>
    <w:rsid w:val="00431978"/>
    <w:rsid w:val="00433680"/>
    <w:rsid w:val="00444055"/>
    <w:rsid w:val="00444911"/>
    <w:rsid w:val="00450C8A"/>
    <w:rsid w:val="00452EA5"/>
    <w:rsid w:val="004564D3"/>
    <w:rsid w:val="0046115F"/>
    <w:rsid w:val="00461291"/>
    <w:rsid w:val="00461A1D"/>
    <w:rsid w:val="00461F68"/>
    <w:rsid w:val="00462C3A"/>
    <w:rsid w:val="00465FEA"/>
    <w:rsid w:val="00467807"/>
    <w:rsid w:val="00467D05"/>
    <w:rsid w:val="00472F64"/>
    <w:rsid w:val="0047355F"/>
    <w:rsid w:val="0047475F"/>
    <w:rsid w:val="00475AA1"/>
    <w:rsid w:val="004813A0"/>
    <w:rsid w:val="00483215"/>
    <w:rsid w:val="0048375E"/>
    <w:rsid w:val="00484FE3"/>
    <w:rsid w:val="00486163"/>
    <w:rsid w:val="00487BAE"/>
    <w:rsid w:val="004930C0"/>
    <w:rsid w:val="00493BE9"/>
    <w:rsid w:val="0049768E"/>
    <w:rsid w:val="004A242B"/>
    <w:rsid w:val="004A3AF2"/>
    <w:rsid w:val="004A4A08"/>
    <w:rsid w:val="004B0949"/>
    <w:rsid w:val="004B12C5"/>
    <w:rsid w:val="004B2F53"/>
    <w:rsid w:val="004B4866"/>
    <w:rsid w:val="004B4B71"/>
    <w:rsid w:val="004C0A55"/>
    <w:rsid w:val="004C2E5E"/>
    <w:rsid w:val="004C2F46"/>
    <w:rsid w:val="004D0440"/>
    <w:rsid w:val="004D249C"/>
    <w:rsid w:val="004D2ED6"/>
    <w:rsid w:val="004D364A"/>
    <w:rsid w:val="004D481F"/>
    <w:rsid w:val="004D6E6C"/>
    <w:rsid w:val="004E1E48"/>
    <w:rsid w:val="004E2730"/>
    <w:rsid w:val="004E31FF"/>
    <w:rsid w:val="004E3704"/>
    <w:rsid w:val="004E5680"/>
    <w:rsid w:val="004E73B2"/>
    <w:rsid w:val="004F0377"/>
    <w:rsid w:val="004F0756"/>
    <w:rsid w:val="004F1127"/>
    <w:rsid w:val="004F3741"/>
    <w:rsid w:val="004F4917"/>
    <w:rsid w:val="004F5BEA"/>
    <w:rsid w:val="004F60F2"/>
    <w:rsid w:val="0050109B"/>
    <w:rsid w:val="00502A36"/>
    <w:rsid w:val="0050307C"/>
    <w:rsid w:val="00504A4F"/>
    <w:rsid w:val="005079F7"/>
    <w:rsid w:val="00507DD9"/>
    <w:rsid w:val="005126BC"/>
    <w:rsid w:val="005164D6"/>
    <w:rsid w:val="00520831"/>
    <w:rsid w:val="005215DA"/>
    <w:rsid w:val="00522768"/>
    <w:rsid w:val="0052481E"/>
    <w:rsid w:val="005265A8"/>
    <w:rsid w:val="00527279"/>
    <w:rsid w:val="005301FD"/>
    <w:rsid w:val="00530BEB"/>
    <w:rsid w:val="005318F9"/>
    <w:rsid w:val="00532E6C"/>
    <w:rsid w:val="00532ED2"/>
    <w:rsid w:val="00535A1E"/>
    <w:rsid w:val="00540F0A"/>
    <w:rsid w:val="0054218C"/>
    <w:rsid w:val="00544639"/>
    <w:rsid w:val="00544C44"/>
    <w:rsid w:val="0054690B"/>
    <w:rsid w:val="005556C8"/>
    <w:rsid w:val="00556D2D"/>
    <w:rsid w:val="00561D88"/>
    <w:rsid w:val="00570154"/>
    <w:rsid w:val="00574388"/>
    <w:rsid w:val="00574EF5"/>
    <w:rsid w:val="00576E91"/>
    <w:rsid w:val="0057790C"/>
    <w:rsid w:val="00580323"/>
    <w:rsid w:val="00580771"/>
    <w:rsid w:val="005830E2"/>
    <w:rsid w:val="00584664"/>
    <w:rsid w:val="005848A6"/>
    <w:rsid w:val="00585239"/>
    <w:rsid w:val="00586D64"/>
    <w:rsid w:val="005877DF"/>
    <w:rsid w:val="00590D87"/>
    <w:rsid w:val="005923BD"/>
    <w:rsid w:val="00592B6F"/>
    <w:rsid w:val="00594D65"/>
    <w:rsid w:val="00595027"/>
    <w:rsid w:val="005A1559"/>
    <w:rsid w:val="005B1C43"/>
    <w:rsid w:val="005B2B32"/>
    <w:rsid w:val="005B30B0"/>
    <w:rsid w:val="005B5E16"/>
    <w:rsid w:val="005B7136"/>
    <w:rsid w:val="005C0509"/>
    <w:rsid w:val="005D072E"/>
    <w:rsid w:val="005D3542"/>
    <w:rsid w:val="005D40B5"/>
    <w:rsid w:val="005D524A"/>
    <w:rsid w:val="005D5316"/>
    <w:rsid w:val="005D68FA"/>
    <w:rsid w:val="005D6DCC"/>
    <w:rsid w:val="005E05C7"/>
    <w:rsid w:val="005E092F"/>
    <w:rsid w:val="005E0F08"/>
    <w:rsid w:val="005E13C9"/>
    <w:rsid w:val="005E2CEF"/>
    <w:rsid w:val="005E5C3F"/>
    <w:rsid w:val="005F01F0"/>
    <w:rsid w:val="005F32FD"/>
    <w:rsid w:val="005F7436"/>
    <w:rsid w:val="005F7DF6"/>
    <w:rsid w:val="00600798"/>
    <w:rsid w:val="0060121F"/>
    <w:rsid w:val="00602E1B"/>
    <w:rsid w:val="00603C86"/>
    <w:rsid w:val="006067EB"/>
    <w:rsid w:val="006103D7"/>
    <w:rsid w:val="0061064A"/>
    <w:rsid w:val="00612992"/>
    <w:rsid w:val="00613F7D"/>
    <w:rsid w:val="0062051E"/>
    <w:rsid w:val="00621CC9"/>
    <w:rsid w:val="00621EEF"/>
    <w:rsid w:val="00623053"/>
    <w:rsid w:val="00624FB3"/>
    <w:rsid w:val="006271C1"/>
    <w:rsid w:val="006328D2"/>
    <w:rsid w:val="006346C5"/>
    <w:rsid w:val="00635086"/>
    <w:rsid w:val="00637712"/>
    <w:rsid w:val="00640C8C"/>
    <w:rsid w:val="00641B14"/>
    <w:rsid w:val="00642C39"/>
    <w:rsid w:val="006503E8"/>
    <w:rsid w:val="0065222E"/>
    <w:rsid w:val="006523AA"/>
    <w:rsid w:val="0065476C"/>
    <w:rsid w:val="00654D88"/>
    <w:rsid w:val="00655788"/>
    <w:rsid w:val="00655B3B"/>
    <w:rsid w:val="00655F1C"/>
    <w:rsid w:val="0066098E"/>
    <w:rsid w:val="00660DFC"/>
    <w:rsid w:val="00665431"/>
    <w:rsid w:val="006673B6"/>
    <w:rsid w:val="006715DC"/>
    <w:rsid w:val="00683B76"/>
    <w:rsid w:val="00683F52"/>
    <w:rsid w:val="006841E7"/>
    <w:rsid w:val="00684F1C"/>
    <w:rsid w:val="00691398"/>
    <w:rsid w:val="00691A90"/>
    <w:rsid w:val="00692529"/>
    <w:rsid w:val="00692EB0"/>
    <w:rsid w:val="006974AA"/>
    <w:rsid w:val="006A47EE"/>
    <w:rsid w:val="006A6F37"/>
    <w:rsid w:val="006A7276"/>
    <w:rsid w:val="006A73AB"/>
    <w:rsid w:val="006B0449"/>
    <w:rsid w:val="006B0462"/>
    <w:rsid w:val="006B0945"/>
    <w:rsid w:val="006C2CF7"/>
    <w:rsid w:val="006C2D16"/>
    <w:rsid w:val="006C3B8A"/>
    <w:rsid w:val="006C3BE0"/>
    <w:rsid w:val="006C5ADA"/>
    <w:rsid w:val="006C641D"/>
    <w:rsid w:val="006C6D9E"/>
    <w:rsid w:val="006D4534"/>
    <w:rsid w:val="006D4D9A"/>
    <w:rsid w:val="006D525B"/>
    <w:rsid w:val="006E1371"/>
    <w:rsid w:val="006E2B02"/>
    <w:rsid w:val="006E3B81"/>
    <w:rsid w:val="006E3F88"/>
    <w:rsid w:val="006E5724"/>
    <w:rsid w:val="006F2073"/>
    <w:rsid w:val="006F2914"/>
    <w:rsid w:val="006F4198"/>
    <w:rsid w:val="00701DD7"/>
    <w:rsid w:val="007026DC"/>
    <w:rsid w:val="00702710"/>
    <w:rsid w:val="00703BC2"/>
    <w:rsid w:val="0070453E"/>
    <w:rsid w:val="0070596F"/>
    <w:rsid w:val="00706484"/>
    <w:rsid w:val="0071185B"/>
    <w:rsid w:val="00714E61"/>
    <w:rsid w:val="00720878"/>
    <w:rsid w:val="007227B1"/>
    <w:rsid w:val="00724A29"/>
    <w:rsid w:val="00731642"/>
    <w:rsid w:val="007317C6"/>
    <w:rsid w:val="0073701F"/>
    <w:rsid w:val="007424E4"/>
    <w:rsid w:val="00744EB0"/>
    <w:rsid w:val="00752884"/>
    <w:rsid w:val="00752E17"/>
    <w:rsid w:val="00752EF5"/>
    <w:rsid w:val="007530BE"/>
    <w:rsid w:val="007541A8"/>
    <w:rsid w:val="0075422A"/>
    <w:rsid w:val="00755BFC"/>
    <w:rsid w:val="007570DE"/>
    <w:rsid w:val="007603FE"/>
    <w:rsid w:val="00760CE8"/>
    <w:rsid w:val="007652DA"/>
    <w:rsid w:val="00766683"/>
    <w:rsid w:val="00767342"/>
    <w:rsid w:val="00767C57"/>
    <w:rsid w:val="007704A7"/>
    <w:rsid w:val="00772369"/>
    <w:rsid w:val="00773575"/>
    <w:rsid w:val="007805B0"/>
    <w:rsid w:val="00782B96"/>
    <w:rsid w:val="00785221"/>
    <w:rsid w:val="007879FF"/>
    <w:rsid w:val="00794649"/>
    <w:rsid w:val="00797F6A"/>
    <w:rsid w:val="007A2ED4"/>
    <w:rsid w:val="007B0229"/>
    <w:rsid w:val="007B1BD4"/>
    <w:rsid w:val="007B22AD"/>
    <w:rsid w:val="007B39A9"/>
    <w:rsid w:val="007B6A3F"/>
    <w:rsid w:val="007B7CDD"/>
    <w:rsid w:val="007C32FB"/>
    <w:rsid w:val="007C3C43"/>
    <w:rsid w:val="007C473E"/>
    <w:rsid w:val="007C4BC8"/>
    <w:rsid w:val="007D0CF6"/>
    <w:rsid w:val="007D3163"/>
    <w:rsid w:val="007D3571"/>
    <w:rsid w:val="007D6A13"/>
    <w:rsid w:val="007D6C64"/>
    <w:rsid w:val="007D6EBE"/>
    <w:rsid w:val="007E197F"/>
    <w:rsid w:val="007E208B"/>
    <w:rsid w:val="007E4D5D"/>
    <w:rsid w:val="007E7BCC"/>
    <w:rsid w:val="007E7D48"/>
    <w:rsid w:val="007F3E19"/>
    <w:rsid w:val="007F50BE"/>
    <w:rsid w:val="007F5C89"/>
    <w:rsid w:val="007F5DDF"/>
    <w:rsid w:val="0080087D"/>
    <w:rsid w:val="00800E68"/>
    <w:rsid w:val="0080179D"/>
    <w:rsid w:val="008033B5"/>
    <w:rsid w:val="00804031"/>
    <w:rsid w:val="0080647E"/>
    <w:rsid w:val="00806C56"/>
    <w:rsid w:val="00807959"/>
    <w:rsid w:val="00813C45"/>
    <w:rsid w:val="00822747"/>
    <w:rsid w:val="0082607B"/>
    <w:rsid w:val="00827327"/>
    <w:rsid w:val="00827E2B"/>
    <w:rsid w:val="00832892"/>
    <w:rsid w:val="0083469B"/>
    <w:rsid w:val="008460A0"/>
    <w:rsid w:val="008528AD"/>
    <w:rsid w:val="008532C6"/>
    <w:rsid w:val="008534DE"/>
    <w:rsid w:val="00853FC9"/>
    <w:rsid w:val="008544EA"/>
    <w:rsid w:val="00854571"/>
    <w:rsid w:val="0085596F"/>
    <w:rsid w:val="00857395"/>
    <w:rsid w:val="00860C47"/>
    <w:rsid w:val="008656AF"/>
    <w:rsid w:val="00867FCD"/>
    <w:rsid w:val="008728B7"/>
    <w:rsid w:val="00873C4A"/>
    <w:rsid w:val="00874090"/>
    <w:rsid w:val="0087477D"/>
    <w:rsid w:val="00874933"/>
    <w:rsid w:val="00875379"/>
    <w:rsid w:val="0087696D"/>
    <w:rsid w:val="0087708A"/>
    <w:rsid w:val="00877616"/>
    <w:rsid w:val="00877931"/>
    <w:rsid w:val="00885EDA"/>
    <w:rsid w:val="00890E27"/>
    <w:rsid w:val="008A10BA"/>
    <w:rsid w:val="008A195E"/>
    <w:rsid w:val="008A3834"/>
    <w:rsid w:val="008A47B2"/>
    <w:rsid w:val="008A608F"/>
    <w:rsid w:val="008B02C0"/>
    <w:rsid w:val="008B28D1"/>
    <w:rsid w:val="008B3834"/>
    <w:rsid w:val="008B53B6"/>
    <w:rsid w:val="008B6200"/>
    <w:rsid w:val="008C0D4C"/>
    <w:rsid w:val="008C2CAB"/>
    <w:rsid w:val="008C3690"/>
    <w:rsid w:val="008D03F4"/>
    <w:rsid w:val="008D0E30"/>
    <w:rsid w:val="008D189B"/>
    <w:rsid w:val="008D32B7"/>
    <w:rsid w:val="008D38F3"/>
    <w:rsid w:val="008D3AA9"/>
    <w:rsid w:val="008E5046"/>
    <w:rsid w:val="008F229B"/>
    <w:rsid w:val="008F3DB3"/>
    <w:rsid w:val="008F4921"/>
    <w:rsid w:val="00904150"/>
    <w:rsid w:val="00904299"/>
    <w:rsid w:val="0090639A"/>
    <w:rsid w:val="009110D1"/>
    <w:rsid w:val="009128DB"/>
    <w:rsid w:val="0091685F"/>
    <w:rsid w:val="00920B7F"/>
    <w:rsid w:val="00921212"/>
    <w:rsid w:val="0092180B"/>
    <w:rsid w:val="00924D1F"/>
    <w:rsid w:val="00925EA4"/>
    <w:rsid w:val="00926C3A"/>
    <w:rsid w:val="00927902"/>
    <w:rsid w:val="0093090F"/>
    <w:rsid w:val="00931546"/>
    <w:rsid w:val="00931573"/>
    <w:rsid w:val="00932099"/>
    <w:rsid w:val="00933215"/>
    <w:rsid w:val="00933354"/>
    <w:rsid w:val="0093389D"/>
    <w:rsid w:val="00934550"/>
    <w:rsid w:val="009347BE"/>
    <w:rsid w:val="0093518E"/>
    <w:rsid w:val="00942BC9"/>
    <w:rsid w:val="00945478"/>
    <w:rsid w:val="00953685"/>
    <w:rsid w:val="00954D1F"/>
    <w:rsid w:val="00955901"/>
    <w:rsid w:val="00955F84"/>
    <w:rsid w:val="00956F55"/>
    <w:rsid w:val="00956F9D"/>
    <w:rsid w:val="00957A1E"/>
    <w:rsid w:val="00960B09"/>
    <w:rsid w:val="009612CC"/>
    <w:rsid w:val="00961E10"/>
    <w:rsid w:val="00963100"/>
    <w:rsid w:val="00973809"/>
    <w:rsid w:val="00975951"/>
    <w:rsid w:val="009760C3"/>
    <w:rsid w:val="00981CAC"/>
    <w:rsid w:val="0098368A"/>
    <w:rsid w:val="00984AF6"/>
    <w:rsid w:val="00986372"/>
    <w:rsid w:val="00991CA2"/>
    <w:rsid w:val="0099525E"/>
    <w:rsid w:val="00996C00"/>
    <w:rsid w:val="009A1863"/>
    <w:rsid w:val="009A34A6"/>
    <w:rsid w:val="009A4C36"/>
    <w:rsid w:val="009A763B"/>
    <w:rsid w:val="009A7ADB"/>
    <w:rsid w:val="009A7CAE"/>
    <w:rsid w:val="009B1121"/>
    <w:rsid w:val="009B1DE7"/>
    <w:rsid w:val="009B5410"/>
    <w:rsid w:val="009B6235"/>
    <w:rsid w:val="009B624C"/>
    <w:rsid w:val="009B6EA2"/>
    <w:rsid w:val="009B7692"/>
    <w:rsid w:val="009C21FC"/>
    <w:rsid w:val="009C239C"/>
    <w:rsid w:val="009C30D9"/>
    <w:rsid w:val="009C3F78"/>
    <w:rsid w:val="009C5287"/>
    <w:rsid w:val="009C52D3"/>
    <w:rsid w:val="009C5F9D"/>
    <w:rsid w:val="009C7D87"/>
    <w:rsid w:val="009D0E50"/>
    <w:rsid w:val="009D0F09"/>
    <w:rsid w:val="009D7651"/>
    <w:rsid w:val="009E0D77"/>
    <w:rsid w:val="009E19A1"/>
    <w:rsid w:val="009E4EF7"/>
    <w:rsid w:val="009E5CEE"/>
    <w:rsid w:val="009E7541"/>
    <w:rsid w:val="009F3716"/>
    <w:rsid w:val="009F56E5"/>
    <w:rsid w:val="009F5EAC"/>
    <w:rsid w:val="009F6318"/>
    <w:rsid w:val="009F6E31"/>
    <w:rsid w:val="00A00613"/>
    <w:rsid w:val="00A012F8"/>
    <w:rsid w:val="00A02562"/>
    <w:rsid w:val="00A04D22"/>
    <w:rsid w:val="00A14067"/>
    <w:rsid w:val="00A15123"/>
    <w:rsid w:val="00A16CB8"/>
    <w:rsid w:val="00A16EDF"/>
    <w:rsid w:val="00A172B4"/>
    <w:rsid w:val="00A25E98"/>
    <w:rsid w:val="00A26834"/>
    <w:rsid w:val="00A270B1"/>
    <w:rsid w:val="00A27ED9"/>
    <w:rsid w:val="00A30B50"/>
    <w:rsid w:val="00A32AE8"/>
    <w:rsid w:val="00A32EED"/>
    <w:rsid w:val="00A3417D"/>
    <w:rsid w:val="00A35F63"/>
    <w:rsid w:val="00A41C7D"/>
    <w:rsid w:val="00A46D80"/>
    <w:rsid w:val="00A46D8A"/>
    <w:rsid w:val="00A50A9E"/>
    <w:rsid w:val="00A559CA"/>
    <w:rsid w:val="00A56A56"/>
    <w:rsid w:val="00A5785F"/>
    <w:rsid w:val="00A60242"/>
    <w:rsid w:val="00A6069F"/>
    <w:rsid w:val="00A60CC1"/>
    <w:rsid w:val="00A61E77"/>
    <w:rsid w:val="00A644E8"/>
    <w:rsid w:val="00A677B8"/>
    <w:rsid w:val="00A70425"/>
    <w:rsid w:val="00A7063B"/>
    <w:rsid w:val="00A727FB"/>
    <w:rsid w:val="00A72B41"/>
    <w:rsid w:val="00A80370"/>
    <w:rsid w:val="00A8249F"/>
    <w:rsid w:val="00A84DBD"/>
    <w:rsid w:val="00A84DC8"/>
    <w:rsid w:val="00A875A7"/>
    <w:rsid w:val="00A91CDC"/>
    <w:rsid w:val="00A96FC4"/>
    <w:rsid w:val="00AA0EBF"/>
    <w:rsid w:val="00AA1314"/>
    <w:rsid w:val="00AA5E72"/>
    <w:rsid w:val="00AA645B"/>
    <w:rsid w:val="00AA6891"/>
    <w:rsid w:val="00AB45A6"/>
    <w:rsid w:val="00AB45BC"/>
    <w:rsid w:val="00AB4EE5"/>
    <w:rsid w:val="00AB7108"/>
    <w:rsid w:val="00AC21D6"/>
    <w:rsid w:val="00AC2516"/>
    <w:rsid w:val="00AC2F8D"/>
    <w:rsid w:val="00AC5A0F"/>
    <w:rsid w:val="00AC7095"/>
    <w:rsid w:val="00AC7B16"/>
    <w:rsid w:val="00AD0272"/>
    <w:rsid w:val="00AD2739"/>
    <w:rsid w:val="00AD2BE4"/>
    <w:rsid w:val="00AD2CE8"/>
    <w:rsid w:val="00AD45BB"/>
    <w:rsid w:val="00AD4A0C"/>
    <w:rsid w:val="00AE3A50"/>
    <w:rsid w:val="00AE4031"/>
    <w:rsid w:val="00AE6830"/>
    <w:rsid w:val="00AE77BB"/>
    <w:rsid w:val="00AF505C"/>
    <w:rsid w:val="00AF7179"/>
    <w:rsid w:val="00AF7361"/>
    <w:rsid w:val="00AF77CB"/>
    <w:rsid w:val="00B0105D"/>
    <w:rsid w:val="00B03126"/>
    <w:rsid w:val="00B0438D"/>
    <w:rsid w:val="00B078C2"/>
    <w:rsid w:val="00B14BDA"/>
    <w:rsid w:val="00B207AE"/>
    <w:rsid w:val="00B2226C"/>
    <w:rsid w:val="00B22591"/>
    <w:rsid w:val="00B24734"/>
    <w:rsid w:val="00B25942"/>
    <w:rsid w:val="00B25CE4"/>
    <w:rsid w:val="00B27085"/>
    <w:rsid w:val="00B277E7"/>
    <w:rsid w:val="00B31B59"/>
    <w:rsid w:val="00B31C97"/>
    <w:rsid w:val="00B31F68"/>
    <w:rsid w:val="00B3507A"/>
    <w:rsid w:val="00B35E4B"/>
    <w:rsid w:val="00B36884"/>
    <w:rsid w:val="00B4106D"/>
    <w:rsid w:val="00B4113A"/>
    <w:rsid w:val="00B41A36"/>
    <w:rsid w:val="00B46CC5"/>
    <w:rsid w:val="00B5083F"/>
    <w:rsid w:val="00B5161D"/>
    <w:rsid w:val="00B52AB5"/>
    <w:rsid w:val="00B54764"/>
    <w:rsid w:val="00B5483F"/>
    <w:rsid w:val="00B55299"/>
    <w:rsid w:val="00B60120"/>
    <w:rsid w:val="00B60CCF"/>
    <w:rsid w:val="00B60FD5"/>
    <w:rsid w:val="00B62631"/>
    <w:rsid w:val="00B66BBC"/>
    <w:rsid w:val="00B67CE4"/>
    <w:rsid w:val="00B8130D"/>
    <w:rsid w:val="00B814E2"/>
    <w:rsid w:val="00B83D97"/>
    <w:rsid w:val="00B850FE"/>
    <w:rsid w:val="00B8550A"/>
    <w:rsid w:val="00B85AEE"/>
    <w:rsid w:val="00B877D0"/>
    <w:rsid w:val="00B9098C"/>
    <w:rsid w:val="00B9245C"/>
    <w:rsid w:val="00B92FA2"/>
    <w:rsid w:val="00B95CD5"/>
    <w:rsid w:val="00B96210"/>
    <w:rsid w:val="00B96495"/>
    <w:rsid w:val="00B9668D"/>
    <w:rsid w:val="00BA1A9B"/>
    <w:rsid w:val="00BA1D34"/>
    <w:rsid w:val="00BA23A7"/>
    <w:rsid w:val="00BA4D38"/>
    <w:rsid w:val="00BA631A"/>
    <w:rsid w:val="00BB1102"/>
    <w:rsid w:val="00BB71D1"/>
    <w:rsid w:val="00BC7728"/>
    <w:rsid w:val="00BD159F"/>
    <w:rsid w:val="00BD17CE"/>
    <w:rsid w:val="00BD337A"/>
    <w:rsid w:val="00BD33E1"/>
    <w:rsid w:val="00BE4F94"/>
    <w:rsid w:val="00BE58C9"/>
    <w:rsid w:val="00BE6C86"/>
    <w:rsid w:val="00BE7169"/>
    <w:rsid w:val="00BF0E64"/>
    <w:rsid w:val="00BF134A"/>
    <w:rsid w:val="00BF1B32"/>
    <w:rsid w:val="00BF3595"/>
    <w:rsid w:val="00BF6DF1"/>
    <w:rsid w:val="00C00622"/>
    <w:rsid w:val="00C02103"/>
    <w:rsid w:val="00C0350E"/>
    <w:rsid w:val="00C035DF"/>
    <w:rsid w:val="00C04025"/>
    <w:rsid w:val="00C04D05"/>
    <w:rsid w:val="00C067F5"/>
    <w:rsid w:val="00C07F4C"/>
    <w:rsid w:val="00C10288"/>
    <w:rsid w:val="00C125D4"/>
    <w:rsid w:val="00C12F9F"/>
    <w:rsid w:val="00C14A7C"/>
    <w:rsid w:val="00C14B19"/>
    <w:rsid w:val="00C203C4"/>
    <w:rsid w:val="00C2086E"/>
    <w:rsid w:val="00C21506"/>
    <w:rsid w:val="00C22534"/>
    <w:rsid w:val="00C23E42"/>
    <w:rsid w:val="00C26617"/>
    <w:rsid w:val="00C26AFE"/>
    <w:rsid w:val="00C279F8"/>
    <w:rsid w:val="00C30636"/>
    <w:rsid w:val="00C32754"/>
    <w:rsid w:val="00C33237"/>
    <w:rsid w:val="00C36069"/>
    <w:rsid w:val="00C3701A"/>
    <w:rsid w:val="00C40729"/>
    <w:rsid w:val="00C458D2"/>
    <w:rsid w:val="00C46C13"/>
    <w:rsid w:val="00C55832"/>
    <w:rsid w:val="00C601A4"/>
    <w:rsid w:val="00C60524"/>
    <w:rsid w:val="00C62F2A"/>
    <w:rsid w:val="00C65118"/>
    <w:rsid w:val="00C660F1"/>
    <w:rsid w:val="00C7094C"/>
    <w:rsid w:val="00C70F38"/>
    <w:rsid w:val="00C72CA9"/>
    <w:rsid w:val="00C75497"/>
    <w:rsid w:val="00C76CE6"/>
    <w:rsid w:val="00C806DD"/>
    <w:rsid w:val="00C83C8B"/>
    <w:rsid w:val="00C84A24"/>
    <w:rsid w:val="00C857D1"/>
    <w:rsid w:val="00C86E90"/>
    <w:rsid w:val="00C91BE5"/>
    <w:rsid w:val="00C94476"/>
    <w:rsid w:val="00C9611F"/>
    <w:rsid w:val="00CA1605"/>
    <w:rsid w:val="00CA3FAB"/>
    <w:rsid w:val="00CA5CF3"/>
    <w:rsid w:val="00CA7D08"/>
    <w:rsid w:val="00CB4997"/>
    <w:rsid w:val="00CB77D8"/>
    <w:rsid w:val="00CC29E3"/>
    <w:rsid w:val="00CC2F33"/>
    <w:rsid w:val="00CC7219"/>
    <w:rsid w:val="00CC7FED"/>
    <w:rsid w:val="00CD18DD"/>
    <w:rsid w:val="00CD2B15"/>
    <w:rsid w:val="00CD46F8"/>
    <w:rsid w:val="00CE0A63"/>
    <w:rsid w:val="00CE2A1D"/>
    <w:rsid w:val="00CF23C8"/>
    <w:rsid w:val="00CF28D6"/>
    <w:rsid w:val="00CF5BFE"/>
    <w:rsid w:val="00D01E9D"/>
    <w:rsid w:val="00D02B72"/>
    <w:rsid w:val="00D02D35"/>
    <w:rsid w:val="00D05D01"/>
    <w:rsid w:val="00D076A9"/>
    <w:rsid w:val="00D10135"/>
    <w:rsid w:val="00D105A6"/>
    <w:rsid w:val="00D114C3"/>
    <w:rsid w:val="00D122E4"/>
    <w:rsid w:val="00D20515"/>
    <w:rsid w:val="00D30C80"/>
    <w:rsid w:val="00D30F47"/>
    <w:rsid w:val="00D341D6"/>
    <w:rsid w:val="00D36584"/>
    <w:rsid w:val="00D36B31"/>
    <w:rsid w:val="00D4023E"/>
    <w:rsid w:val="00D40C07"/>
    <w:rsid w:val="00D40F45"/>
    <w:rsid w:val="00D445D1"/>
    <w:rsid w:val="00D46C5B"/>
    <w:rsid w:val="00D52286"/>
    <w:rsid w:val="00D522E2"/>
    <w:rsid w:val="00D56ABE"/>
    <w:rsid w:val="00D601F6"/>
    <w:rsid w:val="00D612B4"/>
    <w:rsid w:val="00D629CA"/>
    <w:rsid w:val="00D66B3E"/>
    <w:rsid w:val="00D726B3"/>
    <w:rsid w:val="00D72C16"/>
    <w:rsid w:val="00D7405C"/>
    <w:rsid w:val="00D7655B"/>
    <w:rsid w:val="00D80685"/>
    <w:rsid w:val="00D82CA5"/>
    <w:rsid w:val="00D850C4"/>
    <w:rsid w:val="00D857AF"/>
    <w:rsid w:val="00D86605"/>
    <w:rsid w:val="00D86857"/>
    <w:rsid w:val="00D86E7E"/>
    <w:rsid w:val="00D87547"/>
    <w:rsid w:val="00D90956"/>
    <w:rsid w:val="00D90CC0"/>
    <w:rsid w:val="00D925D0"/>
    <w:rsid w:val="00D93EC4"/>
    <w:rsid w:val="00D954EC"/>
    <w:rsid w:val="00D974A1"/>
    <w:rsid w:val="00DA13E2"/>
    <w:rsid w:val="00DA1793"/>
    <w:rsid w:val="00DA19B4"/>
    <w:rsid w:val="00DA2808"/>
    <w:rsid w:val="00DA4041"/>
    <w:rsid w:val="00DA59FC"/>
    <w:rsid w:val="00DA5A4B"/>
    <w:rsid w:val="00DA65EE"/>
    <w:rsid w:val="00DB042D"/>
    <w:rsid w:val="00DB66D6"/>
    <w:rsid w:val="00DB7129"/>
    <w:rsid w:val="00DC4974"/>
    <w:rsid w:val="00DC75D9"/>
    <w:rsid w:val="00DD0520"/>
    <w:rsid w:val="00DD0650"/>
    <w:rsid w:val="00DD0D4C"/>
    <w:rsid w:val="00DD3B5D"/>
    <w:rsid w:val="00DD4C3D"/>
    <w:rsid w:val="00DD4E30"/>
    <w:rsid w:val="00DD699B"/>
    <w:rsid w:val="00DD6A36"/>
    <w:rsid w:val="00DE1259"/>
    <w:rsid w:val="00DE1A45"/>
    <w:rsid w:val="00DE1CAA"/>
    <w:rsid w:val="00DF1B21"/>
    <w:rsid w:val="00DF2712"/>
    <w:rsid w:val="00DF66B8"/>
    <w:rsid w:val="00E014FE"/>
    <w:rsid w:val="00E02A1C"/>
    <w:rsid w:val="00E02A71"/>
    <w:rsid w:val="00E10824"/>
    <w:rsid w:val="00E1293A"/>
    <w:rsid w:val="00E163E7"/>
    <w:rsid w:val="00E174A2"/>
    <w:rsid w:val="00E2149D"/>
    <w:rsid w:val="00E221B0"/>
    <w:rsid w:val="00E24B4B"/>
    <w:rsid w:val="00E263D0"/>
    <w:rsid w:val="00E3443C"/>
    <w:rsid w:val="00E3474E"/>
    <w:rsid w:val="00E367E9"/>
    <w:rsid w:val="00E36E78"/>
    <w:rsid w:val="00E37242"/>
    <w:rsid w:val="00E405C2"/>
    <w:rsid w:val="00E422D2"/>
    <w:rsid w:val="00E44A2A"/>
    <w:rsid w:val="00E454E4"/>
    <w:rsid w:val="00E45EFA"/>
    <w:rsid w:val="00E46C1E"/>
    <w:rsid w:val="00E47BCD"/>
    <w:rsid w:val="00E51FC7"/>
    <w:rsid w:val="00E52322"/>
    <w:rsid w:val="00E5372B"/>
    <w:rsid w:val="00E54D95"/>
    <w:rsid w:val="00E55C95"/>
    <w:rsid w:val="00E55DE6"/>
    <w:rsid w:val="00E6247D"/>
    <w:rsid w:val="00E62EDF"/>
    <w:rsid w:val="00E664BF"/>
    <w:rsid w:val="00E66510"/>
    <w:rsid w:val="00E73569"/>
    <w:rsid w:val="00E73B69"/>
    <w:rsid w:val="00E75676"/>
    <w:rsid w:val="00E76ECF"/>
    <w:rsid w:val="00E77793"/>
    <w:rsid w:val="00E8072A"/>
    <w:rsid w:val="00E80814"/>
    <w:rsid w:val="00E815E8"/>
    <w:rsid w:val="00E82D9F"/>
    <w:rsid w:val="00E84A87"/>
    <w:rsid w:val="00E84AAB"/>
    <w:rsid w:val="00E84EDF"/>
    <w:rsid w:val="00E855DF"/>
    <w:rsid w:val="00E8654B"/>
    <w:rsid w:val="00E86877"/>
    <w:rsid w:val="00E87224"/>
    <w:rsid w:val="00E8723D"/>
    <w:rsid w:val="00E87B27"/>
    <w:rsid w:val="00E87CA4"/>
    <w:rsid w:val="00E90825"/>
    <w:rsid w:val="00E9726D"/>
    <w:rsid w:val="00E97604"/>
    <w:rsid w:val="00EA01BE"/>
    <w:rsid w:val="00EA1EB8"/>
    <w:rsid w:val="00EA3868"/>
    <w:rsid w:val="00EA4201"/>
    <w:rsid w:val="00EA47DA"/>
    <w:rsid w:val="00EA6C0C"/>
    <w:rsid w:val="00EA77E9"/>
    <w:rsid w:val="00EB090D"/>
    <w:rsid w:val="00EB3AA2"/>
    <w:rsid w:val="00EB3E30"/>
    <w:rsid w:val="00EB60ED"/>
    <w:rsid w:val="00EC6C12"/>
    <w:rsid w:val="00ED087D"/>
    <w:rsid w:val="00ED5F13"/>
    <w:rsid w:val="00EE162E"/>
    <w:rsid w:val="00EE3A52"/>
    <w:rsid w:val="00EE4040"/>
    <w:rsid w:val="00EF00FB"/>
    <w:rsid w:val="00EF21F9"/>
    <w:rsid w:val="00EF22C9"/>
    <w:rsid w:val="00EF2760"/>
    <w:rsid w:val="00F0097C"/>
    <w:rsid w:val="00F01754"/>
    <w:rsid w:val="00F052FE"/>
    <w:rsid w:val="00F07381"/>
    <w:rsid w:val="00F12D1A"/>
    <w:rsid w:val="00F15B26"/>
    <w:rsid w:val="00F17DB1"/>
    <w:rsid w:val="00F21CB4"/>
    <w:rsid w:val="00F22BE2"/>
    <w:rsid w:val="00F23F5E"/>
    <w:rsid w:val="00F24F15"/>
    <w:rsid w:val="00F250C5"/>
    <w:rsid w:val="00F2513D"/>
    <w:rsid w:val="00F3016B"/>
    <w:rsid w:val="00F33674"/>
    <w:rsid w:val="00F401A5"/>
    <w:rsid w:val="00F52770"/>
    <w:rsid w:val="00F53C06"/>
    <w:rsid w:val="00F5419F"/>
    <w:rsid w:val="00F551FC"/>
    <w:rsid w:val="00F558C8"/>
    <w:rsid w:val="00F56E37"/>
    <w:rsid w:val="00F62CB5"/>
    <w:rsid w:val="00F62E75"/>
    <w:rsid w:val="00F631D3"/>
    <w:rsid w:val="00F636FC"/>
    <w:rsid w:val="00F65704"/>
    <w:rsid w:val="00F67F33"/>
    <w:rsid w:val="00F721B3"/>
    <w:rsid w:val="00F757C1"/>
    <w:rsid w:val="00F8155A"/>
    <w:rsid w:val="00F83D9E"/>
    <w:rsid w:val="00F8787A"/>
    <w:rsid w:val="00F87A23"/>
    <w:rsid w:val="00F90F79"/>
    <w:rsid w:val="00F91988"/>
    <w:rsid w:val="00F92F98"/>
    <w:rsid w:val="00F94DCC"/>
    <w:rsid w:val="00F9524A"/>
    <w:rsid w:val="00F97492"/>
    <w:rsid w:val="00FA1EB9"/>
    <w:rsid w:val="00FA2256"/>
    <w:rsid w:val="00FA4D11"/>
    <w:rsid w:val="00FA4D5F"/>
    <w:rsid w:val="00FA55ED"/>
    <w:rsid w:val="00FA5AB2"/>
    <w:rsid w:val="00FA76E5"/>
    <w:rsid w:val="00FA7F73"/>
    <w:rsid w:val="00FB05FC"/>
    <w:rsid w:val="00FB0B8A"/>
    <w:rsid w:val="00FB288B"/>
    <w:rsid w:val="00FB3190"/>
    <w:rsid w:val="00FB3648"/>
    <w:rsid w:val="00FC2954"/>
    <w:rsid w:val="00FC3A2A"/>
    <w:rsid w:val="00FC4105"/>
    <w:rsid w:val="00FD15C7"/>
    <w:rsid w:val="00FD301F"/>
    <w:rsid w:val="00FD33D5"/>
    <w:rsid w:val="00FD3E30"/>
    <w:rsid w:val="00FD6123"/>
    <w:rsid w:val="00FD7294"/>
    <w:rsid w:val="00FE0686"/>
    <w:rsid w:val="00FE1CA6"/>
    <w:rsid w:val="00FE21C8"/>
    <w:rsid w:val="00FE3B6E"/>
    <w:rsid w:val="00FE7AFB"/>
    <w:rsid w:val="00FE7E60"/>
    <w:rsid w:val="00FF021D"/>
    <w:rsid w:val="00FF4894"/>
    <w:rsid w:val="00FF5302"/>
    <w:rsid w:val="00FF564C"/>
    <w:rsid w:val="00FF5E60"/>
    <w:rsid w:val="00FF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70F38"/>
    <w:rPr>
      <w:rFonts w:ascii="Times New Roman" w:eastAsia="Times New Roman" w:hAnsi="Times New Roma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5FE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0F38"/>
    <w:pPr>
      <w:keepNext/>
      <w:jc w:val="center"/>
      <w:outlineLvl w:val="1"/>
    </w:pPr>
    <w:rPr>
      <w:b/>
      <w:color w:val="339966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65FE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C3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70F38"/>
    <w:rPr>
      <w:rFonts w:ascii="Times New Roman" w:hAnsi="Times New Roman" w:cs="Times New Roman"/>
      <w:color w:val="339966"/>
      <w:sz w:val="24"/>
      <w:szCs w:val="24"/>
      <w:u w:val="none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A4D38"/>
    <w:rPr>
      <w:rFonts w:ascii="Cambria" w:hAnsi="Cambria" w:cs="Times New Roman"/>
      <w:i/>
      <w:iCs/>
      <w:color w:val="243F60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C70F38"/>
    <w:pPr>
      <w:tabs>
        <w:tab w:val="center" w:pos="4536"/>
        <w:tab w:val="right" w:pos="9072"/>
      </w:tabs>
    </w:pPr>
    <w:rPr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0F38"/>
    <w:rPr>
      <w:rFonts w:ascii="Times New Roman" w:hAnsi="Times New Roman" w:cs="Times New Roman"/>
      <w:color w:val="auto"/>
      <w:u w:val="none"/>
      <w:lang w:eastAsia="cs-CZ"/>
    </w:rPr>
  </w:style>
  <w:style w:type="paragraph" w:styleId="Footer">
    <w:name w:val="footer"/>
    <w:basedOn w:val="Normal"/>
    <w:link w:val="FooterChar"/>
    <w:uiPriority w:val="99"/>
    <w:semiHidden/>
    <w:rsid w:val="00C70F38"/>
    <w:pPr>
      <w:tabs>
        <w:tab w:val="center" w:pos="4536"/>
        <w:tab w:val="right" w:pos="9072"/>
      </w:tabs>
    </w:pPr>
    <w:rPr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0F38"/>
    <w:rPr>
      <w:rFonts w:ascii="Times New Roman" w:hAnsi="Times New Roman" w:cs="Times New Roman"/>
      <w:color w:val="auto"/>
      <w:u w:val="none"/>
      <w:lang w:eastAsia="cs-CZ"/>
    </w:rPr>
  </w:style>
  <w:style w:type="paragraph" w:styleId="ListParagraph">
    <w:name w:val="List Paragraph"/>
    <w:basedOn w:val="Normal"/>
    <w:uiPriority w:val="99"/>
    <w:qFormat/>
    <w:rsid w:val="00C70F38"/>
    <w:pPr>
      <w:ind w:left="720" w:firstLine="709"/>
      <w:contextualSpacing/>
    </w:pPr>
    <w:rPr>
      <w:rFonts w:ascii="Calibri" w:hAnsi="Calibri"/>
      <w:bCs/>
      <w:sz w:val="22"/>
      <w:szCs w:val="22"/>
      <w:lang w:eastAsia="en-US"/>
    </w:rPr>
  </w:style>
  <w:style w:type="paragraph" w:customStyle="1" w:styleId="Odstavecseseznamem1">
    <w:name w:val="Odstavec se seznamem1"/>
    <w:basedOn w:val="Normal"/>
    <w:uiPriority w:val="99"/>
    <w:rsid w:val="00C70F38"/>
    <w:pPr>
      <w:suppressAutoHyphens/>
    </w:pPr>
    <w:rPr>
      <w:kern w:val="1"/>
      <w:lang w:eastAsia="ar-SA"/>
    </w:rPr>
  </w:style>
  <w:style w:type="paragraph" w:customStyle="1" w:styleId="Odstavecseseznamem11">
    <w:name w:val="Odstavec se seznamem11"/>
    <w:basedOn w:val="Normal"/>
    <w:uiPriority w:val="99"/>
    <w:rsid w:val="00C70F38"/>
    <w:pPr>
      <w:suppressAutoHyphens/>
    </w:pPr>
    <w:rPr>
      <w:kern w:val="1"/>
      <w:lang w:eastAsia="ar-SA"/>
    </w:rPr>
  </w:style>
  <w:style w:type="paragraph" w:styleId="Title">
    <w:name w:val="Title"/>
    <w:basedOn w:val="Normal"/>
    <w:link w:val="TitleChar"/>
    <w:uiPriority w:val="99"/>
    <w:qFormat/>
    <w:rsid w:val="00C70F38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pacing w:before="120" w:line="240" w:lineRule="atLeast"/>
      <w:jc w:val="center"/>
    </w:pPr>
    <w:rPr>
      <w:b/>
      <w:bCs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C70F38"/>
    <w:rPr>
      <w:rFonts w:ascii="Times New Roman" w:hAnsi="Times New Roman" w:cs="Times New Roman"/>
      <w:color w:val="auto"/>
      <w:sz w:val="32"/>
      <w:u w:val="none"/>
      <w:lang w:eastAsia="cs-CZ"/>
    </w:rPr>
  </w:style>
  <w:style w:type="paragraph" w:customStyle="1" w:styleId="Zkladntext31">
    <w:name w:val="Základní text 31"/>
    <w:basedOn w:val="Normal"/>
    <w:uiPriority w:val="99"/>
    <w:rsid w:val="00C70F38"/>
    <w:pPr>
      <w:spacing w:line="240" w:lineRule="exact"/>
      <w:jc w:val="both"/>
    </w:pPr>
    <w:rPr>
      <w:rFonts w:ascii="Arial" w:hAnsi="Arial"/>
      <w:bCs/>
      <w:szCs w:val="20"/>
    </w:rPr>
  </w:style>
  <w:style w:type="character" w:styleId="CommentReference">
    <w:name w:val="annotation reference"/>
    <w:basedOn w:val="DefaultParagraphFont"/>
    <w:uiPriority w:val="99"/>
    <w:semiHidden/>
    <w:rsid w:val="00744E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4E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44EB0"/>
    <w:rPr>
      <w:rFonts w:ascii="Times New Roman" w:hAnsi="Times New Roman" w:cs="Times New Roman"/>
      <w:color w:val="auto"/>
      <w:u w:val="none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65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EB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744EB0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44EB0"/>
    <w:rPr>
      <w:rFonts w:ascii="Times New Roman" w:hAnsi="Times New Roman" w:cs="Times New Roman"/>
      <w:i/>
      <w:iCs/>
      <w:color w:val="auto"/>
      <w:sz w:val="28"/>
      <w:szCs w:val="28"/>
      <w:u w:val="none"/>
      <w:lang w:eastAsia="cs-CZ"/>
    </w:rPr>
  </w:style>
  <w:style w:type="paragraph" w:styleId="BodyText3">
    <w:name w:val="Body Text 3"/>
    <w:basedOn w:val="Normal"/>
    <w:link w:val="BodyText3Char"/>
    <w:uiPriority w:val="99"/>
    <w:semiHidden/>
    <w:rsid w:val="00744EB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44EB0"/>
    <w:rPr>
      <w:rFonts w:ascii="Times New Roman" w:hAnsi="Times New Roman" w:cs="Times New Roman"/>
      <w:color w:val="auto"/>
      <w:sz w:val="16"/>
      <w:szCs w:val="16"/>
      <w:u w:val="none"/>
      <w:lang w:eastAsia="cs-CZ"/>
    </w:rPr>
  </w:style>
  <w:style w:type="paragraph" w:styleId="TOCHeading">
    <w:name w:val="TOC Heading"/>
    <w:basedOn w:val="Heading1"/>
    <w:next w:val="Normal"/>
    <w:uiPriority w:val="99"/>
    <w:qFormat/>
    <w:rsid w:val="00465FEA"/>
    <w:pPr>
      <w:spacing w:line="276" w:lineRule="auto"/>
      <w:outlineLvl w:val="9"/>
    </w:pPr>
    <w:rPr>
      <w:bCs w:val="0"/>
      <w:lang w:eastAsia="en-US"/>
    </w:rPr>
  </w:style>
  <w:style w:type="paragraph" w:styleId="TOC2">
    <w:name w:val="toc 2"/>
    <w:basedOn w:val="Normal"/>
    <w:next w:val="Normal"/>
    <w:autoRedefine/>
    <w:uiPriority w:val="99"/>
    <w:rsid w:val="00465FEA"/>
    <w:pPr>
      <w:tabs>
        <w:tab w:val="left" w:pos="880"/>
        <w:tab w:val="right" w:leader="dot" w:pos="9060"/>
      </w:tabs>
      <w:spacing w:after="100"/>
      <w:ind w:left="240"/>
    </w:pPr>
  </w:style>
  <w:style w:type="character" w:styleId="Hyperlink">
    <w:name w:val="Hyperlink"/>
    <w:basedOn w:val="DefaultParagraphFont"/>
    <w:uiPriority w:val="99"/>
    <w:rsid w:val="00465FEA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465FEA"/>
    <w:pPr>
      <w:tabs>
        <w:tab w:val="left" w:pos="851"/>
        <w:tab w:val="right" w:leader="dot" w:pos="9060"/>
      </w:tabs>
      <w:spacing w:after="100"/>
      <w:ind w:left="284" w:hanging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46CC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3983"/>
    <w:rPr>
      <w:rFonts w:ascii="Times New Roman" w:eastAsia="Times New Roman" w:hAnsi="Times New Roman"/>
      <w:sz w:val="24"/>
      <w:szCs w:val="28"/>
    </w:rPr>
  </w:style>
  <w:style w:type="character" w:customStyle="1" w:styleId="preformatted">
    <w:name w:val="preformatted"/>
    <w:uiPriority w:val="99"/>
    <w:rsid w:val="001D482E"/>
  </w:style>
  <w:style w:type="character" w:customStyle="1" w:styleId="nowrap">
    <w:name w:val="nowrap"/>
    <w:uiPriority w:val="99"/>
    <w:rsid w:val="001D482E"/>
  </w:style>
  <w:style w:type="table" w:styleId="TableGrid">
    <w:name w:val="Table Grid"/>
    <w:basedOn w:val="TableNormal"/>
    <w:uiPriority w:val="99"/>
    <w:locked/>
    <w:rsid w:val="00C806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1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1549</TotalTime>
  <Pages>5</Pages>
  <Words>1793</Words>
  <Characters>10582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VK</dc:creator>
  <cp:keywords/>
  <dc:description/>
  <cp:lastModifiedBy>admin</cp:lastModifiedBy>
  <cp:revision>5</cp:revision>
  <cp:lastPrinted>2024-05-13T11:44:00Z</cp:lastPrinted>
  <dcterms:created xsi:type="dcterms:W3CDTF">2024-05-14T10:19:00Z</dcterms:created>
  <dcterms:modified xsi:type="dcterms:W3CDTF">2024-05-31T04:12:00Z</dcterms:modified>
</cp:coreProperties>
</file>