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A316CF7" w:rsidR="003159D4" w:rsidRDefault="00E36AC4">
      <w:pPr>
        <w:pBdr>
          <w:top w:val="nil"/>
          <w:left w:val="nil"/>
          <w:bottom w:val="nil"/>
          <w:right w:val="nil"/>
          <w:between w:val="nil"/>
        </w:pBdr>
        <w:rPr>
          <w:color w:val="000000"/>
          <w:sz w:val="24"/>
          <w:szCs w:val="24"/>
        </w:rPr>
      </w:pPr>
      <w:r>
        <w:rPr>
          <w:color w:val="000000"/>
          <w:sz w:val="24"/>
          <w:szCs w:val="24"/>
        </w:rPr>
        <w:t xml:space="preserve"> </w:t>
      </w:r>
    </w:p>
    <w:p w14:paraId="00000002" w14:textId="77777777" w:rsidR="003159D4" w:rsidRDefault="003159D4">
      <w:pPr>
        <w:pBdr>
          <w:top w:val="nil"/>
          <w:left w:val="nil"/>
          <w:bottom w:val="nil"/>
          <w:right w:val="nil"/>
          <w:between w:val="nil"/>
        </w:pBdr>
        <w:jc w:val="right"/>
        <w:rPr>
          <w:color w:val="000000"/>
          <w:sz w:val="24"/>
          <w:szCs w:val="24"/>
        </w:rPr>
      </w:pPr>
    </w:p>
    <w:p w14:paraId="00000003" w14:textId="5D694496" w:rsidR="003159D4" w:rsidRDefault="00024623">
      <w:pPr>
        <w:pBdr>
          <w:top w:val="nil"/>
          <w:left w:val="nil"/>
          <w:bottom w:val="nil"/>
          <w:right w:val="nil"/>
          <w:between w:val="nil"/>
        </w:pBdr>
        <w:jc w:val="right"/>
        <w:rPr>
          <w:color w:val="000000"/>
          <w:sz w:val="24"/>
          <w:szCs w:val="24"/>
        </w:rPr>
      </w:pPr>
      <w:r>
        <w:rPr>
          <w:b/>
          <w:color w:val="000000"/>
          <w:sz w:val="24"/>
          <w:szCs w:val="24"/>
        </w:rPr>
        <w:t>č.j. NG/</w:t>
      </w:r>
      <w:r w:rsidR="004C4B16">
        <w:rPr>
          <w:b/>
          <w:color w:val="000000"/>
          <w:sz w:val="24"/>
          <w:szCs w:val="24"/>
        </w:rPr>
        <w:t>843</w:t>
      </w:r>
      <w:r>
        <w:rPr>
          <w:b/>
          <w:color w:val="000000"/>
          <w:sz w:val="24"/>
          <w:szCs w:val="24"/>
        </w:rPr>
        <w:t>/2024</w:t>
      </w:r>
    </w:p>
    <w:p w14:paraId="00000004" w14:textId="77777777" w:rsidR="003159D4" w:rsidRDefault="003159D4">
      <w:pPr>
        <w:pBdr>
          <w:top w:val="nil"/>
          <w:left w:val="nil"/>
          <w:bottom w:val="nil"/>
          <w:right w:val="nil"/>
          <w:between w:val="nil"/>
        </w:pBdr>
        <w:rPr>
          <w:color w:val="000000"/>
          <w:sz w:val="24"/>
          <w:szCs w:val="24"/>
        </w:rPr>
      </w:pPr>
    </w:p>
    <w:p w14:paraId="00000005" w14:textId="77777777" w:rsidR="003159D4" w:rsidRDefault="003159D4">
      <w:pPr>
        <w:pBdr>
          <w:top w:val="nil"/>
          <w:left w:val="nil"/>
          <w:bottom w:val="nil"/>
          <w:right w:val="nil"/>
          <w:between w:val="nil"/>
        </w:pBdr>
        <w:rPr>
          <w:color w:val="000000"/>
          <w:sz w:val="24"/>
          <w:szCs w:val="24"/>
        </w:rPr>
      </w:pPr>
    </w:p>
    <w:p w14:paraId="00000006" w14:textId="77777777" w:rsidR="003159D4" w:rsidRDefault="00024623">
      <w:pPr>
        <w:pBdr>
          <w:top w:val="nil"/>
          <w:left w:val="nil"/>
          <w:bottom w:val="nil"/>
          <w:right w:val="nil"/>
          <w:between w:val="nil"/>
        </w:pBdr>
        <w:jc w:val="center"/>
        <w:rPr>
          <w:color w:val="000000"/>
          <w:sz w:val="28"/>
          <w:szCs w:val="28"/>
        </w:rPr>
      </w:pPr>
      <w:r>
        <w:rPr>
          <w:b/>
          <w:color w:val="000000"/>
          <w:sz w:val="28"/>
          <w:szCs w:val="28"/>
        </w:rPr>
        <w:t>Smlouva o vytvoření díla a poskytnutí licence k dílu</w:t>
      </w:r>
    </w:p>
    <w:p w14:paraId="00000007" w14:textId="77777777" w:rsidR="003159D4" w:rsidRDefault="003159D4">
      <w:pPr>
        <w:pBdr>
          <w:top w:val="nil"/>
          <w:left w:val="nil"/>
          <w:bottom w:val="nil"/>
          <w:right w:val="nil"/>
          <w:between w:val="nil"/>
        </w:pBdr>
        <w:rPr>
          <w:color w:val="000000"/>
          <w:sz w:val="28"/>
          <w:szCs w:val="28"/>
        </w:rPr>
      </w:pPr>
    </w:p>
    <w:p w14:paraId="00000008" w14:textId="77777777" w:rsidR="003159D4" w:rsidRDefault="003159D4">
      <w:pPr>
        <w:pBdr>
          <w:top w:val="nil"/>
          <w:left w:val="nil"/>
          <w:bottom w:val="nil"/>
          <w:right w:val="nil"/>
          <w:between w:val="nil"/>
        </w:pBdr>
        <w:rPr>
          <w:color w:val="000000"/>
          <w:sz w:val="24"/>
          <w:szCs w:val="24"/>
        </w:rPr>
      </w:pPr>
    </w:p>
    <w:p w14:paraId="00000009" w14:textId="77777777" w:rsidR="003159D4" w:rsidRDefault="00024623">
      <w:pPr>
        <w:pBdr>
          <w:top w:val="nil"/>
          <w:left w:val="nil"/>
          <w:bottom w:val="nil"/>
          <w:right w:val="nil"/>
          <w:between w:val="nil"/>
        </w:pBdr>
        <w:rPr>
          <w:color w:val="000000"/>
          <w:sz w:val="24"/>
          <w:szCs w:val="24"/>
        </w:rPr>
      </w:pPr>
      <w:r>
        <w:rPr>
          <w:b/>
          <w:color w:val="000000"/>
          <w:sz w:val="24"/>
          <w:szCs w:val="24"/>
        </w:rPr>
        <w:t>Smluvní strany:</w:t>
      </w:r>
    </w:p>
    <w:p w14:paraId="0000000A" w14:textId="77777777" w:rsidR="003159D4" w:rsidRDefault="003159D4">
      <w:pPr>
        <w:pBdr>
          <w:top w:val="nil"/>
          <w:left w:val="nil"/>
          <w:bottom w:val="nil"/>
          <w:right w:val="nil"/>
          <w:between w:val="nil"/>
        </w:pBdr>
        <w:rPr>
          <w:color w:val="000000"/>
          <w:sz w:val="24"/>
          <w:szCs w:val="24"/>
        </w:rPr>
      </w:pPr>
    </w:p>
    <w:p w14:paraId="0000000B" w14:textId="77777777" w:rsidR="003159D4" w:rsidRDefault="00024623">
      <w:pPr>
        <w:pBdr>
          <w:top w:val="nil"/>
          <w:left w:val="nil"/>
          <w:bottom w:val="nil"/>
          <w:right w:val="nil"/>
          <w:between w:val="nil"/>
        </w:pBdr>
        <w:rPr>
          <w:color w:val="000000"/>
          <w:sz w:val="24"/>
          <w:szCs w:val="24"/>
        </w:rPr>
      </w:pPr>
      <w:r>
        <w:rPr>
          <w:b/>
          <w:color w:val="000000"/>
          <w:sz w:val="24"/>
          <w:szCs w:val="24"/>
        </w:rPr>
        <w:t>Národní galerie v Praze</w:t>
      </w:r>
    </w:p>
    <w:p w14:paraId="0000000C" w14:textId="3CEC0114" w:rsidR="003159D4" w:rsidRDefault="00024623">
      <w:pPr>
        <w:pBdr>
          <w:top w:val="nil"/>
          <w:left w:val="nil"/>
          <w:bottom w:val="nil"/>
          <w:right w:val="nil"/>
          <w:between w:val="nil"/>
        </w:pBdr>
        <w:rPr>
          <w:color w:val="000000"/>
          <w:sz w:val="24"/>
          <w:szCs w:val="24"/>
        </w:rPr>
      </w:pPr>
      <w:r>
        <w:rPr>
          <w:color w:val="000000"/>
          <w:sz w:val="24"/>
          <w:szCs w:val="24"/>
        </w:rPr>
        <w:t>se sídlem:</w:t>
      </w:r>
      <w:r>
        <w:rPr>
          <w:color w:val="000000"/>
          <w:sz w:val="24"/>
          <w:szCs w:val="24"/>
        </w:rPr>
        <w:tab/>
      </w:r>
      <w:r>
        <w:rPr>
          <w:color w:val="000000"/>
          <w:sz w:val="24"/>
          <w:szCs w:val="24"/>
        </w:rPr>
        <w:tab/>
        <w:t>Staroměstské nám. 12, 110 15</w:t>
      </w:r>
      <w:r w:rsidR="004C4B16">
        <w:rPr>
          <w:color w:val="000000"/>
          <w:sz w:val="24"/>
          <w:szCs w:val="24"/>
        </w:rPr>
        <w:t>,</w:t>
      </w:r>
      <w:r>
        <w:rPr>
          <w:color w:val="000000"/>
          <w:sz w:val="24"/>
          <w:szCs w:val="24"/>
        </w:rPr>
        <w:t xml:space="preserve"> Praha</w:t>
      </w:r>
      <w:r w:rsidR="004C4B16">
        <w:rPr>
          <w:color w:val="000000"/>
          <w:sz w:val="24"/>
          <w:szCs w:val="24"/>
        </w:rPr>
        <w:t xml:space="preserve"> </w:t>
      </w:r>
      <w:r>
        <w:rPr>
          <w:color w:val="000000"/>
          <w:sz w:val="24"/>
          <w:szCs w:val="24"/>
        </w:rPr>
        <w:t>1</w:t>
      </w:r>
    </w:p>
    <w:p w14:paraId="0000000D" w14:textId="77777777" w:rsidR="003159D4" w:rsidRDefault="00024623">
      <w:pPr>
        <w:pBdr>
          <w:top w:val="nil"/>
          <w:left w:val="nil"/>
          <w:bottom w:val="nil"/>
          <w:right w:val="nil"/>
          <w:between w:val="nil"/>
        </w:pBdr>
        <w:rPr>
          <w:color w:val="000000"/>
          <w:sz w:val="24"/>
          <w:szCs w:val="24"/>
        </w:rPr>
      </w:pPr>
      <w:r>
        <w:rPr>
          <w:color w:val="000000"/>
          <w:sz w:val="24"/>
          <w:szCs w:val="24"/>
        </w:rPr>
        <w:t>IČ:</w:t>
      </w:r>
      <w:r>
        <w:rPr>
          <w:color w:val="000000"/>
          <w:sz w:val="24"/>
          <w:szCs w:val="24"/>
        </w:rPr>
        <w:tab/>
      </w:r>
      <w:r>
        <w:rPr>
          <w:color w:val="000000"/>
          <w:sz w:val="24"/>
          <w:szCs w:val="24"/>
        </w:rPr>
        <w:tab/>
      </w:r>
      <w:r>
        <w:rPr>
          <w:color w:val="000000"/>
          <w:sz w:val="24"/>
          <w:szCs w:val="24"/>
        </w:rPr>
        <w:tab/>
        <w:t>00023281</w:t>
      </w:r>
    </w:p>
    <w:p w14:paraId="0000000E" w14:textId="77777777" w:rsidR="003159D4" w:rsidRDefault="00024623">
      <w:pPr>
        <w:pBdr>
          <w:top w:val="nil"/>
          <w:left w:val="nil"/>
          <w:bottom w:val="nil"/>
          <w:right w:val="nil"/>
          <w:between w:val="nil"/>
        </w:pBdr>
        <w:rPr>
          <w:color w:val="000000"/>
          <w:sz w:val="24"/>
          <w:szCs w:val="24"/>
        </w:rPr>
      </w:pPr>
      <w:r>
        <w:rPr>
          <w:color w:val="000000"/>
          <w:sz w:val="24"/>
          <w:szCs w:val="24"/>
        </w:rPr>
        <w:t>DIČ:</w:t>
      </w:r>
      <w:r>
        <w:rPr>
          <w:color w:val="000000"/>
          <w:sz w:val="24"/>
          <w:szCs w:val="24"/>
        </w:rPr>
        <w:tab/>
      </w:r>
      <w:r>
        <w:rPr>
          <w:color w:val="000000"/>
          <w:sz w:val="24"/>
          <w:szCs w:val="24"/>
        </w:rPr>
        <w:tab/>
      </w:r>
      <w:r>
        <w:rPr>
          <w:color w:val="000000"/>
          <w:sz w:val="24"/>
          <w:szCs w:val="24"/>
        </w:rPr>
        <w:tab/>
        <w:t>CZ00023281</w:t>
      </w:r>
    </w:p>
    <w:p w14:paraId="0000000F" w14:textId="77777777" w:rsidR="003159D4" w:rsidRDefault="00024623">
      <w:pPr>
        <w:pBdr>
          <w:top w:val="nil"/>
          <w:left w:val="nil"/>
          <w:bottom w:val="nil"/>
          <w:right w:val="nil"/>
          <w:between w:val="nil"/>
        </w:pBdr>
        <w:rPr>
          <w:color w:val="000000"/>
          <w:sz w:val="24"/>
          <w:szCs w:val="24"/>
        </w:rPr>
      </w:pPr>
      <w:r>
        <w:rPr>
          <w:color w:val="000000"/>
          <w:sz w:val="24"/>
          <w:szCs w:val="24"/>
        </w:rPr>
        <w:t>jednající:</w:t>
      </w:r>
      <w:r>
        <w:rPr>
          <w:color w:val="000000"/>
          <w:sz w:val="24"/>
          <w:szCs w:val="24"/>
        </w:rPr>
        <w:tab/>
      </w:r>
      <w:r>
        <w:rPr>
          <w:color w:val="000000"/>
          <w:sz w:val="24"/>
          <w:szCs w:val="24"/>
        </w:rPr>
        <w:tab/>
        <w:t>Tamara Smolová, vedoucí Výstavního oddělení</w:t>
      </w:r>
    </w:p>
    <w:p w14:paraId="00000010" w14:textId="41260924" w:rsidR="003159D4" w:rsidRDefault="00024623">
      <w:pPr>
        <w:pBdr>
          <w:top w:val="nil"/>
          <w:left w:val="nil"/>
          <w:bottom w:val="nil"/>
          <w:right w:val="nil"/>
          <w:between w:val="nil"/>
        </w:pBdr>
        <w:rPr>
          <w:color w:val="000000"/>
          <w:sz w:val="24"/>
          <w:szCs w:val="24"/>
        </w:rPr>
      </w:pPr>
      <w:r>
        <w:rPr>
          <w:color w:val="000000"/>
          <w:sz w:val="24"/>
          <w:szCs w:val="24"/>
        </w:rPr>
        <w:t>bankovní spojení:</w:t>
      </w:r>
      <w:r>
        <w:rPr>
          <w:color w:val="000000"/>
          <w:sz w:val="24"/>
          <w:szCs w:val="24"/>
        </w:rPr>
        <w:tab/>
      </w:r>
      <w:r w:rsidR="00DA1289">
        <w:rPr>
          <w:color w:val="000000"/>
          <w:sz w:val="24"/>
          <w:szCs w:val="24"/>
        </w:rPr>
        <w:t>XXX</w:t>
      </w:r>
    </w:p>
    <w:p w14:paraId="00000011" w14:textId="7BDB20E9" w:rsidR="003159D4" w:rsidRDefault="00024623">
      <w:pPr>
        <w:pBdr>
          <w:top w:val="nil"/>
          <w:left w:val="nil"/>
          <w:bottom w:val="nil"/>
          <w:right w:val="nil"/>
          <w:between w:val="nil"/>
        </w:pBdr>
        <w:rPr>
          <w:color w:val="000000"/>
          <w:sz w:val="24"/>
          <w:szCs w:val="24"/>
        </w:rPr>
      </w:pPr>
      <w:r>
        <w:rPr>
          <w:color w:val="000000"/>
          <w:sz w:val="24"/>
          <w:szCs w:val="24"/>
        </w:rPr>
        <w:t xml:space="preserve">č. účtu: </w:t>
      </w:r>
      <w:r>
        <w:rPr>
          <w:color w:val="000000"/>
          <w:sz w:val="24"/>
          <w:szCs w:val="24"/>
        </w:rPr>
        <w:tab/>
      </w:r>
      <w:r>
        <w:rPr>
          <w:color w:val="000000"/>
          <w:sz w:val="24"/>
          <w:szCs w:val="24"/>
        </w:rPr>
        <w:tab/>
      </w:r>
      <w:r w:rsidR="00DA1289">
        <w:rPr>
          <w:color w:val="000000"/>
          <w:sz w:val="24"/>
          <w:szCs w:val="24"/>
        </w:rPr>
        <w:t>XXXXXXXXXXXXXXXX</w:t>
      </w:r>
      <w:r>
        <w:rPr>
          <w:color w:val="000000"/>
          <w:sz w:val="24"/>
          <w:szCs w:val="24"/>
        </w:rPr>
        <w:t xml:space="preserve">, IBAN: </w:t>
      </w:r>
      <w:r w:rsidR="00DA1289">
        <w:rPr>
          <w:color w:val="000000"/>
          <w:sz w:val="24"/>
          <w:szCs w:val="24"/>
        </w:rPr>
        <w:t>XXXXXXXXXXXXXXXXXXX</w:t>
      </w:r>
      <w:r>
        <w:rPr>
          <w:color w:val="000000"/>
          <w:sz w:val="24"/>
          <w:szCs w:val="24"/>
        </w:rPr>
        <w:t> </w:t>
      </w:r>
    </w:p>
    <w:p w14:paraId="00000012" w14:textId="77777777" w:rsidR="003159D4" w:rsidRDefault="003159D4">
      <w:pPr>
        <w:pBdr>
          <w:top w:val="nil"/>
          <w:left w:val="nil"/>
          <w:bottom w:val="nil"/>
          <w:right w:val="nil"/>
          <w:between w:val="nil"/>
        </w:pBdr>
        <w:rPr>
          <w:color w:val="000000"/>
          <w:sz w:val="24"/>
          <w:szCs w:val="24"/>
        </w:rPr>
      </w:pPr>
    </w:p>
    <w:p w14:paraId="00000013" w14:textId="77777777" w:rsidR="003159D4" w:rsidRDefault="00024623">
      <w:pPr>
        <w:pBdr>
          <w:top w:val="nil"/>
          <w:left w:val="nil"/>
          <w:bottom w:val="nil"/>
          <w:right w:val="nil"/>
          <w:between w:val="nil"/>
        </w:pBdr>
        <w:rPr>
          <w:color w:val="000000"/>
          <w:sz w:val="24"/>
          <w:szCs w:val="24"/>
        </w:rPr>
      </w:pPr>
      <w:r>
        <w:rPr>
          <w:color w:val="000000"/>
          <w:sz w:val="24"/>
          <w:szCs w:val="24"/>
        </w:rPr>
        <w:t>(dále jen „Objednatel“)</w:t>
      </w:r>
    </w:p>
    <w:p w14:paraId="00000014" w14:textId="77777777" w:rsidR="003159D4" w:rsidRDefault="003159D4">
      <w:pPr>
        <w:pBdr>
          <w:top w:val="nil"/>
          <w:left w:val="nil"/>
          <w:bottom w:val="nil"/>
          <w:right w:val="nil"/>
          <w:between w:val="nil"/>
        </w:pBdr>
        <w:rPr>
          <w:color w:val="000000"/>
          <w:sz w:val="24"/>
          <w:szCs w:val="24"/>
        </w:rPr>
      </w:pPr>
    </w:p>
    <w:p w14:paraId="00000015" w14:textId="77777777" w:rsidR="003159D4" w:rsidRDefault="00024623">
      <w:pPr>
        <w:pBdr>
          <w:top w:val="nil"/>
          <w:left w:val="nil"/>
          <w:bottom w:val="nil"/>
          <w:right w:val="nil"/>
          <w:between w:val="nil"/>
        </w:pBdr>
        <w:rPr>
          <w:color w:val="000000"/>
          <w:sz w:val="24"/>
          <w:szCs w:val="24"/>
        </w:rPr>
      </w:pPr>
      <w:r>
        <w:rPr>
          <w:color w:val="000000"/>
          <w:sz w:val="24"/>
          <w:szCs w:val="24"/>
        </w:rPr>
        <w:t>a</w:t>
      </w:r>
      <w:r>
        <w:rPr>
          <w:color w:val="000000"/>
          <w:sz w:val="24"/>
          <w:szCs w:val="24"/>
        </w:rPr>
        <w:tab/>
      </w:r>
      <w:r>
        <w:rPr>
          <w:color w:val="000000"/>
          <w:sz w:val="24"/>
          <w:szCs w:val="24"/>
        </w:rPr>
        <w:tab/>
      </w:r>
      <w:r>
        <w:rPr>
          <w:color w:val="000000"/>
          <w:sz w:val="24"/>
          <w:szCs w:val="24"/>
        </w:rPr>
        <w:tab/>
      </w:r>
      <w:r>
        <w:rPr>
          <w:color w:val="000000"/>
          <w:sz w:val="24"/>
          <w:szCs w:val="24"/>
        </w:rPr>
        <w:tab/>
      </w:r>
    </w:p>
    <w:p w14:paraId="00000016" w14:textId="77777777" w:rsidR="003159D4" w:rsidRDefault="003159D4">
      <w:pPr>
        <w:pBdr>
          <w:top w:val="nil"/>
          <w:left w:val="nil"/>
          <w:bottom w:val="nil"/>
          <w:right w:val="nil"/>
          <w:between w:val="nil"/>
        </w:pBdr>
        <w:tabs>
          <w:tab w:val="left" w:pos="540"/>
        </w:tabs>
        <w:rPr>
          <w:color w:val="000000"/>
          <w:sz w:val="24"/>
          <w:szCs w:val="24"/>
        </w:rPr>
      </w:pPr>
    </w:p>
    <w:p w14:paraId="00000017" w14:textId="77777777" w:rsidR="003159D4" w:rsidRDefault="00024623">
      <w:pPr>
        <w:pBdr>
          <w:top w:val="nil"/>
          <w:left w:val="nil"/>
          <w:bottom w:val="nil"/>
          <w:right w:val="nil"/>
          <w:between w:val="nil"/>
        </w:pBdr>
        <w:rPr>
          <w:rFonts w:ascii="Times" w:eastAsia="Times" w:hAnsi="Times" w:cs="Times"/>
          <w:color w:val="000000"/>
          <w:sz w:val="24"/>
          <w:szCs w:val="24"/>
        </w:rPr>
      </w:pPr>
      <w:r>
        <w:rPr>
          <w:rFonts w:ascii="Times" w:eastAsia="Times" w:hAnsi="Times" w:cs="Times"/>
          <w:b/>
          <w:color w:val="000000"/>
          <w:sz w:val="24"/>
          <w:szCs w:val="24"/>
        </w:rPr>
        <w:t>Kateřina Radakulan</w:t>
      </w:r>
    </w:p>
    <w:p w14:paraId="00000018" w14:textId="07B638CB" w:rsidR="003159D4" w:rsidRDefault="00024623">
      <w:pPr>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sídlo:</w:t>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t>Jes</w:t>
      </w:r>
      <w:r>
        <w:rPr>
          <w:rFonts w:ascii="Times" w:eastAsia="Times" w:hAnsi="Times" w:cs="Times"/>
          <w:sz w:val="24"/>
          <w:szCs w:val="24"/>
        </w:rPr>
        <w:t>eniova 2446/75, 130 00</w:t>
      </w:r>
      <w:r w:rsidR="004C4B16">
        <w:rPr>
          <w:rFonts w:ascii="Times" w:eastAsia="Times" w:hAnsi="Times" w:cs="Times"/>
          <w:sz w:val="24"/>
          <w:szCs w:val="24"/>
        </w:rPr>
        <w:t>,</w:t>
      </w:r>
      <w:r>
        <w:rPr>
          <w:rFonts w:ascii="Times" w:eastAsia="Times" w:hAnsi="Times" w:cs="Times"/>
          <w:sz w:val="24"/>
          <w:szCs w:val="24"/>
        </w:rPr>
        <w:t xml:space="preserve"> Pra</w:t>
      </w:r>
      <w:r w:rsidR="004C4B16">
        <w:rPr>
          <w:rFonts w:ascii="Times" w:eastAsia="Times" w:hAnsi="Times" w:cs="Times"/>
          <w:sz w:val="24"/>
          <w:szCs w:val="24"/>
        </w:rPr>
        <w:t>ha</w:t>
      </w:r>
    </w:p>
    <w:p w14:paraId="00000019" w14:textId="77777777" w:rsidR="003159D4" w:rsidRDefault="00024623">
      <w:pPr>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IČ:</w:t>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t>08263612</w:t>
      </w:r>
      <w:r>
        <w:rPr>
          <w:rFonts w:ascii="Times" w:eastAsia="Times" w:hAnsi="Times" w:cs="Times"/>
          <w:color w:val="000000"/>
          <w:sz w:val="24"/>
          <w:szCs w:val="24"/>
        </w:rPr>
        <w:tab/>
      </w:r>
    </w:p>
    <w:p w14:paraId="0000001A" w14:textId="77777777" w:rsidR="003159D4" w:rsidRDefault="00024623">
      <w:pPr>
        <w:pBdr>
          <w:top w:val="nil"/>
          <w:left w:val="nil"/>
          <w:bottom w:val="nil"/>
          <w:right w:val="nil"/>
          <w:between w:val="nil"/>
        </w:pBdr>
        <w:ind w:left="1440" w:firstLine="720"/>
        <w:rPr>
          <w:rFonts w:ascii="Times" w:eastAsia="Times" w:hAnsi="Times" w:cs="Times"/>
          <w:color w:val="000000"/>
          <w:sz w:val="24"/>
          <w:szCs w:val="24"/>
        </w:rPr>
      </w:pPr>
      <w:r>
        <w:rPr>
          <w:rFonts w:ascii="Times" w:eastAsia="Times" w:hAnsi="Times" w:cs="Times"/>
          <w:sz w:val="24"/>
          <w:szCs w:val="24"/>
        </w:rPr>
        <w:t>Není</w:t>
      </w:r>
      <w:r>
        <w:rPr>
          <w:rFonts w:ascii="Times" w:eastAsia="Times" w:hAnsi="Times" w:cs="Times"/>
          <w:color w:val="000000"/>
          <w:sz w:val="24"/>
          <w:szCs w:val="24"/>
        </w:rPr>
        <w:t xml:space="preserve"> </w:t>
      </w:r>
      <w:r>
        <w:rPr>
          <w:rFonts w:ascii="Times" w:eastAsia="Times" w:hAnsi="Times" w:cs="Times"/>
          <w:sz w:val="24"/>
          <w:szCs w:val="24"/>
        </w:rPr>
        <w:t>plátcem</w:t>
      </w:r>
      <w:r>
        <w:rPr>
          <w:rFonts w:ascii="Times" w:eastAsia="Times" w:hAnsi="Times" w:cs="Times"/>
          <w:color w:val="000000"/>
          <w:sz w:val="24"/>
          <w:szCs w:val="24"/>
        </w:rPr>
        <w:t xml:space="preserve"> DPH</w:t>
      </w:r>
    </w:p>
    <w:p w14:paraId="0000001B" w14:textId="0A99CC91" w:rsidR="003159D4" w:rsidRDefault="00024623">
      <w:pPr>
        <w:pBdr>
          <w:top w:val="nil"/>
          <w:left w:val="nil"/>
          <w:bottom w:val="nil"/>
          <w:right w:val="nil"/>
          <w:between w:val="nil"/>
        </w:pBdr>
        <w:rPr>
          <w:rFonts w:ascii="Times" w:eastAsia="Times" w:hAnsi="Times" w:cs="Times"/>
          <w:color w:val="000000"/>
          <w:sz w:val="24"/>
          <w:szCs w:val="24"/>
        </w:rPr>
      </w:pPr>
      <w:r>
        <w:rPr>
          <w:rFonts w:ascii="Times" w:eastAsia="Times" w:hAnsi="Times" w:cs="Times"/>
          <w:color w:val="000000"/>
          <w:sz w:val="24"/>
          <w:szCs w:val="24"/>
        </w:rPr>
        <w:t xml:space="preserve">bank. spojení: </w:t>
      </w:r>
      <w:r>
        <w:rPr>
          <w:rFonts w:ascii="Times" w:eastAsia="Times" w:hAnsi="Times" w:cs="Times"/>
          <w:color w:val="000000"/>
          <w:sz w:val="24"/>
          <w:szCs w:val="24"/>
        </w:rPr>
        <w:tab/>
      </w:r>
      <w:r>
        <w:rPr>
          <w:rFonts w:ascii="Times" w:eastAsia="Times" w:hAnsi="Times" w:cs="Times"/>
          <w:color w:val="000000"/>
          <w:sz w:val="24"/>
          <w:szCs w:val="24"/>
        </w:rPr>
        <w:tab/>
      </w:r>
      <w:r w:rsidR="00DA1289">
        <w:rPr>
          <w:rFonts w:ascii="Times" w:eastAsia="Times" w:hAnsi="Times" w:cs="Times"/>
          <w:sz w:val="24"/>
          <w:szCs w:val="24"/>
        </w:rPr>
        <w:t>XXXXXXXXXXXX</w:t>
      </w:r>
      <w:r w:rsidR="00D17B96">
        <w:rPr>
          <w:rFonts w:ascii="Times" w:eastAsia="Times" w:hAnsi="Times" w:cs="Times"/>
          <w:sz w:val="24"/>
          <w:szCs w:val="24"/>
        </w:rPr>
        <w:t>X</w:t>
      </w:r>
      <w:r>
        <w:rPr>
          <w:rFonts w:ascii="Times" w:eastAsia="Times" w:hAnsi="Times" w:cs="Times"/>
          <w:sz w:val="24"/>
          <w:szCs w:val="24"/>
        </w:rPr>
        <w:t xml:space="preserve"> </w:t>
      </w:r>
    </w:p>
    <w:p w14:paraId="0000001C" w14:textId="447BDE9A" w:rsidR="003159D4" w:rsidRDefault="00024623">
      <w:pPr>
        <w:pBdr>
          <w:top w:val="nil"/>
          <w:left w:val="nil"/>
          <w:bottom w:val="nil"/>
          <w:right w:val="nil"/>
          <w:between w:val="nil"/>
        </w:pBdr>
        <w:rPr>
          <w:color w:val="000000"/>
          <w:sz w:val="24"/>
          <w:szCs w:val="24"/>
        </w:rPr>
      </w:pPr>
      <w:r>
        <w:rPr>
          <w:rFonts w:ascii="Times" w:eastAsia="Times" w:hAnsi="Times" w:cs="Times"/>
          <w:color w:val="000000"/>
          <w:sz w:val="24"/>
          <w:szCs w:val="24"/>
        </w:rPr>
        <w:t>č. účtu:</w:t>
      </w:r>
      <w:r>
        <w:rPr>
          <w:rFonts w:ascii="Times" w:eastAsia="Times" w:hAnsi="Times" w:cs="Times"/>
          <w:color w:val="000000"/>
          <w:sz w:val="24"/>
          <w:szCs w:val="24"/>
        </w:rPr>
        <w:tab/>
        <w:t xml:space="preserve"> </w:t>
      </w:r>
      <w:r>
        <w:rPr>
          <w:rFonts w:ascii="Times" w:eastAsia="Times" w:hAnsi="Times" w:cs="Times"/>
          <w:color w:val="000000"/>
          <w:sz w:val="24"/>
          <w:szCs w:val="24"/>
        </w:rPr>
        <w:tab/>
      </w:r>
      <w:r>
        <w:rPr>
          <w:rFonts w:ascii="Times" w:eastAsia="Times" w:hAnsi="Times" w:cs="Times"/>
          <w:color w:val="000000"/>
          <w:sz w:val="24"/>
          <w:szCs w:val="24"/>
        </w:rPr>
        <w:tab/>
      </w:r>
      <w:r w:rsidR="00DA1289">
        <w:rPr>
          <w:rFonts w:ascii="Times" w:eastAsia="Times" w:hAnsi="Times" w:cs="Times"/>
          <w:sz w:val="24"/>
          <w:szCs w:val="24"/>
        </w:rPr>
        <w:t>XXXXXXXXXXXX</w:t>
      </w:r>
      <w:r>
        <w:rPr>
          <w:rFonts w:ascii="Times" w:eastAsia="Times" w:hAnsi="Times" w:cs="Times"/>
          <w:color w:val="000000"/>
          <w:sz w:val="24"/>
          <w:szCs w:val="24"/>
        </w:rPr>
        <w:tab/>
      </w:r>
      <w:r>
        <w:rPr>
          <w:rFonts w:ascii="Times" w:eastAsia="Times" w:hAnsi="Times" w:cs="Times"/>
          <w:color w:val="000000"/>
          <w:sz w:val="24"/>
          <w:szCs w:val="24"/>
        </w:rPr>
        <w:tab/>
      </w:r>
    </w:p>
    <w:p w14:paraId="0000001D" w14:textId="77777777" w:rsidR="003159D4" w:rsidRDefault="003159D4">
      <w:pPr>
        <w:pBdr>
          <w:top w:val="nil"/>
          <w:left w:val="nil"/>
          <w:bottom w:val="nil"/>
          <w:right w:val="nil"/>
          <w:between w:val="nil"/>
        </w:pBdr>
        <w:rPr>
          <w:color w:val="000000"/>
          <w:sz w:val="24"/>
          <w:szCs w:val="24"/>
        </w:rPr>
      </w:pPr>
    </w:p>
    <w:p w14:paraId="0000001E" w14:textId="77777777" w:rsidR="003159D4" w:rsidRDefault="00024623">
      <w:pPr>
        <w:pBdr>
          <w:top w:val="nil"/>
          <w:left w:val="nil"/>
          <w:bottom w:val="nil"/>
          <w:right w:val="nil"/>
          <w:between w:val="nil"/>
        </w:pBdr>
        <w:rPr>
          <w:color w:val="000000"/>
          <w:sz w:val="24"/>
          <w:szCs w:val="24"/>
        </w:rPr>
      </w:pPr>
      <w:r>
        <w:rPr>
          <w:color w:val="000000"/>
          <w:sz w:val="24"/>
          <w:szCs w:val="24"/>
        </w:rPr>
        <w:t>(dále jen „Zhotovitel“)</w:t>
      </w:r>
    </w:p>
    <w:p w14:paraId="0000001F" w14:textId="77777777" w:rsidR="003159D4" w:rsidRDefault="003159D4">
      <w:pPr>
        <w:pBdr>
          <w:top w:val="nil"/>
          <w:left w:val="nil"/>
          <w:bottom w:val="nil"/>
          <w:right w:val="nil"/>
          <w:between w:val="nil"/>
        </w:pBdr>
        <w:rPr>
          <w:color w:val="000000"/>
          <w:sz w:val="24"/>
          <w:szCs w:val="24"/>
        </w:rPr>
      </w:pPr>
    </w:p>
    <w:p w14:paraId="00000020" w14:textId="77777777" w:rsidR="003159D4" w:rsidRDefault="003159D4">
      <w:pPr>
        <w:pBdr>
          <w:top w:val="nil"/>
          <w:left w:val="nil"/>
          <w:bottom w:val="nil"/>
          <w:right w:val="nil"/>
          <w:between w:val="nil"/>
        </w:pBdr>
        <w:jc w:val="center"/>
        <w:rPr>
          <w:color w:val="000000"/>
          <w:sz w:val="24"/>
          <w:szCs w:val="24"/>
        </w:rPr>
      </w:pPr>
    </w:p>
    <w:p w14:paraId="00000021" w14:textId="77777777" w:rsidR="003159D4" w:rsidRDefault="00024623">
      <w:pPr>
        <w:pBdr>
          <w:top w:val="nil"/>
          <w:left w:val="nil"/>
          <w:bottom w:val="nil"/>
          <w:right w:val="nil"/>
          <w:between w:val="nil"/>
        </w:pBdr>
        <w:jc w:val="both"/>
        <w:rPr>
          <w:color w:val="000000"/>
          <w:sz w:val="24"/>
          <w:szCs w:val="24"/>
        </w:rPr>
      </w:pPr>
      <w:r>
        <w:rPr>
          <w:color w:val="000000"/>
          <w:sz w:val="24"/>
          <w:szCs w:val="24"/>
        </w:rPr>
        <w:t>uzavírají tuto smlouvu</w:t>
      </w:r>
    </w:p>
    <w:p w14:paraId="00000022" w14:textId="77777777" w:rsidR="003159D4" w:rsidRDefault="003159D4">
      <w:pPr>
        <w:pBdr>
          <w:top w:val="nil"/>
          <w:left w:val="nil"/>
          <w:bottom w:val="nil"/>
          <w:right w:val="nil"/>
          <w:between w:val="nil"/>
        </w:pBdr>
        <w:jc w:val="both"/>
        <w:rPr>
          <w:color w:val="000000"/>
          <w:sz w:val="24"/>
          <w:szCs w:val="24"/>
        </w:rPr>
      </w:pPr>
    </w:p>
    <w:p w14:paraId="00000023" w14:textId="77777777" w:rsidR="003159D4" w:rsidRDefault="00024623">
      <w:pPr>
        <w:numPr>
          <w:ilvl w:val="0"/>
          <w:numId w:val="5"/>
        </w:numPr>
        <w:pBdr>
          <w:top w:val="nil"/>
          <w:left w:val="nil"/>
          <w:bottom w:val="nil"/>
          <w:right w:val="nil"/>
          <w:between w:val="nil"/>
        </w:pBdr>
        <w:jc w:val="center"/>
      </w:pPr>
      <w:r>
        <w:rPr>
          <w:b/>
          <w:color w:val="000000"/>
          <w:sz w:val="24"/>
          <w:szCs w:val="24"/>
        </w:rPr>
        <w:t>Úvodní ustanovení</w:t>
      </w:r>
    </w:p>
    <w:p w14:paraId="00000024" w14:textId="77777777" w:rsidR="003159D4" w:rsidRDefault="003159D4">
      <w:pPr>
        <w:pBdr>
          <w:top w:val="nil"/>
          <w:left w:val="nil"/>
          <w:bottom w:val="nil"/>
          <w:right w:val="nil"/>
          <w:between w:val="nil"/>
        </w:pBdr>
        <w:ind w:left="360"/>
        <w:jc w:val="both"/>
        <w:rPr>
          <w:color w:val="000000"/>
          <w:sz w:val="24"/>
          <w:szCs w:val="24"/>
        </w:rPr>
      </w:pPr>
    </w:p>
    <w:p w14:paraId="00000025" w14:textId="1F5D113F" w:rsidR="003159D4" w:rsidRDefault="00024623">
      <w:pPr>
        <w:widowControl w:val="0"/>
        <w:numPr>
          <w:ilvl w:val="1"/>
          <w:numId w:val="5"/>
        </w:numPr>
        <w:pBdr>
          <w:top w:val="nil"/>
          <w:left w:val="nil"/>
          <w:bottom w:val="nil"/>
          <w:right w:val="nil"/>
          <w:between w:val="nil"/>
        </w:pBdr>
        <w:tabs>
          <w:tab w:val="left" w:pos="682"/>
        </w:tabs>
        <w:spacing w:after="260"/>
        <w:jc w:val="both"/>
        <w:rPr>
          <w:rFonts w:ascii="Times" w:eastAsia="Times" w:hAnsi="Times" w:cs="Times"/>
        </w:rPr>
      </w:pPr>
      <w:r>
        <w:rPr>
          <w:color w:val="000000"/>
          <w:sz w:val="24"/>
          <w:szCs w:val="24"/>
        </w:rPr>
        <w:t>Zhotovitel vykonává na základě živnostenského oprávnění činnost v oborech „</w:t>
      </w:r>
      <w:r w:rsidR="001234D9">
        <w:rPr>
          <w:color w:val="000000"/>
          <w:sz w:val="24"/>
          <w:szCs w:val="24"/>
        </w:rPr>
        <w:t>návrhářská</w:t>
      </w:r>
      <w:r>
        <w:rPr>
          <w:color w:val="000000"/>
          <w:sz w:val="24"/>
          <w:szCs w:val="24"/>
        </w:rPr>
        <w:t>, design</w:t>
      </w:r>
      <w:r w:rsidR="007D4CE2">
        <w:rPr>
          <w:color w:val="000000"/>
          <w:sz w:val="24"/>
          <w:szCs w:val="24"/>
        </w:rPr>
        <w:t>érská</w:t>
      </w:r>
      <w:r>
        <w:rPr>
          <w:color w:val="000000"/>
          <w:sz w:val="24"/>
          <w:szCs w:val="24"/>
        </w:rPr>
        <w:t>, aranžérské práce“. Zhotovitel prohlašuje, že je oprávněn k poskytnutí plnění dle této smlouvy. Zhotovitel prohlašuje, že bude vykonávat ve smyslu zákona č. 121/2000 Sb., o právu autorském a právech souvisejících s právem autorským a o změně některých zákonů, ve znění pozdějších předpisů, majetková autorská práva k dílu vytvářenému na základě této smlouvy a je tedy oprávněn tato práva poskytnout Objednateli.</w:t>
      </w:r>
    </w:p>
    <w:p w14:paraId="00000026" w14:textId="77777777" w:rsidR="003159D4" w:rsidRDefault="003159D4">
      <w:pPr>
        <w:pBdr>
          <w:top w:val="nil"/>
          <w:left w:val="nil"/>
          <w:bottom w:val="nil"/>
          <w:right w:val="nil"/>
          <w:between w:val="nil"/>
        </w:pBdr>
        <w:ind w:left="709"/>
        <w:jc w:val="both"/>
        <w:rPr>
          <w:color w:val="000000"/>
          <w:sz w:val="24"/>
          <w:szCs w:val="24"/>
        </w:rPr>
      </w:pPr>
    </w:p>
    <w:p w14:paraId="00000027"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Objednatel je státní příspěvkovou organizací, založenou zákonem č. 148/1949 Sb., která je dle svého statutu pořadatelem výstavy s pracovním názvem </w:t>
      </w:r>
      <w:r>
        <w:rPr>
          <w:b/>
          <w:color w:val="000000"/>
          <w:sz w:val="24"/>
          <w:szCs w:val="24"/>
        </w:rPr>
        <w:t>„stálá expozice na zámku Fryštát“</w:t>
      </w:r>
      <w:r>
        <w:rPr>
          <w:color w:val="000000"/>
          <w:sz w:val="24"/>
          <w:szCs w:val="24"/>
        </w:rPr>
        <w:t xml:space="preserve">, která bude otevřena v termínu </w:t>
      </w:r>
      <w:r>
        <w:rPr>
          <w:b/>
          <w:color w:val="000000"/>
          <w:sz w:val="24"/>
          <w:szCs w:val="24"/>
        </w:rPr>
        <w:t>12. 9. 2024</w:t>
      </w:r>
      <w:r>
        <w:rPr>
          <w:color w:val="000000"/>
          <w:sz w:val="24"/>
          <w:szCs w:val="24"/>
        </w:rPr>
        <w:t xml:space="preserve"> na zámku Fryštát (dále též jen „výstava“) v části zámku tzv. </w:t>
      </w:r>
      <w:proofErr w:type="spellStart"/>
      <w:r>
        <w:rPr>
          <w:color w:val="000000"/>
          <w:sz w:val="24"/>
          <w:szCs w:val="24"/>
        </w:rPr>
        <w:t>Lottyhaus</w:t>
      </w:r>
      <w:proofErr w:type="spellEnd"/>
      <w:r>
        <w:rPr>
          <w:color w:val="000000"/>
          <w:sz w:val="24"/>
          <w:szCs w:val="24"/>
        </w:rPr>
        <w:t>.</w:t>
      </w:r>
    </w:p>
    <w:p w14:paraId="00000028" w14:textId="77777777" w:rsidR="003159D4" w:rsidRDefault="003159D4">
      <w:pPr>
        <w:pBdr>
          <w:top w:val="nil"/>
          <w:left w:val="nil"/>
          <w:bottom w:val="nil"/>
          <w:right w:val="nil"/>
          <w:between w:val="nil"/>
        </w:pBdr>
        <w:ind w:left="709"/>
        <w:jc w:val="both"/>
        <w:rPr>
          <w:color w:val="000000"/>
          <w:sz w:val="24"/>
          <w:szCs w:val="24"/>
        </w:rPr>
      </w:pPr>
    </w:p>
    <w:p w14:paraId="00000029"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lastRenderedPageBreak/>
        <w:t>Účelem této smlouvy je především vytvoření architektonického řešení výstavy a poskytnutí oprávnění k jeho užití, tak aby mohlo být toto řešení bez nutnosti jeho dalšího zpracování využito Objednatelem pro řádnou a bezvadnou realizaci výstavy dle čl. 1.2 případně k dalším účelům zejména v rámci hlavní činnosti Objednatele stanovené jeho statutem. A dále zajištění autorského dozoru provedení tohoto architektonického řešení při vlastní realizaci výstavy.</w:t>
      </w:r>
    </w:p>
    <w:p w14:paraId="0000002A" w14:textId="77777777" w:rsidR="003159D4" w:rsidRDefault="003159D4">
      <w:pPr>
        <w:pBdr>
          <w:top w:val="nil"/>
          <w:left w:val="nil"/>
          <w:bottom w:val="nil"/>
          <w:right w:val="nil"/>
          <w:between w:val="nil"/>
        </w:pBdr>
        <w:jc w:val="both"/>
        <w:rPr>
          <w:color w:val="000000"/>
          <w:sz w:val="24"/>
          <w:szCs w:val="24"/>
        </w:rPr>
      </w:pPr>
    </w:p>
    <w:p w14:paraId="0000002B" w14:textId="77777777" w:rsidR="003159D4" w:rsidRDefault="00024623">
      <w:pPr>
        <w:numPr>
          <w:ilvl w:val="0"/>
          <w:numId w:val="5"/>
        </w:numPr>
        <w:pBdr>
          <w:top w:val="nil"/>
          <w:left w:val="nil"/>
          <w:bottom w:val="nil"/>
          <w:right w:val="nil"/>
          <w:between w:val="nil"/>
        </w:pBdr>
        <w:jc w:val="center"/>
      </w:pPr>
      <w:r>
        <w:rPr>
          <w:b/>
          <w:color w:val="000000"/>
          <w:sz w:val="24"/>
          <w:szCs w:val="24"/>
        </w:rPr>
        <w:t>Předmět smlouvy</w:t>
      </w:r>
    </w:p>
    <w:p w14:paraId="0000002C" w14:textId="77777777" w:rsidR="003159D4" w:rsidRDefault="003159D4">
      <w:pPr>
        <w:pBdr>
          <w:top w:val="nil"/>
          <w:left w:val="nil"/>
          <w:bottom w:val="nil"/>
          <w:right w:val="nil"/>
          <w:between w:val="nil"/>
        </w:pBdr>
        <w:ind w:left="720"/>
        <w:jc w:val="both"/>
        <w:rPr>
          <w:color w:val="000000"/>
          <w:sz w:val="24"/>
          <w:szCs w:val="24"/>
        </w:rPr>
      </w:pPr>
      <w:bookmarkStart w:id="0" w:name="bookmark=id.gjdgxs" w:colFirst="0" w:colLast="0"/>
      <w:bookmarkEnd w:id="0"/>
    </w:p>
    <w:p w14:paraId="0000002D"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Předmětem této smlouvy je závazek Zhotovitele vytvořit pro Objednatele v souladu s jeho požadavky vyplývajícími z této smlouvy případně z doplňujících pokynů Objednatele </w:t>
      </w:r>
      <w:r>
        <w:rPr>
          <w:b/>
          <w:color w:val="000000"/>
          <w:sz w:val="24"/>
          <w:szCs w:val="24"/>
        </w:rPr>
        <w:t xml:space="preserve">architektonickou studii prostorového řešení výstavy a </w:t>
      </w:r>
      <w:r>
        <w:rPr>
          <w:rFonts w:ascii="Times" w:eastAsia="Times" w:hAnsi="Times" w:cs="Times"/>
          <w:b/>
          <w:color w:val="000000"/>
          <w:sz w:val="24"/>
          <w:szCs w:val="24"/>
        </w:rPr>
        <w:t xml:space="preserve">architektonické řešení výstavy v podobě projektové dokumentace a </w:t>
      </w:r>
      <w:r>
        <w:rPr>
          <w:b/>
          <w:color w:val="000000"/>
          <w:sz w:val="24"/>
          <w:szCs w:val="24"/>
        </w:rPr>
        <w:t xml:space="preserve">prováděcí </w:t>
      </w:r>
      <w:r>
        <w:rPr>
          <w:rFonts w:ascii="Times" w:eastAsia="Times" w:hAnsi="Times" w:cs="Times"/>
          <w:b/>
          <w:color w:val="000000"/>
          <w:sz w:val="24"/>
          <w:szCs w:val="24"/>
        </w:rPr>
        <w:t>dokumentace</w:t>
      </w:r>
      <w:r>
        <w:rPr>
          <w:rFonts w:ascii="Times" w:eastAsia="Times" w:hAnsi="Times" w:cs="Times"/>
          <w:color w:val="000000"/>
          <w:sz w:val="24"/>
          <w:szCs w:val="24"/>
        </w:rPr>
        <w:t xml:space="preserve"> – tj. dokumentace pro účely zadání realizace výstavy (prováděcí dokumentace s oceněným položkovým rozpočtem včetně práce, kdy položkový rozpočet v souhrnu nepřesáhne </w:t>
      </w:r>
      <w:r>
        <w:rPr>
          <w:rFonts w:ascii="Times" w:eastAsia="Times" w:hAnsi="Times" w:cs="Times"/>
          <w:b/>
          <w:color w:val="000000"/>
          <w:sz w:val="24"/>
          <w:szCs w:val="24"/>
        </w:rPr>
        <w:t>200 000,-</w:t>
      </w:r>
      <w:r>
        <w:rPr>
          <w:b/>
          <w:color w:val="FF0000"/>
          <w:sz w:val="24"/>
          <w:szCs w:val="24"/>
        </w:rPr>
        <w:t xml:space="preserve"> </w:t>
      </w:r>
      <w:r>
        <w:rPr>
          <w:b/>
          <w:color w:val="000000"/>
          <w:sz w:val="24"/>
          <w:szCs w:val="24"/>
        </w:rPr>
        <w:t xml:space="preserve">Kč </w:t>
      </w:r>
      <w:r>
        <w:rPr>
          <w:color w:val="000000"/>
          <w:sz w:val="24"/>
          <w:szCs w:val="24"/>
        </w:rPr>
        <w:t>včetně DPH).</w:t>
      </w:r>
      <w:r>
        <w:rPr>
          <w:rFonts w:ascii="Times" w:eastAsia="Times" w:hAnsi="Times" w:cs="Times"/>
          <w:color w:val="000000"/>
          <w:sz w:val="24"/>
          <w:szCs w:val="24"/>
        </w:rPr>
        <w:t xml:space="preserve"> Dokumentace musí zahrnovat</w:t>
      </w:r>
      <w:r>
        <w:rPr>
          <w:color w:val="000000"/>
          <w:sz w:val="24"/>
          <w:szCs w:val="24"/>
        </w:rPr>
        <w:t xml:space="preserve"> definitivní tvarové, materiálové a barevné řešení, obsahující výkresy tvarů a případně výkresy důležitých konstrukčních detailů, a to tak, aby na jejím základě mohla být výstava přímo realizována. Plnění Zhotovitele dle tohoto článku je dále označováno </w:t>
      </w:r>
      <w:r>
        <w:rPr>
          <w:rFonts w:ascii="Times" w:eastAsia="Times" w:hAnsi="Times" w:cs="Times"/>
          <w:color w:val="000000"/>
          <w:sz w:val="24"/>
          <w:szCs w:val="24"/>
        </w:rPr>
        <w:t>též jen jako „</w:t>
      </w:r>
      <w:r>
        <w:rPr>
          <w:rFonts w:ascii="Times" w:eastAsia="Times" w:hAnsi="Times" w:cs="Times"/>
          <w:b/>
          <w:color w:val="000000"/>
          <w:sz w:val="24"/>
          <w:szCs w:val="24"/>
        </w:rPr>
        <w:t>Autorské dílo</w:t>
      </w:r>
      <w:r>
        <w:rPr>
          <w:rFonts w:ascii="Times" w:eastAsia="Times" w:hAnsi="Times" w:cs="Times"/>
          <w:color w:val="000000"/>
          <w:sz w:val="24"/>
          <w:szCs w:val="24"/>
        </w:rPr>
        <w:t>“.</w:t>
      </w:r>
    </w:p>
    <w:p w14:paraId="0000002E" w14:textId="77777777" w:rsidR="003159D4" w:rsidRDefault="003159D4">
      <w:pPr>
        <w:pBdr>
          <w:top w:val="nil"/>
          <w:left w:val="nil"/>
          <w:bottom w:val="nil"/>
          <w:right w:val="nil"/>
          <w:between w:val="nil"/>
        </w:pBdr>
        <w:ind w:left="720"/>
        <w:jc w:val="both"/>
        <w:rPr>
          <w:color w:val="000000"/>
          <w:sz w:val="24"/>
          <w:szCs w:val="24"/>
        </w:rPr>
      </w:pPr>
    </w:p>
    <w:p w14:paraId="0000002F"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Lokalizace výstavy: </w:t>
      </w:r>
      <w:r>
        <w:rPr>
          <w:b/>
          <w:color w:val="000000"/>
          <w:sz w:val="24"/>
          <w:szCs w:val="24"/>
        </w:rPr>
        <w:t>Zámek Fryštát, Masarykovo náměstí 1, 733 01, Karviná</w:t>
      </w:r>
    </w:p>
    <w:p w14:paraId="00000030" w14:textId="77777777" w:rsidR="003159D4" w:rsidRDefault="003159D4">
      <w:pPr>
        <w:pBdr>
          <w:top w:val="nil"/>
          <w:left w:val="nil"/>
          <w:bottom w:val="nil"/>
          <w:right w:val="nil"/>
          <w:between w:val="nil"/>
        </w:pBdr>
        <w:ind w:left="720"/>
        <w:jc w:val="both"/>
        <w:rPr>
          <w:color w:val="000000"/>
          <w:sz w:val="24"/>
          <w:szCs w:val="24"/>
        </w:rPr>
      </w:pPr>
    </w:p>
    <w:p w14:paraId="00000031"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Zhotovitel se dále zavazuje k výkonu autorského a technického dozoru po dobu přípravy výstavy až do jejího otevření pro veřejnost, a to v rozsahu a za podmínek dle čl. 7 této smlouvy.</w:t>
      </w:r>
    </w:p>
    <w:p w14:paraId="00000032" w14:textId="77777777" w:rsidR="003159D4" w:rsidRDefault="003159D4">
      <w:pPr>
        <w:pBdr>
          <w:top w:val="nil"/>
          <w:left w:val="nil"/>
          <w:bottom w:val="nil"/>
          <w:right w:val="nil"/>
          <w:between w:val="nil"/>
        </w:pBdr>
        <w:ind w:left="720"/>
        <w:jc w:val="both"/>
        <w:rPr>
          <w:color w:val="000000"/>
          <w:sz w:val="24"/>
          <w:szCs w:val="24"/>
        </w:rPr>
      </w:pPr>
    </w:p>
    <w:p w14:paraId="00000033"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Předmět plnění dle odst. 2.1 a odst. 2.3 je dále společně označen též jako „</w:t>
      </w:r>
      <w:r>
        <w:rPr>
          <w:b/>
          <w:color w:val="000000"/>
          <w:sz w:val="24"/>
          <w:szCs w:val="24"/>
        </w:rPr>
        <w:t>dílo</w:t>
      </w:r>
      <w:r>
        <w:rPr>
          <w:color w:val="000000"/>
          <w:sz w:val="24"/>
          <w:szCs w:val="24"/>
        </w:rPr>
        <w:t>“.</w:t>
      </w:r>
    </w:p>
    <w:p w14:paraId="00000034" w14:textId="77777777" w:rsidR="003159D4" w:rsidRDefault="003159D4">
      <w:pPr>
        <w:pBdr>
          <w:top w:val="nil"/>
          <w:left w:val="nil"/>
          <w:bottom w:val="nil"/>
          <w:right w:val="nil"/>
          <w:between w:val="nil"/>
        </w:pBdr>
        <w:ind w:left="720"/>
        <w:jc w:val="both"/>
        <w:rPr>
          <w:color w:val="000000"/>
          <w:sz w:val="24"/>
          <w:szCs w:val="24"/>
        </w:rPr>
      </w:pPr>
    </w:p>
    <w:p w14:paraId="00000035"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Přesná specifikace předmětu plnění, resp. díla a dále časový harmonogram plnění jsou uvedeny v příloze č. 1 této smlouvy, která </w:t>
      </w:r>
      <w:proofErr w:type="gramStart"/>
      <w:r>
        <w:rPr>
          <w:color w:val="000000"/>
          <w:sz w:val="24"/>
          <w:szCs w:val="24"/>
        </w:rPr>
        <w:t>tvoří</w:t>
      </w:r>
      <w:proofErr w:type="gramEnd"/>
      <w:r>
        <w:rPr>
          <w:color w:val="000000"/>
          <w:sz w:val="24"/>
          <w:szCs w:val="24"/>
        </w:rPr>
        <w:t xml:space="preserve"> nedílnou součást této smlouvy. </w:t>
      </w:r>
    </w:p>
    <w:p w14:paraId="00000036" w14:textId="77777777" w:rsidR="003159D4" w:rsidRDefault="003159D4">
      <w:pPr>
        <w:pBdr>
          <w:top w:val="nil"/>
          <w:left w:val="nil"/>
          <w:bottom w:val="nil"/>
          <w:right w:val="nil"/>
          <w:between w:val="nil"/>
        </w:pBdr>
        <w:ind w:left="720"/>
        <w:jc w:val="both"/>
        <w:rPr>
          <w:color w:val="000000"/>
          <w:sz w:val="24"/>
          <w:szCs w:val="24"/>
        </w:rPr>
      </w:pPr>
    </w:p>
    <w:p w14:paraId="00000037"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Předmětem této smlouvy je rovněž poskytnutí výhradního oprávnění Zhotovitelem Objednateli k výkonu práva Autorské dílo užít, a to v rozsahu a za podmínek dle čl. 9 této smlouvy (dále též jen „licence“).</w:t>
      </w:r>
    </w:p>
    <w:p w14:paraId="00000038" w14:textId="77777777" w:rsidR="003159D4" w:rsidRDefault="003159D4">
      <w:pPr>
        <w:pBdr>
          <w:top w:val="nil"/>
          <w:left w:val="nil"/>
          <w:bottom w:val="nil"/>
          <w:right w:val="nil"/>
          <w:between w:val="nil"/>
        </w:pBdr>
        <w:ind w:left="720"/>
        <w:jc w:val="both"/>
        <w:rPr>
          <w:color w:val="000000"/>
          <w:sz w:val="24"/>
          <w:szCs w:val="24"/>
        </w:rPr>
      </w:pPr>
    </w:p>
    <w:p w14:paraId="00000039"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Objednatel se zavazuje uhradit Zhotoviteli za předmět plnění dle této smlouvy sjednanou cenu.</w:t>
      </w:r>
    </w:p>
    <w:p w14:paraId="0000003A" w14:textId="77777777" w:rsidR="003159D4" w:rsidRDefault="003159D4">
      <w:pPr>
        <w:pBdr>
          <w:top w:val="nil"/>
          <w:left w:val="nil"/>
          <w:bottom w:val="nil"/>
          <w:right w:val="nil"/>
          <w:between w:val="nil"/>
        </w:pBdr>
        <w:jc w:val="both"/>
        <w:rPr>
          <w:color w:val="000000"/>
          <w:sz w:val="24"/>
          <w:szCs w:val="24"/>
        </w:rPr>
      </w:pPr>
    </w:p>
    <w:p w14:paraId="0000003B" w14:textId="77777777" w:rsidR="003159D4" w:rsidRDefault="00024623">
      <w:pPr>
        <w:numPr>
          <w:ilvl w:val="0"/>
          <w:numId w:val="5"/>
        </w:numPr>
        <w:pBdr>
          <w:top w:val="nil"/>
          <w:left w:val="nil"/>
          <w:bottom w:val="nil"/>
          <w:right w:val="nil"/>
          <w:between w:val="nil"/>
        </w:pBdr>
        <w:jc w:val="center"/>
      </w:pPr>
      <w:r>
        <w:rPr>
          <w:b/>
          <w:color w:val="000000"/>
          <w:sz w:val="24"/>
          <w:szCs w:val="24"/>
        </w:rPr>
        <w:t>Termíny plnění</w:t>
      </w:r>
    </w:p>
    <w:p w14:paraId="0000003C" w14:textId="77777777" w:rsidR="003159D4" w:rsidRDefault="003159D4">
      <w:pPr>
        <w:pBdr>
          <w:top w:val="nil"/>
          <w:left w:val="nil"/>
          <w:bottom w:val="nil"/>
          <w:right w:val="nil"/>
          <w:between w:val="nil"/>
        </w:pBdr>
        <w:ind w:left="720"/>
        <w:jc w:val="both"/>
        <w:rPr>
          <w:color w:val="000000"/>
          <w:sz w:val="24"/>
          <w:szCs w:val="24"/>
        </w:rPr>
      </w:pPr>
    </w:p>
    <w:p w14:paraId="0000003D"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Zhotovitel se podpisem této smlouvy zavazuje k plnění dle této smlouvy v následujících termínech.</w:t>
      </w:r>
    </w:p>
    <w:p w14:paraId="0000003E" w14:textId="77777777" w:rsidR="003159D4" w:rsidRDefault="003159D4">
      <w:pPr>
        <w:pBdr>
          <w:top w:val="nil"/>
          <w:left w:val="nil"/>
          <w:bottom w:val="nil"/>
          <w:right w:val="nil"/>
          <w:between w:val="nil"/>
        </w:pBdr>
        <w:ind w:left="720"/>
        <w:jc w:val="both"/>
        <w:rPr>
          <w:color w:val="000000"/>
          <w:sz w:val="24"/>
          <w:szCs w:val="24"/>
        </w:rPr>
      </w:pPr>
    </w:p>
    <w:p w14:paraId="0000003F" w14:textId="77777777" w:rsidR="003159D4" w:rsidRDefault="00024623">
      <w:pPr>
        <w:numPr>
          <w:ilvl w:val="2"/>
          <w:numId w:val="5"/>
        </w:numPr>
        <w:pBdr>
          <w:top w:val="nil"/>
          <w:left w:val="nil"/>
          <w:bottom w:val="nil"/>
          <w:right w:val="nil"/>
          <w:between w:val="nil"/>
        </w:pBdr>
        <w:jc w:val="both"/>
      </w:pPr>
      <w:r>
        <w:rPr>
          <w:color w:val="000000"/>
          <w:sz w:val="24"/>
          <w:szCs w:val="24"/>
        </w:rPr>
        <w:t xml:space="preserve">Vypracovat a řádně předat Autorské dílo, tj. a) architektonickou studii prostorového řešení výstavy v termínu </w:t>
      </w:r>
      <w:r>
        <w:rPr>
          <w:b/>
          <w:color w:val="000000"/>
          <w:sz w:val="24"/>
          <w:szCs w:val="24"/>
        </w:rPr>
        <w:t xml:space="preserve">3. 6. 2024 </w:t>
      </w:r>
      <w:r>
        <w:rPr>
          <w:color w:val="000000"/>
          <w:sz w:val="24"/>
          <w:szCs w:val="24"/>
        </w:rPr>
        <w:t xml:space="preserve">b) </w:t>
      </w:r>
      <w:r>
        <w:rPr>
          <w:rFonts w:ascii="Times" w:eastAsia="Times" w:hAnsi="Times" w:cs="Times"/>
          <w:color w:val="000000"/>
          <w:sz w:val="24"/>
          <w:szCs w:val="24"/>
        </w:rPr>
        <w:t>architektonické řešení ve formě projektové dokumentace a prováděcí dokumentace s oceněným předpokládaným položkovým rozpočtem</w:t>
      </w:r>
      <w:r>
        <w:rPr>
          <w:color w:val="000000"/>
          <w:sz w:val="24"/>
          <w:szCs w:val="24"/>
        </w:rPr>
        <w:t xml:space="preserve"> v termínu </w:t>
      </w:r>
      <w:r>
        <w:rPr>
          <w:b/>
          <w:color w:val="000000"/>
          <w:sz w:val="24"/>
          <w:szCs w:val="24"/>
        </w:rPr>
        <w:t>20. 6. 2024</w:t>
      </w:r>
      <w:r>
        <w:rPr>
          <w:color w:val="000000"/>
          <w:sz w:val="24"/>
          <w:szCs w:val="24"/>
        </w:rPr>
        <w:t>.</w:t>
      </w:r>
    </w:p>
    <w:p w14:paraId="00000040" w14:textId="77777777" w:rsidR="003159D4" w:rsidRDefault="00024623">
      <w:pPr>
        <w:numPr>
          <w:ilvl w:val="2"/>
          <w:numId w:val="5"/>
        </w:numPr>
        <w:pBdr>
          <w:top w:val="nil"/>
          <w:left w:val="nil"/>
          <w:bottom w:val="nil"/>
          <w:right w:val="nil"/>
          <w:between w:val="nil"/>
        </w:pBdr>
        <w:jc w:val="both"/>
      </w:pPr>
      <w:r>
        <w:rPr>
          <w:color w:val="000000"/>
          <w:sz w:val="24"/>
          <w:szCs w:val="24"/>
        </w:rPr>
        <w:t xml:space="preserve">Provádět autorský a technický dozor po dobu přípravy a realizace výstavy v termínu do otevření výstavy pro veřejnost, tj. v předpokládaném termínu </w:t>
      </w:r>
      <w:sdt>
        <w:sdtPr>
          <w:tag w:val="goog_rdk_0"/>
          <w:id w:val="1340118806"/>
        </w:sdtPr>
        <w:sdtEndPr/>
        <w:sdtContent/>
      </w:sdt>
      <w:r>
        <w:rPr>
          <w:b/>
          <w:color w:val="000000"/>
          <w:sz w:val="24"/>
          <w:szCs w:val="24"/>
        </w:rPr>
        <w:t xml:space="preserve">20. 7. – 31. 8. 2024 </w:t>
      </w:r>
      <w:r>
        <w:rPr>
          <w:color w:val="000000"/>
          <w:sz w:val="24"/>
          <w:szCs w:val="24"/>
        </w:rPr>
        <w:t xml:space="preserve">2024– stavba výstavního fundu, a v termínu </w:t>
      </w:r>
      <w:r>
        <w:rPr>
          <w:b/>
          <w:color w:val="000000"/>
          <w:sz w:val="24"/>
          <w:szCs w:val="24"/>
        </w:rPr>
        <w:t>2. – 12. 9. 2024</w:t>
      </w:r>
      <w:r>
        <w:rPr>
          <w:color w:val="000000"/>
          <w:sz w:val="24"/>
          <w:szCs w:val="24"/>
        </w:rPr>
        <w:t xml:space="preserve"> – dozor nad instalací exponátů.</w:t>
      </w:r>
    </w:p>
    <w:p w14:paraId="00000041" w14:textId="77777777" w:rsidR="003159D4" w:rsidRDefault="003159D4">
      <w:pPr>
        <w:pBdr>
          <w:top w:val="nil"/>
          <w:left w:val="nil"/>
          <w:bottom w:val="nil"/>
          <w:right w:val="nil"/>
          <w:between w:val="nil"/>
        </w:pBdr>
        <w:ind w:left="720"/>
        <w:jc w:val="both"/>
        <w:rPr>
          <w:color w:val="000000"/>
          <w:sz w:val="24"/>
          <w:szCs w:val="24"/>
        </w:rPr>
      </w:pPr>
    </w:p>
    <w:p w14:paraId="00000042" w14:textId="77777777" w:rsidR="003159D4" w:rsidRDefault="00024623">
      <w:pPr>
        <w:numPr>
          <w:ilvl w:val="2"/>
          <w:numId w:val="5"/>
        </w:numPr>
        <w:pBdr>
          <w:top w:val="nil"/>
          <w:left w:val="nil"/>
          <w:bottom w:val="nil"/>
          <w:right w:val="nil"/>
          <w:between w:val="nil"/>
        </w:pBdr>
        <w:jc w:val="both"/>
      </w:pPr>
      <w:r>
        <w:rPr>
          <w:color w:val="000000"/>
          <w:sz w:val="24"/>
          <w:szCs w:val="24"/>
        </w:rPr>
        <w:t>Zhotovitel započne s plněním předmětu této smlouvy ihned po nabytí účinnosti této smlouvy.</w:t>
      </w:r>
    </w:p>
    <w:p w14:paraId="00000043" w14:textId="77777777" w:rsidR="003159D4" w:rsidRDefault="003159D4">
      <w:pPr>
        <w:pBdr>
          <w:top w:val="nil"/>
          <w:left w:val="nil"/>
          <w:bottom w:val="nil"/>
          <w:right w:val="nil"/>
          <w:between w:val="nil"/>
        </w:pBdr>
        <w:ind w:left="720"/>
        <w:jc w:val="both"/>
        <w:rPr>
          <w:color w:val="000000"/>
          <w:sz w:val="24"/>
          <w:szCs w:val="24"/>
        </w:rPr>
      </w:pPr>
    </w:p>
    <w:p w14:paraId="00000044"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V případě prodlení Zhotovitele s plněním dle této smlouvy se sjednává smluvní pokuta ve výši 1000,- Kč za každý den prodlení. Smluvní strany výslovně sjednávají, že Objednatel je oprávněn snížit o smluvní pokutu sjednanou cenu, resp. svůj nárok na úhradu smluvní pokuty započíst proti nároku Zhotovitele na úhradu ceny. Úhrada smluvní pokuty nezbavuje Zhotovitele povinnosti hradit škodu vzniklou porušením smluvní povinnosti, za něž byla sjednána smluvní pokuta. Smluvní strany sjednávají, že výše smluvní pokuty považují za přiměřenou významu zajišťované povinnosti.</w:t>
      </w:r>
    </w:p>
    <w:p w14:paraId="00000045" w14:textId="77777777" w:rsidR="003159D4" w:rsidRDefault="003159D4">
      <w:pPr>
        <w:pBdr>
          <w:top w:val="nil"/>
          <w:left w:val="nil"/>
          <w:bottom w:val="nil"/>
          <w:right w:val="nil"/>
          <w:between w:val="nil"/>
        </w:pBdr>
        <w:ind w:left="720"/>
        <w:jc w:val="both"/>
        <w:rPr>
          <w:color w:val="000000"/>
          <w:sz w:val="24"/>
          <w:szCs w:val="24"/>
        </w:rPr>
      </w:pPr>
    </w:p>
    <w:p w14:paraId="00000046" w14:textId="77777777" w:rsidR="003159D4" w:rsidRDefault="00024623">
      <w:pPr>
        <w:numPr>
          <w:ilvl w:val="0"/>
          <w:numId w:val="5"/>
        </w:numPr>
        <w:pBdr>
          <w:top w:val="nil"/>
          <w:left w:val="nil"/>
          <w:bottom w:val="nil"/>
          <w:right w:val="nil"/>
          <w:between w:val="nil"/>
        </w:pBdr>
        <w:jc w:val="center"/>
      </w:pPr>
      <w:r>
        <w:rPr>
          <w:b/>
          <w:color w:val="000000"/>
          <w:sz w:val="24"/>
          <w:szCs w:val="24"/>
        </w:rPr>
        <w:t>Cena za dílo a odměna</w:t>
      </w:r>
    </w:p>
    <w:p w14:paraId="00000047" w14:textId="77777777" w:rsidR="003159D4" w:rsidRDefault="003159D4">
      <w:pPr>
        <w:pBdr>
          <w:top w:val="nil"/>
          <w:left w:val="nil"/>
          <w:bottom w:val="nil"/>
          <w:right w:val="nil"/>
          <w:between w:val="nil"/>
        </w:pBdr>
        <w:ind w:left="360"/>
      </w:pPr>
    </w:p>
    <w:p w14:paraId="00000048" w14:textId="77777777" w:rsidR="003159D4" w:rsidRDefault="00024623">
      <w:pPr>
        <w:numPr>
          <w:ilvl w:val="1"/>
          <w:numId w:val="5"/>
        </w:numPr>
        <w:pBdr>
          <w:top w:val="nil"/>
          <w:left w:val="nil"/>
          <w:bottom w:val="nil"/>
          <w:right w:val="nil"/>
          <w:between w:val="nil"/>
        </w:pBdr>
      </w:pPr>
      <w:r>
        <w:rPr>
          <w:color w:val="000000"/>
          <w:sz w:val="24"/>
          <w:szCs w:val="24"/>
        </w:rPr>
        <w:t>Zhotoviteli náleží za provedení díla dle této smlouvy, tedy za vytvoření Autorského díla a za výkon autorského a technického dozoru po dobu přípravy a realizace výstavy celková</w:t>
      </w:r>
      <w:r>
        <w:rPr>
          <w:color w:val="000000"/>
          <w:sz w:val="24"/>
          <w:szCs w:val="24"/>
        </w:rPr>
        <w:br/>
      </w:r>
    </w:p>
    <w:p w14:paraId="00000049" w14:textId="77777777" w:rsidR="003159D4" w:rsidRDefault="00024623">
      <w:pPr>
        <w:pBdr>
          <w:top w:val="nil"/>
          <w:left w:val="nil"/>
          <w:bottom w:val="nil"/>
          <w:right w:val="nil"/>
          <w:between w:val="nil"/>
        </w:pBdr>
        <w:ind w:left="1418"/>
        <w:jc w:val="both"/>
        <w:rPr>
          <w:color w:val="000000"/>
          <w:sz w:val="24"/>
          <w:szCs w:val="24"/>
        </w:rPr>
      </w:pPr>
      <w:r>
        <w:rPr>
          <w:color w:val="000000"/>
          <w:sz w:val="24"/>
          <w:szCs w:val="24"/>
        </w:rPr>
        <w:t xml:space="preserve">cena za dílo ve výši </w:t>
      </w:r>
      <w:r>
        <w:rPr>
          <w:b/>
          <w:color w:val="000000"/>
          <w:sz w:val="24"/>
          <w:szCs w:val="24"/>
        </w:rPr>
        <w:t>60 000,- Kč</w:t>
      </w:r>
      <w:r>
        <w:rPr>
          <w:color w:val="000000"/>
          <w:sz w:val="24"/>
          <w:szCs w:val="24"/>
        </w:rPr>
        <w:t xml:space="preserve"> (šedesát tisíc korun českých). Zhotovitel není plátcem DPH.</w:t>
      </w:r>
    </w:p>
    <w:p w14:paraId="0000004A" w14:textId="77777777" w:rsidR="003159D4" w:rsidRDefault="003159D4">
      <w:pPr>
        <w:pBdr>
          <w:top w:val="nil"/>
          <w:left w:val="nil"/>
          <w:bottom w:val="nil"/>
          <w:right w:val="nil"/>
          <w:between w:val="nil"/>
        </w:pBdr>
        <w:ind w:left="720"/>
        <w:jc w:val="both"/>
        <w:rPr>
          <w:color w:val="000000"/>
          <w:sz w:val="24"/>
          <w:szCs w:val="24"/>
        </w:rPr>
      </w:pPr>
    </w:p>
    <w:p w14:paraId="0000004B"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V celkové ceně za dílo dle čl. 4.1 je zahrnuta i odměna za poskytnutí oprávnění k výkonu práva dílo, resp. Autorské dílo užít dle čl. 9 této smlouvy.</w:t>
      </w:r>
    </w:p>
    <w:p w14:paraId="0000004C" w14:textId="77777777" w:rsidR="003159D4" w:rsidRDefault="003159D4">
      <w:pPr>
        <w:pBdr>
          <w:top w:val="nil"/>
          <w:left w:val="nil"/>
          <w:bottom w:val="nil"/>
          <w:right w:val="nil"/>
          <w:between w:val="nil"/>
        </w:pBdr>
        <w:ind w:left="720"/>
        <w:jc w:val="both"/>
        <w:rPr>
          <w:color w:val="000000"/>
          <w:sz w:val="24"/>
          <w:szCs w:val="24"/>
        </w:rPr>
      </w:pPr>
    </w:p>
    <w:p w14:paraId="0000004D"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Smluvní strany podpisem této smlouvy potvrzují, že dohodnutá cena za dílo specifikovaná v čl. 4.1 je cenou konečnou a závaznou. Tato cena je úhradou za veškeré plnění Zhotovitele směřující ke splnění požadavků Objednatele nutných k realizaci plnění dle této smlouvy a k jeho předání. Cena v sobě zahrnuje rovněž náhradu veškeré nezbytných nákladů Zhotovitele související s plněním jeho závazků dle této smlouvy.</w:t>
      </w:r>
    </w:p>
    <w:p w14:paraId="0000004E" w14:textId="77777777" w:rsidR="003159D4" w:rsidRDefault="003159D4">
      <w:pPr>
        <w:pBdr>
          <w:top w:val="nil"/>
          <w:left w:val="nil"/>
          <w:bottom w:val="nil"/>
          <w:right w:val="nil"/>
          <w:between w:val="nil"/>
        </w:pBdr>
        <w:ind w:left="720"/>
        <w:jc w:val="both"/>
        <w:rPr>
          <w:color w:val="000000"/>
          <w:sz w:val="24"/>
          <w:szCs w:val="24"/>
        </w:rPr>
      </w:pPr>
    </w:p>
    <w:p w14:paraId="0000004F" w14:textId="77777777" w:rsidR="003159D4" w:rsidRDefault="003159D4">
      <w:pPr>
        <w:pBdr>
          <w:top w:val="nil"/>
          <w:left w:val="nil"/>
          <w:bottom w:val="nil"/>
          <w:right w:val="nil"/>
          <w:between w:val="nil"/>
        </w:pBdr>
        <w:ind w:left="720"/>
        <w:jc w:val="both"/>
        <w:rPr>
          <w:color w:val="000000"/>
          <w:sz w:val="24"/>
          <w:szCs w:val="24"/>
        </w:rPr>
      </w:pPr>
    </w:p>
    <w:p w14:paraId="00000050"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Cena za dílo bude uhrazena Zhotoviteli následujícím způsobem:</w:t>
      </w:r>
    </w:p>
    <w:p w14:paraId="00000051" w14:textId="77777777" w:rsidR="003159D4" w:rsidRDefault="003159D4">
      <w:pPr>
        <w:pBdr>
          <w:top w:val="nil"/>
          <w:left w:val="nil"/>
          <w:bottom w:val="nil"/>
          <w:right w:val="nil"/>
          <w:between w:val="nil"/>
        </w:pBdr>
        <w:ind w:left="720"/>
        <w:jc w:val="both"/>
        <w:rPr>
          <w:color w:val="000000"/>
          <w:sz w:val="24"/>
          <w:szCs w:val="24"/>
        </w:rPr>
      </w:pPr>
    </w:p>
    <w:p w14:paraId="00000052" w14:textId="7C1BAA3E" w:rsidR="003159D4" w:rsidRDefault="00024623">
      <w:pPr>
        <w:numPr>
          <w:ilvl w:val="2"/>
          <w:numId w:val="5"/>
        </w:numPr>
        <w:pBdr>
          <w:top w:val="nil"/>
          <w:left w:val="nil"/>
          <w:bottom w:val="nil"/>
          <w:right w:val="nil"/>
          <w:between w:val="nil"/>
        </w:pBdr>
        <w:jc w:val="both"/>
      </w:pPr>
      <w:r>
        <w:rPr>
          <w:color w:val="000000"/>
          <w:sz w:val="24"/>
          <w:szCs w:val="24"/>
        </w:rPr>
        <w:t xml:space="preserve">Splátka č. 1 ve výši </w:t>
      </w:r>
      <w:r>
        <w:rPr>
          <w:b/>
          <w:color w:val="000000"/>
          <w:sz w:val="24"/>
          <w:szCs w:val="24"/>
        </w:rPr>
        <w:t>30 000</w:t>
      </w:r>
      <w:r>
        <w:rPr>
          <w:color w:val="000000"/>
          <w:sz w:val="24"/>
          <w:szCs w:val="24"/>
        </w:rPr>
        <w:t>,- Kč</w:t>
      </w:r>
      <w:r w:rsidR="00617C13">
        <w:rPr>
          <w:color w:val="000000"/>
          <w:sz w:val="24"/>
          <w:szCs w:val="24"/>
        </w:rPr>
        <w:t xml:space="preserve">, </w:t>
      </w:r>
      <w:r w:rsidR="00D37929">
        <w:rPr>
          <w:color w:val="000000"/>
          <w:sz w:val="24"/>
          <w:szCs w:val="24"/>
        </w:rPr>
        <w:t>Z</w:t>
      </w:r>
      <w:r w:rsidR="002A58A5">
        <w:rPr>
          <w:color w:val="000000"/>
          <w:sz w:val="24"/>
          <w:szCs w:val="24"/>
        </w:rPr>
        <w:t>hotovitel není plátcem DPH</w:t>
      </w:r>
      <w:r w:rsidR="00D37929">
        <w:rPr>
          <w:color w:val="000000"/>
          <w:sz w:val="24"/>
          <w:szCs w:val="24"/>
        </w:rPr>
        <w:t>,</w:t>
      </w:r>
      <w:r w:rsidR="00181FB2">
        <w:rPr>
          <w:color w:val="000000"/>
          <w:sz w:val="24"/>
          <w:szCs w:val="24"/>
        </w:rPr>
        <w:t xml:space="preserve"> </w:t>
      </w:r>
      <w:r>
        <w:rPr>
          <w:color w:val="000000"/>
          <w:sz w:val="24"/>
          <w:szCs w:val="24"/>
        </w:rPr>
        <w:t xml:space="preserve">bude uhrazena po protokolárním předání a bezvýhradné akceptaci architektonické studie a </w:t>
      </w:r>
      <w:r>
        <w:rPr>
          <w:rFonts w:ascii="Times" w:eastAsia="Times" w:hAnsi="Times" w:cs="Times"/>
          <w:color w:val="000000"/>
          <w:sz w:val="24"/>
          <w:szCs w:val="24"/>
        </w:rPr>
        <w:t>architektonického řešení ve formě projektové dokumentace a prováděcí dokumentace s oceněným předpokládaným položkovým rozpočtem</w:t>
      </w:r>
      <w:r>
        <w:rPr>
          <w:color w:val="000000"/>
          <w:sz w:val="24"/>
          <w:szCs w:val="24"/>
        </w:rPr>
        <w:t xml:space="preserve"> (článek 3.1.1. a), b) této smlouvy)</w:t>
      </w:r>
    </w:p>
    <w:p w14:paraId="00000053" w14:textId="4C5F0D66" w:rsidR="003159D4" w:rsidRDefault="00024623">
      <w:pPr>
        <w:numPr>
          <w:ilvl w:val="2"/>
          <w:numId w:val="5"/>
        </w:numPr>
        <w:pBdr>
          <w:top w:val="nil"/>
          <w:left w:val="nil"/>
          <w:bottom w:val="nil"/>
          <w:right w:val="nil"/>
          <w:between w:val="nil"/>
        </w:pBdr>
        <w:jc w:val="both"/>
      </w:pPr>
      <w:r>
        <w:rPr>
          <w:color w:val="000000"/>
          <w:sz w:val="24"/>
          <w:szCs w:val="24"/>
        </w:rPr>
        <w:t xml:space="preserve">Splátka č. 2 ve výši </w:t>
      </w:r>
      <w:r>
        <w:rPr>
          <w:b/>
          <w:color w:val="000000"/>
          <w:sz w:val="24"/>
          <w:szCs w:val="24"/>
        </w:rPr>
        <w:t>30 000</w:t>
      </w:r>
      <w:r>
        <w:rPr>
          <w:color w:val="000000"/>
          <w:sz w:val="24"/>
          <w:szCs w:val="24"/>
        </w:rPr>
        <w:t xml:space="preserve">,- </w:t>
      </w:r>
      <w:r w:rsidR="00D37929">
        <w:rPr>
          <w:color w:val="000000"/>
          <w:sz w:val="24"/>
          <w:szCs w:val="24"/>
        </w:rPr>
        <w:t>Kč, Zhotovitel není plátcem DPH,</w:t>
      </w:r>
      <w:r w:rsidR="00181FB2">
        <w:rPr>
          <w:color w:val="000000"/>
          <w:sz w:val="24"/>
          <w:szCs w:val="24"/>
        </w:rPr>
        <w:t xml:space="preserve"> </w:t>
      </w:r>
      <w:r>
        <w:rPr>
          <w:color w:val="000000"/>
          <w:sz w:val="24"/>
          <w:szCs w:val="24"/>
        </w:rPr>
        <w:t>bude uhrazena po podpisu protokolu o řádném ukončení autorského a technického dozoru (článek 3.1.2. této smlouvy).</w:t>
      </w:r>
    </w:p>
    <w:p w14:paraId="00000054" w14:textId="77777777" w:rsidR="003159D4" w:rsidRDefault="003159D4">
      <w:pPr>
        <w:pBdr>
          <w:top w:val="nil"/>
          <w:left w:val="nil"/>
          <w:bottom w:val="nil"/>
          <w:right w:val="nil"/>
          <w:between w:val="nil"/>
        </w:pBdr>
        <w:ind w:left="1224"/>
        <w:jc w:val="both"/>
        <w:rPr>
          <w:color w:val="000000"/>
          <w:sz w:val="24"/>
          <w:szCs w:val="24"/>
          <w:highlight w:val="yellow"/>
        </w:rPr>
      </w:pPr>
    </w:p>
    <w:p w14:paraId="00000055" w14:textId="2E676FB2" w:rsidR="003159D4" w:rsidRPr="009E5F04" w:rsidRDefault="00024623">
      <w:pPr>
        <w:numPr>
          <w:ilvl w:val="1"/>
          <w:numId w:val="5"/>
        </w:numPr>
        <w:pBdr>
          <w:top w:val="nil"/>
          <w:left w:val="nil"/>
          <w:bottom w:val="nil"/>
          <w:right w:val="nil"/>
          <w:between w:val="nil"/>
        </w:pBdr>
        <w:ind w:left="720" w:hanging="720"/>
        <w:jc w:val="both"/>
      </w:pPr>
      <w:r w:rsidRPr="009E5F04">
        <w:rPr>
          <w:sz w:val="24"/>
          <w:szCs w:val="24"/>
        </w:rPr>
        <w:t xml:space="preserve">Cena za dílo bude uhrazena na základě tří faktur, které budou obsahovat všechny zákonné náležitosti a budou Zhotovitelem vystaveny následujícím způsobem: Splátka č. 1 - nejdříve po protokolárním předání a bezvýhradné akceptaci architektonické studie. Splátka č. 2 - nejdříve po bezvýhradné akceptaci </w:t>
      </w:r>
      <w:r w:rsidRPr="009E5F04">
        <w:rPr>
          <w:rFonts w:ascii="Times" w:eastAsia="Times" w:hAnsi="Times" w:cs="Times"/>
          <w:sz w:val="24"/>
          <w:szCs w:val="24"/>
        </w:rPr>
        <w:t>architektonického řešení ve formě projektové dokumentace a prováděcí dokumentace s oceněným předpokládaným položkovým rozpoč</w:t>
      </w:r>
      <w:r w:rsidR="009E5F04" w:rsidRPr="009E5F04">
        <w:rPr>
          <w:rFonts w:ascii="Times" w:eastAsia="Times" w:hAnsi="Times" w:cs="Times"/>
          <w:sz w:val="24"/>
          <w:szCs w:val="24"/>
        </w:rPr>
        <w:t>tem</w:t>
      </w:r>
      <w:r w:rsidR="00E36AC4">
        <w:rPr>
          <w:rFonts w:ascii="Times" w:eastAsia="Times" w:hAnsi="Times" w:cs="Times"/>
          <w:sz w:val="24"/>
          <w:szCs w:val="24"/>
        </w:rPr>
        <w:t xml:space="preserve"> a </w:t>
      </w:r>
      <w:sdt>
        <w:sdtPr>
          <w:tag w:val="goog_rdk_2"/>
          <w:id w:val="-1394497612"/>
        </w:sdtPr>
        <w:sdtEndPr/>
        <w:sdtContent/>
      </w:sdt>
      <w:sdt>
        <w:sdtPr>
          <w:tag w:val="goog_rdk_3"/>
          <w:id w:val="48431324"/>
        </w:sdtPr>
        <w:sdtEndPr/>
        <w:sdtContent/>
      </w:sdt>
      <w:sdt>
        <w:sdtPr>
          <w:tag w:val="goog_rdk_4"/>
          <w:id w:val="1354612084"/>
        </w:sdtPr>
        <w:sdtEndPr/>
        <w:sdtContent/>
      </w:sdt>
      <w:r w:rsidRPr="009E5F04">
        <w:rPr>
          <w:sz w:val="24"/>
          <w:szCs w:val="24"/>
        </w:rPr>
        <w:t>po podpisu protokolu o řádném ukončení autorského a technického dozoru. Vystavené faktury budou splatné do 30 dnů ode dne jejich doručení Objednateli.</w:t>
      </w:r>
    </w:p>
    <w:p w14:paraId="00000056" w14:textId="77777777" w:rsidR="003159D4" w:rsidRDefault="003159D4">
      <w:pPr>
        <w:pBdr>
          <w:top w:val="nil"/>
          <w:left w:val="nil"/>
          <w:bottom w:val="nil"/>
          <w:right w:val="nil"/>
          <w:between w:val="nil"/>
        </w:pBdr>
        <w:ind w:left="720"/>
        <w:jc w:val="both"/>
        <w:rPr>
          <w:color w:val="000000"/>
          <w:sz w:val="24"/>
          <w:szCs w:val="24"/>
        </w:rPr>
      </w:pPr>
    </w:p>
    <w:p w14:paraId="00000057" w14:textId="5A7165E6"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Zaplacením ceny za dílo se rozumí den jejího odeslání na účet Zhotovitele. Daňový </w:t>
      </w:r>
      <w:r w:rsidR="00D37929">
        <w:rPr>
          <w:color w:val="000000"/>
          <w:sz w:val="24"/>
          <w:szCs w:val="24"/>
        </w:rPr>
        <w:t>doklad – faktura</w:t>
      </w:r>
      <w:r>
        <w:rPr>
          <w:color w:val="000000"/>
          <w:sz w:val="24"/>
          <w:szCs w:val="24"/>
        </w:rPr>
        <w:t xml:space="preserve"> vystavená Zhotovitelem podle této smlouvy bude v souladu s příslušnými právními předpisy České republiky obsahovat zejména tyto údaje:</w:t>
      </w:r>
    </w:p>
    <w:p w14:paraId="00000058" w14:textId="77777777" w:rsidR="003159D4" w:rsidRDefault="003159D4">
      <w:pPr>
        <w:pBdr>
          <w:top w:val="nil"/>
          <w:left w:val="nil"/>
          <w:bottom w:val="nil"/>
          <w:right w:val="nil"/>
          <w:between w:val="nil"/>
        </w:pBdr>
        <w:ind w:left="720"/>
        <w:jc w:val="both"/>
        <w:rPr>
          <w:color w:val="000000"/>
          <w:sz w:val="24"/>
          <w:szCs w:val="24"/>
        </w:rPr>
      </w:pPr>
    </w:p>
    <w:p w14:paraId="00000059"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obchodní firmu/název a adresu Objednatele,</w:t>
      </w:r>
    </w:p>
    <w:p w14:paraId="0000005A"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daňové identifikační číslo Objednatele,</w:t>
      </w:r>
    </w:p>
    <w:p w14:paraId="0000005B"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obchodní firmu/název a adresu Zhotovitele,</w:t>
      </w:r>
    </w:p>
    <w:p w14:paraId="0000005C"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 xml:space="preserve">daňové identifikační číslo Zhotovitele, </w:t>
      </w:r>
    </w:p>
    <w:p w14:paraId="0000005D"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evidenční číslo daňového dokladu,</w:t>
      </w:r>
    </w:p>
    <w:p w14:paraId="0000005E"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 xml:space="preserve">rozsah a předmět plnění, </w:t>
      </w:r>
    </w:p>
    <w:p w14:paraId="0000005F"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datum vystavení daňového dokladu,</w:t>
      </w:r>
    </w:p>
    <w:p w14:paraId="00000060" w14:textId="77777777" w:rsidR="003159D4" w:rsidRDefault="00024623">
      <w:pPr>
        <w:numPr>
          <w:ilvl w:val="0"/>
          <w:numId w:val="6"/>
        </w:numPr>
        <w:pBdr>
          <w:top w:val="nil"/>
          <w:left w:val="nil"/>
          <w:bottom w:val="nil"/>
          <w:right w:val="nil"/>
          <w:between w:val="nil"/>
        </w:pBdr>
        <w:jc w:val="both"/>
        <w:rPr>
          <w:color w:val="000000"/>
          <w:sz w:val="24"/>
          <w:szCs w:val="24"/>
        </w:rPr>
      </w:pPr>
      <w:r>
        <w:rPr>
          <w:color w:val="000000"/>
          <w:sz w:val="24"/>
          <w:szCs w:val="24"/>
        </w:rPr>
        <w:t>účtovaná částka, sazba DPH, částka DPH, účtovaná částka vč. DPH – vše v Kč</w:t>
      </w:r>
    </w:p>
    <w:p w14:paraId="00000061" w14:textId="77777777" w:rsidR="003159D4" w:rsidRDefault="003159D4">
      <w:pPr>
        <w:pBdr>
          <w:top w:val="nil"/>
          <w:left w:val="nil"/>
          <w:bottom w:val="nil"/>
          <w:right w:val="nil"/>
          <w:between w:val="nil"/>
        </w:pBdr>
        <w:ind w:left="720"/>
        <w:jc w:val="both"/>
        <w:rPr>
          <w:color w:val="000000"/>
          <w:sz w:val="24"/>
          <w:szCs w:val="24"/>
        </w:rPr>
      </w:pPr>
    </w:p>
    <w:p w14:paraId="00000062" w14:textId="77777777" w:rsidR="003159D4" w:rsidRDefault="00024623">
      <w:pPr>
        <w:pBdr>
          <w:top w:val="nil"/>
          <w:left w:val="nil"/>
          <w:bottom w:val="nil"/>
          <w:right w:val="nil"/>
          <w:between w:val="nil"/>
        </w:pBdr>
        <w:ind w:left="720"/>
        <w:jc w:val="both"/>
        <w:rPr>
          <w:color w:val="000000"/>
          <w:sz w:val="24"/>
          <w:szCs w:val="24"/>
        </w:rPr>
      </w:pPr>
      <w:r>
        <w:rPr>
          <w:color w:val="000000"/>
          <w:sz w:val="24"/>
          <w:szCs w:val="24"/>
        </w:rPr>
        <w:t xml:space="preserve">a dále musí být v souladu s dohodami o zamezení dvojího zdanění, budou-li se na konkrétní případ vztahovat. </w:t>
      </w:r>
    </w:p>
    <w:p w14:paraId="00000063" w14:textId="77777777" w:rsidR="003159D4" w:rsidRDefault="003159D4">
      <w:pPr>
        <w:pBdr>
          <w:top w:val="nil"/>
          <w:left w:val="nil"/>
          <w:bottom w:val="nil"/>
          <w:right w:val="nil"/>
          <w:between w:val="nil"/>
        </w:pBdr>
        <w:ind w:left="720"/>
        <w:jc w:val="both"/>
        <w:rPr>
          <w:color w:val="000000"/>
          <w:sz w:val="24"/>
          <w:szCs w:val="24"/>
        </w:rPr>
      </w:pPr>
    </w:p>
    <w:p w14:paraId="00000064" w14:textId="5038F8F3"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Fakturační údaje Objednatele jsou uvedeny v záhlaví této smlouvy. Fakturu zašle Zhotovitel Objednateli elektronicky na adresu: </w:t>
      </w:r>
      <w:hyperlink r:id="rId8">
        <w:r w:rsidR="00D17B96">
          <w:rPr>
            <w:color w:val="0563C1"/>
            <w:sz w:val="24"/>
            <w:szCs w:val="24"/>
            <w:u w:val="single"/>
          </w:rPr>
          <w:t>XXXXXXXXXXX</w:t>
        </w:r>
      </w:hyperlink>
      <w:r>
        <w:rPr>
          <w:color w:val="000000"/>
          <w:sz w:val="24"/>
          <w:szCs w:val="24"/>
        </w:rPr>
        <w:t xml:space="preserve">. </w:t>
      </w:r>
    </w:p>
    <w:p w14:paraId="00000065" w14:textId="77777777" w:rsidR="003159D4" w:rsidRDefault="003159D4">
      <w:pPr>
        <w:pBdr>
          <w:top w:val="nil"/>
          <w:left w:val="nil"/>
          <w:bottom w:val="nil"/>
          <w:right w:val="nil"/>
          <w:between w:val="nil"/>
        </w:pBdr>
        <w:ind w:left="720"/>
        <w:jc w:val="both"/>
        <w:rPr>
          <w:color w:val="000000"/>
          <w:sz w:val="24"/>
          <w:szCs w:val="24"/>
        </w:rPr>
      </w:pPr>
    </w:p>
    <w:p w14:paraId="00000066"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Pokud daňový doklad – faktura nebude vystavena v souladu s platebními podmínkami stanovenými smlouvou nebo nebude splňovat požadované zákonné nebo smluvně sjednané náležitosti nebo nebude-li doručena Objednateli způsobem uvedeným ve smlouvě, je Objednatel oprávněn daňový doklad – fakturu Zhotoviteli vrátit jako neúplnou, resp. nesprávně vystavenou, k doplnění, resp. novému vystavení. V takovém případě Objednatel není v prodlení s úhradou ceny za dílo nebo její části a Zhotovitel vystaví opravenou fakturu s novou lhůtou splatnosti, která začne plynout dnem doručení opraveného nebo nově vyhotoveného daňového dokladu – faktury Objednateli. </w:t>
      </w:r>
    </w:p>
    <w:p w14:paraId="00000067" w14:textId="77777777" w:rsidR="003159D4" w:rsidRDefault="003159D4">
      <w:pPr>
        <w:pBdr>
          <w:top w:val="nil"/>
          <w:left w:val="nil"/>
          <w:bottom w:val="nil"/>
          <w:right w:val="nil"/>
          <w:between w:val="nil"/>
        </w:pBdr>
        <w:ind w:left="720"/>
        <w:jc w:val="both"/>
        <w:rPr>
          <w:color w:val="000000"/>
          <w:sz w:val="24"/>
          <w:szCs w:val="24"/>
        </w:rPr>
      </w:pPr>
    </w:p>
    <w:p w14:paraId="00000068"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Za každý den prodlení s úhradou ceny za dílo Zhotovitele zaplatí Objednatel úrok z prodlení ve výši stanovené právními předpisy.</w:t>
      </w:r>
    </w:p>
    <w:p w14:paraId="00000069" w14:textId="77777777" w:rsidR="003159D4" w:rsidRDefault="003159D4">
      <w:pPr>
        <w:pBdr>
          <w:top w:val="nil"/>
          <w:left w:val="nil"/>
          <w:bottom w:val="nil"/>
          <w:right w:val="nil"/>
          <w:between w:val="nil"/>
        </w:pBdr>
        <w:jc w:val="both"/>
        <w:rPr>
          <w:color w:val="000000"/>
          <w:sz w:val="24"/>
          <w:szCs w:val="24"/>
        </w:rPr>
      </w:pPr>
    </w:p>
    <w:p w14:paraId="0000006A" w14:textId="77777777" w:rsidR="003159D4" w:rsidRDefault="00024623">
      <w:pPr>
        <w:numPr>
          <w:ilvl w:val="0"/>
          <w:numId w:val="5"/>
        </w:numPr>
        <w:pBdr>
          <w:top w:val="nil"/>
          <w:left w:val="nil"/>
          <w:bottom w:val="nil"/>
          <w:right w:val="nil"/>
          <w:between w:val="nil"/>
        </w:pBdr>
        <w:jc w:val="center"/>
      </w:pPr>
      <w:r>
        <w:rPr>
          <w:b/>
          <w:color w:val="000000"/>
          <w:sz w:val="24"/>
          <w:szCs w:val="24"/>
        </w:rPr>
        <w:t>Práva a povinnosti Objednatele</w:t>
      </w:r>
    </w:p>
    <w:p w14:paraId="0000006B" w14:textId="77777777" w:rsidR="003159D4" w:rsidRDefault="003159D4">
      <w:pPr>
        <w:pBdr>
          <w:top w:val="nil"/>
          <w:left w:val="nil"/>
          <w:bottom w:val="nil"/>
          <w:right w:val="nil"/>
          <w:between w:val="nil"/>
        </w:pBdr>
        <w:ind w:left="720"/>
        <w:jc w:val="both"/>
        <w:rPr>
          <w:color w:val="000000"/>
          <w:sz w:val="24"/>
          <w:szCs w:val="24"/>
        </w:rPr>
      </w:pPr>
    </w:p>
    <w:p w14:paraId="0000006C"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Do doby, než dojde k převzetí celého díla a jeho akceptaci, si Objednatel touto smlouvou vymiňuje právo zadat Zhotoviteli konkrétní úpravy a změny. Tyto změny nebudou důvodem k navýšení ceny za dílo ani k prodloužení termínu předání díla, ledaže se smluvní strany písemně dohodnou jinak, a jejich rozsah přesáhne 30% plošné výměry výstavy.</w:t>
      </w:r>
    </w:p>
    <w:p w14:paraId="0000006D" w14:textId="77777777" w:rsidR="003159D4" w:rsidRDefault="003159D4">
      <w:pPr>
        <w:pBdr>
          <w:top w:val="nil"/>
          <w:left w:val="nil"/>
          <w:bottom w:val="nil"/>
          <w:right w:val="nil"/>
          <w:between w:val="nil"/>
        </w:pBdr>
        <w:ind w:left="709"/>
        <w:jc w:val="both"/>
        <w:rPr>
          <w:color w:val="000000"/>
          <w:sz w:val="24"/>
          <w:szCs w:val="24"/>
        </w:rPr>
      </w:pPr>
    </w:p>
    <w:p w14:paraId="0000006E" w14:textId="0C9511EC" w:rsidR="003159D4" w:rsidRDefault="00024623">
      <w:pPr>
        <w:numPr>
          <w:ilvl w:val="1"/>
          <w:numId w:val="5"/>
        </w:numPr>
        <w:pBdr>
          <w:top w:val="nil"/>
          <w:left w:val="nil"/>
          <w:bottom w:val="nil"/>
          <w:right w:val="nil"/>
          <w:between w:val="nil"/>
        </w:pBdr>
        <w:ind w:left="720" w:hanging="709"/>
        <w:jc w:val="both"/>
      </w:pPr>
      <w:r>
        <w:rPr>
          <w:color w:val="000000"/>
          <w:sz w:val="24"/>
          <w:szCs w:val="24"/>
        </w:rPr>
        <w:t xml:space="preserve">Objednatel je oprávněn průběžně kontrolovat provádění předmětu smlouvy a sdělovat Zhotoviteli své výhrady a udělovat mu příkazy a bližší pokyny, kterými je Zhotovitel povinen se při provádění díla řídit a respektovat je. Tyto pokyny a příkazy je Objednatel oprávněn udělovat sám nebo prostřednictvím jím pověřené osoby. Tuto osobu musí Zhotoviteli označit prostřednictvím emailu na adresu: </w:t>
      </w:r>
      <w:r w:rsidR="00D17B96">
        <w:rPr>
          <w:color w:val="0070C0"/>
          <w:sz w:val="24"/>
          <w:szCs w:val="24"/>
          <w:u w:val="single"/>
        </w:rPr>
        <w:t>XXXXXXXXXXXXXXXXX</w:t>
      </w:r>
      <w:r>
        <w:rPr>
          <w:color w:val="0070C0"/>
          <w:sz w:val="24"/>
          <w:szCs w:val="24"/>
          <w:u w:val="single"/>
        </w:rPr>
        <w:t xml:space="preserve">. </w:t>
      </w:r>
      <w:r>
        <w:rPr>
          <w:color w:val="0070C0"/>
          <w:sz w:val="24"/>
          <w:szCs w:val="24"/>
        </w:rPr>
        <w:t xml:space="preserve"> </w:t>
      </w:r>
    </w:p>
    <w:p w14:paraId="0000006F" w14:textId="77777777" w:rsidR="003159D4" w:rsidRDefault="003159D4">
      <w:pPr>
        <w:pBdr>
          <w:top w:val="nil"/>
          <w:left w:val="nil"/>
          <w:bottom w:val="nil"/>
          <w:right w:val="nil"/>
          <w:between w:val="nil"/>
        </w:pBdr>
        <w:ind w:left="709"/>
        <w:jc w:val="both"/>
        <w:rPr>
          <w:color w:val="000000"/>
          <w:sz w:val="24"/>
          <w:szCs w:val="24"/>
        </w:rPr>
      </w:pPr>
    </w:p>
    <w:p w14:paraId="00000070"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Veškeré potřebné podklady pro zpracování Autorského </w:t>
      </w:r>
      <w:bookmarkStart w:id="1" w:name="bookmark=id.30j0zll" w:colFirst="0" w:colLast="0"/>
      <w:bookmarkEnd w:id="1"/>
      <w:r>
        <w:rPr>
          <w:color w:val="000000"/>
          <w:sz w:val="24"/>
          <w:szCs w:val="24"/>
        </w:rPr>
        <w:t xml:space="preserve">díla a plnění dle této smlouvy budou Objednatelem Zhotoviteli předány nejpozději do pěti pracovních dnů od podpisu této smlouvy. Konkrétně se jedná o tyto dokumenty: </w:t>
      </w:r>
    </w:p>
    <w:p w14:paraId="00000071" w14:textId="77777777" w:rsidR="003159D4" w:rsidRDefault="00024623">
      <w:pPr>
        <w:pBdr>
          <w:top w:val="nil"/>
          <w:left w:val="nil"/>
          <w:bottom w:val="nil"/>
          <w:right w:val="nil"/>
          <w:between w:val="nil"/>
        </w:pBdr>
        <w:ind w:left="720"/>
        <w:jc w:val="both"/>
        <w:rPr>
          <w:color w:val="000000"/>
          <w:sz w:val="24"/>
          <w:szCs w:val="24"/>
        </w:rPr>
      </w:pPr>
      <w:r>
        <w:rPr>
          <w:color w:val="000000"/>
          <w:sz w:val="24"/>
          <w:szCs w:val="24"/>
        </w:rPr>
        <w:t xml:space="preserve">- textová </w:t>
      </w:r>
      <w:proofErr w:type="gramStart"/>
      <w:r>
        <w:rPr>
          <w:color w:val="000000"/>
          <w:sz w:val="24"/>
          <w:szCs w:val="24"/>
        </w:rPr>
        <w:t>část - libreto</w:t>
      </w:r>
      <w:proofErr w:type="gramEnd"/>
      <w:r>
        <w:rPr>
          <w:color w:val="000000"/>
          <w:sz w:val="24"/>
          <w:szCs w:val="24"/>
        </w:rPr>
        <w:t xml:space="preserve"> expozice, </w:t>
      </w:r>
    </w:p>
    <w:p w14:paraId="00000072" w14:textId="77777777" w:rsidR="003159D4" w:rsidRDefault="00024623">
      <w:pPr>
        <w:pBdr>
          <w:top w:val="nil"/>
          <w:left w:val="nil"/>
          <w:bottom w:val="nil"/>
          <w:right w:val="nil"/>
          <w:between w:val="nil"/>
        </w:pBdr>
        <w:ind w:left="720"/>
        <w:jc w:val="both"/>
        <w:rPr>
          <w:color w:val="000000"/>
          <w:sz w:val="24"/>
          <w:szCs w:val="24"/>
        </w:rPr>
      </w:pPr>
      <w:r>
        <w:rPr>
          <w:color w:val="000000"/>
          <w:sz w:val="24"/>
          <w:szCs w:val="24"/>
        </w:rPr>
        <w:t xml:space="preserve">- seznam a fotodokumentace uvažovaných exponátů, </w:t>
      </w:r>
    </w:p>
    <w:p w14:paraId="00000073" w14:textId="77777777" w:rsidR="003159D4" w:rsidRDefault="00024623">
      <w:pPr>
        <w:pBdr>
          <w:top w:val="nil"/>
          <w:left w:val="nil"/>
          <w:bottom w:val="nil"/>
          <w:right w:val="nil"/>
          <w:between w:val="nil"/>
        </w:pBdr>
        <w:ind w:left="720"/>
        <w:jc w:val="both"/>
        <w:rPr>
          <w:color w:val="000000"/>
          <w:sz w:val="24"/>
          <w:szCs w:val="24"/>
        </w:rPr>
      </w:pPr>
      <w:r>
        <w:rPr>
          <w:color w:val="000000"/>
          <w:sz w:val="24"/>
          <w:szCs w:val="24"/>
        </w:rPr>
        <w:t>- plány výstavního prostoru</w:t>
      </w:r>
    </w:p>
    <w:p w14:paraId="00000074" w14:textId="77777777" w:rsidR="003159D4" w:rsidRDefault="003159D4">
      <w:pPr>
        <w:pBdr>
          <w:top w:val="nil"/>
          <w:left w:val="nil"/>
          <w:bottom w:val="nil"/>
          <w:right w:val="nil"/>
          <w:between w:val="nil"/>
        </w:pBdr>
        <w:ind w:left="720"/>
        <w:jc w:val="both"/>
        <w:rPr>
          <w:color w:val="000000"/>
          <w:sz w:val="24"/>
          <w:szCs w:val="24"/>
        </w:rPr>
      </w:pPr>
    </w:p>
    <w:p w14:paraId="00000075"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lastRenderedPageBreak/>
        <w:t>Objednatel zajistí Zhotoviteli a jeho spolupracovníkům přístup do řešených prostor – místa lokalizace výstavy dle čl. 2.2 této smlouvy, v termínech po vzájemné dohodě, zpravidla v pracovních dnech v rozmezí od 8:00 hod. do 18:00 hod.</w:t>
      </w:r>
    </w:p>
    <w:p w14:paraId="00000076" w14:textId="77777777" w:rsidR="003159D4" w:rsidRDefault="003159D4">
      <w:pPr>
        <w:pBdr>
          <w:top w:val="nil"/>
          <w:left w:val="nil"/>
          <w:bottom w:val="nil"/>
          <w:right w:val="nil"/>
          <w:between w:val="nil"/>
        </w:pBdr>
        <w:ind w:left="709"/>
        <w:jc w:val="both"/>
        <w:rPr>
          <w:color w:val="000000"/>
          <w:sz w:val="24"/>
          <w:szCs w:val="24"/>
        </w:rPr>
      </w:pPr>
    </w:p>
    <w:p w14:paraId="00000077"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Pokud bude Zhotovitel v prodlení s plněním dle této smlouvy (a to i v prodlení s dílčím plněním dle harmonogramu, který tvoří přílohu č. 1 této smlouvy) i přes výzvu k dodatečnému plnění ve stanovené lhůtě k tomu mu Objednatelem udělené (za lhůtu stanovenou se rozumí nejvýše 10 pracovních dnů nebo podle okolností i lhůta kratší), je Objednatel oprávněn nechat dílo dokončit či opravit třetí osobou, přičemž cena za dílo se Zhotoviteli za dosud vytvořené dílo sníží úměrně o cenu nedodaných částí díla nebo je Objednatel oprávněn od smlouvy odstoupit. Zhotovitel je povinen předat Objednateli za účelem dokončení či opravení díla veškeré části díla do té doby Zhotovitelem vytvořené, jakož i vrátit veškeré Objednatelem poskytnuté podklady, a to nejpozději do 3 dnů od uplynutí dodatečné lhůty k plnění dle věty prvé tohoto odstavce. Nárok na smluvní pokutu a náhradu škody, jakož i na odstoupení od smlouvy tím zůstávají nedotčeny. Výslovně se uvádí, že toto ustanovení se vztahuje i na případy uplatnění odpovědnosti za vady.</w:t>
      </w:r>
    </w:p>
    <w:p w14:paraId="00000078" w14:textId="77777777" w:rsidR="003159D4" w:rsidRDefault="003159D4">
      <w:pPr>
        <w:pBdr>
          <w:top w:val="nil"/>
          <w:left w:val="nil"/>
          <w:bottom w:val="nil"/>
          <w:right w:val="nil"/>
          <w:between w:val="nil"/>
        </w:pBdr>
        <w:jc w:val="both"/>
        <w:rPr>
          <w:color w:val="000000"/>
          <w:sz w:val="24"/>
          <w:szCs w:val="24"/>
        </w:rPr>
      </w:pPr>
    </w:p>
    <w:p w14:paraId="00000079" w14:textId="77777777" w:rsidR="003159D4" w:rsidRDefault="00024623">
      <w:pPr>
        <w:numPr>
          <w:ilvl w:val="0"/>
          <w:numId w:val="5"/>
        </w:numPr>
        <w:pBdr>
          <w:top w:val="nil"/>
          <w:left w:val="nil"/>
          <w:bottom w:val="nil"/>
          <w:right w:val="nil"/>
          <w:between w:val="nil"/>
        </w:pBdr>
        <w:jc w:val="center"/>
      </w:pPr>
      <w:r>
        <w:rPr>
          <w:b/>
          <w:color w:val="000000"/>
          <w:sz w:val="24"/>
          <w:szCs w:val="24"/>
        </w:rPr>
        <w:t>Práva a povinnosti Zhotovitele</w:t>
      </w:r>
    </w:p>
    <w:p w14:paraId="0000007A" w14:textId="77777777" w:rsidR="003159D4" w:rsidRDefault="003159D4">
      <w:pPr>
        <w:pBdr>
          <w:top w:val="nil"/>
          <w:left w:val="nil"/>
          <w:bottom w:val="nil"/>
          <w:right w:val="nil"/>
          <w:between w:val="nil"/>
        </w:pBdr>
        <w:ind w:left="709"/>
        <w:jc w:val="both"/>
        <w:rPr>
          <w:color w:val="000000"/>
          <w:sz w:val="24"/>
          <w:szCs w:val="24"/>
        </w:rPr>
      </w:pPr>
    </w:p>
    <w:p w14:paraId="0000007B" w14:textId="77777777" w:rsidR="003159D4" w:rsidRDefault="00024623">
      <w:pPr>
        <w:numPr>
          <w:ilvl w:val="1"/>
          <w:numId w:val="5"/>
        </w:numPr>
        <w:pBdr>
          <w:top w:val="nil"/>
          <w:left w:val="nil"/>
          <w:bottom w:val="nil"/>
          <w:right w:val="nil"/>
          <w:between w:val="nil"/>
        </w:pBdr>
        <w:ind w:left="709" w:hanging="709"/>
        <w:jc w:val="both"/>
      </w:pPr>
      <w:r>
        <w:rPr>
          <w:rFonts w:ascii="Times" w:eastAsia="Times" w:hAnsi="Times" w:cs="Times"/>
          <w:color w:val="000000"/>
          <w:sz w:val="24"/>
          <w:szCs w:val="24"/>
        </w:rPr>
        <w:t xml:space="preserve">Zhotovitel se zavazuje, že s výjimkou autorského a technického dozoru, k němuž může písemně zmocnit kvalifikovaného zástupce, dílo, zejména Autorské dílo, provede, resp. </w:t>
      </w:r>
      <w:proofErr w:type="gramStart"/>
      <w:r>
        <w:rPr>
          <w:rFonts w:ascii="Times" w:eastAsia="Times" w:hAnsi="Times" w:cs="Times"/>
          <w:color w:val="000000"/>
          <w:sz w:val="24"/>
          <w:szCs w:val="24"/>
        </w:rPr>
        <w:t>vytvoří</w:t>
      </w:r>
      <w:proofErr w:type="gramEnd"/>
      <w:r>
        <w:rPr>
          <w:rFonts w:ascii="Times" w:eastAsia="Times" w:hAnsi="Times" w:cs="Times"/>
          <w:color w:val="000000"/>
          <w:sz w:val="24"/>
          <w:szCs w:val="24"/>
        </w:rPr>
        <w:t xml:space="preserve"> sám a že při jeho vytváření bude užívat všech svých schopností a profesionálních dovedností, že bude dodržovat veškeré platné právní předpisy i příslušné stavovské a technické normy. Autorské dílo bude vytvořeno po umělecké, technické a funkční stránce na základě dodaného zadání a na základě nejlepšího vědomí a svědomí Zhotovitele. Autorské dílo nesmí trpět právními ani jinými vadami.</w:t>
      </w:r>
    </w:p>
    <w:p w14:paraId="0000007C" w14:textId="77777777" w:rsidR="003159D4" w:rsidRDefault="003159D4">
      <w:pPr>
        <w:pBdr>
          <w:top w:val="nil"/>
          <w:left w:val="nil"/>
          <w:bottom w:val="nil"/>
          <w:right w:val="nil"/>
          <w:between w:val="nil"/>
        </w:pBdr>
        <w:ind w:left="709"/>
        <w:jc w:val="both"/>
        <w:rPr>
          <w:color w:val="000000"/>
          <w:sz w:val="24"/>
          <w:szCs w:val="24"/>
        </w:rPr>
      </w:pPr>
    </w:p>
    <w:p w14:paraId="0000007D"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Zhotovitel se zavazuje respektovat stávající technické podmínky výstavních prostor.</w:t>
      </w:r>
    </w:p>
    <w:p w14:paraId="0000007E" w14:textId="77777777" w:rsidR="003159D4" w:rsidRDefault="003159D4">
      <w:pPr>
        <w:pBdr>
          <w:top w:val="nil"/>
          <w:left w:val="nil"/>
          <w:bottom w:val="nil"/>
          <w:right w:val="nil"/>
          <w:between w:val="nil"/>
        </w:pBdr>
        <w:ind w:left="720"/>
        <w:jc w:val="both"/>
        <w:rPr>
          <w:color w:val="000000"/>
          <w:sz w:val="24"/>
          <w:szCs w:val="24"/>
        </w:rPr>
      </w:pPr>
    </w:p>
    <w:p w14:paraId="0000007F"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Zhotovitel se zavazuje seznámit Objednatele, kdykoli o to Objednatel požádá s rozpracovaným dílem a předložit Objednateli za tím účelem veškerou dokumentaci v rozpracovanosti.</w:t>
      </w:r>
    </w:p>
    <w:p w14:paraId="00000080" w14:textId="77777777" w:rsidR="003159D4" w:rsidRDefault="003159D4">
      <w:pPr>
        <w:pBdr>
          <w:top w:val="nil"/>
          <w:left w:val="nil"/>
          <w:bottom w:val="nil"/>
          <w:right w:val="nil"/>
          <w:between w:val="nil"/>
        </w:pBdr>
        <w:ind w:left="720"/>
        <w:jc w:val="both"/>
        <w:rPr>
          <w:color w:val="000000"/>
          <w:sz w:val="24"/>
          <w:szCs w:val="24"/>
        </w:rPr>
      </w:pPr>
    </w:p>
    <w:p w14:paraId="00000081"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se zavazuje při provádění díla postupovat tak, aby výsledné dílo splňovalo podmínky definované podklady předanými dle čl. 5.3 této smlouvy, a to včetně všech případných změn požadovaných Objednatelem podle čl. 5.1. této smlouvy. </w:t>
      </w:r>
    </w:p>
    <w:p w14:paraId="00000082" w14:textId="77777777" w:rsidR="003159D4" w:rsidRDefault="003159D4">
      <w:pPr>
        <w:pBdr>
          <w:top w:val="nil"/>
          <w:left w:val="nil"/>
          <w:bottom w:val="nil"/>
          <w:right w:val="nil"/>
          <w:between w:val="nil"/>
        </w:pBdr>
        <w:ind w:left="720"/>
        <w:jc w:val="both"/>
        <w:rPr>
          <w:color w:val="000000"/>
          <w:sz w:val="24"/>
          <w:szCs w:val="24"/>
        </w:rPr>
      </w:pPr>
    </w:p>
    <w:p w14:paraId="00000083"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V případě, že předmět plnění nebo jeho část dle této smlouvou je činností, která může být vykonávána pouze fyzickou osobou, která získala oprávnění k jejímu výkonu dle zákon č. 360/1992 Sb., o výkonu povolání autorizovaných architektů a o výkonu povolání autorizovaných inženýrů a techniků činných ve výstavbě, ve znění pozdějších předpisů, je Zhotovitel povinen na vlastní náklady zajistit, že předmět plnění nebo jeho část bude proveden pod vedením a účinným dohledem takovéto autorizované osoby, a to v souladu s příslušnými ustanoveními zákona č. 360/1992 Sb. a zákona č. 183/2006 Sb. o územním plánování a stavebním řádu (stavební zákon), a případně opatřen autorizačním razítkem, vyplývá-li z příslušných zákonných ustanovení nutnost opatřit předmět plnění autorizačním razítkem. Tím není dotčena odpovědnost Zhotovitele za vady díla ani ustanovení čl. 9 této smlouvy o udělení licence k Autorskému dílu. </w:t>
      </w:r>
    </w:p>
    <w:p w14:paraId="00000084" w14:textId="77777777" w:rsidR="003159D4" w:rsidRDefault="003159D4">
      <w:pPr>
        <w:pBdr>
          <w:top w:val="nil"/>
          <w:left w:val="nil"/>
          <w:bottom w:val="nil"/>
          <w:right w:val="nil"/>
          <w:between w:val="nil"/>
        </w:pBdr>
        <w:ind w:left="720"/>
        <w:rPr>
          <w:color w:val="000000"/>
          <w:sz w:val="24"/>
          <w:szCs w:val="24"/>
        </w:rPr>
      </w:pPr>
    </w:p>
    <w:p w14:paraId="00000085" w14:textId="77777777" w:rsidR="003159D4" w:rsidRDefault="00024623">
      <w:pPr>
        <w:numPr>
          <w:ilvl w:val="1"/>
          <w:numId w:val="5"/>
        </w:numPr>
        <w:pBdr>
          <w:top w:val="nil"/>
          <w:left w:val="nil"/>
          <w:bottom w:val="nil"/>
          <w:right w:val="nil"/>
          <w:between w:val="nil"/>
        </w:pBdr>
        <w:ind w:left="709" w:hanging="709"/>
        <w:jc w:val="both"/>
      </w:pPr>
      <w:r>
        <w:rPr>
          <w:rFonts w:ascii="Times" w:eastAsia="Times" w:hAnsi="Times" w:cs="Times"/>
          <w:color w:val="000000"/>
          <w:sz w:val="24"/>
          <w:szCs w:val="24"/>
        </w:rPr>
        <w:lastRenderedPageBreak/>
        <w:t>Smluvní strany se dohodly, že po dobu realizace díla nebude Zhotovitel vykonávat jakoukoli jinou činnost (práci na jiném projektu) pro Objednatele. Smluvní strany berou na vědomí, že účelem tohoto ujednání je, aby si jednotlivé projekty Objednatele u Zhotovitele nekonkurovaly, a nedocházelo tak k prodlení s plněním jednotlivých zakázek Objednatele.</w:t>
      </w:r>
    </w:p>
    <w:p w14:paraId="00000086" w14:textId="77777777" w:rsidR="003159D4" w:rsidRDefault="003159D4">
      <w:pPr>
        <w:pBdr>
          <w:top w:val="nil"/>
          <w:left w:val="nil"/>
          <w:bottom w:val="nil"/>
          <w:right w:val="nil"/>
          <w:between w:val="nil"/>
        </w:pBdr>
        <w:jc w:val="both"/>
        <w:rPr>
          <w:color w:val="000000"/>
          <w:sz w:val="24"/>
          <w:szCs w:val="24"/>
        </w:rPr>
      </w:pPr>
    </w:p>
    <w:p w14:paraId="00000087" w14:textId="77777777" w:rsidR="003159D4" w:rsidRDefault="00024623">
      <w:pPr>
        <w:numPr>
          <w:ilvl w:val="0"/>
          <w:numId w:val="5"/>
        </w:numPr>
        <w:pBdr>
          <w:top w:val="nil"/>
          <w:left w:val="nil"/>
          <w:bottom w:val="nil"/>
          <w:right w:val="nil"/>
          <w:between w:val="nil"/>
        </w:pBdr>
        <w:jc w:val="center"/>
      </w:pPr>
      <w:r>
        <w:rPr>
          <w:b/>
          <w:color w:val="000000"/>
          <w:sz w:val="24"/>
          <w:szCs w:val="24"/>
        </w:rPr>
        <w:t>Činnost při instalaci výstavy – autorský a technický dozor Zhotovitele</w:t>
      </w:r>
    </w:p>
    <w:p w14:paraId="00000088" w14:textId="77777777" w:rsidR="003159D4" w:rsidRDefault="003159D4">
      <w:pPr>
        <w:pBdr>
          <w:top w:val="nil"/>
          <w:left w:val="nil"/>
          <w:bottom w:val="nil"/>
          <w:right w:val="nil"/>
          <w:between w:val="nil"/>
        </w:pBdr>
        <w:ind w:left="709"/>
        <w:jc w:val="both"/>
        <w:rPr>
          <w:color w:val="000000"/>
          <w:sz w:val="24"/>
          <w:szCs w:val="24"/>
        </w:rPr>
      </w:pPr>
    </w:p>
    <w:p w14:paraId="00000089"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Zhotovitel se zavazuje vykonávat autorský a technický dozor, a to účastí na kontrolních dnech, event. dle nezbytně nutné potřeby osobní přítomností v místě instalace výstavy (event. prostřednictvím přítomnosti pověřeného zástupce), poskytovat součinnost po celou dobu přípravy a instalace výstavy, poskytnout písemné a ústní konzultace a stanoviska dle potřeby Objednatele tak, aby nedocházelo k časovým prodlevám při instalaci.</w:t>
      </w:r>
    </w:p>
    <w:p w14:paraId="0000008A" w14:textId="77777777" w:rsidR="003159D4" w:rsidRDefault="003159D4">
      <w:pPr>
        <w:pBdr>
          <w:top w:val="nil"/>
          <w:left w:val="nil"/>
          <w:bottom w:val="nil"/>
          <w:right w:val="nil"/>
          <w:between w:val="nil"/>
        </w:pBdr>
        <w:ind w:left="709"/>
        <w:jc w:val="both"/>
        <w:rPr>
          <w:color w:val="000000"/>
          <w:sz w:val="24"/>
          <w:szCs w:val="24"/>
        </w:rPr>
      </w:pPr>
    </w:p>
    <w:p w14:paraId="0000008B"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Při výkonu autorského a technického dozoru je Zhotovitel povinen vystupovat s odbornou péčí tak, aby bylo zabezpečeno dodržování základních parametrů díla v souladu s projektovou dokumentací architektonického řešení výstavy případně jejími doplňky a změnami, které budou dodatečně schváleny Objednatelem a podmínkami této smlouvy.</w:t>
      </w:r>
    </w:p>
    <w:p w14:paraId="0000008C" w14:textId="77777777" w:rsidR="003159D4" w:rsidRDefault="003159D4">
      <w:pPr>
        <w:pBdr>
          <w:top w:val="nil"/>
          <w:left w:val="nil"/>
          <w:bottom w:val="nil"/>
          <w:right w:val="nil"/>
          <w:between w:val="nil"/>
        </w:pBdr>
        <w:ind w:left="720"/>
        <w:jc w:val="both"/>
        <w:rPr>
          <w:color w:val="000000"/>
          <w:sz w:val="24"/>
          <w:szCs w:val="24"/>
        </w:rPr>
      </w:pPr>
    </w:p>
    <w:p w14:paraId="0000008D"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Bližší specifikace podmínek autorského a technického dozoru je blíže vymezena v příloze č. 1 této smlouvy.</w:t>
      </w:r>
    </w:p>
    <w:p w14:paraId="0000008E" w14:textId="77777777" w:rsidR="003159D4" w:rsidRDefault="003159D4">
      <w:pPr>
        <w:pBdr>
          <w:top w:val="nil"/>
          <w:left w:val="nil"/>
          <w:bottom w:val="nil"/>
          <w:right w:val="nil"/>
          <w:between w:val="nil"/>
        </w:pBdr>
        <w:ind w:left="720"/>
        <w:jc w:val="both"/>
        <w:rPr>
          <w:color w:val="000000"/>
          <w:sz w:val="24"/>
          <w:szCs w:val="24"/>
        </w:rPr>
      </w:pPr>
    </w:p>
    <w:p w14:paraId="0000008F" w14:textId="77777777" w:rsidR="003159D4" w:rsidRDefault="003159D4">
      <w:pPr>
        <w:pBdr>
          <w:top w:val="nil"/>
          <w:left w:val="nil"/>
          <w:bottom w:val="nil"/>
          <w:right w:val="nil"/>
          <w:between w:val="nil"/>
        </w:pBdr>
        <w:jc w:val="both"/>
        <w:rPr>
          <w:color w:val="000000"/>
          <w:sz w:val="24"/>
          <w:szCs w:val="24"/>
        </w:rPr>
      </w:pPr>
    </w:p>
    <w:p w14:paraId="00000090" w14:textId="77777777" w:rsidR="003159D4" w:rsidRDefault="00024623">
      <w:pPr>
        <w:numPr>
          <w:ilvl w:val="0"/>
          <w:numId w:val="5"/>
        </w:numPr>
        <w:pBdr>
          <w:top w:val="nil"/>
          <w:left w:val="nil"/>
          <w:bottom w:val="nil"/>
          <w:right w:val="nil"/>
          <w:between w:val="nil"/>
        </w:pBdr>
        <w:jc w:val="center"/>
      </w:pPr>
      <w:r>
        <w:rPr>
          <w:b/>
          <w:color w:val="000000"/>
          <w:sz w:val="24"/>
          <w:szCs w:val="24"/>
        </w:rPr>
        <w:t>Předávání díla a převzetí díla</w:t>
      </w:r>
    </w:p>
    <w:p w14:paraId="00000091" w14:textId="77777777" w:rsidR="003159D4" w:rsidRDefault="003159D4">
      <w:pPr>
        <w:pBdr>
          <w:top w:val="nil"/>
          <w:left w:val="nil"/>
          <w:bottom w:val="nil"/>
          <w:right w:val="nil"/>
          <w:between w:val="nil"/>
        </w:pBdr>
        <w:ind w:left="720"/>
        <w:jc w:val="both"/>
        <w:rPr>
          <w:color w:val="000000"/>
          <w:sz w:val="24"/>
          <w:szCs w:val="24"/>
        </w:rPr>
      </w:pPr>
    </w:p>
    <w:p w14:paraId="00000092" w14:textId="5ED1D08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Předání a převzetí díla bude probíhat následujícím způsobem. Autorské dílo bude předáno řádně vytvořené v souladu se zadáním a pokyny Objednatele a touto smlouvou, především pak v souladu se specifikací Autorského díla podle přílohy č. 1, a to v kvalitě odpovídající specifikaci Autorského díla podle přílohy č. 1 nejpozději v termínu uvedeném v čl. 3.1.1 této smlouvy. Autorské dílo bude předáno jednak v tištěné podobě v sídle Objednatele v počtu dvou vyhotovení, jednak v digitální podobě, výkresy ve formátu PDF a výkaz výměr ve formátu excel zaslané na e-mailovou adresu Objednatele: </w:t>
      </w:r>
      <w:hyperlink r:id="rId9">
        <w:r w:rsidR="00827F93">
          <w:rPr>
            <w:color w:val="0563C1"/>
            <w:sz w:val="24"/>
            <w:szCs w:val="24"/>
            <w:u w:val="single"/>
          </w:rPr>
          <w:t>XXXXXXXXXXXXXXXXX</w:t>
        </w:r>
      </w:hyperlink>
      <w:r>
        <w:rPr>
          <w:color w:val="000000"/>
          <w:sz w:val="24"/>
          <w:szCs w:val="24"/>
        </w:rPr>
        <w:t xml:space="preserve">. Převzetí Autorského díla event. části Autorského díla dle této smlouvy potvrdí Objednatel Zhotoviteli písemným Předávacím protokolem, který </w:t>
      </w:r>
      <w:proofErr w:type="gramStart"/>
      <w:r>
        <w:rPr>
          <w:color w:val="000000"/>
          <w:sz w:val="24"/>
          <w:szCs w:val="24"/>
        </w:rPr>
        <w:t>podepíší</w:t>
      </w:r>
      <w:proofErr w:type="gramEnd"/>
      <w:r>
        <w:rPr>
          <w:color w:val="000000"/>
          <w:sz w:val="24"/>
          <w:szCs w:val="24"/>
        </w:rPr>
        <w:t xml:space="preserve"> oba účastníci smlouvy. Jménem Objednatele Předávací protokol podepíše osoba uvedená v čl. 10.6 této smlouvy. Vzor Předávacího protokolu je obsažen v příloze č. 2 této smlouvy. Vystavením Předávacího protokolu není stvrzeno, že Objednatel Autorské dílo nebo jeho část bez výhrad převzal. Předání Autorského díla nebo jeho části </w:t>
      </w:r>
      <w:proofErr w:type="gramStart"/>
      <w:r>
        <w:rPr>
          <w:color w:val="000000"/>
          <w:sz w:val="24"/>
          <w:szCs w:val="24"/>
        </w:rPr>
        <w:t>končí</w:t>
      </w:r>
      <w:proofErr w:type="gramEnd"/>
      <w:r>
        <w:rPr>
          <w:color w:val="000000"/>
          <w:sz w:val="24"/>
          <w:szCs w:val="24"/>
        </w:rPr>
        <w:t xml:space="preserve"> až vystavení Akceptačního protokolu, v němž bude plnění Objednatelem akceptováno bez výhrad, ve smyslu čl. 8.3. níže.</w:t>
      </w:r>
    </w:p>
    <w:p w14:paraId="00000093" w14:textId="77777777" w:rsidR="003159D4" w:rsidRDefault="003159D4">
      <w:pPr>
        <w:pBdr>
          <w:top w:val="nil"/>
          <w:left w:val="nil"/>
          <w:bottom w:val="nil"/>
          <w:right w:val="nil"/>
          <w:between w:val="nil"/>
        </w:pBdr>
        <w:ind w:left="709"/>
        <w:jc w:val="both"/>
        <w:rPr>
          <w:color w:val="000000"/>
          <w:sz w:val="24"/>
          <w:szCs w:val="24"/>
        </w:rPr>
      </w:pPr>
    </w:p>
    <w:p w14:paraId="00000094" w14:textId="77777777" w:rsidR="003159D4" w:rsidRDefault="00024623">
      <w:pPr>
        <w:numPr>
          <w:ilvl w:val="1"/>
          <w:numId w:val="5"/>
        </w:numPr>
        <w:pBdr>
          <w:top w:val="nil"/>
          <w:left w:val="nil"/>
          <w:bottom w:val="nil"/>
          <w:right w:val="nil"/>
          <w:between w:val="nil"/>
        </w:pBdr>
        <w:ind w:left="720" w:hanging="720"/>
        <w:jc w:val="both"/>
      </w:pPr>
      <w:r>
        <w:rPr>
          <w:color w:val="000000"/>
          <w:sz w:val="24"/>
          <w:szCs w:val="24"/>
        </w:rPr>
        <w:t xml:space="preserve">Objednatel si po předání Autorského díla ve formě </w:t>
      </w:r>
      <w:r>
        <w:rPr>
          <w:rFonts w:ascii="Times" w:eastAsia="Times" w:hAnsi="Times" w:cs="Times"/>
          <w:color w:val="000000"/>
          <w:sz w:val="24"/>
          <w:szCs w:val="24"/>
        </w:rPr>
        <w:t xml:space="preserve">projektové a prováděcí dokumentace </w:t>
      </w:r>
      <w:r>
        <w:rPr>
          <w:color w:val="000000"/>
          <w:sz w:val="24"/>
          <w:szCs w:val="24"/>
        </w:rPr>
        <w:t>uvedené v této smlouvě v termínu sjednaném v čl. 3.1.1 vyhrazuje lhůtu 5 pracovních dnů na jeho převzetí, resp. odsouhlasení (akceptaci). V této lhůtě sdělí Objednatel Zhotoviteli, zda Autorské dílo přebírá nebo nikoli a jaké mu případně vytýká vady. Plnění lze považovat za vadné a odmítnout jeho převzetí, zejména v případě, pokud plnění nebude z hlediska obsahu nebo funkčních vlastností odpovídat předmětu této Smlouvy anebo požadavkům stanoveným Objednatelem v průběhu vytváření plnění. V případě drobných nepodstatných vad může Objednatel Autorské dílo převzít s výhradami. Tím není dotčena povinnost Zhotovitele tyto vady odstranit.</w:t>
      </w:r>
    </w:p>
    <w:p w14:paraId="00000095" w14:textId="77777777" w:rsidR="003159D4" w:rsidRDefault="003159D4">
      <w:pPr>
        <w:pBdr>
          <w:top w:val="nil"/>
          <w:left w:val="nil"/>
          <w:bottom w:val="nil"/>
          <w:right w:val="nil"/>
          <w:between w:val="nil"/>
        </w:pBdr>
        <w:ind w:left="720"/>
        <w:jc w:val="both"/>
        <w:rPr>
          <w:color w:val="000000"/>
          <w:sz w:val="24"/>
          <w:szCs w:val="24"/>
        </w:rPr>
      </w:pPr>
    </w:p>
    <w:p w14:paraId="00000096"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lastRenderedPageBreak/>
        <w:t xml:space="preserve">Pokud Objednatel vytkne Autorskému dílu vady, sdělí Zhotoviteli (formou Akceptačního protokolu, jehož vzor je obsažen v příloze č. 2 této smlouvy), jaké vady Autorskému dílu vytýká a vrátí předané podklady Zhotoviteli k doplnění či přepracování. Zhotovitel je povinen vady odstranit bez zbytečného odkladu, nejpozději však ve lhůtě stanovené Objednatelem, která nesmí ohrozit zahájení výstavy. Proces akceptace </w:t>
      </w:r>
      <w:proofErr w:type="gramStart"/>
      <w:r>
        <w:rPr>
          <w:color w:val="000000"/>
          <w:sz w:val="24"/>
          <w:szCs w:val="24"/>
        </w:rPr>
        <w:t>končí</w:t>
      </w:r>
      <w:proofErr w:type="gramEnd"/>
      <w:r>
        <w:rPr>
          <w:color w:val="000000"/>
          <w:sz w:val="24"/>
          <w:szCs w:val="24"/>
        </w:rPr>
        <w:t xml:space="preserve"> až vystavením Akceptačního protokolu ze strany Zhotovitele, kterým bude plnění akceptováno Objednatelem bez výhrad. </w:t>
      </w:r>
    </w:p>
    <w:p w14:paraId="00000097" w14:textId="77777777" w:rsidR="003159D4" w:rsidRDefault="003159D4">
      <w:pPr>
        <w:pBdr>
          <w:top w:val="nil"/>
          <w:left w:val="nil"/>
          <w:bottom w:val="nil"/>
          <w:right w:val="nil"/>
          <w:between w:val="nil"/>
        </w:pBdr>
        <w:ind w:left="720"/>
        <w:jc w:val="both"/>
        <w:rPr>
          <w:color w:val="000000"/>
          <w:sz w:val="24"/>
          <w:szCs w:val="24"/>
        </w:rPr>
      </w:pPr>
    </w:p>
    <w:p w14:paraId="00000098"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Nebudou-li vady Zhotovitelem řádně odstraněny ani ve lhůtě dle čl. 8.3 této smlouvy, je Objednatel oprávněn nechat dílo dokončit či opravit třetí osobou (analogicky čl. 5.5. této smlouvy) případně je oprávněn od smlouvy odstoupit. </w:t>
      </w:r>
    </w:p>
    <w:p w14:paraId="00000099" w14:textId="77777777" w:rsidR="003159D4" w:rsidRDefault="003159D4">
      <w:pPr>
        <w:pBdr>
          <w:top w:val="nil"/>
          <w:left w:val="nil"/>
          <w:bottom w:val="nil"/>
          <w:right w:val="nil"/>
          <w:between w:val="nil"/>
        </w:pBdr>
        <w:ind w:left="720"/>
        <w:jc w:val="both"/>
        <w:rPr>
          <w:color w:val="000000"/>
          <w:sz w:val="24"/>
          <w:szCs w:val="24"/>
        </w:rPr>
      </w:pPr>
    </w:p>
    <w:p w14:paraId="0000009A"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Neodevzdá-li Zhotovitel Objednateli Autorské dílo ani v dodatečně poskytnuté lhůtě dle čl. 5.5 této smlouvy nebo nebude-li stanovený termín k přepracování a předání Zhotovitelem ve smyslu čl. 8.3. této smlouvy dodržen, má Objednatel právo od smlouvy odstoupit. V takovém případě má Objednatel nárok na náhradu vzniklé škody.</w:t>
      </w:r>
    </w:p>
    <w:p w14:paraId="0000009B" w14:textId="77777777" w:rsidR="003159D4" w:rsidRDefault="003159D4">
      <w:pPr>
        <w:pBdr>
          <w:top w:val="nil"/>
          <w:left w:val="nil"/>
          <w:bottom w:val="nil"/>
          <w:right w:val="nil"/>
          <w:between w:val="nil"/>
        </w:pBdr>
        <w:ind w:left="720"/>
        <w:jc w:val="both"/>
        <w:rPr>
          <w:color w:val="000000"/>
          <w:sz w:val="24"/>
          <w:szCs w:val="24"/>
        </w:rPr>
      </w:pPr>
    </w:p>
    <w:p w14:paraId="0000009C"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Po řádném ukončení autorského a technického dozoru bude Zhotovitelem předán rozpis prací zachycující průběh realizace výstavy, o této skutečnosti bude mezi smluvními stranami podepsán protokol o řádném ukončení autorského dozoru.</w:t>
      </w:r>
    </w:p>
    <w:p w14:paraId="0000009D" w14:textId="77777777" w:rsidR="003159D4" w:rsidRDefault="003159D4">
      <w:pPr>
        <w:pBdr>
          <w:top w:val="nil"/>
          <w:left w:val="nil"/>
          <w:bottom w:val="nil"/>
          <w:right w:val="nil"/>
          <w:between w:val="nil"/>
        </w:pBdr>
        <w:ind w:left="720"/>
        <w:jc w:val="both"/>
        <w:rPr>
          <w:color w:val="000000"/>
          <w:sz w:val="24"/>
          <w:szCs w:val="24"/>
        </w:rPr>
      </w:pPr>
    </w:p>
    <w:p w14:paraId="0000009E"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Vlastnické právo k hmotnému substrátu Autorského díla případně k dalšímu plnění dle této smlouvy přechází na Objednatele dnem převzetí a odsouhlasení Autorského díla ze strany Objednatele.</w:t>
      </w:r>
    </w:p>
    <w:p w14:paraId="0000009F" w14:textId="77777777" w:rsidR="003159D4" w:rsidRDefault="003159D4">
      <w:pPr>
        <w:pBdr>
          <w:top w:val="nil"/>
          <w:left w:val="nil"/>
          <w:bottom w:val="nil"/>
          <w:right w:val="nil"/>
          <w:between w:val="nil"/>
        </w:pBdr>
        <w:jc w:val="both"/>
        <w:rPr>
          <w:color w:val="000000"/>
          <w:sz w:val="24"/>
          <w:szCs w:val="24"/>
        </w:rPr>
      </w:pPr>
    </w:p>
    <w:p w14:paraId="000000A0" w14:textId="77777777" w:rsidR="003159D4" w:rsidRDefault="00024623">
      <w:pPr>
        <w:numPr>
          <w:ilvl w:val="0"/>
          <w:numId w:val="5"/>
        </w:numPr>
        <w:pBdr>
          <w:top w:val="nil"/>
          <w:left w:val="nil"/>
          <w:bottom w:val="nil"/>
          <w:right w:val="nil"/>
          <w:between w:val="nil"/>
        </w:pBdr>
        <w:jc w:val="center"/>
      </w:pPr>
      <w:r>
        <w:rPr>
          <w:b/>
          <w:color w:val="000000"/>
          <w:sz w:val="24"/>
          <w:szCs w:val="24"/>
        </w:rPr>
        <w:t>Udělení oprávnění dílo užít Zhotovitelem</w:t>
      </w:r>
    </w:p>
    <w:p w14:paraId="000000A1" w14:textId="77777777" w:rsidR="003159D4" w:rsidRDefault="003159D4">
      <w:pPr>
        <w:pBdr>
          <w:top w:val="nil"/>
          <w:left w:val="nil"/>
          <w:bottom w:val="nil"/>
          <w:right w:val="nil"/>
          <w:between w:val="nil"/>
        </w:pBdr>
        <w:jc w:val="both"/>
        <w:rPr>
          <w:color w:val="000000"/>
          <w:sz w:val="24"/>
          <w:szCs w:val="24"/>
        </w:rPr>
      </w:pPr>
    </w:p>
    <w:p w14:paraId="000000A2"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uděluje touto smlouvou Objednateli výhradní oprávnění k výkonu práva užít předmět plnění dle této smlouvy, tedy Autorské dílo nebo jakýkoli jiný výsledek činnosti Zhotovitele </w:t>
      </w:r>
      <w:bookmarkStart w:id="2" w:name="bookmark=id.1fob9te" w:colFirst="0" w:colLast="0"/>
      <w:bookmarkEnd w:id="2"/>
      <w:r>
        <w:rPr>
          <w:color w:val="000000"/>
          <w:sz w:val="24"/>
          <w:szCs w:val="24"/>
        </w:rPr>
        <w:t>dle této smlouvy, který bude chráněn zákonem č. 121/2000 Sb., o právu autorském, o právech souvisejících s právem autorským a o změně některých zákonů (autorský zákon), ve znění pozdějších předpisů (dále jen „</w:t>
      </w:r>
      <w:r>
        <w:rPr>
          <w:b/>
          <w:color w:val="000000"/>
          <w:sz w:val="24"/>
          <w:szCs w:val="24"/>
        </w:rPr>
        <w:t>autorský zákon</w:t>
      </w:r>
      <w:r>
        <w:rPr>
          <w:color w:val="000000"/>
          <w:sz w:val="24"/>
          <w:szCs w:val="24"/>
        </w:rPr>
        <w:t>“). Licence je udělena jako: neomezená, tedy ke všem způsobům užití, v neomezeném územním a množstevním rozsahu a v neomezeném časovém rozsahu, tj. na celou dobu trvání autorských majetkových práv k autorskému dílu (dále též jen „</w:t>
      </w:r>
      <w:r>
        <w:rPr>
          <w:b/>
          <w:color w:val="000000"/>
          <w:sz w:val="24"/>
          <w:szCs w:val="24"/>
        </w:rPr>
        <w:t>licence</w:t>
      </w:r>
      <w:r>
        <w:rPr>
          <w:color w:val="000000"/>
          <w:sz w:val="24"/>
          <w:szCs w:val="24"/>
        </w:rPr>
        <w:t>“).</w:t>
      </w:r>
    </w:p>
    <w:p w14:paraId="000000A3" w14:textId="77777777" w:rsidR="003159D4" w:rsidRDefault="003159D4">
      <w:pPr>
        <w:pBdr>
          <w:top w:val="nil"/>
          <w:left w:val="nil"/>
          <w:bottom w:val="nil"/>
          <w:right w:val="nil"/>
          <w:between w:val="nil"/>
        </w:pBdr>
        <w:ind w:left="709"/>
        <w:jc w:val="both"/>
        <w:rPr>
          <w:color w:val="000000"/>
          <w:sz w:val="24"/>
          <w:szCs w:val="24"/>
        </w:rPr>
      </w:pPr>
    </w:p>
    <w:p w14:paraId="000000A4"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Zhotovitel výslovně prohlašuje, že je k poskytnutí této výhradní licence v takovém rozsahu oprávněn a že Autorským dílem ani jeho užitím podle této smlouvy nejsou porušena autorská, osobnostní ani jiná práva třetích osob. Pokud budou vůči Objednateli uplatněny oprávněné nároky majitelů autorských práv či jakékoliv nároky jiných třetích osob v souvislosti s užitím díla (práva autorská, práva příbuzná právu autorskému, práva patentová, práva k ochranné známce, práva z nekalé soutěže, práva osobnostní či práva vlastnická aj.), je Zhotovitel povinen je na svůj náklad vypořádat, jakož i uhradit další škodu tím Objednateli vzniklou. Toto ustanovení platí rovněž pro případ postoupení práva výkonu autorských majetkových práv k Autorskému dílu podle odst. 1 tohoto článku.</w:t>
      </w:r>
    </w:p>
    <w:p w14:paraId="000000A5" w14:textId="77777777" w:rsidR="003159D4" w:rsidRDefault="003159D4">
      <w:pPr>
        <w:pBdr>
          <w:top w:val="nil"/>
          <w:left w:val="nil"/>
          <w:bottom w:val="nil"/>
          <w:right w:val="nil"/>
          <w:between w:val="nil"/>
        </w:pBdr>
        <w:ind w:left="720"/>
        <w:jc w:val="both"/>
        <w:rPr>
          <w:color w:val="000000"/>
          <w:sz w:val="24"/>
          <w:szCs w:val="24"/>
        </w:rPr>
      </w:pPr>
    </w:p>
    <w:p w14:paraId="000000A6"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poskytuje Objednateli souhlas k jakýmkoli úpravám či změnám Autorského díla nebo jiného autorským právem chráněného prvku dodaného na základě této smlouvy, k jeho zařazení do databáze nebo spojení s jiným autorským dílem nebo neautorským výtvorem, jakož i souhlas k případnému dokončení nehotového Autorského díla, pokud nebude ze strany Zhotovitele dokončeno apod. Ke všem výše uvedeným úkonům je Objednatel oprávněn sám </w:t>
      </w:r>
      <w:r>
        <w:rPr>
          <w:color w:val="000000"/>
          <w:sz w:val="24"/>
          <w:szCs w:val="24"/>
        </w:rPr>
        <w:lastRenderedPageBreak/>
        <w:t>nebo prostřednictvím třetí osoby. Autorské dílo však nesmí být ve smyslu tohoto ustanovení Objednatelem užito způsobem snižujícím hodnotu Autorského díla.</w:t>
      </w:r>
    </w:p>
    <w:p w14:paraId="000000A7" w14:textId="77777777" w:rsidR="003159D4" w:rsidRDefault="003159D4">
      <w:pPr>
        <w:pBdr>
          <w:top w:val="nil"/>
          <w:left w:val="nil"/>
          <w:bottom w:val="nil"/>
          <w:right w:val="nil"/>
          <w:between w:val="nil"/>
        </w:pBdr>
        <w:ind w:left="720"/>
        <w:jc w:val="both"/>
        <w:rPr>
          <w:color w:val="000000"/>
          <w:sz w:val="24"/>
          <w:szCs w:val="24"/>
        </w:rPr>
      </w:pPr>
    </w:p>
    <w:p w14:paraId="000000A8"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Licence je poskytována jako opravňující, tedy Objednatel není povinen licenci využít.</w:t>
      </w:r>
    </w:p>
    <w:p w14:paraId="000000A9" w14:textId="77777777" w:rsidR="003159D4" w:rsidRDefault="003159D4">
      <w:pPr>
        <w:pBdr>
          <w:top w:val="nil"/>
          <w:left w:val="nil"/>
          <w:bottom w:val="nil"/>
          <w:right w:val="nil"/>
          <w:between w:val="nil"/>
        </w:pBdr>
        <w:ind w:left="720"/>
        <w:jc w:val="both"/>
        <w:rPr>
          <w:color w:val="000000"/>
          <w:sz w:val="24"/>
          <w:szCs w:val="24"/>
        </w:rPr>
      </w:pPr>
    </w:p>
    <w:p w14:paraId="000000AA"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Odměna za poskytnutí licence je již zahrnuta v celkové ceně za dílo.</w:t>
      </w:r>
    </w:p>
    <w:p w14:paraId="000000AB" w14:textId="77777777" w:rsidR="003159D4" w:rsidRDefault="003159D4">
      <w:pPr>
        <w:pBdr>
          <w:top w:val="nil"/>
          <w:left w:val="nil"/>
          <w:bottom w:val="nil"/>
          <w:right w:val="nil"/>
          <w:between w:val="nil"/>
        </w:pBdr>
        <w:ind w:left="720"/>
        <w:jc w:val="both"/>
        <w:rPr>
          <w:color w:val="000000"/>
          <w:sz w:val="24"/>
          <w:szCs w:val="24"/>
        </w:rPr>
      </w:pPr>
    </w:p>
    <w:p w14:paraId="000000AC"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Licence se vztahuje na užití Autorského díla v původní nebo zpracované či jinak změněné podobě, samostatně nebo v souboru s jiným dílem nebo neautorským výtvorem.</w:t>
      </w:r>
    </w:p>
    <w:p w14:paraId="000000AD" w14:textId="77777777" w:rsidR="003159D4" w:rsidRDefault="003159D4">
      <w:pPr>
        <w:pBdr>
          <w:top w:val="nil"/>
          <w:left w:val="nil"/>
          <w:bottom w:val="nil"/>
          <w:right w:val="nil"/>
          <w:between w:val="nil"/>
        </w:pBdr>
        <w:ind w:left="720"/>
        <w:jc w:val="both"/>
        <w:rPr>
          <w:color w:val="000000"/>
          <w:sz w:val="24"/>
          <w:szCs w:val="24"/>
        </w:rPr>
      </w:pPr>
    </w:p>
    <w:p w14:paraId="000000AE"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zároveň poskytuje Objednateli souhlas, aby v jakékoliv souvislosti s Autorským dílem uváděl pouze své obchodní jméno – název. </w:t>
      </w:r>
    </w:p>
    <w:p w14:paraId="000000AF" w14:textId="77777777" w:rsidR="003159D4" w:rsidRDefault="003159D4">
      <w:pPr>
        <w:pBdr>
          <w:top w:val="nil"/>
          <w:left w:val="nil"/>
          <w:bottom w:val="nil"/>
          <w:right w:val="nil"/>
          <w:between w:val="nil"/>
        </w:pBdr>
        <w:ind w:left="720"/>
        <w:jc w:val="both"/>
        <w:rPr>
          <w:color w:val="000000"/>
          <w:sz w:val="24"/>
          <w:szCs w:val="24"/>
        </w:rPr>
      </w:pPr>
    </w:p>
    <w:p w14:paraId="000000B0"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Objednatel je oprávněn licenci nebo její část poskytnout třetí osobě (podlicence) nebo ji postoupit.</w:t>
      </w:r>
    </w:p>
    <w:p w14:paraId="000000B1" w14:textId="77777777" w:rsidR="003159D4" w:rsidRDefault="003159D4">
      <w:pPr>
        <w:pBdr>
          <w:top w:val="nil"/>
          <w:left w:val="nil"/>
          <w:bottom w:val="nil"/>
          <w:right w:val="nil"/>
          <w:between w:val="nil"/>
        </w:pBdr>
        <w:jc w:val="both"/>
        <w:rPr>
          <w:color w:val="000000"/>
          <w:sz w:val="24"/>
          <w:szCs w:val="24"/>
        </w:rPr>
      </w:pPr>
    </w:p>
    <w:p w14:paraId="000000B2" w14:textId="77777777" w:rsidR="003159D4" w:rsidRDefault="00024623">
      <w:pPr>
        <w:numPr>
          <w:ilvl w:val="0"/>
          <w:numId w:val="5"/>
        </w:numPr>
        <w:pBdr>
          <w:top w:val="nil"/>
          <w:left w:val="nil"/>
          <w:bottom w:val="nil"/>
          <w:right w:val="nil"/>
          <w:between w:val="nil"/>
        </w:pBdr>
        <w:jc w:val="center"/>
      </w:pPr>
      <w:r>
        <w:rPr>
          <w:b/>
          <w:color w:val="000000"/>
          <w:sz w:val="24"/>
          <w:szCs w:val="24"/>
        </w:rPr>
        <w:t>Závěrečná ujednání</w:t>
      </w:r>
    </w:p>
    <w:p w14:paraId="000000B3" w14:textId="77777777" w:rsidR="003159D4" w:rsidRDefault="003159D4">
      <w:pPr>
        <w:pBdr>
          <w:top w:val="nil"/>
          <w:left w:val="nil"/>
          <w:bottom w:val="nil"/>
          <w:right w:val="nil"/>
          <w:between w:val="nil"/>
        </w:pBdr>
        <w:ind w:left="720"/>
        <w:jc w:val="both"/>
        <w:rPr>
          <w:color w:val="000000"/>
          <w:sz w:val="24"/>
          <w:szCs w:val="24"/>
        </w:rPr>
      </w:pPr>
    </w:p>
    <w:p w14:paraId="000000B4"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Tato smlouva o dílo nabývá platnosti a účinnosti dnem podpisu obou smluvních stran. Pokud se na tuto smlouvu vztahuje povinnost uveřejnění prostřednictvím registru smluv, nabývá tato smlouva účinnosti dnem uveřejnění.</w:t>
      </w:r>
    </w:p>
    <w:p w14:paraId="000000B5" w14:textId="77777777" w:rsidR="003159D4" w:rsidRDefault="003159D4">
      <w:pPr>
        <w:pBdr>
          <w:top w:val="nil"/>
          <w:left w:val="nil"/>
          <w:bottom w:val="nil"/>
          <w:right w:val="nil"/>
          <w:between w:val="nil"/>
        </w:pBdr>
        <w:ind w:left="709"/>
        <w:jc w:val="both"/>
        <w:rPr>
          <w:color w:val="000000"/>
          <w:sz w:val="24"/>
          <w:szCs w:val="24"/>
        </w:rPr>
      </w:pPr>
    </w:p>
    <w:p w14:paraId="000000B6"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Smlouva je vyhotovena ve dvou vyhotoveních s platností originálu, přičemž Objednatel </w:t>
      </w:r>
      <w:proofErr w:type="gramStart"/>
      <w:r>
        <w:rPr>
          <w:color w:val="000000"/>
          <w:sz w:val="24"/>
          <w:szCs w:val="24"/>
        </w:rPr>
        <w:t>obdrží</w:t>
      </w:r>
      <w:proofErr w:type="gramEnd"/>
      <w:r>
        <w:rPr>
          <w:color w:val="000000"/>
          <w:sz w:val="24"/>
          <w:szCs w:val="24"/>
        </w:rPr>
        <w:t xml:space="preserve"> jedno vyhotovení a Zhotovitel obdrží jedno vyhotovení. </w:t>
      </w:r>
    </w:p>
    <w:p w14:paraId="000000B7" w14:textId="77777777" w:rsidR="003159D4" w:rsidRDefault="003159D4">
      <w:pPr>
        <w:pBdr>
          <w:top w:val="nil"/>
          <w:left w:val="nil"/>
          <w:bottom w:val="nil"/>
          <w:right w:val="nil"/>
          <w:between w:val="nil"/>
        </w:pBdr>
        <w:ind w:left="720"/>
        <w:jc w:val="both"/>
        <w:rPr>
          <w:color w:val="000000"/>
          <w:sz w:val="24"/>
          <w:szCs w:val="24"/>
        </w:rPr>
      </w:pPr>
    </w:p>
    <w:p w14:paraId="000000B8"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Smlouva může být měněna nebo zrušena pouze písemně, a to formou písemných vzestupně číslovaných dodatků.</w:t>
      </w:r>
    </w:p>
    <w:p w14:paraId="000000B9" w14:textId="77777777" w:rsidR="003159D4" w:rsidRDefault="003159D4">
      <w:pPr>
        <w:pBdr>
          <w:top w:val="nil"/>
          <w:left w:val="nil"/>
          <w:bottom w:val="nil"/>
          <w:right w:val="nil"/>
          <w:between w:val="nil"/>
        </w:pBdr>
        <w:ind w:left="720"/>
        <w:jc w:val="both"/>
        <w:rPr>
          <w:color w:val="000000"/>
          <w:sz w:val="24"/>
          <w:szCs w:val="24"/>
        </w:rPr>
      </w:pPr>
    </w:p>
    <w:p w14:paraId="000000BA" w14:textId="77777777" w:rsidR="003159D4" w:rsidRDefault="00024623">
      <w:pPr>
        <w:numPr>
          <w:ilvl w:val="1"/>
          <w:numId w:val="5"/>
        </w:numPr>
        <w:pBdr>
          <w:top w:val="nil"/>
          <w:left w:val="nil"/>
          <w:bottom w:val="nil"/>
          <w:right w:val="nil"/>
          <w:between w:val="nil"/>
        </w:pBdr>
        <w:ind w:left="709" w:hanging="709"/>
        <w:jc w:val="both"/>
      </w:pPr>
      <w:proofErr w:type="gramStart"/>
      <w:r>
        <w:rPr>
          <w:color w:val="000000"/>
          <w:sz w:val="24"/>
          <w:szCs w:val="24"/>
        </w:rPr>
        <w:t>Poruší</w:t>
      </w:r>
      <w:proofErr w:type="gramEnd"/>
      <w:r>
        <w:rPr>
          <w:color w:val="000000"/>
          <w:sz w:val="24"/>
          <w:szCs w:val="24"/>
        </w:rPr>
        <w:t xml:space="preserve">-li podstatně některá ze smluvních stran povinnosti uvedené v této smlouvě, je druhá smluvní strana oprávněna od smlouvy odstoupit. </w:t>
      </w:r>
    </w:p>
    <w:p w14:paraId="000000BB" w14:textId="77777777" w:rsidR="003159D4" w:rsidRDefault="003159D4">
      <w:pPr>
        <w:pBdr>
          <w:top w:val="nil"/>
          <w:left w:val="nil"/>
          <w:bottom w:val="nil"/>
          <w:right w:val="nil"/>
          <w:between w:val="nil"/>
        </w:pBdr>
        <w:ind w:left="720"/>
        <w:jc w:val="both"/>
        <w:rPr>
          <w:color w:val="000000"/>
          <w:sz w:val="24"/>
          <w:szCs w:val="24"/>
        </w:rPr>
      </w:pPr>
    </w:p>
    <w:p w14:paraId="000000BC"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na sebe přebírá nebezpečí změny okolností ve smyslu § 1765 odst. 2 občanského zákoníku. </w:t>
      </w:r>
    </w:p>
    <w:p w14:paraId="000000BD" w14:textId="77777777" w:rsidR="003159D4" w:rsidRDefault="003159D4">
      <w:pPr>
        <w:pBdr>
          <w:top w:val="nil"/>
          <w:left w:val="nil"/>
          <w:bottom w:val="nil"/>
          <w:right w:val="nil"/>
          <w:between w:val="nil"/>
        </w:pBdr>
        <w:ind w:left="720"/>
        <w:jc w:val="both"/>
        <w:rPr>
          <w:color w:val="000000"/>
          <w:sz w:val="24"/>
          <w:szCs w:val="24"/>
        </w:rPr>
      </w:pPr>
    </w:p>
    <w:p w14:paraId="000000BE"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Zodpovědnými zástupci Objednatele pro jednání ve věci této smlouvy jsou: </w:t>
      </w:r>
    </w:p>
    <w:p w14:paraId="000000BF" w14:textId="77777777" w:rsidR="003159D4" w:rsidRDefault="003159D4">
      <w:pPr>
        <w:pBdr>
          <w:top w:val="nil"/>
          <w:left w:val="nil"/>
          <w:bottom w:val="nil"/>
          <w:right w:val="nil"/>
          <w:between w:val="nil"/>
        </w:pBdr>
        <w:ind w:left="720"/>
        <w:rPr>
          <w:color w:val="000000"/>
          <w:sz w:val="24"/>
          <w:szCs w:val="24"/>
        </w:rPr>
      </w:pPr>
    </w:p>
    <w:p w14:paraId="000000C0" w14:textId="638E5418" w:rsidR="003159D4" w:rsidRDefault="00827F93">
      <w:pPr>
        <w:numPr>
          <w:ilvl w:val="0"/>
          <w:numId w:val="6"/>
        </w:numPr>
        <w:pBdr>
          <w:top w:val="nil"/>
          <w:left w:val="nil"/>
          <w:bottom w:val="nil"/>
          <w:right w:val="nil"/>
          <w:between w:val="nil"/>
        </w:pBdr>
        <w:jc w:val="both"/>
      </w:pPr>
      <w:r>
        <w:rPr>
          <w:color w:val="000000"/>
          <w:sz w:val="24"/>
          <w:szCs w:val="24"/>
        </w:rPr>
        <w:t>XXXXXXXXXXXX</w:t>
      </w:r>
      <w:r w:rsidR="00024623">
        <w:rPr>
          <w:color w:val="000000"/>
          <w:sz w:val="24"/>
          <w:szCs w:val="24"/>
        </w:rPr>
        <w:t xml:space="preserve">; email: </w:t>
      </w:r>
      <w:hyperlink r:id="rId10">
        <w:r>
          <w:rPr>
            <w:color w:val="0563C1"/>
            <w:sz w:val="24"/>
            <w:szCs w:val="24"/>
            <w:u w:val="single"/>
          </w:rPr>
          <w:t>XXXXXXXXXXXX</w:t>
        </w:r>
        <w:r w:rsidR="007A2501">
          <w:rPr>
            <w:color w:val="0563C1"/>
            <w:sz w:val="24"/>
            <w:szCs w:val="24"/>
            <w:u w:val="single"/>
          </w:rPr>
          <w:t>X</w:t>
        </w:r>
        <w:r>
          <w:rPr>
            <w:color w:val="0563C1"/>
            <w:sz w:val="24"/>
            <w:szCs w:val="24"/>
            <w:u w:val="single"/>
          </w:rPr>
          <w:t>XXX</w:t>
        </w:r>
      </w:hyperlink>
      <w:r w:rsidR="00024623">
        <w:rPr>
          <w:color w:val="000000"/>
          <w:sz w:val="24"/>
          <w:szCs w:val="24"/>
        </w:rPr>
        <w:t>; tel.: +</w:t>
      </w:r>
      <w:r>
        <w:rPr>
          <w:color w:val="000000"/>
          <w:sz w:val="24"/>
          <w:szCs w:val="24"/>
        </w:rPr>
        <w:t>XXXXXXXXXXXX</w:t>
      </w:r>
    </w:p>
    <w:p w14:paraId="000000C1" w14:textId="77777777" w:rsidR="003159D4" w:rsidRDefault="003159D4">
      <w:pPr>
        <w:pBdr>
          <w:top w:val="nil"/>
          <w:left w:val="nil"/>
          <w:bottom w:val="nil"/>
          <w:right w:val="nil"/>
          <w:between w:val="nil"/>
        </w:pBdr>
        <w:ind w:left="720"/>
        <w:jc w:val="both"/>
        <w:rPr>
          <w:color w:val="000000"/>
          <w:sz w:val="24"/>
          <w:szCs w:val="24"/>
        </w:rPr>
      </w:pPr>
    </w:p>
    <w:p w14:paraId="000000C2"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Zodpovědnými zástupci Zhotovitele pro jednání ve věci této smlouvy jsou: </w:t>
      </w:r>
    </w:p>
    <w:p w14:paraId="000000C3" w14:textId="77777777" w:rsidR="003159D4" w:rsidRDefault="003159D4">
      <w:pPr>
        <w:pBdr>
          <w:top w:val="nil"/>
          <w:left w:val="nil"/>
          <w:bottom w:val="nil"/>
          <w:right w:val="nil"/>
          <w:between w:val="nil"/>
        </w:pBdr>
        <w:ind w:left="709"/>
        <w:jc w:val="both"/>
      </w:pPr>
    </w:p>
    <w:p w14:paraId="000000C4" w14:textId="025A8238" w:rsidR="003159D4" w:rsidRDefault="00827F93">
      <w:pPr>
        <w:numPr>
          <w:ilvl w:val="0"/>
          <w:numId w:val="6"/>
        </w:numPr>
        <w:pBdr>
          <w:top w:val="nil"/>
          <w:left w:val="nil"/>
          <w:bottom w:val="nil"/>
          <w:right w:val="nil"/>
          <w:between w:val="nil"/>
        </w:pBdr>
        <w:jc w:val="both"/>
      </w:pPr>
      <w:r>
        <w:rPr>
          <w:color w:val="000000"/>
          <w:sz w:val="24"/>
          <w:szCs w:val="24"/>
        </w:rPr>
        <w:t>XXXXXXXXXXXX</w:t>
      </w:r>
      <w:r w:rsidR="00024623">
        <w:rPr>
          <w:color w:val="000000"/>
          <w:sz w:val="24"/>
          <w:szCs w:val="24"/>
        </w:rPr>
        <w:t xml:space="preserve">; email: </w:t>
      </w:r>
      <w:hyperlink r:id="rId11">
        <w:r>
          <w:rPr>
            <w:color w:val="0563C1"/>
            <w:sz w:val="24"/>
            <w:szCs w:val="24"/>
            <w:u w:val="single"/>
          </w:rPr>
          <w:t>XXXXXXXXXXXXX</w:t>
        </w:r>
      </w:hyperlink>
      <w:r w:rsidR="00024623">
        <w:rPr>
          <w:color w:val="000000"/>
          <w:sz w:val="24"/>
          <w:szCs w:val="24"/>
        </w:rPr>
        <w:t>; tel.: +</w:t>
      </w:r>
      <w:r>
        <w:rPr>
          <w:color w:val="000000"/>
          <w:sz w:val="24"/>
          <w:szCs w:val="24"/>
        </w:rPr>
        <w:t>XXXXXXXXXXXX</w:t>
      </w:r>
      <w:r w:rsidR="00024623">
        <w:rPr>
          <w:color w:val="000000"/>
          <w:sz w:val="24"/>
          <w:szCs w:val="24"/>
        </w:rPr>
        <w:t xml:space="preserve"> </w:t>
      </w:r>
    </w:p>
    <w:p w14:paraId="000000C5" w14:textId="77777777" w:rsidR="003159D4" w:rsidRDefault="003159D4">
      <w:pPr>
        <w:pBdr>
          <w:top w:val="nil"/>
          <w:left w:val="nil"/>
          <w:bottom w:val="nil"/>
          <w:right w:val="nil"/>
          <w:between w:val="nil"/>
        </w:pBdr>
        <w:ind w:left="1080"/>
        <w:jc w:val="both"/>
        <w:rPr>
          <w:color w:val="000000"/>
          <w:sz w:val="24"/>
          <w:szCs w:val="24"/>
          <w:highlight w:val="yellow"/>
        </w:rPr>
      </w:pPr>
    </w:p>
    <w:p w14:paraId="000000C6"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Tato smlouva se řídí českým právním řádem, zejména zákonem č.89/2012 Sb., občanským zákoníkem, ve znění pozdějších předpisů, zákonem č. 183/2006 Sb., o územním plánování a stavebním řádu (stavební zákon), ve znění pozdějších předpisů, a autorským zákonem.  </w:t>
      </w:r>
    </w:p>
    <w:p w14:paraId="000000C7" w14:textId="77777777" w:rsidR="003159D4" w:rsidRDefault="003159D4">
      <w:pPr>
        <w:pBdr>
          <w:top w:val="nil"/>
          <w:left w:val="nil"/>
          <w:bottom w:val="nil"/>
          <w:right w:val="nil"/>
          <w:between w:val="nil"/>
        </w:pBdr>
        <w:ind w:left="709"/>
        <w:jc w:val="both"/>
        <w:rPr>
          <w:color w:val="000000"/>
          <w:sz w:val="24"/>
          <w:szCs w:val="24"/>
        </w:rPr>
      </w:pPr>
    </w:p>
    <w:p w14:paraId="000000C8"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Vyskytnou-li se události, které jednomu nebo oběma smluvním partnerům částečně nebo úplně znemožní plnění jejich povinností podle smlouvy, jsou povinni se o tom bez zbytečného odkladu informovat a společně podniknout kroky k jejich překonání. Nesplnění této </w:t>
      </w:r>
      <w:r>
        <w:rPr>
          <w:color w:val="000000"/>
          <w:sz w:val="24"/>
          <w:szCs w:val="24"/>
        </w:rPr>
        <w:lastRenderedPageBreak/>
        <w:t>povinnosti zakládá nárok na náhradu škody pro stranu, která se porušení smlouvy v tomto bodě dopustila.</w:t>
      </w:r>
    </w:p>
    <w:p w14:paraId="000000C9" w14:textId="77777777" w:rsidR="003159D4" w:rsidRDefault="003159D4">
      <w:pPr>
        <w:pBdr>
          <w:top w:val="nil"/>
          <w:left w:val="nil"/>
          <w:bottom w:val="nil"/>
          <w:right w:val="nil"/>
          <w:between w:val="nil"/>
        </w:pBdr>
        <w:ind w:left="720"/>
        <w:jc w:val="both"/>
        <w:rPr>
          <w:color w:val="000000"/>
          <w:sz w:val="24"/>
          <w:szCs w:val="24"/>
        </w:rPr>
      </w:pPr>
    </w:p>
    <w:p w14:paraId="000000CA"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Pokud oddělitelné ustanovení této smlouvy je nebo se stane neplatným či nevynutitelným, nemá to vliv na platnost zbývajících ustanovení této smlouvy. V takovém případě se strany této smlouvy zavazují uzavřít do 15 pracovních dnů od výzvy druhé ze stran této smlouvy dodatek k této smlouvě nahrazující oddělitelné ustanovení této smlouvy, které je neplatné či nevynutitelné, platným a vynutitelným ustanovením odpovídajícím hospodářskému účelu takto nahrazovaného ustanovení.</w:t>
      </w:r>
    </w:p>
    <w:p w14:paraId="000000CB" w14:textId="77777777" w:rsidR="003159D4" w:rsidRDefault="003159D4">
      <w:pPr>
        <w:pBdr>
          <w:top w:val="nil"/>
          <w:left w:val="nil"/>
          <w:bottom w:val="nil"/>
          <w:right w:val="nil"/>
          <w:between w:val="nil"/>
        </w:pBdr>
        <w:ind w:left="720"/>
        <w:jc w:val="both"/>
        <w:rPr>
          <w:color w:val="000000"/>
          <w:sz w:val="24"/>
          <w:szCs w:val="24"/>
        </w:rPr>
      </w:pPr>
    </w:p>
    <w:p w14:paraId="000000CC"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Zhotovitel je povinen zachovávat mlčenlivost o všech skutečnostech, o nichž se dozvěděl v souvislosti s poskytováním služeb, ledaže by šlo o skutečnosti nepochybně obecně známé. Povinnosti mlčenlivosti může Zhotovitele zprostit pouze Objednatel svým písemným prohlášením adresovaným Zhotoviteli. Závazek Zhotovitele k zachování mlčenlivosti zůstává v platnosti i po zániku této smlouvy. </w:t>
      </w:r>
    </w:p>
    <w:p w14:paraId="000000CD" w14:textId="77777777" w:rsidR="003159D4" w:rsidRDefault="003159D4">
      <w:pPr>
        <w:pBdr>
          <w:top w:val="nil"/>
          <w:left w:val="nil"/>
          <w:bottom w:val="nil"/>
          <w:right w:val="nil"/>
          <w:between w:val="nil"/>
        </w:pBdr>
        <w:ind w:left="720"/>
        <w:jc w:val="both"/>
        <w:rPr>
          <w:color w:val="000000"/>
          <w:sz w:val="24"/>
          <w:szCs w:val="24"/>
        </w:rPr>
      </w:pPr>
    </w:p>
    <w:p w14:paraId="000000CE"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Pro případ povinnosti uveřejnění této smlouvy dle zákona č. 340/2015 Sb., o zvláštních podmínkách účinnosti některých smluv, uveřejňování těchto smluv a o registru smluv (zákon o registru smluv) smluvní strany sjednávají, že uveřejnění provede Objednatel. Obě strany berou na vědomí, že nebudou uveřejněny pouze ty informace, které nelze poskytnout podle předpisů upravujících svobodný přístup k informacím. Považuje-li druhá smluvní strana některé informace uvedené v této smlouvě za informace, které nemají být uveřejněny v registru smluv dle zákona o registru smluv, je povinna na to Objednatele současně s uzavřením této smlouvy písemně upozornit. Druhá smluvní strana výslovně souhlasí s tím, že Objednatel v případě pochybností o tom, zda je dána povinnost uveřejnění této smlouvy v registru smluv, tuto smlouvu v zájmu transparentnosti a právní jistoty uveřejní.</w:t>
      </w:r>
    </w:p>
    <w:p w14:paraId="000000CF" w14:textId="77777777" w:rsidR="003159D4" w:rsidRDefault="003159D4">
      <w:pPr>
        <w:pBdr>
          <w:top w:val="nil"/>
          <w:left w:val="nil"/>
          <w:bottom w:val="nil"/>
          <w:right w:val="nil"/>
          <w:between w:val="nil"/>
        </w:pBdr>
        <w:ind w:left="720"/>
        <w:jc w:val="both"/>
        <w:rPr>
          <w:color w:val="000000"/>
          <w:sz w:val="24"/>
          <w:szCs w:val="24"/>
        </w:rPr>
      </w:pPr>
    </w:p>
    <w:p w14:paraId="000000D0"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Ukončením účinnosti této smlouvy z jakéhokoliv důvodu nejsou dotčena ustanovení smlouvy týkající se nároků z odpovědnosti za škodu a nároků ze smluvních pokut, pokud vznikly před ukončením účinnosti smlouvy, ustanovení o postoupení práv výkonu autorských majetkových práv a/nebo licenci, ustanovení o zachování mlčenlivosti, ani další ustanovení a nároky, z jejichž povahy vyplývá, že mají trvat i po zániku účinnosti této smlouvy.  </w:t>
      </w:r>
    </w:p>
    <w:p w14:paraId="000000D1" w14:textId="77777777" w:rsidR="003159D4" w:rsidRDefault="003159D4">
      <w:pPr>
        <w:pBdr>
          <w:top w:val="nil"/>
          <w:left w:val="nil"/>
          <w:bottom w:val="nil"/>
          <w:right w:val="nil"/>
          <w:between w:val="nil"/>
        </w:pBdr>
        <w:ind w:left="720"/>
        <w:jc w:val="both"/>
        <w:rPr>
          <w:color w:val="000000"/>
          <w:sz w:val="24"/>
          <w:szCs w:val="24"/>
        </w:rPr>
      </w:pPr>
    </w:p>
    <w:p w14:paraId="000000D2"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 xml:space="preserve">Oprávnění zástupci smluvních stran potvrzují, že si tuto smlouvu před jejím podpisem přečetli a porozuměli jejímu obsahu. Na důkaz toho níže připojují své podpisy. </w:t>
      </w:r>
    </w:p>
    <w:p w14:paraId="000000D3" w14:textId="77777777" w:rsidR="003159D4" w:rsidRDefault="003159D4">
      <w:pPr>
        <w:pBdr>
          <w:top w:val="nil"/>
          <w:left w:val="nil"/>
          <w:bottom w:val="nil"/>
          <w:right w:val="nil"/>
          <w:between w:val="nil"/>
        </w:pBdr>
        <w:ind w:left="720"/>
        <w:jc w:val="both"/>
        <w:rPr>
          <w:color w:val="000000"/>
          <w:sz w:val="24"/>
          <w:szCs w:val="24"/>
        </w:rPr>
      </w:pPr>
    </w:p>
    <w:p w14:paraId="000000D4" w14:textId="77777777" w:rsidR="003159D4" w:rsidRDefault="00024623">
      <w:pPr>
        <w:numPr>
          <w:ilvl w:val="1"/>
          <w:numId w:val="5"/>
        </w:numPr>
        <w:pBdr>
          <w:top w:val="nil"/>
          <w:left w:val="nil"/>
          <w:bottom w:val="nil"/>
          <w:right w:val="nil"/>
          <w:between w:val="nil"/>
        </w:pBdr>
        <w:ind w:left="709" w:hanging="709"/>
        <w:jc w:val="both"/>
      </w:pPr>
      <w:r>
        <w:rPr>
          <w:color w:val="000000"/>
          <w:sz w:val="24"/>
          <w:szCs w:val="24"/>
        </w:rPr>
        <w:t>Nedílnou součástí této smlouvy je Příloha č. 1 – Specifikace předmětu a harmonogramu plnění; Příloha č. 2 -Předávací protokol a Akceptační protokol.</w:t>
      </w:r>
    </w:p>
    <w:p w14:paraId="000000D5" w14:textId="77777777" w:rsidR="003159D4" w:rsidRDefault="003159D4">
      <w:pPr>
        <w:pBdr>
          <w:top w:val="nil"/>
          <w:left w:val="nil"/>
          <w:bottom w:val="nil"/>
          <w:right w:val="nil"/>
          <w:between w:val="nil"/>
        </w:pBdr>
        <w:jc w:val="both"/>
        <w:rPr>
          <w:color w:val="000000"/>
          <w:sz w:val="24"/>
          <w:szCs w:val="24"/>
        </w:rPr>
      </w:pPr>
    </w:p>
    <w:p w14:paraId="000000D6" w14:textId="77777777" w:rsidR="003159D4" w:rsidRDefault="00024623">
      <w:pPr>
        <w:pBdr>
          <w:top w:val="nil"/>
          <w:left w:val="nil"/>
          <w:bottom w:val="nil"/>
          <w:right w:val="nil"/>
          <w:between w:val="nil"/>
        </w:pBdr>
        <w:jc w:val="both"/>
        <w:rPr>
          <w:color w:val="000000"/>
          <w:sz w:val="24"/>
          <w:szCs w:val="24"/>
        </w:rPr>
      </w:pPr>
      <w:r>
        <w:rPr>
          <w:color w:val="000000"/>
          <w:sz w:val="24"/>
          <w:szCs w:val="24"/>
        </w:rPr>
        <w:t>V Praze dne ........................</w:t>
      </w:r>
      <w:r>
        <w:rPr>
          <w:color w:val="000000"/>
          <w:sz w:val="24"/>
          <w:szCs w:val="24"/>
        </w:rPr>
        <w:tab/>
      </w:r>
      <w:r>
        <w:rPr>
          <w:color w:val="000000"/>
          <w:sz w:val="24"/>
          <w:szCs w:val="24"/>
        </w:rPr>
        <w:tab/>
      </w:r>
      <w:r>
        <w:rPr>
          <w:color w:val="000000"/>
          <w:sz w:val="24"/>
          <w:szCs w:val="24"/>
        </w:rPr>
        <w:tab/>
      </w:r>
      <w:r>
        <w:rPr>
          <w:color w:val="000000"/>
          <w:sz w:val="24"/>
          <w:szCs w:val="24"/>
        </w:rPr>
        <w:tab/>
        <w:t>V Praze dne .......................</w:t>
      </w:r>
    </w:p>
    <w:p w14:paraId="000000D7" w14:textId="77777777" w:rsidR="003159D4" w:rsidRDefault="003159D4">
      <w:pPr>
        <w:pBdr>
          <w:top w:val="nil"/>
          <w:left w:val="nil"/>
          <w:bottom w:val="nil"/>
          <w:right w:val="nil"/>
          <w:between w:val="nil"/>
        </w:pBdr>
        <w:jc w:val="both"/>
        <w:rPr>
          <w:color w:val="000000"/>
          <w:sz w:val="24"/>
          <w:szCs w:val="24"/>
        </w:rPr>
      </w:pPr>
    </w:p>
    <w:p w14:paraId="000000D8" w14:textId="77777777" w:rsidR="003159D4" w:rsidRDefault="003159D4">
      <w:pPr>
        <w:pBdr>
          <w:top w:val="nil"/>
          <w:left w:val="nil"/>
          <w:bottom w:val="nil"/>
          <w:right w:val="nil"/>
          <w:between w:val="nil"/>
        </w:pBdr>
        <w:jc w:val="both"/>
        <w:rPr>
          <w:color w:val="000000"/>
          <w:sz w:val="24"/>
          <w:szCs w:val="24"/>
        </w:rPr>
      </w:pPr>
    </w:p>
    <w:p w14:paraId="000000D9" w14:textId="77777777" w:rsidR="003159D4" w:rsidRDefault="00024623">
      <w:pPr>
        <w:pBdr>
          <w:top w:val="nil"/>
          <w:left w:val="nil"/>
          <w:bottom w:val="nil"/>
          <w:right w:val="nil"/>
          <w:between w:val="nil"/>
        </w:pBdr>
        <w:jc w:val="both"/>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w:t>
      </w:r>
    </w:p>
    <w:p w14:paraId="000000DA" w14:textId="77777777" w:rsidR="003159D4" w:rsidRDefault="00024623">
      <w:pPr>
        <w:pBdr>
          <w:top w:val="nil"/>
          <w:left w:val="nil"/>
          <w:bottom w:val="nil"/>
          <w:right w:val="nil"/>
          <w:between w:val="nil"/>
        </w:pBdr>
        <w:jc w:val="both"/>
        <w:rPr>
          <w:color w:val="000000"/>
          <w:sz w:val="24"/>
          <w:szCs w:val="24"/>
          <w:highlight w:val="yellow"/>
        </w:rPr>
      </w:pPr>
      <w:r>
        <w:rPr>
          <w:color w:val="000000"/>
          <w:sz w:val="24"/>
          <w:szCs w:val="24"/>
        </w:rPr>
        <w:t>Tamara Smolová</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Kateřina Radakulan</w:t>
      </w:r>
    </w:p>
    <w:p w14:paraId="000000DB" w14:textId="77777777" w:rsidR="003159D4" w:rsidRDefault="00024623">
      <w:pPr>
        <w:pBdr>
          <w:top w:val="nil"/>
          <w:left w:val="nil"/>
          <w:bottom w:val="nil"/>
          <w:right w:val="nil"/>
          <w:between w:val="nil"/>
        </w:pBdr>
        <w:jc w:val="both"/>
        <w:rPr>
          <w:color w:val="000000"/>
          <w:sz w:val="24"/>
          <w:szCs w:val="24"/>
          <w:u w:val="single"/>
        </w:rPr>
      </w:pPr>
      <w:r>
        <w:rPr>
          <w:color w:val="000000"/>
          <w:sz w:val="24"/>
          <w:szCs w:val="24"/>
        </w:rPr>
        <w:t>vedoucí Výstavního oddělení</w:t>
      </w:r>
      <w:r>
        <w:rPr>
          <w:color w:val="000000"/>
          <w:sz w:val="24"/>
          <w:szCs w:val="24"/>
        </w:rPr>
        <w:tab/>
      </w:r>
      <w:r>
        <w:rPr>
          <w:color w:val="000000"/>
          <w:sz w:val="24"/>
          <w:szCs w:val="24"/>
        </w:rPr>
        <w:tab/>
      </w:r>
      <w:r>
        <w:rPr>
          <w:color w:val="000000"/>
          <w:sz w:val="24"/>
          <w:szCs w:val="24"/>
        </w:rPr>
        <w:tab/>
      </w:r>
      <w:r>
        <w:rPr>
          <w:color w:val="000000"/>
          <w:sz w:val="24"/>
          <w:szCs w:val="24"/>
        </w:rPr>
        <w:tab/>
        <w:t>Zhotovitel</w:t>
      </w:r>
      <w:r>
        <w:rPr>
          <w:color w:val="000000"/>
          <w:sz w:val="24"/>
          <w:szCs w:val="24"/>
        </w:rPr>
        <w:tab/>
      </w:r>
      <w:r>
        <w:rPr>
          <w:color w:val="000000"/>
          <w:sz w:val="24"/>
          <w:szCs w:val="24"/>
        </w:rPr>
        <w:tab/>
      </w:r>
    </w:p>
    <w:p w14:paraId="000000DC" w14:textId="77777777" w:rsidR="003159D4" w:rsidRDefault="003159D4">
      <w:pPr>
        <w:pBdr>
          <w:top w:val="nil"/>
          <w:left w:val="nil"/>
          <w:bottom w:val="nil"/>
          <w:right w:val="nil"/>
          <w:between w:val="nil"/>
        </w:pBdr>
        <w:jc w:val="both"/>
        <w:rPr>
          <w:color w:val="000000"/>
          <w:sz w:val="24"/>
          <w:szCs w:val="24"/>
          <w:u w:val="single"/>
        </w:rPr>
      </w:pPr>
    </w:p>
    <w:p w14:paraId="000000DD" w14:textId="77777777" w:rsidR="003159D4" w:rsidRDefault="003159D4">
      <w:pPr>
        <w:pBdr>
          <w:top w:val="nil"/>
          <w:left w:val="nil"/>
          <w:bottom w:val="nil"/>
          <w:right w:val="nil"/>
          <w:between w:val="nil"/>
        </w:pBdr>
        <w:jc w:val="both"/>
        <w:rPr>
          <w:color w:val="000000"/>
          <w:sz w:val="24"/>
          <w:szCs w:val="24"/>
          <w:u w:val="single"/>
        </w:rPr>
      </w:pPr>
    </w:p>
    <w:p w14:paraId="000000DE" w14:textId="77777777" w:rsidR="003159D4" w:rsidRDefault="00024623">
      <w:pPr>
        <w:pBdr>
          <w:top w:val="nil"/>
          <w:left w:val="nil"/>
          <w:bottom w:val="nil"/>
          <w:right w:val="nil"/>
          <w:between w:val="nil"/>
        </w:pBdr>
        <w:jc w:val="both"/>
        <w:rPr>
          <w:color w:val="000000"/>
          <w:sz w:val="24"/>
          <w:szCs w:val="24"/>
        </w:rPr>
      </w:pPr>
      <w:r>
        <w:rPr>
          <w:color w:val="000000"/>
          <w:sz w:val="24"/>
          <w:szCs w:val="24"/>
          <w:u w:val="single"/>
        </w:rPr>
        <w:t xml:space="preserve">Přílohy: </w:t>
      </w:r>
    </w:p>
    <w:p w14:paraId="000000DF" w14:textId="77777777" w:rsidR="003159D4" w:rsidRDefault="00024623">
      <w:pPr>
        <w:pBdr>
          <w:top w:val="nil"/>
          <w:left w:val="nil"/>
          <w:bottom w:val="nil"/>
          <w:right w:val="nil"/>
          <w:between w:val="nil"/>
        </w:pBdr>
        <w:rPr>
          <w:color w:val="000000"/>
          <w:sz w:val="24"/>
          <w:szCs w:val="24"/>
        </w:rPr>
      </w:pPr>
      <w:r>
        <w:rPr>
          <w:color w:val="000000"/>
          <w:sz w:val="24"/>
          <w:szCs w:val="24"/>
        </w:rPr>
        <w:t>1.  Specifikace předmětu a harmonogramu plnění</w:t>
      </w:r>
    </w:p>
    <w:p w14:paraId="000000E0" w14:textId="77777777" w:rsidR="003159D4" w:rsidRDefault="00024623">
      <w:pPr>
        <w:pBdr>
          <w:top w:val="nil"/>
          <w:left w:val="nil"/>
          <w:bottom w:val="nil"/>
          <w:right w:val="nil"/>
          <w:between w:val="nil"/>
        </w:pBdr>
        <w:rPr>
          <w:color w:val="000000"/>
          <w:sz w:val="24"/>
          <w:szCs w:val="24"/>
        </w:rPr>
      </w:pPr>
      <w:r>
        <w:rPr>
          <w:color w:val="000000"/>
          <w:sz w:val="24"/>
          <w:szCs w:val="24"/>
        </w:rPr>
        <w:t>2.  Předávací protokol a Akceptační protokol</w:t>
      </w:r>
    </w:p>
    <w:p w14:paraId="000000E1" w14:textId="77777777" w:rsidR="003159D4" w:rsidRDefault="00024623">
      <w:pPr>
        <w:pageBreakBefore/>
        <w:pBdr>
          <w:top w:val="nil"/>
          <w:left w:val="nil"/>
          <w:bottom w:val="nil"/>
          <w:right w:val="nil"/>
          <w:between w:val="nil"/>
        </w:pBdr>
        <w:rPr>
          <w:color w:val="000000"/>
          <w:sz w:val="24"/>
          <w:szCs w:val="24"/>
        </w:rPr>
      </w:pPr>
      <w:r>
        <w:rPr>
          <w:b/>
          <w:color w:val="000000"/>
          <w:sz w:val="24"/>
          <w:szCs w:val="24"/>
        </w:rPr>
        <w:lastRenderedPageBreak/>
        <w:t>Příloha č. 1 – Specifikace předmětu a harmonogramu plnění</w:t>
      </w:r>
    </w:p>
    <w:p w14:paraId="000000E2" w14:textId="77777777" w:rsidR="003159D4" w:rsidRDefault="003159D4">
      <w:pPr>
        <w:pBdr>
          <w:top w:val="nil"/>
          <w:left w:val="nil"/>
          <w:bottom w:val="nil"/>
          <w:right w:val="nil"/>
          <w:between w:val="nil"/>
        </w:pBdr>
        <w:rPr>
          <w:color w:val="000000"/>
          <w:sz w:val="24"/>
          <w:szCs w:val="24"/>
        </w:rPr>
      </w:pPr>
    </w:p>
    <w:p w14:paraId="000000E3" w14:textId="77777777" w:rsidR="003159D4" w:rsidRDefault="003159D4">
      <w:pPr>
        <w:pBdr>
          <w:top w:val="nil"/>
          <w:left w:val="nil"/>
          <w:bottom w:val="nil"/>
          <w:right w:val="nil"/>
          <w:between w:val="nil"/>
        </w:pBdr>
        <w:rPr>
          <w:color w:val="000000"/>
          <w:sz w:val="24"/>
          <w:szCs w:val="24"/>
        </w:rPr>
      </w:pPr>
    </w:p>
    <w:p w14:paraId="000000E4" w14:textId="77777777" w:rsidR="003159D4" w:rsidRDefault="00024623">
      <w:pPr>
        <w:pBdr>
          <w:top w:val="nil"/>
          <w:left w:val="nil"/>
          <w:bottom w:val="nil"/>
          <w:right w:val="nil"/>
          <w:between w:val="nil"/>
        </w:pBdr>
        <w:rPr>
          <w:color w:val="000000"/>
          <w:sz w:val="24"/>
          <w:szCs w:val="24"/>
        </w:rPr>
      </w:pPr>
      <w:r>
        <w:rPr>
          <w:color w:val="000000"/>
          <w:sz w:val="24"/>
          <w:szCs w:val="24"/>
        </w:rPr>
        <w:t>Architektonické řešení výstavy s pracovním názvem</w:t>
      </w:r>
      <w:r>
        <w:rPr>
          <w:b/>
          <w:color w:val="000000"/>
          <w:sz w:val="24"/>
          <w:szCs w:val="24"/>
        </w:rPr>
        <w:t xml:space="preserve"> „stálá expozice na zámku Fryštát“</w:t>
      </w:r>
    </w:p>
    <w:p w14:paraId="000000E5" w14:textId="77777777" w:rsidR="003159D4" w:rsidRDefault="003159D4">
      <w:pPr>
        <w:pBdr>
          <w:top w:val="nil"/>
          <w:left w:val="nil"/>
          <w:bottom w:val="nil"/>
          <w:right w:val="nil"/>
          <w:between w:val="nil"/>
        </w:pBdr>
        <w:rPr>
          <w:color w:val="000000"/>
          <w:sz w:val="24"/>
          <w:szCs w:val="24"/>
        </w:rPr>
      </w:pPr>
    </w:p>
    <w:p w14:paraId="000000E6" w14:textId="77777777" w:rsidR="003159D4" w:rsidRDefault="003159D4">
      <w:pPr>
        <w:pBdr>
          <w:top w:val="nil"/>
          <w:left w:val="nil"/>
          <w:bottom w:val="nil"/>
          <w:right w:val="nil"/>
          <w:between w:val="nil"/>
        </w:pBdr>
        <w:rPr>
          <w:color w:val="000000"/>
          <w:sz w:val="24"/>
          <w:szCs w:val="24"/>
        </w:rPr>
      </w:pPr>
    </w:p>
    <w:p w14:paraId="000000E7" w14:textId="77777777" w:rsidR="003159D4" w:rsidRDefault="003159D4">
      <w:pPr>
        <w:pBdr>
          <w:top w:val="nil"/>
          <w:left w:val="nil"/>
          <w:bottom w:val="nil"/>
          <w:right w:val="nil"/>
          <w:between w:val="nil"/>
        </w:pBdr>
        <w:rPr>
          <w:color w:val="000000"/>
          <w:sz w:val="24"/>
          <w:szCs w:val="24"/>
        </w:rPr>
      </w:pPr>
    </w:p>
    <w:p w14:paraId="000000E8" w14:textId="77777777" w:rsidR="003159D4" w:rsidRDefault="00024623">
      <w:pPr>
        <w:numPr>
          <w:ilvl w:val="0"/>
          <w:numId w:val="4"/>
        </w:numPr>
        <w:pBdr>
          <w:top w:val="nil"/>
          <w:left w:val="nil"/>
          <w:bottom w:val="nil"/>
          <w:right w:val="nil"/>
          <w:between w:val="nil"/>
        </w:pBdr>
        <w:jc w:val="both"/>
        <w:rPr>
          <w:color w:val="000000"/>
          <w:sz w:val="24"/>
          <w:szCs w:val="24"/>
        </w:rPr>
      </w:pPr>
      <w:r>
        <w:rPr>
          <w:b/>
          <w:color w:val="000000"/>
          <w:sz w:val="24"/>
          <w:szCs w:val="24"/>
        </w:rPr>
        <w:t>Architektonické řešení k připomínkování – 3. 6. 2024</w:t>
      </w:r>
    </w:p>
    <w:p w14:paraId="000000E9" w14:textId="77777777" w:rsidR="003159D4" w:rsidRDefault="00024623">
      <w:pPr>
        <w:numPr>
          <w:ilvl w:val="0"/>
          <w:numId w:val="4"/>
        </w:numPr>
        <w:pBdr>
          <w:top w:val="nil"/>
          <w:left w:val="nil"/>
          <w:bottom w:val="nil"/>
          <w:right w:val="nil"/>
          <w:between w:val="nil"/>
        </w:pBdr>
        <w:jc w:val="both"/>
        <w:rPr>
          <w:color w:val="000000"/>
          <w:sz w:val="24"/>
          <w:szCs w:val="24"/>
        </w:rPr>
      </w:pPr>
      <w:r>
        <w:rPr>
          <w:b/>
          <w:color w:val="000000"/>
          <w:sz w:val="24"/>
          <w:szCs w:val="24"/>
        </w:rPr>
        <w:t>Zapracování připomínek a odevzdání projektové a prováděcí dokumentace s oceněným předpokládaným položkovým rozpočtem – 20. 6. 2024</w:t>
      </w:r>
      <w:r>
        <w:rPr>
          <w:b/>
          <w:color w:val="000000"/>
          <w:sz w:val="24"/>
          <w:szCs w:val="24"/>
        </w:rPr>
        <w:tab/>
      </w:r>
    </w:p>
    <w:p w14:paraId="000000EA" w14:textId="77777777" w:rsidR="003159D4" w:rsidRDefault="003159D4">
      <w:pPr>
        <w:pBdr>
          <w:top w:val="nil"/>
          <w:left w:val="nil"/>
          <w:bottom w:val="nil"/>
          <w:right w:val="nil"/>
          <w:between w:val="nil"/>
        </w:pBdr>
        <w:ind w:left="720"/>
        <w:jc w:val="both"/>
        <w:rPr>
          <w:color w:val="000000"/>
          <w:sz w:val="24"/>
          <w:szCs w:val="24"/>
        </w:rPr>
      </w:pPr>
    </w:p>
    <w:p w14:paraId="000000EB" w14:textId="77777777" w:rsidR="003159D4" w:rsidRDefault="00024623">
      <w:pPr>
        <w:pBdr>
          <w:top w:val="nil"/>
          <w:left w:val="nil"/>
          <w:bottom w:val="nil"/>
          <w:right w:val="nil"/>
          <w:between w:val="nil"/>
        </w:pBdr>
        <w:ind w:left="720"/>
        <w:jc w:val="both"/>
        <w:rPr>
          <w:color w:val="000000"/>
          <w:sz w:val="24"/>
          <w:szCs w:val="24"/>
        </w:rPr>
      </w:pPr>
      <w:r>
        <w:rPr>
          <w:color w:val="000000"/>
          <w:sz w:val="24"/>
          <w:szCs w:val="24"/>
        </w:rPr>
        <w:t xml:space="preserve">Položkový rozpočet v souhrnu nepřesáhne částku </w:t>
      </w:r>
      <w:r>
        <w:rPr>
          <w:b/>
          <w:color w:val="000000"/>
          <w:sz w:val="24"/>
          <w:szCs w:val="24"/>
        </w:rPr>
        <w:t>200 000</w:t>
      </w:r>
      <w:r>
        <w:rPr>
          <w:color w:val="000000"/>
          <w:sz w:val="24"/>
          <w:szCs w:val="24"/>
        </w:rPr>
        <w:t>,- Kč včetně DPH.</w:t>
      </w:r>
    </w:p>
    <w:p w14:paraId="000000EC" w14:textId="77777777" w:rsidR="003159D4" w:rsidRDefault="003159D4">
      <w:pPr>
        <w:pBdr>
          <w:top w:val="nil"/>
          <w:left w:val="nil"/>
          <w:bottom w:val="nil"/>
          <w:right w:val="nil"/>
          <w:between w:val="nil"/>
        </w:pBdr>
        <w:ind w:firstLine="709"/>
        <w:jc w:val="both"/>
        <w:rPr>
          <w:color w:val="000000"/>
          <w:sz w:val="24"/>
          <w:szCs w:val="24"/>
        </w:rPr>
      </w:pPr>
    </w:p>
    <w:p w14:paraId="000000ED" w14:textId="77777777" w:rsidR="003159D4" w:rsidRDefault="00024623">
      <w:pPr>
        <w:numPr>
          <w:ilvl w:val="0"/>
          <w:numId w:val="7"/>
        </w:numPr>
        <w:pBdr>
          <w:top w:val="nil"/>
          <w:left w:val="nil"/>
          <w:bottom w:val="nil"/>
          <w:right w:val="nil"/>
          <w:between w:val="nil"/>
        </w:pBdr>
        <w:jc w:val="both"/>
        <w:rPr>
          <w:rFonts w:ascii="Times" w:eastAsia="Times" w:hAnsi="Times" w:cs="Times"/>
          <w:color w:val="000000"/>
        </w:rPr>
      </w:pPr>
      <w:r>
        <w:rPr>
          <w:color w:val="000000"/>
          <w:sz w:val="24"/>
          <w:szCs w:val="24"/>
        </w:rPr>
        <w:t>Textová část dokumentace</w:t>
      </w:r>
    </w:p>
    <w:p w14:paraId="000000EE" w14:textId="77777777" w:rsidR="003159D4" w:rsidRDefault="00024623">
      <w:pPr>
        <w:numPr>
          <w:ilvl w:val="0"/>
          <w:numId w:val="7"/>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sz w:val="24"/>
          <w:szCs w:val="24"/>
        </w:rPr>
        <w:t>Výkresová část dokumentace</w:t>
      </w:r>
    </w:p>
    <w:p w14:paraId="000000EF"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 xml:space="preserve"> půdorysy a pohledy na stěny v rozsahu libreta a studie s umístěním nosičů exponátů a panelů, polohopisné a výškopisné </w:t>
      </w:r>
      <w:proofErr w:type="gramStart"/>
      <w:r>
        <w:rPr>
          <w:rFonts w:ascii="Times" w:eastAsia="Times" w:hAnsi="Times" w:cs="Times"/>
          <w:color w:val="000000"/>
          <w:sz w:val="24"/>
          <w:szCs w:val="24"/>
        </w:rPr>
        <w:t>údaje - kóty</w:t>
      </w:r>
      <w:proofErr w:type="gramEnd"/>
      <w:r>
        <w:rPr>
          <w:rFonts w:ascii="Times" w:eastAsia="Times" w:hAnsi="Times" w:cs="Times"/>
          <w:color w:val="000000"/>
          <w:sz w:val="24"/>
          <w:szCs w:val="24"/>
        </w:rPr>
        <w:t xml:space="preserve"> v cm, označení exponátů číslem dle přiložené legendy odpovídající libretu</w:t>
      </w:r>
    </w:p>
    <w:p w14:paraId="000000F0"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zpracování detailních výkresů pro atypické nosiče exponátů (sokly pod plastiky, panely pro umístění plastik, obrazů a atypických úprav vitrín) v měřítku dle potřeby.</w:t>
      </w:r>
      <w:r>
        <w:rPr>
          <w:rFonts w:ascii="Times" w:eastAsia="Times" w:hAnsi="Times" w:cs="Times"/>
          <w:color w:val="000000"/>
          <w:sz w:val="24"/>
          <w:szCs w:val="24"/>
        </w:rPr>
        <w:tab/>
      </w:r>
    </w:p>
    <w:p w14:paraId="000000F1" w14:textId="77777777" w:rsidR="003159D4" w:rsidRDefault="00024623">
      <w:pPr>
        <w:numPr>
          <w:ilvl w:val="0"/>
          <w:numId w:val="2"/>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sz w:val="24"/>
          <w:szCs w:val="24"/>
        </w:rPr>
        <w:t>Tabulky prvků, zpracované jako podklad pro výběrové řízení subdodavatelů, bude-li to nutné</w:t>
      </w:r>
      <w:r>
        <w:rPr>
          <w:rFonts w:ascii="Times" w:eastAsia="Times" w:hAnsi="Times" w:cs="Times"/>
          <w:color w:val="000000"/>
          <w:sz w:val="24"/>
          <w:szCs w:val="24"/>
        </w:rPr>
        <w:tab/>
      </w:r>
    </w:p>
    <w:p w14:paraId="000000F2"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tabulka soklů pro plastiky</w:t>
      </w:r>
      <w:r>
        <w:rPr>
          <w:rFonts w:ascii="Times" w:eastAsia="Times" w:hAnsi="Times" w:cs="Times"/>
          <w:color w:val="000000"/>
          <w:sz w:val="24"/>
          <w:szCs w:val="24"/>
        </w:rPr>
        <w:tab/>
      </w:r>
    </w:p>
    <w:p w14:paraId="000000F3"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tabulka samonosných panelů</w:t>
      </w:r>
      <w:r>
        <w:rPr>
          <w:rFonts w:ascii="Times" w:eastAsia="Times" w:hAnsi="Times" w:cs="Times"/>
          <w:color w:val="000000"/>
          <w:sz w:val="24"/>
          <w:szCs w:val="24"/>
        </w:rPr>
        <w:tab/>
      </w:r>
      <w:r>
        <w:rPr>
          <w:rFonts w:ascii="Times" w:eastAsia="Times" w:hAnsi="Times" w:cs="Times"/>
          <w:color w:val="000000"/>
          <w:sz w:val="24"/>
          <w:szCs w:val="24"/>
        </w:rPr>
        <w:tab/>
      </w:r>
    </w:p>
    <w:p w14:paraId="000000F4"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tabulka vitrín (využití v co největší míře fundu Objednavatele)</w:t>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r>
      <w:r>
        <w:rPr>
          <w:rFonts w:ascii="Times" w:eastAsia="Times" w:hAnsi="Times" w:cs="Times"/>
          <w:color w:val="000000"/>
          <w:sz w:val="24"/>
          <w:szCs w:val="24"/>
        </w:rPr>
        <w:tab/>
      </w:r>
    </w:p>
    <w:p w14:paraId="000000F5" w14:textId="77777777" w:rsidR="003159D4" w:rsidRDefault="00024623">
      <w:pPr>
        <w:numPr>
          <w:ilvl w:val="0"/>
          <w:numId w:val="3"/>
        </w:numPr>
        <w:pBdr>
          <w:top w:val="nil"/>
          <w:left w:val="nil"/>
          <w:bottom w:val="nil"/>
          <w:right w:val="nil"/>
          <w:between w:val="nil"/>
        </w:pBdr>
        <w:jc w:val="both"/>
        <w:rPr>
          <w:rFonts w:ascii="Times" w:eastAsia="Times" w:hAnsi="Times" w:cs="Times"/>
          <w:color w:val="000000"/>
        </w:rPr>
      </w:pPr>
      <w:r>
        <w:rPr>
          <w:rFonts w:ascii="Times" w:eastAsia="Times" w:hAnsi="Times" w:cs="Times"/>
          <w:color w:val="000000"/>
          <w:sz w:val="24"/>
          <w:szCs w:val="24"/>
        </w:rPr>
        <w:t xml:space="preserve">Spolupráce při zadání realizace </w:t>
      </w:r>
      <w:r>
        <w:rPr>
          <w:rFonts w:ascii="Times" w:eastAsia="Times" w:hAnsi="Times" w:cs="Times"/>
          <w:color w:val="000000"/>
          <w:sz w:val="24"/>
          <w:szCs w:val="24"/>
        </w:rPr>
        <w:tab/>
      </w:r>
    </w:p>
    <w:p w14:paraId="000000F6" w14:textId="77777777" w:rsidR="003159D4" w:rsidRDefault="00024623">
      <w:pPr>
        <w:numPr>
          <w:ilvl w:val="0"/>
          <w:numId w:val="1"/>
        </w:numPr>
        <w:pBdr>
          <w:top w:val="nil"/>
          <w:left w:val="nil"/>
          <w:bottom w:val="nil"/>
          <w:right w:val="nil"/>
          <w:between w:val="nil"/>
        </w:pBdr>
        <w:jc w:val="both"/>
        <w:rPr>
          <w:color w:val="000000"/>
        </w:rPr>
      </w:pPr>
      <w:r>
        <w:rPr>
          <w:rFonts w:ascii="Times" w:eastAsia="Times" w:hAnsi="Times" w:cs="Times"/>
          <w:color w:val="000000"/>
          <w:sz w:val="24"/>
          <w:szCs w:val="24"/>
        </w:rPr>
        <w:t xml:space="preserve">podkladem pro výběr dodavatele jsou tabulky prvků a výkresová dokumentace. Na vyzvání Objednatele se Zhotovitel zúčastní jednání o zadání a výběru dodavatele </w:t>
      </w:r>
    </w:p>
    <w:p w14:paraId="000000F7" w14:textId="77777777" w:rsidR="003159D4" w:rsidRDefault="003159D4">
      <w:pPr>
        <w:pBdr>
          <w:top w:val="nil"/>
          <w:left w:val="nil"/>
          <w:bottom w:val="nil"/>
          <w:right w:val="nil"/>
          <w:between w:val="nil"/>
        </w:pBdr>
        <w:ind w:left="3300"/>
        <w:rPr>
          <w:rFonts w:ascii="Times" w:eastAsia="Times" w:hAnsi="Times" w:cs="Times"/>
          <w:color w:val="000000"/>
          <w:sz w:val="24"/>
          <w:szCs w:val="24"/>
          <w:highlight w:val="yellow"/>
        </w:rPr>
      </w:pPr>
    </w:p>
    <w:p w14:paraId="000000F8" w14:textId="77777777" w:rsidR="003159D4" w:rsidRDefault="003159D4">
      <w:pPr>
        <w:pBdr>
          <w:top w:val="nil"/>
          <w:left w:val="nil"/>
          <w:bottom w:val="nil"/>
          <w:right w:val="nil"/>
          <w:between w:val="nil"/>
        </w:pBdr>
        <w:rPr>
          <w:rFonts w:ascii="Times" w:eastAsia="Times" w:hAnsi="Times" w:cs="Times"/>
          <w:color w:val="000000"/>
          <w:sz w:val="24"/>
          <w:szCs w:val="24"/>
        </w:rPr>
      </w:pPr>
    </w:p>
    <w:p w14:paraId="000000F9" w14:textId="77777777" w:rsidR="003159D4" w:rsidRDefault="003159D4">
      <w:pPr>
        <w:pBdr>
          <w:top w:val="nil"/>
          <w:left w:val="nil"/>
          <w:bottom w:val="nil"/>
          <w:right w:val="nil"/>
          <w:between w:val="nil"/>
        </w:pBdr>
        <w:rPr>
          <w:color w:val="000000"/>
          <w:sz w:val="24"/>
          <w:szCs w:val="24"/>
        </w:rPr>
      </w:pPr>
    </w:p>
    <w:p w14:paraId="000000FA" w14:textId="77777777" w:rsidR="003159D4" w:rsidRDefault="00024623">
      <w:pPr>
        <w:numPr>
          <w:ilvl w:val="0"/>
          <w:numId w:val="4"/>
        </w:numPr>
        <w:pBdr>
          <w:top w:val="nil"/>
          <w:left w:val="nil"/>
          <w:bottom w:val="nil"/>
          <w:right w:val="nil"/>
          <w:between w:val="nil"/>
        </w:pBdr>
        <w:rPr>
          <w:rFonts w:ascii="Times" w:eastAsia="Times" w:hAnsi="Times" w:cs="Times"/>
          <w:color w:val="000000"/>
          <w:sz w:val="24"/>
          <w:szCs w:val="24"/>
        </w:rPr>
      </w:pPr>
      <w:r>
        <w:rPr>
          <w:b/>
          <w:color w:val="000000"/>
          <w:sz w:val="24"/>
          <w:szCs w:val="24"/>
        </w:rPr>
        <w:t>Autorský a technický dozor</w:t>
      </w:r>
      <w:r>
        <w:rPr>
          <w:rFonts w:ascii="Times" w:eastAsia="Times" w:hAnsi="Times" w:cs="Times"/>
          <w:color w:val="000000"/>
          <w:sz w:val="24"/>
          <w:szCs w:val="24"/>
        </w:rPr>
        <w:t xml:space="preserve"> –</w:t>
      </w:r>
      <w:r>
        <w:rPr>
          <w:rFonts w:ascii="Times" w:eastAsia="Times" w:hAnsi="Times" w:cs="Times"/>
          <w:b/>
          <w:color w:val="000000"/>
          <w:sz w:val="24"/>
          <w:szCs w:val="24"/>
        </w:rPr>
        <w:t xml:space="preserve"> 20. 7. – 31. 8. 2024</w:t>
      </w:r>
      <w:r>
        <w:rPr>
          <w:rFonts w:ascii="Times" w:eastAsia="Times" w:hAnsi="Times" w:cs="Times"/>
          <w:color w:val="000000"/>
          <w:sz w:val="24"/>
          <w:szCs w:val="24"/>
        </w:rPr>
        <w:t xml:space="preserve"> </w:t>
      </w:r>
      <w:r>
        <w:rPr>
          <w:color w:val="000000"/>
          <w:sz w:val="24"/>
          <w:szCs w:val="24"/>
        </w:rPr>
        <w:t xml:space="preserve">stavba výstavního fundu, </w:t>
      </w:r>
    </w:p>
    <w:p w14:paraId="000000FB" w14:textId="77777777" w:rsidR="003159D4" w:rsidRDefault="00024623">
      <w:pPr>
        <w:pBdr>
          <w:top w:val="nil"/>
          <w:left w:val="nil"/>
          <w:bottom w:val="nil"/>
          <w:right w:val="nil"/>
          <w:between w:val="nil"/>
        </w:pBdr>
        <w:ind w:left="360"/>
        <w:rPr>
          <w:rFonts w:ascii="Times" w:eastAsia="Times" w:hAnsi="Times" w:cs="Times"/>
          <w:color w:val="000000"/>
          <w:sz w:val="24"/>
          <w:szCs w:val="24"/>
        </w:rPr>
      </w:pPr>
      <w:r>
        <w:rPr>
          <w:color w:val="000000"/>
          <w:sz w:val="24"/>
          <w:szCs w:val="24"/>
        </w:rPr>
        <w:t xml:space="preserve">a v termínu </w:t>
      </w:r>
      <w:r>
        <w:rPr>
          <w:b/>
          <w:color w:val="000000"/>
          <w:sz w:val="24"/>
          <w:szCs w:val="24"/>
        </w:rPr>
        <w:t>2. – 12. 9. 2024</w:t>
      </w:r>
      <w:r>
        <w:rPr>
          <w:color w:val="000000"/>
          <w:sz w:val="24"/>
          <w:szCs w:val="24"/>
        </w:rPr>
        <w:t xml:space="preserve"> dozor nad instalací exponátů.</w:t>
      </w:r>
    </w:p>
    <w:p w14:paraId="000000FC" w14:textId="77777777" w:rsidR="003159D4" w:rsidRDefault="003159D4">
      <w:pPr>
        <w:pBdr>
          <w:top w:val="nil"/>
          <w:left w:val="nil"/>
          <w:bottom w:val="nil"/>
          <w:right w:val="nil"/>
          <w:between w:val="nil"/>
        </w:pBdr>
        <w:jc w:val="both"/>
        <w:rPr>
          <w:rFonts w:ascii="Times" w:eastAsia="Times" w:hAnsi="Times" w:cs="Times"/>
          <w:color w:val="000000"/>
          <w:sz w:val="24"/>
          <w:szCs w:val="24"/>
        </w:rPr>
      </w:pPr>
      <w:bookmarkStart w:id="3" w:name="bookmark=id.3znysh7" w:colFirst="0" w:colLast="0"/>
      <w:bookmarkEnd w:id="3"/>
    </w:p>
    <w:p w14:paraId="000000FD" w14:textId="77777777" w:rsidR="003159D4" w:rsidRDefault="003159D4">
      <w:pPr>
        <w:pBdr>
          <w:top w:val="nil"/>
          <w:left w:val="nil"/>
          <w:bottom w:val="nil"/>
          <w:right w:val="nil"/>
          <w:between w:val="nil"/>
        </w:pBdr>
        <w:jc w:val="both"/>
        <w:rPr>
          <w:color w:val="000000"/>
          <w:sz w:val="24"/>
          <w:szCs w:val="24"/>
        </w:rPr>
      </w:pPr>
    </w:p>
    <w:p w14:paraId="000000FE" w14:textId="77777777" w:rsidR="003159D4" w:rsidRDefault="003159D4">
      <w:pPr>
        <w:pageBreakBefore/>
        <w:pBdr>
          <w:top w:val="nil"/>
          <w:left w:val="nil"/>
          <w:bottom w:val="nil"/>
          <w:right w:val="nil"/>
          <w:between w:val="nil"/>
        </w:pBdr>
        <w:rPr>
          <w:color w:val="000000"/>
          <w:sz w:val="24"/>
          <w:szCs w:val="24"/>
        </w:rPr>
      </w:pPr>
    </w:p>
    <w:p w14:paraId="000000FF" w14:textId="77777777" w:rsidR="003159D4" w:rsidRDefault="003159D4">
      <w:pPr>
        <w:pBdr>
          <w:top w:val="nil"/>
          <w:left w:val="nil"/>
          <w:bottom w:val="nil"/>
          <w:right w:val="nil"/>
          <w:between w:val="nil"/>
        </w:pBdr>
        <w:tabs>
          <w:tab w:val="right" w:pos="9072"/>
        </w:tabs>
        <w:rPr>
          <w:color w:val="000000"/>
          <w:sz w:val="24"/>
          <w:szCs w:val="24"/>
        </w:rPr>
      </w:pPr>
    </w:p>
    <w:p w14:paraId="00000100" w14:textId="77777777" w:rsidR="003159D4" w:rsidRDefault="00024623">
      <w:pPr>
        <w:pBdr>
          <w:top w:val="nil"/>
          <w:left w:val="nil"/>
          <w:bottom w:val="nil"/>
          <w:right w:val="nil"/>
          <w:between w:val="nil"/>
        </w:pBdr>
        <w:tabs>
          <w:tab w:val="right" w:pos="9072"/>
        </w:tabs>
        <w:rPr>
          <w:color w:val="000000"/>
          <w:sz w:val="24"/>
          <w:szCs w:val="24"/>
        </w:rPr>
      </w:pPr>
      <w:r>
        <w:rPr>
          <w:b/>
          <w:color w:val="000000"/>
          <w:sz w:val="24"/>
          <w:szCs w:val="24"/>
        </w:rPr>
        <w:t>Příloha č. 2 - Předávací protokol dle čl. 8.1 smlouvy</w:t>
      </w:r>
    </w:p>
    <w:p w14:paraId="00000101" w14:textId="77777777" w:rsidR="003159D4" w:rsidRDefault="003159D4">
      <w:pPr>
        <w:pBdr>
          <w:top w:val="nil"/>
          <w:left w:val="nil"/>
          <w:bottom w:val="nil"/>
          <w:right w:val="nil"/>
          <w:between w:val="nil"/>
        </w:pBdr>
        <w:tabs>
          <w:tab w:val="right" w:pos="9072"/>
        </w:tabs>
        <w:jc w:val="center"/>
        <w:rPr>
          <w:color w:val="000000"/>
          <w:sz w:val="24"/>
          <w:szCs w:val="24"/>
        </w:rPr>
      </w:pPr>
    </w:p>
    <w:p w14:paraId="00000102" w14:textId="77777777" w:rsidR="003159D4" w:rsidRDefault="003159D4">
      <w:pPr>
        <w:pBdr>
          <w:top w:val="nil"/>
          <w:left w:val="nil"/>
          <w:bottom w:val="nil"/>
          <w:right w:val="nil"/>
          <w:between w:val="nil"/>
        </w:pBdr>
        <w:tabs>
          <w:tab w:val="left" w:pos="360"/>
          <w:tab w:val="right" w:pos="9072"/>
        </w:tabs>
        <w:ind w:left="-360"/>
        <w:rPr>
          <w:color w:val="000000"/>
          <w:sz w:val="24"/>
          <w:szCs w:val="24"/>
        </w:rPr>
      </w:pPr>
    </w:p>
    <w:p w14:paraId="00000103" w14:textId="77777777" w:rsidR="003159D4" w:rsidRDefault="00024623">
      <w:pPr>
        <w:pBdr>
          <w:top w:val="nil"/>
          <w:left w:val="nil"/>
          <w:bottom w:val="nil"/>
          <w:right w:val="nil"/>
          <w:between w:val="nil"/>
        </w:pBdr>
        <w:tabs>
          <w:tab w:val="left" w:pos="360"/>
          <w:tab w:val="right" w:pos="9072"/>
        </w:tabs>
        <w:rPr>
          <w:color w:val="000000"/>
          <w:sz w:val="24"/>
          <w:szCs w:val="24"/>
        </w:rPr>
      </w:pPr>
      <w:r>
        <w:rPr>
          <w:color w:val="000000"/>
          <w:sz w:val="24"/>
          <w:szCs w:val="24"/>
        </w:rPr>
        <w:t xml:space="preserve">1) Objednatel podpisem tohoto protokolu prohlašuje, že dne …………………. v </w:t>
      </w:r>
      <w:r>
        <w:rPr>
          <w:i/>
          <w:color w:val="000000"/>
          <w:sz w:val="24"/>
          <w:szCs w:val="24"/>
        </w:rPr>
        <w:t>……</w:t>
      </w:r>
      <w:proofErr w:type="gramStart"/>
      <w:r>
        <w:rPr>
          <w:i/>
          <w:color w:val="000000"/>
          <w:sz w:val="24"/>
          <w:szCs w:val="24"/>
        </w:rPr>
        <w:t>…….</w:t>
      </w:r>
      <w:proofErr w:type="gramEnd"/>
      <w:r>
        <w:rPr>
          <w:color w:val="000000"/>
          <w:sz w:val="24"/>
          <w:szCs w:val="24"/>
        </w:rPr>
        <w:t>převzal dílo dle smlouvy o dílo.</w:t>
      </w:r>
    </w:p>
    <w:p w14:paraId="00000104"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5" w14:textId="77777777" w:rsidR="003159D4" w:rsidRDefault="00024623">
      <w:pPr>
        <w:pBdr>
          <w:top w:val="nil"/>
          <w:left w:val="nil"/>
          <w:bottom w:val="nil"/>
          <w:right w:val="nil"/>
          <w:between w:val="nil"/>
        </w:pBdr>
        <w:tabs>
          <w:tab w:val="left" w:pos="360"/>
          <w:tab w:val="right" w:pos="9072"/>
        </w:tabs>
        <w:rPr>
          <w:color w:val="000000"/>
          <w:sz w:val="24"/>
          <w:szCs w:val="24"/>
        </w:rPr>
      </w:pPr>
      <w:r>
        <w:rPr>
          <w:color w:val="000000"/>
          <w:sz w:val="24"/>
          <w:szCs w:val="24"/>
        </w:rPr>
        <w:t>2)  Objednatel prohlašuje, že převzal dílo v tomto rozsahu:</w:t>
      </w:r>
    </w:p>
    <w:p w14:paraId="00000106"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7"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8"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9"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A"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B"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C"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D"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0E" w14:textId="77777777" w:rsidR="003159D4" w:rsidRDefault="00024623">
      <w:pPr>
        <w:pBdr>
          <w:top w:val="nil"/>
          <w:left w:val="nil"/>
          <w:bottom w:val="nil"/>
          <w:right w:val="nil"/>
          <w:between w:val="nil"/>
        </w:pBdr>
        <w:tabs>
          <w:tab w:val="left" w:pos="360"/>
          <w:tab w:val="right" w:pos="9072"/>
        </w:tabs>
        <w:rPr>
          <w:color w:val="000000"/>
          <w:sz w:val="24"/>
          <w:szCs w:val="24"/>
        </w:rPr>
      </w:pPr>
      <w:r>
        <w:rPr>
          <w:color w:val="000000"/>
          <w:sz w:val="24"/>
          <w:szCs w:val="24"/>
        </w:rPr>
        <w:t>Objednatel uvádí, že posouzení díla pro účely jeho odsouhlasení provede ve sjednané lhůtě 5 dní.</w:t>
      </w:r>
    </w:p>
    <w:p w14:paraId="0000010F"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0"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1"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2"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3"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4"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5" w14:textId="77777777" w:rsidR="003159D4" w:rsidRDefault="00024623">
      <w:pPr>
        <w:pBdr>
          <w:top w:val="nil"/>
          <w:left w:val="nil"/>
          <w:bottom w:val="nil"/>
          <w:right w:val="nil"/>
          <w:between w:val="nil"/>
        </w:pBd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w:t>
      </w:r>
    </w:p>
    <w:p w14:paraId="00000116" w14:textId="77777777" w:rsidR="003159D4" w:rsidRDefault="00024623">
      <w:pPr>
        <w:pBdr>
          <w:top w:val="nil"/>
          <w:left w:val="nil"/>
          <w:bottom w:val="nil"/>
          <w:right w:val="nil"/>
          <w:between w:val="nil"/>
        </w:pBdr>
        <w:rPr>
          <w:color w:val="000000"/>
          <w:sz w:val="24"/>
          <w:szCs w:val="24"/>
        </w:rPr>
      </w:pPr>
      <w:r>
        <w:rPr>
          <w:color w:val="000000"/>
          <w:sz w:val="24"/>
          <w:szCs w:val="24"/>
        </w:rPr>
        <w:t>osoba odpovědná za Objednatele</w:t>
      </w:r>
      <w:r>
        <w:rPr>
          <w:color w:val="000000"/>
          <w:sz w:val="24"/>
          <w:szCs w:val="24"/>
        </w:rPr>
        <w:tab/>
      </w:r>
      <w:r>
        <w:rPr>
          <w:color w:val="000000"/>
          <w:sz w:val="24"/>
          <w:szCs w:val="24"/>
        </w:rPr>
        <w:tab/>
      </w:r>
      <w:r>
        <w:rPr>
          <w:color w:val="000000"/>
          <w:sz w:val="24"/>
          <w:szCs w:val="24"/>
        </w:rPr>
        <w:tab/>
        <w:t>osoba odpovědná za Zhotovitele</w:t>
      </w:r>
    </w:p>
    <w:p w14:paraId="00000117"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8" w14:textId="77777777" w:rsidR="003159D4" w:rsidRDefault="00024623">
      <w:pPr>
        <w:pageBreakBefore/>
        <w:pBdr>
          <w:top w:val="nil"/>
          <w:left w:val="nil"/>
          <w:bottom w:val="nil"/>
          <w:right w:val="nil"/>
          <w:between w:val="nil"/>
        </w:pBdr>
        <w:tabs>
          <w:tab w:val="right" w:pos="9072"/>
        </w:tabs>
        <w:rPr>
          <w:color w:val="000000"/>
          <w:sz w:val="24"/>
          <w:szCs w:val="24"/>
        </w:rPr>
      </w:pPr>
      <w:r>
        <w:rPr>
          <w:b/>
          <w:color w:val="000000"/>
          <w:sz w:val="24"/>
          <w:szCs w:val="24"/>
        </w:rPr>
        <w:lastRenderedPageBreak/>
        <w:t>Akceptační protokol o odsouhlasení díla dle čl. 8.3 smlouvy</w:t>
      </w:r>
    </w:p>
    <w:p w14:paraId="00000119"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A"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1B" w14:textId="77777777" w:rsidR="003159D4" w:rsidRDefault="003159D4">
      <w:pPr>
        <w:pBdr>
          <w:top w:val="nil"/>
          <w:left w:val="nil"/>
          <w:bottom w:val="nil"/>
          <w:right w:val="nil"/>
          <w:between w:val="nil"/>
        </w:pBdr>
        <w:tabs>
          <w:tab w:val="left" w:pos="360"/>
          <w:tab w:val="right" w:pos="9072"/>
        </w:tabs>
        <w:ind w:left="360"/>
        <w:rPr>
          <w:color w:val="000000"/>
          <w:sz w:val="24"/>
          <w:szCs w:val="24"/>
        </w:rPr>
      </w:pPr>
    </w:p>
    <w:p w14:paraId="0000011C" w14:textId="77777777" w:rsidR="003159D4" w:rsidRDefault="00024623">
      <w:pPr>
        <w:pBdr>
          <w:top w:val="nil"/>
          <w:left w:val="nil"/>
          <w:bottom w:val="nil"/>
          <w:right w:val="nil"/>
          <w:between w:val="nil"/>
        </w:pBdr>
        <w:tabs>
          <w:tab w:val="left" w:pos="360"/>
          <w:tab w:val="right" w:pos="9072"/>
        </w:tabs>
        <w:ind w:left="360"/>
        <w:rPr>
          <w:color w:val="000000"/>
          <w:sz w:val="24"/>
          <w:szCs w:val="24"/>
        </w:rPr>
      </w:pPr>
      <w:r>
        <w:rPr>
          <w:color w:val="000000"/>
          <w:sz w:val="24"/>
          <w:szCs w:val="24"/>
        </w:rPr>
        <w:t>Objednatel prohlašuje, že převzal zhotovené dílo a toto po provedeném posouzení:</w:t>
      </w:r>
    </w:p>
    <w:p w14:paraId="0000011D" w14:textId="77777777" w:rsidR="003159D4" w:rsidRDefault="00024623">
      <w:pPr>
        <w:pBdr>
          <w:top w:val="nil"/>
          <w:left w:val="nil"/>
          <w:bottom w:val="nil"/>
          <w:right w:val="nil"/>
          <w:between w:val="nil"/>
        </w:pBdr>
        <w:tabs>
          <w:tab w:val="left" w:pos="360"/>
          <w:tab w:val="right" w:pos="9072"/>
        </w:tabs>
        <w:ind w:left="360"/>
        <w:rPr>
          <w:color w:val="000000"/>
          <w:sz w:val="24"/>
          <w:szCs w:val="24"/>
        </w:rPr>
      </w:pPr>
      <w:r>
        <w:rPr>
          <w:color w:val="000000"/>
          <w:sz w:val="24"/>
          <w:szCs w:val="24"/>
        </w:rPr>
        <w:t>a) je bez vad;</w:t>
      </w:r>
      <w:r>
        <w:rPr>
          <w:color w:val="000000"/>
          <w:sz w:val="24"/>
          <w:szCs w:val="24"/>
          <w:vertAlign w:val="superscript"/>
        </w:rPr>
        <w:t xml:space="preserve"> *)</w:t>
      </w:r>
    </w:p>
    <w:p w14:paraId="0000011E" w14:textId="77777777" w:rsidR="003159D4" w:rsidRDefault="00024623">
      <w:pPr>
        <w:pBdr>
          <w:top w:val="nil"/>
          <w:left w:val="nil"/>
          <w:bottom w:val="nil"/>
          <w:right w:val="nil"/>
          <w:between w:val="nil"/>
        </w:pBdr>
        <w:tabs>
          <w:tab w:val="left" w:pos="360"/>
          <w:tab w:val="right" w:pos="9072"/>
        </w:tabs>
        <w:ind w:left="360"/>
        <w:rPr>
          <w:color w:val="000000"/>
          <w:sz w:val="24"/>
          <w:szCs w:val="24"/>
          <w:vertAlign w:val="superscript"/>
        </w:rPr>
      </w:pPr>
      <w:r>
        <w:rPr>
          <w:color w:val="000000"/>
          <w:sz w:val="24"/>
          <w:szCs w:val="24"/>
        </w:rPr>
        <w:t>b)  má tyto vady: (přesně popište a doplňte</w:t>
      </w:r>
      <w:proofErr w:type="gramStart"/>
      <w:r>
        <w:rPr>
          <w:color w:val="000000"/>
          <w:sz w:val="24"/>
          <w:szCs w:val="24"/>
        </w:rPr>
        <w:t>).</w:t>
      </w:r>
      <w:r>
        <w:rPr>
          <w:color w:val="000000"/>
          <w:sz w:val="24"/>
          <w:szCs w:val="24"/>
          <w:vertAlign w:val="superscript"/>
        </w:rPr>
        <w:t>*</w:t>
      </w:r>
      <w:proofErr w:type="gramEnd"/>
      <w:r>
        <w:rPr>
          <w:color w:val="000000"/>
          <w:sz w:val="24"/>
          <w:szCs w:val="24"/>
          <w:vertAlign w:val="superscript"/>
        </w:rPr>
        <w:t>)</w:t>
      </w:r>
      <w:r>
        <w:rPr>
          <w:color w:val="000000"/>
          <w:sz w:val="24"/>
          <w:szCs w:val="24"/>
          <w:vertAlign w:val="superscript"/>
        </w:rPr>
        <w:tab/>
      </w:r>
    </w:p>
    <w:p w14:paraId="0000011F"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0"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1"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2"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3"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4"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5"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6"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7" w14:textId="77777777" w:rsidR="003159D4" w:rsidRDefault="003159D4">
      <w:pPr>
        <w:pBdr>
          <w:top w:val="nil"/>
          <w:left w:val="nil"/>
          <w:bottom w:val="nil"/>
          <w:right w:val="nil"/>
          <w:between w:val="nil"/>
        </w:pBdr>
        <w:tabs>
          <w:tab w:val="left" w:pos="360"/>
          <w:tab w:val="right" w:pos="9072"/>
        </w:tabs>
        <w:ind w:left="360"/>
        <w:rPr>
          <w:color w:val="000000"/>
          <w:sz w:val="24"/>
          <w:szCs w:val="24"/>
          <w:vertAlign w:val="superscript"/>
        </w:rPr>
      </w:pPr>
    </w:p>
    <w:p w14:paraId="00000128" w14:textId="77777777" w:rsidR="003159D4" w:rsidRDefault="003159D4">
      <w:pPr>
        <w:pBdr>
          <w:top w:val="nil"/>
          <w:left w:val="nil"/>
          <w:bottom w:val="nil"/>
          <w:right w:val="nil"/>
          <w:between w:val="nil"/>
        </w:pBdr>
        <w:tabs>
          <w:tab w:val="left" w:pos="360"/>
          <w:tab w:val="right" w:pos="9072"/>
        </w:tabs>
        <w:rPr>
          <w:color w:val="000000"/>
          <w:sz w:val="24"/>
          <w:szCs w:val="24"/>
          <w:vertAlign w:val="superscript"/>
        </w:rPr>
      </w:pPr>
    </w:p>
    <w:p w14:paraId="00000129" w14:textId="77777777" w:rsidR="003159D4" w:rsidRDefault="00024623">
      <w:pPr>
        <w:pBdr>
          <w:top w:val="nil"/>
          <w:left w:val="nil"/>
          <w:bottom w:val="nil"/>
          <w:right w:val="nil"/>
          <w:between w:val="nil"/>
        </w:pBdr>
        <w:tabs>
          <w:tab w:val="left" w:pos="360"/>
          <w:tab w:val="right" w:pos="9072"/>
        </w:tabs>
        <w:ind w:left="360" w:hanging="360"/>
        <w:rPr>
          <w:color w:val="000000"/>
          <w:sz w:val="24"/>
          <w:szCs w:val="24"/>
        </w:rPr>
      </w:pPr>
      <w:r>
        <w:rPr>
          <w:color w:val="000000"/>
          <w:sz w:val="24"/>
          <w:szCs w:val="24"/>
        </w:rPr>
        <w:t>3)</w:t>
      </w:r>
      <w:r>
        <w:rPr>
          <w:color w:val="000000"/>
          <w:sz w:val="24"/>
          <w:szCs w:val="24"/>
        </w:rPr>
        <w:tab/>
        <w:t xml:space="preserve">Zhotovitel se zavazuje vady vypočtené v odst. 2 odstranit nejpozději do </w:t>
      </w:r>
      <w:r>
        <w:rPr>
          <w:color w:val="000000"/>
          <w:sz w:val="24"/>
          <w:szCs w:val="24"/>
        </w:rPr>
        <w:tab/>
      </w:r>
    </w:p>
    <w:p w14:paraId="0000012A" w14:textId="77777777" w:rsidR="003159D4" w:rsidRDefault="00024623">
      <w:pPr>
        <w:pBdr>
          <w:top w:val="nil"/>
          <w:left w:val="nil"/>
          <w:bottom w:val="nil"/>
          <w:right w:val="nil"/>
          <w:between w:val="nil"/>
        </w:pBdr>
        <w:tabs>
          <w:tab w:val="left" w:pos="360"/>
          <w:tab w:val="right" w:pos="9072"/>
        </w:tabs>
        <w:ind w:left="360" w:hanging="360"/>
        <w:rPr>
          <w:color w:val="000000"/>
          <w:sz w:val="24"/>
          <w:szCs w:val="24"/>
        </w:rPr>
      </w:pPr>
      <w:r>
        <w:rPr>
          <w:color w:val="000000"/>
          <w:sz w:val="24"/>
          <w:szCs w:val="24"/>
        </w:rPr>
        <w:t xml:space="preserve">4) </w:t>
      </w:r>
      <w:r>
        <w:rPr>
          <w:color w:val="000000"/>
          <w:sz w:val="24"/>
          <w:szCs w:val="24"/>
        </w:rPr>
        <w:tab/>
        <w:t>Objednatel dílo odsouhlasil</w:t>
      </w:r>
      <w:r>
        <w:rPr>
          <w:color w:val="000000"/>
          <w:sz w:val="24"/>
          <w:szCs w:val="24"/>
          <w:vertAlign w:val="superscript"/>
        </w:rPr>
        <w:t>*)</w:t>
      </w:r>
      <w:r>
        <w:rPr>
          <w:color w:val="000000"/>
          <w:sz w:val="24"/>
          <w:szCs w:val="24"/>
        </w:rPr>
        <w:t xml:space="preserve"> – neodsouhlasil</w:t>
      </w:r>
      <w:r>
        <w:rPr>
          <w:color w:val="000000"/>
          <w:sz w:val="24"/>
          <w:szCs w:val="24"/>
          <w:vertAlign w:val="superscript"/>
        </w:rPr>
        <w:t>*)</w:t>
      </w:r>
    </w:p>
    <w:p w14:paraId="0000012B" w14:textId="77777777" w:rsidR="003159D4" w:rsidRDefault="003159D4">
      <w:pPr>
        <w:pBdr>
          <w:top w:val="nil"/>
          <w:left w:val="nil"/>
          <w:bottom w:val="nil"/>
          <w:right w:val="nil"/>
          <w:between w:val="nil"/>
        </w:pBdr>
        <w:tabs>
          <w:tab w:val="left" w:pos="360"/>
          <w:tab w:val="right" w:pos="9072"/>
        </w:tabs>
        <w:rPr>
          <w:color w:val="000000"/>
          <w:sz w:val="24"/>
          <w:szCs w:val="24"/>
        </w:rPr>
      </w:pPr>
    </w:p>
    <w:p w14:paraId="0000012C" w14:textId="77777777" w:rsidR="003159D4" w:rsidRDefault="00024623">
      <w:pPr>
        <w:pBdr>
          <w:top w:val="nil"/>
          <w:left w:val="nil"/>
          <w:bottom w:val="nil"/>
          <w:right w:val="nil"/>
          <w:between w:val="nil"/>
        </w:pBdr>
        <w:tabs>
          <w:tab w:val="left" w:pos="360"/>
          <w:tab w:val="right" w:pos="9072"/>
        </w:tabs>
        <w:rPr>
          <w:color w:val="000000"/>
          <w:sz w:val="24"/>
          <w:szCs w:val="24"/>
        </w:rPr>
      </w:pPr>
      <w:r>
        <w:rPr>
          <w:color w:val="000000"/>
          <w:sz w:val="24"/>
          <w:szCs w:val="24"/>
          <w:vertAlign w:val="superscript"/>
        </w:rPr>
        <w:t xml:space="preserve">*) </w:t>
      </w:r>
      <w:r>
        <w:rPr>
          <w:color w:val="000000"/>
          <w:sz w:val="24"/>
          <w:szCs w:val="24"/>
        </w:rPr>
        <w:t>- nehodící se škrtněte</w:t>
      </w:r>
    </w:p>
    <w:p w14:paraId="0000012D" w14:textId="77777777" w:rsidR="003159D4" w:rsidRDefault="003159D4">
      <w:pPr>
        <w:pBdr>
          <w:top w:val="nil"/>
          <w:left w:val="nil"/>
          <w:bottom w:val="nil"/>
          <w:right w:val="nil"/>
          <w:between w:val="nil"/>
        </w:pBdr>
        <w:rPr>
          <w:color w:val="000000"/>
          <w:sz w:val="24"/>
          <w:szCs w:val="24"/>
        </w:rPr>
      </w:pPr>
    </w:p>
    <w:p w14:paraId="0000012E" w14:textId="77777777" w:rsidR="003159D4" w:rsidRDefault="003159D4">
      <w:pPr>
        <w:pBdr>
          <w:top w:val="nil"/>
          <w:left w:val="nil"/>
          <w:bottom w:val="nil"/>
          <w:right w:val="nil"/>
          <w:between w:val="nil"/>
        </w:pBdr>
        <w:rPr>
          <w:color w:val="000000"/>
          <w:sz w:val="24"/>
          <w:szCs w:val="24"/>
        </w:rPr>
      </w:pPr>
    </w:p>
    <w:p w14:paraId="0000012F" w14:textId="77777777" w:rsidR="003159D4" w:rsidRDefault="003159D4">
      <w:pPr>
        <w:pBdr>
          <w:top w:val="nil"/>
          <w:left w:val="nil"/>
          <w:bottom w:val="nil"/>
          <w:right w:val="nil"/>
          <w:between w:val="nil"/>
        </w:pBdr>
        <w:rPr>
          <w:color w:val="000000"/>
          <w:sz w:val="24"/>
          <w:szCs w:val="24"/>
        </w:rPr>
      </w:pPr>
    </w:p>
    <w:p w14:paraId="00000130" w14:textId="77777777" w:rsidR="003159D4" w:rsidRDefault="003159D4">
      <w:pPr>
        <w:pBdr>
          <w:top w:val="nil"/>
          <w:left w:val="nil"/>
          <w:bottom w:val="nil"/>
          <w:right w:val="nil"/>
          <w:between w:val="nil"/>
        </w:pBdr>
        <w:rPr>
          <w:color w:val="000000"/>
          <w:sz w:val="24"/>
          <w:szCs w:val="24"/>
        </w:rPr>
      </w:pPr>
    </w:p>
    <w:p w14:paraId="00000131" w14:textId="77777777" w:rsidR="003159D4" w:rsidRDefault="003159D4">
      <w:pPr>
        <w:pBdr>
          <w:top w:val="nil"/>
          <w:left w:val="nil"/>
          <w:bottom w:val="nil"/>
          <w:right w:val="nil"/>
          <w:between w:val="nil"/>
        </w:pBdr>
        <w:rPr>
          <w:color w:val="000000"/>
          <w:sz w:val="24"/>
          <w:szCs w:val="24"/>
        </w:rPr>
      </w:pPr>
    </w:p>
    <w:p w14:paraId="00000132" w14:textId="77777777" w:rsidR="003159D4" w:rsidRDefault="003159D4">
      <w:pPr>
        <w:pBdr>
          <w:top w:val="nil"/>
          <w:left w:val="nil"/>
          <w:bottom w:val="nil"/>
          <w:right w:val="nil"/>
          <w:between w:val="nil"/>
        </w:pBdr>
        <w:rPr>
          <w:color w:val="000000"/>
          <w:sz w:val="24"/>
          <w:szCs w:val="24"/>
        </w:rPr>
      </w:pPr>
    </w:p>
    <w:p w14:paraId="00000133" w14:textId="77777777" w:rsidR="003159D4" w:rsidRDefault="003159D4">
      <w:pPr>
        <w:pBdr>
          <w:top w:val="nil"/>
          <w:left w:val="nil"/>
          <w:bottom w:val="nil"/>
          <w:right w:val="nil"/>
          <w:between w:val="nil"/>
        </w:pBdr>
        <w:rPr>
          <w:color w:val="000000"/>
          <w:sz w:val="24"/>
          <w:szCs w:val="24"/>
        </w:rPr>
      </w:pPr>
    </w:p>
    <w:p w14:paraId="00000134" w14:textId="77777777" w:rsidR="003159D4" w:rsidRDefault="003159D4">
      <w:pPr>
        <w:pBdr>
          <w:top w:val="nil"/>
          <w:left w:val="nil"/>
          <w:bottom w:val="nil"/>
          <w:right w:val="nil"/>
          <w:between w:val="nil"/>
        </w:pBdr>
        <w:rPr>
          <w:color w:val="000000"/>
          <w:sz w:val="24"/>
          <w:szCs w:val="24"/>
        </w:rPr>
      </w:pPr>
    </w:p>
    <w:p w14:paraId="00000135" w14:textId="77777777" w:rsidR="003159D4" w:rsidRDefault="003159D4">
      <w:pPr>
        <w:pBdr>
          <w:top w:val="nil"/>
          <w:left w:val="nil"/>
          <w:bottom w:val="nil"/>
          <w:right w:val="nil"/>
          <w:between w:val="nil"/>
        </w:pBdr>
        <w:rPr>
          <w:color w:val="000000"/>
          <w:sz w:val="24"/>
          <w:szCs w:val="24"/>
        </w:rPr>
      </w:pPr>
    </w:p>
    <w:p w14:paraId="00000136" w14:textId="77777777" w:rsidR="003159D4" w:rsidRDefault="00024623">
      <w:pPr>
        <w:pBdr>
          <w:top w:val="nil"/>
          <w:left w:val="nil"/>
          <w:bottom w:val="nil"/>
          <w:right w:val="nil"/>
          <w:between w:val="nil"/>
        </w:pBdr>
        <w:rPr>
          <w:color w:val="000000"/>
          <w:sz w:val="24"/>
          <w:szCs w:val="24"/>
        </w:rPr>
      </w:pPr>
      <w:r>
        <w:rPr>
          <w:color w:val="000000"/>
          <w:sz w:val="24"/>
          <w:szCs w:val="24"/>
        </w:rPr>
        <w:t>...................................................</w:t>
      </w:r>
      <w:r>
        <w:rPr>
          <w:color w:val="000000"/>
          <w:sz w:val="24"/>
          <w:szCs w:val="24"/>
        </w:rPr>
        <w:tab/>
      </w:r>
      <w:r>
        <w:rPr>
          <w:color w:val="000000"/>
          <w:sz w:val="24"/>
          <w:szCs w:val="24"/>
        </w:rPr>
        <w:tab/>
      </w:r>
      <w:r>
        <w:rPr>
          <w:color w:val="000000"/>
          <w:sz w:val="24"/>
          <w:szCs w:val="24"/>
        </w:rPr>
        <w:tab/>
        <w:t>...................................................</w:t>
      </w:r>
    </w:p>
    <w:p w14:paraId="00000137" w14:textId="77777777" w:rsidR="003159D4" w:rsidRDefault="00024623">
      <w:pPr>
        <w:pBdr>
          <w:top w:val="nil"/>
          <w:left w:val="nil"/>
          <w:bottom w:val="nil"/>
          <w:right w:val="nil"/>
          <w:between w:val="nil"/>
        </w:pBdr>
        <w:rPr>
          <w:color w:val="000000"/>
          <w:sz w:val="24"/>
          <w:szCs w:val="24"/>
        </w:rPr>
      </w:pPr>
      <w:r>
        <w:rPr>
          <w:color w:val="000000"/>
          <w:sz w:val="24"/>
          <w:szCs w:val="24"/>
        </w:rPr>
        <w:t>osoba odpovědná za Objednatele</w:t>
      </w:r>
      <w:r>
        <w:rPr>
          <w:color w:val="000000"/>
          <w:sz w:val="24"/>
          <w:szCs w:val="24"/>
        </w:rPr>
        <w:tab/>
      </w:r>
      <w:r>
        <w:rPr>
          <w:color w:val="000000"/>
          <w:sz w:val="24"/>
          <w:szCs w:val="24"/>
        </w:rPr>
        <w:tab/>
      </w:r>
      <w:r>
        <w:rPr>
          <w:color w:val="000000"/>
          <w:sz w:val="24"/>
          <w:szCs w:val="24"/>
        </w:rPr>
        <w:tab/>
        <w:t>osoba odpovědná za Zhotovitele</w:t>
      </w:r>
    </w:p>
    <w:p w14:paraId="00000138" w14:textId="77777777" w:rsidR="003159D4" w:rsidRDefault="003159D4">
      <w:pPr>
        <w:pBdr>
          <w:top w:val="nil"/>
          <w:left w:val="nil"/>
          <w:bottom w:val="nil"/>
          <w:right w:val="nil"/>
          <w:between w:val="nil"/>
        </w:pBdr>
        <w:rPr>
          <w:color w:val="000000"/>
          <w:sz w:val="24"/>
          <w:szCs w:val="24"/>
        </w:rPr>
      </w:pPr>
    </w:p>
    <w:p w14:paraId="00000139" w14:textId="77777777" w:rsidR="003159D4" w:rsidRDefault="003159D4">
      <w:pPr>
        <w:pBdr>
          <w:top w:val="nil"/>
          <w:left w:val="nil"/>
          <w:bottom w:val="nil"/>
          <w:right w:val="nil"/>
          <w:between w:val="nil"/>
        </w:pBdr>
        <w:tabs>
          <w:tab w:val="right" w:pos="9072"/>
        </w:tabs>
        <w:rPr>
          <w:color w:val="000000"/>
          <w:sz w:val="24"/>
          <w:szCs w:val="24"/>
        </w:rPr>
      </w:pPr>
    </w:p>
    <w:p w14:paraId="0000013A" w14:textId="77777777" w:rsidR="003159D4" w:rsidRDefault="003159D4">
      <w:pPr>
        <w:pBdr>
          <w:top w:val="nil"/>
          <w:left w:val="nil"/>
          <w:bottom w:val="nil"/>
          <w:right w:val="nil"/>
          <w:between w:val="nil"/>
        </w:pBdr>
        <w:rPr>
          <w:rFonts w:ascii="Arial" w:eastAsia="Arial" w:hAnsi="Arial" w:cs="Arial"/>
          <w:color w:val="000000"/>
          <w:sz w:val="24"/>
          <w:szCs w:val="24"/>
        </w:rPr>
      </w:pPr>
    </w:p>
    <w:sectPr w:rsidR="003159D4">
      <w:footerReference w:type="default" r:id="rId12"/>
      <w:pgSz w:w="11906" w:h="16838"/>
      <w:pgMar w:top="1134" w:right="1134" w:bottom="1700" w:left="1134" w:header="708" w:footer="113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F50D0" w14:textId="77777777" w:rsidR="00E50555" w:rsidRDefault="00E50555">
      <w:r>
        <w:separator/>
      </w:r>
    </w:p>
  </w:endnote>
  <w:endnote w:type="continuationSeparator" w:id="0">
    <w:p w14:paraId="0D594078" w14:textId="77777777" w:rsidR="00E50555" w:rsidRDefault="00E5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1" w:fontKey="{3FCA11DF-BB3C-4BA4-A9CE-A557AC17B54C}"/>
    <w:embedBold r:id="rId2" w:fontKey="{B7AE9FC6-4238-43D1-9C74-553FEFD7CD7C}"/>
  </w:font>
  <w:font w:name="Arimo">
    <w:charset w:val="00"/>
    <w:family w:val="auto"/>
    <w:pitch w:val="default"/>
    <w:embedRegular r:id="rId3" w:fontKey="{F542E6F9-4E2D-47F7-B33F-ACC9F87195DE}"/>
  </w:font>
  <w:font w:name="Georgia">
    <w:panose1 w:val="02040502050405020303"/>
    <w:charset w:val="EE"/>
    <w:family w:val="roman"/>
    <w:pitch w:val="variable"/>
    <w:sig w:usb0="00000287" w:usb1="00000000" w:usb2="00000000" w:usb3="00000000" w:csb0="0000009F" w:csb1="00000000"/>
    <w:embedRegular r:id="rId4" w:fontKey="{C6C99F47-4BA3-4773-83CF-89ED496C34AF}"/>
    <w:embedItalic r:id="rId5" w:fontKey="{ABC2C6A0-A055-44CC-AC0F-7493151E7DA4}"/>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6" w:fontKey="{B49BF22A-EE30-4AD2-90FA-AF42F7676F40}"/>
  </w:font>
  <w:font w:name="Cambria">
    <w:panose1 w:val="02040503050406030204"/>
    <w:charset w:val="EE"/>
    <w:family w:val="roman"/>
    <w:pitch w:val="variable"/>
    <w:sig w:usb0="E00006FF" w:usb1="420024FF" w:usb2="02000000" w:usb3="00000000" w:csb0="0000019F" w:csb1="00000000"/>
    <w:embedRegular r:id="rId7" w:fontKey="{EE9C4CFB-630D-463E-B7F2-1DD2509CA8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3B" w14:textId="77777777" w:rsidR="003159D4" w:rsidRDefault="003159D4">
    <w:pPr>
      <w:pBdr>
        <w:top w:val="nil"/>
        <w:left w:val="nil"/>
        <w:bottom w:val="nil"/>
        <w:right w:val="nil"/>
        <w:between w:val="nil"/>
      </w:pBdr>
      <w:tabs>
        <w:tab w:val="center" w:pos="4819"/>
        <w:tab w:val="right" w:pos="9638"/>
      </w:tabs>
      <w:rPr>
        <w:rFonts w:ascii="Arial" w:eastAsia="Arial" w:hAnsi="Arial" w:cs="Arial"/>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B6928" w14:textId="77777777" w:rsidR="00E50555" w:rsidRDefault="00E50555">
      <w:r>
        <w:separator/>
      </w:r>
    </w:p>
  </w:footnote>
  <w:footnote w:type="continuationSeparator" w:id="0">
    <w:p w14:paraId="27AA2F1C" w14:textId="77777777" w:rsidR="00E50555" w:rsidRDefault="00E505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F1053"/>
    <w:multiLevelType w:val="multilevel"/>
    <w:tmpl w:val="0014693E"/>
    <w:lvl w:ilvl="0">
      <w:start w:val="4"/>
      <w:numFmt w:val="decimal"/>
      <w:lvlText w:val="%1."/>
      <w:lvlJc w:val="left"/>
      <w:pPr>
        <w:ind w:left="360" w:hanging="360"/>
      </w:pPr>
      <w:rPr>
        <w:smallCaps w:val="0"/>
        <w:strike w:val="0"/>
        <w:sz w:val="24"/>
        <w:szCs w:val="24"/>
        <w:vertAlign w:val="baseline"/>
      </w:rPr>
    </w:lvl>
    <w:lvl w:ilvl="1">
      <w:start w:val="1"/>
      <w:numFmt w:val="decimal"/>
      <w:lvlText w:val="%1.%2."/>
      <w:lvlJc w:val="left"/>
      <w:pPr>
        <w:ind w:left="720" w:hanging="360"/>
      </w:pPr>
      <w:rPr>
        <w:smallCaps w:val="0"/>
        <w:strike w:val="0"/>
        <w:sz w:val="24"/>
        <w:szCs w:val="24"/>
        <w:vertAlign w:val="baseline"/>
      </w:rPr>
    </w:lvl>
    <w:lvl w:ilvl="2">
      <w:start w:val="1"/>
      <w:numFmt w:val="decimal"/>
      <w:lvlText w:val="%1.%2.%3."/>
      <w:lvlJc w:val="left"/>
      <w:pPr>
        <w:ind w:left="1224" w:hanging="504"/>
      </w:pPr>
      <w:rPr>
        <w:smallCaps w:val="0"/>
        <w:strike w:val="0"/>
        <w:sz w:val="24"/>
        <w:szCs w:val="24"/>
        <w:vertAlign w:val="baseline"/>
      </w:rPr>
    </w:lvl>
    <w:lvl w:ilvl="3">
      <w:start w:val="1"/>
      <w:numFmt w:val="decimal"/>
      <w:lvlText w:val="%1.%2.%3.%4."/>
      <w:lvlJc w:val="left"/>
      <w:pPr>
        <w:ind w:left="1440" w:hanging="360"/>
      </w:pPr>
      <w:rPr>
        <w:smallCaps w:val="0"/>
        <w:strike w:val="0"/>
        <w:sz w:val="24"/>
        <w:szCs w:val="24"/>
        <w:vertAlign w:val="baseline"/>
      </w:rPr>
    </w:lvl>
    <w:lvl w:ilvl="4">
      <w:start w:val="1"/>
      <w:numFmt w:val="decimal"/>
      <w:lvlText w:val="%1.%2.%3.%4.%5."/>
      <w:lvlJc w:val="left"/>
      <w:pPr>
        <w:ind w:left="2160" w:hanging="720"/>
      </w:pPr>
      <w:rPr>
        <w:smallCaps w:val="0"/>
        <w:strike w:val="0"/>
        <w:sz w:val="24"/>
        <w:szCs w:val="24"/>
        <w:vertAlign w:val="baseline"/>
      </w:rPr>
    </w:lvl>
    <w:lvl w:ilvl="5">
      <w:start w:val="1"/>
      <w:numFmt w:val="decimal"/>
      <w:lvlText w:val="%1.%2.%3.%4.%5.%6."/>
      <w:lvlJc w:val="left"/>
      <w:pPr>
        <w:ind w:left="2160" w:hanging="360"/>
      </w:pPr>
      <w:rPr>
        <w:smallCaps w:val="0"/>
        <w:strike w:val="0"/>
        <w:sz w:val="24"/>
        <w:szCs w:val="24"/>
        <w:vertAlign w:val="baseline"/>
      </w:rPr>
    </w:lvl>
    <w:lvl w:ilvl="6">
      <w:start w:val="1"/>
      <w:numFmt w:val="decimal"/>
      <w:lvlText w:val="%1.%2.%3.%4.%5.%6.%7."/>
      <w:lvlJc w:val="left"/>
      <w:pPr>
        <w:ind w:left="2880" w:hanging="720"/>
      </w:pPr>
      <w:rPr>
        <w:smallCaps w:val="0"/>
        <w:strike w:val="0"/>
        <w:sz w:val="24"/>
        <w:szCs w:val="24"/>
        <w:vertAlign w:val="baseline"/>
      </w:rPr>
    </w:lvl>
    <w:lvl w:ilvl="7">
      <w:start w:val="1"/>
      <w:numFmt w:val="decimal"/>
      <w:lvlText w:val="%1.%2.%3.%4.%5.%6.%7.%8."/>
      <w:lvlJc w:val="left"/>
      <w:pPr>
        <w:ind w:left="2880" w:hanging="360"/>
      </w:pPr>
      <w:rPr>
        <w:smallCaps w:val="0"/>
        <w:strike w:val="0"/>
        <w:sz w:val="24"/>
        <w:szCs w:val="24"/>
        <w:vertAlign w:val="baseline"/>
      </w:rPr>
    </w:lvl>
    <w:lvl w:ilvl="8">
      <w:start w:val="1"/>
      <w:numFmt w:val="decimal"/>
      <w:lvlText w:val="%1.%2.%3.%4.%5.%6.%7.%8.%9."/>
      <w:lvlJc w:val="left"/>
      <w:pPr>
        <w:ind w:left="3600" w:hanging="720"/>
      </w:pPr>
      <w:rPr>
        <w:smallCaps w:val="0"/>
        <w:strike w:val="0"/>
        <w:sz w:val="24"/>
        <w:szCs w:val="24"/>
        <w:vertAlign w:val="baseline"/>
      </w:rPr>
    </w:lvl>
  </w:abstractNum>
  <w:abstractNum w:abstractNumId="1" w15:restartNumberingAfterBreak="0">
    <w:nsid w:val="0F851F22"/>
    <w:multiLevelType w:val="multilevel"/>
    <w:tmpl w:val="15362F96"/>
    <w:lvl w:ilvl="0">
      <w:start w:val="1"/>
      <w:numFmt w:val="bullet"/>
      <w:lvlText w:val="-"/>
      <w:lvlJc w:val="left"/>
      <w:pPr>
        <w:ind w:left="1080" w:hanging="360"/>
      </w:pPr>
      <w:rPr>
        <w:rFonts w:ascii="Times" w:eastAsia="Times" w:hAnsi="Times" w:cs="Times"/>
        <w:vertAlign w:val="baseline"/>
      </w:rPr>
    </w:lvl>
    <w:lvl w:ilvl="1">
      <w:start w:val="1"/>
      <w:numFmt w:val="decimal"/>
      <w:lvlText w:val="%2"/>
      <w:lvlJc w:val="left"/>
      <w:pPr>
        <w:ind w:left="1080" w:hanging="360"/>
      </w:pPr>
      <w:rPr>
        <w:vertAlign w:val="baseline"/>
      </w:rPr>
    </w:lvl>
    <w:lvl w:ilvl="2">
      <w:start w:val="1"/>
      <w:numFmt w:val="decimal"/>
      <w:lvlText w:val="%2.%3"/>
      <w:lvlJc w:val="left"/>
      <w:pPr>
        <w:ind w:left="1440" w:hanging="360"/>
      </w:pPr>
      <w:rPr>
        <w:vertAlign w:val="baseline"/>
      </w:rPr>
    </w:lvl>
    <w:lvl w:ilvl="3">
      <w:start w:val="1"/>
      <w:numFmt w:val="decimal"/>
      <w:lvlText w:val="%2.%3.%4"/>
      <w:lvlJc w:val="left"/>
      <w:pPr>
        <w:ind w:left="1800" w:hanging="360"/>
      </w:pPr>
      <w:rPr>
        <w:vertAlign w:val="baseline"/>
      </w:rPr>
    </w:lvl>
    <w:lvl w:ilvl="4">
      <w:start w:val="1"/>
      <w:numFmt w:val="decimal"/>
      <w:lvlText w:val="%2.%3.%4.%5"/>
      <w:lvlJc w:val="left"/>
      <w:pPr>
        <w:ind w:left="2160" w:hanging="360"/>
      </w:pPr>
      <w:rPr>
        <w:vertAlign w:val="baseline"/>
      </w:rPr>
    </w:lvl>
    <w:lvl w:ilvl="5">
      <w:start w:val="1"/>
      <w:numFmt w:val="decimal"/>
      <w:lvlText w:val="%2.%3.%4.%5.%6"/>
      <w:lvlJc w:val="left"/>
      <w:pPr>
        <w:ind w:left="2520" w:hanging="360"/>
      </w:pPr>
      <w:rPr>
        <w:vertAlign w:val="baseline"/>
      </w:rPr>
    </w:lvl>
    <w:lvl w:ilvl="6">
      <w:start w:val="1"/>
      <w:numFmt w:val="decimal"/>
      <w:lvlText w:val="%2.%3.%4.%5.%6.%7"/>
      <w:lvlJc w:val="left"/>
      <w:pPr>
        <w:ind w:left="2880" w:hanging="360"/>
      </w:pPr>
      <w:rPr>
        <w:vertAlign w:val="baseline"/>
      </w:rPr>
    </w:lvl>
    <w:lvl w:ilvl="7">
      <w:start w:val="1"/>
      <w:numFmt w:val="decimal"/>
      <w:lvlText w:val="%2.%3.%4.%5.%6.%7.%8"/>
      <w:lvlJc w:val="left"/>
      <w:pPr>
        <w:ind w:left="3240" w:hanging="360"/>
      </w:pPr>
      <w:rPr>
        <w:vertAlign w:val="baseline"/>
      </w:rPr>
    </w:lvl>
    <w:lvl w:ilvl="8">
      <w:start w:val="1"/>
      <w:numFmt w:val="decimal"/>
      <w:lvlText w:val="%2.%3.%4.%5.%6.%7.%8.%9"/>
      <w:lvlJc w:val="left"/>
      <w:pPr>
        <w:ind w:left="3600" w:hanging="360"/>
      </w:pPr>
      <w:rPr>
        <w:vertAlign w:val="baseline"/>
      </w:rPr>
    </w:lvl>
  </w:abstractNum>
  <w:abstractNum w:abstractNumId="2" w15:restartNumberingAfterBreak="0">
    <w:nsid w:val="1269739F"/>
    <w:multiLevelType w:val="multilevel"/>
    <w:tmpl w:val="EF02AD14"/>
    <w:lvl w:ilvl="0">
      <w:start w:val="1"/>
      <w:numFmt w:val="decimal"/>
      <w:lvlText w:val="%1."/>
      <w:lvlJc w:val="left"/>
      <w:pPr>
        <w:ind w:left="360" w:hanging="360"/>
      </w:pPr>
      <w:rPr>
        <w:smallCaps w:val="0"/>
        <w:strike w:val="0"/>
        <w:sz w:val="24"/>
        <w:szCs w:val="24"/>
        <w:vertAlign w:val="baseline"/>
      </w:rPr>
    </w:lvl>
    <w:lvl w:ilvl="1">
      <w:start w:val="1"/>
      <w:numFmt w:val="decimal"/>
      <w:lvlText w:val="%1.%2."/>
      <w:lvlJc w:val="left"/>
      <w:pPr>
        <w:ind w:left="720" w:hanging="360"/>
      </w:pPr>
      <w:rPr>
        <w:smallCaps w:val="0"/>
        <w:strike w:val="0"/>
        <w:sz w:val="24"/>
        <w:szCs w:val="24"/>
        <w:vertAlign w:val="baseline"/>
      </w:rPr>
    </w:lvl>
    <w:lvl w:ilvl="2">
      <w:start w:val="1"/>
      <w:numFmt w:val="decimal"/>
      <w:lvlText w:val="%1.%2.%3."/>
      <w:lvlJc w:val="left"/>
      <w:pPr>
        <w:ind w:left="1224" w:hanging="504"/>
      </w:pPr>
      <w:rPr>
        <w:smallCaps w:val="0"/>
        <w:strike w:val="0"/>
        <w:sz w:val="24"/>
        <w:szCs w:val="24"/>
        <w:vertAlign w:val="baseline"/>
      </w:rPr>
    </w:lvl>
    <w:lvl w:ilvl="3">
      <w:start w:val="1"/>
      <w:numFmt w:val="decimal"/>
      <w:lvlText w:val="%1.%2.%3.%4."/>
      <w:lvlJc w:val="left"/>
      <w:pPr>
        <w:ind w:left="1440" w:hanging="360"/>
      </w:pPr>
      <w:rPr>
        <w:smallCaps w:val="0"/>
        <w:strike w:val="0"/>
        <w:sz w:val="24"/>
        <w:szCs w:val="24"/>
        <w:vertAlign w:val="baseline"/>
      </w:rPr>
    </w:lvl>
    <w:lvl w:ilvl="4">
      <w:start w:val="1"/>
      <w:numFmt w:val="decimal"/>
      <w:lvlText w:val="%1.%2.%3.%4.%5."/>
      <w:lvlJc w:val="left"/>
      <w:pPr>
        <w:ind w:left="2160" w:hanging="720"/>
      </w:pPr>
      <w:rPr>
        <w:smallCaps w:val="0"/>
        <w:strike w:val="0"/>
        <w:sz w:val="24"/>
        <w:szCs w:val="24"/>
        <w:vertAlign w:val="baseline"/>
      </w:rPr>
    </w:lvl>
    <w:lvl w:ilvl="5">
      <w:start w:val="1"/>
      <w:numFmt w:val="decimal"/>
      <w:lvlText w:val="%1.%2.%3.%4.%5.%6."/>
      <w:lvlJc w:val="left"/>
      <w:pPr>
        <w:ind w:left="2160" w:hanging="360"/>
      </w:pPr>
      <w:rPr>
        <w:smallCaps w:val="0"/>
        <w:strike w:val="0"/>
        <w:sz w:val="24"/>
        <w:szCs w:val="24"/>
        <w:vertAlign w:val="baseline"/>
      </w:rPr>
    </w:lvl>
    <w:lvl w:ilvl="6">
      <w:start w:val="1"/>
      <w:numFmt w:val="decimal"/>
      <w:lvlText w:val="%1.%2.%3.%4.%5.%6.%7."/>
      <w:lvlJc w:val="left"/>
      <w:pPr>
        <w:ind w:left="2880" w:hanging="720"/>
      </w:pPr>
      <w:rPr>
        <w:smallCaps w:val="0"/>
        <w:strike w:val="0"/>
        <w:sz w:val="24"/>
        <w:szCs w:val="24"/>
        <w:vertAlign w:val="baseline"/>
      </w:rPr>
    </w:lvl>
    <w:lvl w:ilvl="7">
      <w:start w:val="1"/>
      <w:numFmt w:val="decimal"/>
      <w:lvlText w:val="%1.%2.%3.%4.%5.%6.%7.%8."/>
      <w:lvlJc w:val="left"/>
      <w:pPr>
        <w:ind w:left="2880" w:hanging="360"/>
      </w:pPr>
      <w:rPr>
        <w:smallCaps w:val="0"/>
        <w:strike w:val="0"/>
        <w:sz w:val="24"/>
        <w:szCs w:val="24"/>
        <w:vertAlign w:val="baseline"/>
      </w:rPr>
    </w:lvl>
    <w:lvl w:ilvl="8">
      <w:start w:val="1"/>
      <w:numFmt w:val="decimal"/>
      <w:lvlText w:val="%1.%2.%3.%4.%5.%6.%7.%8.%9."/>
      <w:lvlJc w:val="left"/>
      <w:pPr>
        <w:ind w:left="3600" w:hanging="720"/>
      </w:pPr>
      <w:rPr>
        <w:smallCaps w:val="0"/>
        <w:strike w:val="0"/>
        <w:sz w:val="24"/>
        <w:szCs w:val="24"/>
        <w:vertAlign w:val="baseline"/>
      </w:rPr>
    </w:lvl>
  </w:abstractNum>
  <w:abstractNum w:abstractNumId="3" w15:restartNumberingAfterBreak="0">
    <w:nsid w:val="26FD7CC5"/>
    <w:multiLevelType w:val="multilevel"/>
    <w:tmpl w:val="A7669F44"/>
    <w:lvl w:ilvl="0">
      <w:start w:val="1"/>
      <w:numFmt w:val="bullet"/>
      <w:lvlText w:val="-"/>
      <w:lvlJc w:val="left"/>
      <w:pPr>
        <w:ind w:left="3300" w:hanging="360"/>
      </w:pPr>
      <w:rPr>
        <w:rFonts w:ascii="Times" w:eastAsia="Times" w:hAnsi="Times" w:cs="Times"/>
        <w:b w:val="0"/>
        <w:i w:val="0"/>
        <w:smallCaps w:val="0"/>
        <w:strike w:val="0"/>
        <w:sz w:val="24"/>
        <w:szCs w:val="24"/>
        <w:vertAlign w:val="baseline"/>
      </w:rPr>
    </w:lvl>
    <w:lvl w:ilvl="1">
      <w:start w:val="1"/>
      <w:numFmt w:val="bullet"/>
      <w:lvlText w:val="o"/>
      <w:lvlJc w:val="left"/>
      <w:pPr>
        <w:ind w:left="4020" w:hanging="360"/>
      </w:pPr>
      <w:rPr>
        <w:rFonts w:ascii="Times" w:eastAsia="Times" w:hAnsi="Times" w:cs="Times"/>
        <w:b w:val="0"/>
        <w:i w:val="0"/>
        <w:smallCaps w:val="0"/>
        <w:strike w:val="0"/>
        <w:sz w:val="24"/>
        <w:szCs w:val="24"/>
        <w:vertAlign w:val="baseline"/>
      </w:rPr>
    </w:lvl>
    <w:lvl w:ilvl="2">
      <w:start w:val="1"/>
      <w:numFmt w:val="bullet"/>
      <w:lvlText w:val="▪"/>
      <w:lvlJc w:val="left"/>
      <w:pPr>
        <w:ind w:left="4740" w:hanging="360"/>
      </w:pPr>
      <w:rPr>
        <w:rFonts w:ascii="Arimo" w:eastAsia="Arimo" w:hAnsi="Arimo" w:cs="Arimo"/>
        <w:b w:val="0"/>
        <w:i w:val="0"/>
        <w:smallCaps w:val="0"/>
        <w:strike w:val="0"/>
        <w:sz w:val="24"/>
        <w:szCs w:val="24"/>
        <w:vertAlign w:val="baseline"/>
      </w:rPr>
    </w:lvl>
    <w:lvl w:ilvl="3">
      <w:start w:val="1"/>
      <w:numFmt w:val="bullet"/>
      <w:lvlText w:val="•"/>
      <w:lvlJc w:val="left"/>
      <w:pPr>
        <w:ind w:left="5460" w:hanging="360"/>
      </w:pPr>
      <w:rPr>
        <w:rFonts w:ascii="Times" w:eastAsia="Times" w:hAnsi="Times" w:cs="Times"/>
        <w:b w:val="0"/>
        <w:i w:val="0"/>
        <w:smallCaps w:val="0"/>
        <w:strike w:val="0"/>
        <w:sz w:val="24"/>
        <w:szCs w:val="24"/>
        <w:vertAlign w:val="baseline"/>
      </w:rPr>
    </w:lvl>
    <w:lvl w:ilvl="4">
      <w:start w:val="1"/>
      <w:numFmt w:val="bullet"/>
      <w:lvlText w:val="o"/>
      <w:lvlJc w:val="left"/>
      <w:pPr>
        <w:ind w:left="6180" w:hanging="360"/>
      </w:pPr>
      <w:rPr>
        <w:rFonts w:ascii="Times" w:eastAsia="Times" w:hAnsi="Times" w:cs="Times"/>
        <w:b w:val="0"/>
        <w:i w:val="0"/>
        <w:smallCaps w:val="0"/>
        <w:strike w:val="0"/>
        <w:sz w:val="24"/>
        <w:szCs w:val="24"/>
        <w:vertAlign w:val="baseline"/>
      </w:rPr>
    </w:lvl>
    <w:lvl w:ilvl="5">
      <w:start w:val="1"/>
      <w:numFmt w:val="bullet"/>
      <w:lvlText w:val="▪"/>
      <w:lvlJc w:val="left"/>
      <w:pPr>
        <w:ind w:left="6900" w:hanging="360"/>
      </w:pPr>
      <w:rPr>
        <w:rFonts w:ascii="Arimo" w:eastAsia="Arimo" w:hAnsi="Arimo" w:cs="Arimo"/>
        <w:b w:val="0"/>
        <w:i w:val="0"/>
        <w:smallCaps w:val="0"/>
        <w:strike w:val="0"/>
        <w:sz w:val="24"/>
        <w:szCs w:val="24"/>
        <w:vertAlign w:val="baseline"/>
      </w:rPr>
    </w:lvl>
    <w:lvl w:ilvl="6">
      <w:start w:val="1"/>
      <w:numFmt w:val="bullet"/>
      <w:lvlText w:val="•"/>
      <w:lvlJc w:val="left"/>
      <w:pPr>
        <w:ind w:left="7620" w:hanging="360"/>
      </w:pPr>
      <w:rPr>
        <w:rFonts w:ascii="Times" w:eastAsia="Times" w:hAnsi="Times" w:cs="Times"/>
        <w:b w:val="0"/>
        <w:i w:val="0"/>
        <w:smallCaps w:val="0"/>
        <w:strike w:val="0"/>
        <w:sz w:val="24"/>
        <w:szCs w:val="24"/>
        <w:vertAlign w:val="baseline"/>
      </w:rPr>
    </w:lvl>
    <w:lvl w:ilvl="7">
      <w:start w:val="1"/>
      <w:numFmt w:val="bullet"/>
      <w:lvlText w:val="o"/>
      <w:lvlJc w:val="left"/>
      <w:pPr>
        <w:ind w:left="8340" w:hanging="360"/>
      </w:pPr>
      <w:rPr>
        <w:rFonts w:ascii="Times" w:eastAsia="Times" w:hAnsi="Times" w:cs="Times"/>
        <w:b w:val="0"/>
        <w:i w:val="0"/>
        <w:smallCaps w:val="0"/>
        <w:strike w:val="0"/>
        <w:sz w:val="24"/>
        <w:szCs w:val="24"/>
        <w:vertAlign w:val="baseline"/>
      </w:rPr>
    </w:lvl>
    <w:lvl w:ilvl="8">
      <w:start w:val="1"/>
      <w:numFmt w:val="bullet"/>
      <w:lvlText w:val="▪"/>
      <w:lvlJc w:val="left"/>
      <w:pPr>
        <w:ind w:left="9060" w:hanging="360"/>
      </w:pPr>
      <w:rPr>
        <w:rFonts w:ascii="Arimo" w:eastAsia="Arimo" w:hAnsi="Arimo" w:cs="Arimo"/>
        <w:b w:val="0"/>
        <w:i w:val="0"/>
        <w:smallCaps w:val="0"/>
        <w:strike w:val="0"/>
        <w:sz w:val="24"/>
        <w:szCs w:val="24"/>
        <w:vertAlign w:val="baseline"/>
      </w:rPr>
    </w:lvl>
  </w:abstractNum>
  <w:abstractNum w:abstractNumId="4" w15:restartNumberingAfterBreak="0">
    <w:nsid w:val="3C082EFD"/>
    <w:multiLevelType w:val="multilevel"/>
    <w:tmpl w:val="A0DCA554"/>
    <w:lvl w:ilvl="0">
      <w:start w:val="1"/>
      <w:numFmt w:val="decimal"/>
      <w:lvlText w:val="%1."/>
      <w:lvlJc w:val="left"/>
      <w:pPr>
        <w:ind w:left="360" w:hanging="360"/>
      </w:pPr>
      <w:rPr>
        <w:b/>
        <w:i w:val="0"/>
        <w:color w:val="000000"/>
        <w:sz w:val="24"/>
        <w:szCs w:val="24"/>
        <w:vertAlign w:val="baseline"/>
      </w:rPr>
    </w:lvl>
    <w:lvl w:ilvl="1">
      <w:start w:val="1"/>
      <w:numFmt w:val="decimal"/>
      <w:lvlText w:val="%1.%2."/>
      <w:lvlJc w:val="left"/>
      <w:pPr>
        <w:ind w:left="573" w:hanging="432"/>
      </w:pPr>
      <w:rPr>
        <w:b w:val="0"/>
        <w:i w:val="0"/>
        <w:color w:val="000000"/>
        <w:sz w:val="24"/>
        <w:szCs w:val="24"/>
        <w:vertAlign w:val="baseline"/>
      </w:rPr>
    </w:lvl>
    <w:lvl w:ilvl="2">
      <w:start w:val="1"/>
      <w:numFmt w:val="decimal"/>
      <w:lvlText w:val="%1.%2.%3."/>
      <w:lvlJc w:val="left"/>
      <w:pPr>
        <w:ind w:left="1224" w:hanging="504"/>
      </w:pPr>
      <w:rPr>
        <w:b w:val="0"/>
        <w:i w:val="0"/>
        <w:color w:val="000000"/>
        <w:sz w:val="24"/>
        <w:szCs w:val="24"/>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3"/>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5" w15:restartNumberingAfterBreak="0">
    <w:nsid w:val="4F5B13FC"/>
    <w:multiLevelType w:val="multilevel"/>
    <w:tmpl w:val="9D64AFD4"/>
    <w:lvl w:ilvl="0">
      <w:start w:val="3"/>
      <w:numFmt w:val="decimal"/>
      <w:lvlText w:val="%1."/>
      <w:lvlJc w:val="left"/>
      <w:pPr>
        <w:ind w:left="360" w:hanging="360"/>
      </w:pPr>
      <w:rPr>
        <w:smallCaps w:val="0"/>
        <w:strike w:val="0"/>
        <w:sz w:val="24"/>
        <w:szCs w:val="24"/>
        <w:vertAlign w:val="baseline"/>
      </w:rPr>
    </w:lvl>
    <w:lvl w:ilvl="1">
      <w:start w:val="1"/>
      <w:numFmt w:val="decimal"/>
      <w:lvlText w:val="%1.%2."/>
      <w:lvlJc w:val="left"/>
      <w:pPr>
        <w:ind w:left="720" w:hanging="360"/>
      </w:pPr>
      <w:rPr>
        <w:smallCaps w:val="0"/>
        <w:strike w:val="0"/>
        <w:sz w:val="24"/>
        <w:szCs w:val="24"/>
        <w:vertAlign w:val="baseline"/>
      </w:rPr>
    </w:lvl>
    <w:lvl w:ilvl="2">
      <w:start w:val="1"/>
      <w:numFmt w:val="decimal"/>
      <w:lvlText w:val="%1.%2.%3."/>
      <w:lvlJc w:val="left"/>
      <w:pPr>
        <w:ind w:left="1224" w:hanging="504"/>
      </w:pPr>
      <w:rPr>
        <w:smallCaps w:val="0"/>
        <w:strike w:val="0"/>
        <w:sz w:val="24"/>
        <w:szCs w:val="24"/>
        <w:vertAlign w:val="baseline"/>
      </w:rPr>
    </w:lvl>
    <w:lvl w:ilvl="3">
      <w:start w:val="1"/>
      <w:numFmt w:val="decimal"/>
      <w:lvlText w:val="%1.%2.%3.%4."/>
      <w:lvlJc w:val="left"/>
      <w:pPr>
        <w:ind w:left="1440" w:hanging="360"/>
      </w:pPr>
      <w:rPr>
        <w:smallCaps w:val="0"/>
        <w:strike w:val="0"/>
        <w:sz w:val="24"/>
        <w:szCs w:val="24"/>
        <w:vertAlign w:val="baseline"/>
      </w:rPr>
    </w:lvl>
    <w:lvl w:ilvl="4">
      <w:start w:val="1"/>
      <w:numFmt w:val="decimal"/>
      <w:lvlText w:val="%1.%2.%3.%4.%5."/>
      <w:lvlJc w:val="left"/>
      <w:pPr>
        <w:ind w:left="2160" w:hanging="720"/>
      </w:pPr>
      <w:rPr>
        <w:smallCaps w:val="0"/>
        <w:strike w:val="0"/>
        <w:sz w:val="24"/>
        <w:szCs w:val="24"/>
        <w:vertAlign w:val="baseline"/>
      </w:rPr>
    </w:lvl>
    <w:lvl w:ilvl="5">
      <w:start w:val="1"/>
      <w:numFmt w:val="decimal"/>
      <w:lvlText w:val="%1.%2.%3.%4.%5.%6."/>
      <w:lvlJc w:val="left"/>
      <w:pPr>
        <w:ind w:left="2160" w:hanging="360"/>
      </w:pPr>
      <w:rPr>
        <w:smallCaps w:val="0"/>
        <w:strike w:val="0"/>
        <w:sz w:val="24"/>
        <w:szCs w:val="24"/>
        <w:vertAlign w:val="baseline"/>
      </w:rPr>
    </w:lvl>
    <w:lvl w:ilvl="6">
      <w:start w:val="1"/>
      <w:numFmt w:val="decimal"/>
      <w:lvlText w:val="%1.%2.%3.%4.%5.%6.%7."/>
      <w:lvlJc w:val="left"/>
      <w:pPr>
        <w:ind w:left="2880" w:hanging="720"/>
      </w:pPr>
      <w:rPr>
        <w:smallCaps w:val="0"/>
        <w:strike w:val="0"/>
        <w:sz w:val="24"/>
        <w:szCs w:val="24"/>
        <w:vertAlign w:val="baseline"/>
      </w:rPr>
    </w:lvl>
    <w:lvl w:ilvl="7">
      <w:start w:val="1"/>
      <w:numFmt w:val="decimal"/>
      <w:lvlText w:val="%1.%2.%3.%4.%5.%6.%7.%8."/>
      <w:lvlJc w:val="left"/>
      <w:pPr>
        <w:ind w:left="2880" w:hanging="360"/>
      </w:pPr>
      <w:rPr>
        <w:smallCaps w:val="0"/>
        <w:strike w:val="0"/>
        <w:sz w:val="24"/>
        <w:szCs w:val="24"/>
        <w:vertAlign w:val="baseline"/>
      </w:rPr>
    </w:lvl>
    <w:lvl w:ilvl="8">
      <w:start w:val="1"/>
      <w:numFmt w:val="decimal"/>
      <w:lvlText w:val="%1.%2.%3.%4.%5.%6.%7.%8.%9."/>
      <w:lvlJc w:val="left"/>
      <w:pPr>
        <w:ind w:left="3600" w:hanging="720"/>
      </w:pPr>
      <w:rPr>
        <w:smallCaps w:val="0"/>
        <w:strike w:val="0"/>
        <w:sz w:val="24"/>
        <w:szCs w:val="24"/>
        <w:vertAlign w:val="baseline"/>
      </w:rPr>
    </w:lvl>
  </w:abstractNum>
  <w:abstractNum w:abstractNumId="6" w15:restartNumberingAfterBreak="0">
    <w:nsid w:val="77716B33"/>
    <w:multiLevelType w:val="multilevel"/>
    <w:tmpl w:val="A68CE748"/>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2.%3."/>
      <w:lvlJc w:val="right"/>
      <w:pPr>
        <w:ind w:left="2160" w:hanging="180"/>
      </w:pPr>
      <w:rPr>
        <w:vertAlign w:val="baseline"/>
      </w:rPr>
    </w:lvl>
    <w:lvl w:ilvl="3">
      <w:start w:val="1"/>
      <w:numFmt w:val="decimal"/>
      <w:lvlText w:val="%2.%3.%4."/>
      <w:lvlJc w:val="left"/>
      <w:pPr>
        <w:ind w:left="2880" w:hanging="360"/>
      </w:pPr>
      <w:rPr>
        <w:vertAlign w:val="baseline"/>
      </w:rPr>
    </w:lvl>
    <w:lvl w:ilvl="4">
      <w:start w:val="1"/>
      <w:numFmt w:val="lowerLetter"/>
      <w:lvlText w:val="%2.%3.%4.%5."/>
      <w:lvlJc w:val="left"/>
      <w:pPr>
        <w:ind w:left="3600" w:hanging="360"/>
      </w:pPr>
      <w:rPr>
        <w:vertAlign w:val="baseline"/>
      </w:rPr>
    </w:lvl>
    <w:lvl w:ilvl="5">
      <w:start w:val="1"/>
      <w:numFmt w:val="lowerRoman"/>
      <w:lvlText w:val="%2.%3.%4.%5.%6."/>
      <w:lvlJc w:val="right"/>
      <w:pPr>
        <w:ind w:left="4320" w:hanging="180"/>
      </w:pPr>
      <w:rPr>
        <w:vertAlign w:val="baseline"/>
      </w:rPr>
    </w:lvl>
    <w:lvl w:ilvl="6">
      <w:start w:val="1"/>
      <w:numFmt w:val="decimal"/>
      <w:lvlText w:val="%2.%3.%4.%5.%6.%7."/>
      <w:lvlJc w:val="left"/>
      <w:pPr>
        <w:ind w:left="5040" w:hanging="360"/>
      </w:pPr>
      <w:rPr>
        <w:vertAlign w:val="baseline"/>
      </w:rPr>
    </w:lvl>
    <w:lvl w:ilvl="7">
      <w:start w:val="1"/>
      <w:numFmt w:val="lowerLetter"/>
      <w:lvlText w:val="%2.%3.%4.%5.%6.%7.%8."/>
      <w:lvlJc w:val="left"/>
      <w:pPr>
        <w:ind w:left="5760" w:hanging="360"/>
      </w:pPr>
      <w:rPr>
        <w:vertAlign w:val="baseline"/>
      </w:rPr>
    </w:lvl>
    <w:lvl w:ilvl="8">
      <w:start w:val="1"/>
      <w:numFmt w:val="lowerRoman"/>
      <w:lvlText w:val="%2.%3.%4.%5.%6.%7.%8.%9."/>
      <w:lvlJc w:val="right"/>
      <w:pPr>
        <w:ind w:left="6480" w:hanging="180"/>
      </w:pPr>
      <w:rPr>
        <w:vertAlign w:val="baseline"/>
      </w:rPr>
    </w:lvl>
  </w:abstractNum>
  <w:num w:numId="1" w16cid:durableId="1314337592">
    <w:abstractNumId w:val="3"/>
  </w:num>
  <w:num w:numId="2" w16cid:durableId="293024195">
    <w:abstractNumId w:val="5"/>
  </w:num>
  <w:num w:numId="3" w16cid:durableId="1633561936">
    <w:abstractNumId w:val="0"/>
  </w:num>
  <w:num w:numId="4" w16cid:durableId="1540358392">
    <w:abstractNumId w:val="6"/>
  </w:num>
  <w:num w:numId="5" w16cid:durableId="551187742">
    <w:abstractNumId w:val="4"/>
  </w:num>
  <w:num w:numId="6" w16cid:durableId="119418307">
    <w:abstractNumId w:val="1"/>
  </w:num>
  <w:num w:numId="7" w16cid:durableId="1099639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9D4"/>
    <w:rsid w:val="00024623"/>
    <w:rsid w:val="000516AF"/>
    <w:rsid w:val="001234D9"/>
    <w:rsid w:val="00181FB2"/>
    <w:rsid w:val="002A58A5"/>
    <w:rsid w:val="003159D4"/>
    <w:rsid w:val="004608A6"/>
    <w:rsid w:val="004C4B16"/>
    <w:rsid w:val="00617C13"/>
    <w:rsid w:val="00775A47"/>
    <w:rsid w:val="007A2501"/>
    <w:rsid w:val="007D4CE2"/>
    <w:rsid w:val="00827F93"/>
    <w:rsid w:val="00861F7D"/>
    <w:rsid w:val="00910205"/>
    <w:rsid w:val="00925AE2"/>
    <w:rsid w:val="009E5F04"/>
    <w:rsid w:val="00A02223"/>
    <w:rsid w:val="00B61016"/>
    <w:rsid w:val="00CF6E7D"/>
    <w:rsid w:val="00D17B96"/>
    <w:rsid w:val="00D37929"/>
    <w:rsid w:val="00DA1289"/>
    <w:rsid w:val="00E36AC4"/>
    <w:rsid w:val="00E50555"/>
    <w:rsid w:val="00E756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84E37"/>
  <w15:docId w15:val="{3EAA87B4-BC54-4478-98B2-19037AE0D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925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ngprague.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dakulan@gmail.com" TargetMode="External"/><Relationship Id="rId5" Type="http://schemas.openxmlformats.org/officeDocument/2006/relationships/webSettings" Target="webSettings.xml"/><Relationship Id="rId10" Type="http://schemas.openxmlformats.org/officeDocument/2006/relationships/hyperlink" Target="mailto:tamara.kubeckova@ngprague.cz" TargetMode="External"/><Relationship Id="rId4" Type="http://schemas.openxmlformats.org/officeDocument/2006/relationships/settings" Target="settings.xml"/><Relationship Id="rId9" Type="http://schemas.openxmlformats.org/officeDocument/2006/relationships/hyperlink" Target="mailto:tamara.kubeckova@ngprague.cz"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byj2NLEDjyy9tYXBbnq6kTapA==">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3961</Words>
  <Characters>23376</Characters>
  <Application>Microsoft Office Word</Application>
  <DocSecurity>0</DocSecurity>
  <Lines>194</Lines>
  <Paragraphs>54</Paragraphs>
  <ScaleCrop>false</ScaleCrop>
  <Company/>
  <LinksUpToDate>false</LinksUpToDate>
  <CharactersWithSpaces>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 Kubečková</dc:creator>
  <cp:lastModifiedBy>Zdenka Šímová</cp:lastModifiedBy>
  <cp:revision>16</cp:revision>
  <dcterms:created xsi:type="dcterms:W3CDTF">2024-05-15T12:54:00Z</dcterms:created>
  <dcterms:modified xsi:type="dcterms:W3CDTF">2024-05-30T14:55:00Z</dcterms:modified>
</cp:coreProperties>
</file>