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AC42B" w14:textId="77777777" w:rsidR="00AC53DB" w:rsidRDefault="00AC53DB" w:rsidP="00AC53DB">
      <w:pPr>
        <w:pStyle w:val="Nzev"/>
        <w:spacing w:after="120" w:line="276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Zadávací dokumentace</w:t>
      </w:r>
    </w:p>
    <w:p w14:paraId="7ED4A585" w14:textId="77777777" w:rsidR="00AC53DB" w:rsidRDefault="00AC53DB" w:rsidP="00AC53DB">
      <w:pPr>
        <w:pStyle w:val="Nzev"/>
        <w:spacing w:after="120" w:line="276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pro veřejnou zakázku na služby zadávanou v řízení mimo režim zákona č. č. 134/2016 Sb., o zadávání veřejných zakázek (dále jen „zákon“ nebo „ZZVZ“)</w:t>
      </w:r>
    </w:p>
    <w:p w14:paraId="3EDEE1EB" w14:textId="77777777" w:rsidR="00AC53DB" w:rsidRDefault="00AC53DB" w:rsidP="00AC53DB">
      <w:pPr>
        <w:pStyle w:val="Nzev"/>
        <w:spacing w:after="120" w:line="276" w:lineRule="auto"/>
        <w:rPr>
          <w:b/>
          <w:sz w:val="24"/>
          <w:szCs w:val="24"/>
        </w:rPr>
      </w:pPr>
    </w:p>
    <w:p w14:paraId="078DBEEE" w14:textId="77777777" w:rsidR="00AC53DB" w:rsidRDefault="00AC53DB" w:rsidP="00AC53DB">
      <w:pPr>
        <w:pStyle w:val="Nzev"/>
        <w:spacing w:after="120" w:line="276" w:lineRule="auto"/>
        <w:rPr>
          <w:b/>
          <w:sz w:val="24"/>
          <w:szCs w:val="24"/>
        </w:rPr>
      </w:pPr>
    </w:p>
    <w:p w14:paraId="63E259AB" w14:textId="77777777" w:rsidR="00AC53DB" w:rsidRDefault="00AC53DB" w:rsidP="00AC53DB">
      <w:pPr>
        <w:pStyle w:val="Nzev"/>
        <w:spacing w:after="120" w:line="276" w:lineRule="auto"/>
        <w:rPr>
          <w:b/>
          <w:sz w:val="24"/>
          <w:szCs w:val="24"/>
        </w:rPr>
      </w:pPr>
    </w:p>
    <w:p w14:paraId="7D96F193" w14:textId="77777777" w:rsidR="00AC53DB" w:rsidRDefault="00AC53DB" w:rsidP="00AC53DB">
      <w:pPr>
        <w:pStyle w:val="Nzev"/>
        <w:spacing w:after="120" w:line="276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s názvem</w:t>
      </w:r>
    </w:p>
    <w:p w14:paraId="22BE894B" w14:textId="77777777" w:rsidR="00AC53DB" w:rsidRDefault="00AC53DB" w:rsidP="00AC53DB">
      <w:pPr>
        <w:spacing w:after="120"/>
        <w:rPr>
          <w:b/>
          <w:sz w:val="24"/>
          <w:szCs w:val="24"/>
        </w:rPr>
      </w:pPr>
    </w:p>
    <w:p w14:paraId="02A5C383" w14:textId="46E204E9" w:rsidR="00AC53DB" w:rsidRPr="00E96B6E" w:rsidRDefault="00AC53DB" w:rsidP="00AC53DB">
      <w:pPr>
        <w:pStyle w:val="Nzev"/>
        <w:spacing w:after="120" w:line="276" w:lineRule="auto"/>
        <w:rPr>
          <w:b/>
          <w:i w:val="0"/>
          <w:sz w:val="28"/>
          <w:szCs w:val="28"/>
        </w:rPr>
      </w:pPr>
      <w:r w:rsidRPr="00E96B6E">
        <w:rPr>
          <w:b/>
          <w:i w:val="0"/>
          <w:sz w:val="28"/>
          <w:szCs w:val="28"/>
        </w:rPr>
        <w:t>„</w:t>
      </w:r>
      <w:r w:rsidR="0036294D" w:rsidRPr="00E96B6E">
        <w:rPr>
          <w:b/>
          <w:sz w:val="28"/>
          <w:szCs w:val="28"/>
        </w:rPr>
        <w:t>Česká agentura pro standardizaci</w:t>
      </w:r>
      <w:r w:rsidR="003924F8" w:rsidRPr="00E96B6E">
        <w:rPr>
          <w:b/>
          <w:sz w:val="28"/>
          <w:szCs w:val="28"/>
        </w:rPr>
        <w:t xml:space="preserve"> – Právní služby</w:t>
      </w:r>
      <w:r w:rsidR="00AC4EF9" w:rsidRPr="00E96B6E">
        <w:rPr>
          <w:b/>
          <w:sz w:val="28"/>
          <w:szCs w:val="28"/>
        </w:rPr>
        <w:t xml:space="preserve"> </w:t>
      </w:r>
      <w:proofErr w:type="gramStart"/>
      <w:r w:rsidR="00AC4EF9" w:rsidRPr="00E96B6E">
        <w:rPr>
          <w:b/>
          <w:sz w:val="28"/>
          <w:szCs w:val="28"/>
        </w:rPr>
        <w:t>202</w:t>
      </w:r>
      <w:r w:rsidR="00FC16E4">
        <w:rPr>
          <w:b/>
          <w:sz w:val="28"/>
          <w:szCs w:val="28"/>
        </w:rPr>
        <w:t>4</w:t>
      </w:r>
      <w:r w:rsidR="00AC4EF9" w:rsidRPr="00E96B6E">
        <w:rPr>
          <w:b/>
          <w:sz w:val="28"/>
          <w:szCs w:val="28"/>
        </w:rPr>
        <w:t xml:space="preserve"> - 202</w:t>
      </w:r>
      <w:r w:rsidR="00FC16E4">
        <w:rPr>
          <w:b/>
          <w:sz w:val="28"/>
          <w:szCs w:val="28"/>
        </w:rPr>
        <w:t>5</w:t>
      </w:r>
      <w:proofErr w:type="gramEnd"/>
      <w:r w:rsidRPr="00E96B6E">
        <w:rPr>
          <w:b/>
          <w:i w:val="0"/>
          <w:sz w:val="28"/>
          <w:szCs w:val="28"/>
        </w:rPr>
        <w:t>“</w:t>
      </w:r>
    </w:p>
    <w:p w14:paraId="2C4A3416" w14:textId="77777777" w:rsidR="00AC53DB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rPr>
          <w:sz w:val="24"/>
          <w:szCs w:val="24"/>
        </w:rPr>
      </w:pPr>
    </w:p>
    <w:p w14:paraId="35BCEC03" w14:textId="77777777" w:rsidR="00AC53DB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rPr>
          <w:sz w:val="24"/>
          <w:szCs w:val="24"/>
        </w:rPr>
      </w:pPr>
    </w:p>
    <w:p w14:paraId="2BB70C87" w14:textId="77777777" w:rsidR="00AC53DB" w:rsidRDefault="00AC53DB" w:rsidP="00AC53DB">
      <w:pPr>
        <w:pStyle w:val="Section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SVAZEK 2 – ČÁST 2</w:t>
      </w:r>
    </w:p>
    <w:p w14:paraId="28685DED" w14:textId="77777777" w:rsidR="00AC53DB" w:rsidRDefault="00AC53DB" w:rsidP="00AC53DB">
      <w:pPr>
        <w:pStyle w:val="Section"/>
        <w:spacing w:after="120" w:line="276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zadávací dokumentace </w:t>
      </w:r>
    </w:p>
    <w:p w14:paraId="46E8207E" w14:textId="77777777" w:rsidR="00AC53DB" w:rsidRDefault="00AC53DB" w:rsidP="00AC53DB">
      <w:pPr>
        <w:pStyle w:val="AANadpis2"/>
        <w:keepNext w:val="0"/>
        <w:widowControl w:val="0"/>
        <w:spacing w:after="120" w:line="276" w:lineRule="auto"/>
        <w:ind w:left="0" w:firstLine="0"/>
        <w:rPr>
          <w:rFonts w:ascii="Times New Roman" w:hAnsi="Times New Roman"/>
          <w:sz w:val="24"/>
          <w:szCs w:val="24"/>
          <w:lang w:val="cs-CZ"/>
        </w:rPr>
      </w:pPr>
    </w:p>
    <w:p w14:paraId="523361FB" w14:textId="77777777" w:rsidR="00AC53DB" w:rsidRDefault="00AC53DB" w:rsidP="00AC53DB">
      <w:pPr>
        <w:pStyle w:val="AANadpis2"/>
        <w:keepNext w:val="0"/>
        <w:widowControl w:val="0"/>
        <w:spacing w:after="120" w:line="276" w:lineRule="auto"/>
        <w:ind w:left="0" w:firstLine="0"/>
        <w:rPr>
          <w:rFonts w:ascii="Times New Roman" w:hAnsi="Times New Roman"/>
          <w:sz w:val="24"/>
          <w:szCs w:val="24"/>
          <w:lang w:val="cs-CZ"/>
        </w:rPr>
      </w:pPr>
    </w:p>
    <w:p w14:paraId="1842BCB8" w14:textId="77777777" w:rsidR="00AC53DB" w:rsidRDefault="00AC53DB" w:rsidP="00AC53DB">
      <w:pPr>
        <w:pStyle w:val="oddl-nadpis"/>
        <w:keepNext w:val="0"/>
        <w:spacing w:before="0" w:after="120" w:line="276" w:lineRule="auto"/>
        <w:jc w:val="center"/>
        <w:rPr>
          <w:rFonts w:ascii="Times New Roman" w:hAnsi="Times New Roman" w:cs="Times New Roman"/>
          <w:i/>
          <w:caps/>
          <w:szCs w:val="24"/>
        </w:rPr>
      </w:pPr>
      <w:r>
        <w:rPr>
          <w:rFonts w:ascii="Times New Roman" w:hAnsi="Times New Roman" w:cs="Times New Roman"/>
          <w:i/>
          <w:caps/>
          <w:szCs w:val="24"/>
        </w:rPr>
        <w:t xml:space="preserve">obchodní podmínky – </w:t>
      </w:r>
      <w:r w:rsidR="003F67F9">
        <w:rPr>
          <w:rFonts w:ascii="Times New Roman" w:hAnsi="Times New Roman" w:cs="Times New Roman"/>
          <w:i/>
          <w:caps/>
          <w:szCs w:val="24"/>
        </w:rPr>
        <w:t>PŘÍKAZ</w:t>
      </w:r>
      <w:r>
        <w:rPr>
          <w:rFonts w:ascii="Times New Roman" w:hAnsi="Times New Roman" w:cs="Times New Roman"/>
          <w:i/>
          <w:caps/>
          <w:szCs w:val="24"/>
        </w:rPr>
        <w:t>NÍ SMLOUVA</w:t>
      </w:r>
    </w:p>
    <w:p w14:paraId="534E8CD9" w14:textId="77777777" w:rsidR="00AC53DB" w:rsidRDefault="00AC53DB" w:rsidP="00AC53DB">
      <w:pPr>
        <w:spacing w:after="120"/>
        <w:rPr>
          <w:sz w:val="24"/>
          <w:szCs w:val="24"/>
        </w:rPr>
      </w:pPr>
    </w:p>
    <w:p w14:paraId="077E4EE8" w14:textId="77777777" w:rsidR="00AC53DB" w:rsidRDefault="00AC53DB" w:rsidP="00AC53DB">
      <w:pPr>
        <w:spacing w:after="120"/>
        <w:rPr>
          <w:sz w:val="24"/>
          <w:szCs w:val="24"/>
        </w:rPr>
      </w:pPr>
    </w:p>
    <w:p w14:paraId="13A5C73E" w14:textId="77777777" w:rsidR="00AC53DB" w:rsidRDefault="00AC53DB" w:rsidP="00AC53DB">
      <w:pPr>
        <w:spacing w:after="120"/>
        <w:rPr>
          <w:sz w:val="24"/>
          <w:szCs w:val="24"/>
        </w:rPr>
      </w:pPr>
    </w:p>
    <w:p w14:paraId="59D94866" w14:textId="77777777" w:rsidR="00AC53DB" w:rsidRDefault="00AC53DB" w:rsidP="00AC53DB">
      <w:pPr>
        <w:pStyle w:val="StyllnekPed30b"/>
        <w:numPr>
          <w:ilvl w:val="0"/>
          <w:numId w:val="0"/>
        </w:numPr>
        <w:spacing w:before="0" w:after="120" w:line="276" w:lineRule="auto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Preambule: </w:t>
      </w:r>
      <w:r>
        <w:rPr>
          <w:rFonts w:cs="Times New Roman"/>
          <w:b w:val="0"/>
          <w:bCs w:val="0"/>
          <w:color w:val="auto"/>
          <w:sz w:val="24"/>
          <w:szCs w:val="24"/>
        </w:rPr>
        <w:t xml:space="preserve">Tyto obchodní podmínky jsou vypracovány ve formě a struktuře příkazní smlouvy. Poskytovatel do těchto obchodních podmínek pouze doplní údaje nezbytné pro vznik návrhu smlouvy (zejména vlastní identifikační údaje, cenu a případné další údaje, jejichž doplnění text obchodních podmínek předpokládá) a následně takto doplněné obchodní podmínky </w:t>
      </w:r>
      <w:proofErr w:type="gramStart"/>
      <w:r>
        <w:rPr>
          <w:rFonts w:cs="Times New Roman"/>
          <w:b w:val="0"/>
          <w:bCs w:val="0"/>
          <w:color w:val="auto"/>
          <w:sz w:val="24"/>
          <w:szCs w:val="24"/>
        </w:rPr>
        <w:t>předloží</w:t>
      </w:r>
      <w:proofErr w:type="gramEnd"/>
      <w:r>
        <w:rPr>
          <w:rFonts w:cs="Times New Roman"/>
          <w:b w:val="0"/>
          <w:bCs w:val="0"/>
          <w:color w:val="auto"/>
          <w:sz w:val="24"/>
          <w:szCs w:val="24"/>
        </w:rPr>
        <w:t xml:space="preserve"> jako svůj návrh smlouvy na veřejnou zakázku</w:t>
      </w:r>
    </w:p>
    <w:p w14:paraId="7FBB57B4" w14:textId="77777777" w:rsidR="00AC53DB" w:rsidRDefault="00AC53DB" w:rsidP="00AC53DB">
      <w:pPr>
        <w:pStyle w:val="StyllnekPed30b"/>
        <w:numPr>
          <w:ilvl w:val="0"/>
          <w:numId w:val="0"/>
        </w:numPr>
        <w:spacing w:before="0" w:after="120" w:line="276" w:lineRule="auto"/>
        <w:ind w:left="1296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</w:p>
    <w:p w14:paraId="51208EBF" w14:textId="77777777" w:rsidR="00AC53DB" w:rsidRDefault="00AC53DB" w:rsidP="00AC53DB">
      <w:pPr>
        <w:pStyle w:val="StyllnekPed30b"/>
        <w:numPr>
          <w:ilvl w:val="0"/>
          <w:numId w:val="0"/>
        </w:numPr>
        <w:spacing w:before="0" w:after="120" w:line="276" w:lineRule="auto"/>
        <w:ind w:left="1296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</w:p>
    <w:p w14:paraId="6911270D" w14:textId="77777777" w:rsidR="00AC53DB" w:rsidRDefault="00AC53DB" w:rsidP="00AC53DB">
      <w:pPr>
        <w:pStyle w:val="StyllnekPed30b"/>
        <w:numPr>
          <w:ilvl w:val="0"/>
          <w:numId w:val="0"/>
        </w:numPr>
        <w:spacing w:before="0" w:after="120" w:line="276" w:lineRule="auto"/>
        <w:ind w:left="1296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</w:p>
    <w:p w14:paraId="52140C9E" w14:textId="77777777" w:rsidR="00AC53DB" w:rsidRDefault="00AC53DB" w:rsidP="00AC53DB">
      <w:pPr>
        <w:pStyle w:val="StyllnekPed30b"/>
        <w:numPr>
          <w:ilvl w:val="0"/>
          <w:numId w:val="0"/>
        </w:numPr>
        <w:spacing w:before="0" w:after="120" w:line="276" w:lineRule="auto"/>
        <w:ind w:left="1296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</w:p>
    <w:p w14:paraId="6634DCA4" w14:textId="77777777" w:rsidR="00AC53DB" w:rsidRDefault="00AC53DB" w:rsidP="00AC53DB">
      <w:pPr>
        <w:pStyle w:val="StyllnekPed30b"/>
        <w:numPr>
          <w:ilvl w:val="0"/>
          <w:numId w:val="0"/>
        </w:numPr>
        <w:spacing w:before="0" w:after="120" w:line="276" w:lineRule="auto"/>
        <w:ind w:left="1296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</w:p>
    <w:p w14:paraId="15017837" w14:textId="77777777" w:rsidR="00AC53DB" w:rsidRDefault="00AC53DB" w:rsidP="00AC53DB">
      <w:pPr>
        <w:pStyle w:val="StyllnekPed30b"/>
        <w:numPr>
          <w:ilvl w:val="0"/>
          <w:numId w:val="0"/>
        </w:numPr>
        <w:spacing w:before="0" w:after="120" w:line="276" w:lineRule="auto"/>
        <w:ind w:left="1296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</w:p>
    <w:p w14:paraId="746D9A63" w14:textId="77777777" w:rsidR="00AC53DB" w:rsidRDefault="00AC53DB" w:rsidP="00AC53DB">
      <w:pPr>
        <w:pStyle w:val="StyllnekPed30b"/>
        <w:numPr>
          <w:ilvl w:val="0"/>
          <w:numId w:val="0"/>
        </w:numPr>
        <w:spacing w:before="0" w:after="120" w:line="276" w:lineRule="auto"/>
        <w:ind w:left="1296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</w:p>
    <w:p w14:paraId="2BC8C1F3" w14:textId="77777777" w:rsidR="00AC53DB" w:rsidRDefault="00AC53DB" w:rsidP="00AC53DB">
      <w:pPr>
        <w:pStyle w:val="StyllnekPed30b"/>
        <w:numPr>
          <w:ilvl w:val="0"/>
          <w:numId w:val="0"/>
        </w:numPr>
        <w:spacing w:before="0" w:after="120" w:line="276" w:lineRule="auto"/>
        <w:ind w:left="1296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</w:p>
    <w:p w14:paraId="4FC55607" w14:textId="77777777" w:rsidR="00AC53DB" w:rsidRDefault="00AC53DB" w:rsidP="00AC53DB">
      <w:pPr>
        <w:spacing w:after="120"/>
        <w:ind w:left="5664" w:firstLine="708"/>
        <w:jc w:val="center"/>
        <w:rPr>
          <w:bCs/>
          <w:sz w:val="24"/>
          <w:szCs w:val="24"/>
        </w:rPr>
      </w:pPr>
    </w:p>
    <w:p w14:paraId="608220B5" w14:textId="77777777" w:rsidR="00AC53DB" w:rsidRDefault="00AC53DB" w:rsidP="00AC53DB">
      <w:pPr>
        <w:spacing w:after="120"/>
        <w:ind w:left="5664" w:firstLine="708"/>
        <w:jc w:val="center"/>
        <w:rPr>
          <w:bCs/>
          <w:sz w:val="24"/>
          <w:szCs w:val="24"/>
        </w:rPr>
      </w:pPr>
    </w:p>
    <w:p w14:paraId="7B2DBB9B" w14:textId="77777777" w:rsidR="00AC53DB" w:rsidRDefault="00AC53DB" w:rsidP="00AC53DB">
      <w:pPr>
        <w:spacing w:after="120"/>
        <w:ind w:left="5664" w:firstLine="708"/>
        <w:jc w:val="center"/>
        <w:rPr>
          <w:bCs/>
          <w:sz w:val="24"/>
          <w:szCs w:val="24"/>
        </w:rPr>
      </w:pPr>
    </w:p>
    <w:p w14:paraId="2483332E" w14:textId="77777777" w:rsidR="00AC53DB" w:rsidRDefault="00AC53DB" w:rsidP="00AC53DB">
      <w:pPr>
        <w:spacing w:after="120"/>
        <w:ind w:left="5664" w:firstLine="708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Číslo smlouvy: </w:t>
      </w:r>
    </w:p>
    <w:p w14:paraId="584F2794" w14:textId="77777777" w:rsidR="00AC53DB" w:rsidRDefault="00AC53DB" w:rsidP="00AC53DB">
      <w:pPr>
        <w:pStyle w:val="oddl-nadpis"/>
        <w:keepNext w:val="0"/>
        <w:spacing w:before="0" w:after="120" w:line="276" w:lineRule="auto"/>
        <w:jc w:val="center"/>
        <w:rPr>
          <w:rFonts w:ascii="Times New Roman" w:hAnsi="Times New Roman" w:cs="Times New Roman"/>
          <w:i/>
          <w:caps/>
          <w:szCs w:val="24"/>
        </w:rPr>
      </w:pPr>
    </w:p>
    <w:p w14:paraId="6FAE379F" w14:textId="77777777" w:rsidR="00AC53DB" w:rsidRDefault="00AC53DB" w:rsidP="00AC53DB">
      <w:pPr>
        <w:pStyle w:val="AANadpis2"/>
        <w:keepNext w:val="0"/>
        <w:widowControl w:val="0"/>
        <w:spacing w:after="120" w:line="276" w:lineRule="auto"/>
        <w:ind w:left="0" w:firstLine="0"/>
        <w:jc w:val="center"/>
        <w:rPr>
          <w:rFonts w:ascii="Times New Roman" w:hAnsi="Times New Roman"/>
          <w:sz w:val="24"/>
          <w:szCs w:val="24"/>
          <w:lang w:val="cs-CZ"/>
        </w:rPr>
      </w:pPr>
    </w:p>
    <w:p w14:paraId="0998CD52" w14:textId="77777777" w:rsidR="00AC53DB" w:rsidRDefault="00AC53DB" w:rsidP="00AC53DB">
      <w:pPr>
        <w:pStyle w:val="AANadpis2"/>
        <w:keepNext w:val="0"/>
        <w:widowControl w:val="0"/>
        <w:spacing w:after="120" w:line="276" w:lineRule="auto"/>
        <w:ind w:left="0" w:firstLine="0"/>
        <w:jc w:val="center"/>
        <w:rPr>
          <w:rFonts w:ascii="Times New Roman" w:hAnsi="Times New Roman"/>
          <w:sz w:val="24"/>
          <w:szCs w:val="24"/>
          <w:lang w:val="cs-CZ"/>
        </w:rPr>
      </w:pPr>
    </w:p>
    <w:p w14:paraId="46096E53" w14:textId="77777777" w:rsidR="00AC53DB" w:rsidRDefault="00AC53DB" w:rsidP="00AC53DB">
      <w:pPr>
        <w:pStyle w:val="AANadpis2"/>
        <w:keepNext w:val="0"/>
        <w:widowControl w:val="0"/>
        <w:spacing w:after="120" w:line="276" w:lineRule="auto"/>
        <w:ind w:left="0" w:firstLine="0"/>
        <w:jc w:val="center"/>
        <w:rPr>
          <w:rFonts w:ascii="Times New Roman" w:hAnsi="Times New Roman"/>
          <w:sz w:val="24"/>
          <w:szCs w:val="24"/>
          <w:lang w:val="cs-CZ"/>
        </w:rPr>
      </w:pPr>
    </w:p>
    <w:p w14:paraId="72DA2E15" w14:textId="77777777" w:rsidR="00AC53DB" w:rsidRDefault="00AC53DB" w:rsidP="00AC53DB">
      <w:pPr>
        <w:pStyle w:val="oddl-nadpis"/>
        <w:keepNext w:val="0"/>
        <w:spacing w:before="0" w:after="120" w:line="276" w:lineRule="auto"/>
        <w:jc w:val="center"/>
        <w:rPr>
          <w:rFonts w:ascii="Times New Roman" w:hAnsi="Times New Roman" w:cs="Times New Roman"/>
          <w:i/>
          <w:caps/>
          <w:szCs w:val="24"/>
        </w:rPr>
      </w:pPr>
    </w:p>
    <w:p w14:paraId="3726C3DB" w14:textId="77777777" w:rsidR="00AC53DB" w:rsidRPr="00AC53DB" w:rsidRDefault="00AC53DB" w:rsidP="00AC53DB">
      <w:pPr>
        <w:ind w:left="360" w:hanging="360"/>
        <w:jc w:val="center"/>
        <w:rPr>
          <w:b/>
          <w:sz w:val="22"/>
          <w:szCs w:val="22"/>
        </w:rPr>
      </w:pPr>
      <w:r w:rsidRPr="00AC53DB">
        <w:rPr>
          <w:b/>
          <w:sz w:val="22"/>
          <w:szCs w:val="22"/>
        </w:rPr>
        <w:t xml:space="preserve">PŘÍKAZNÍ SMLOUVA </w:t>
      </w:r>
    </w:p>
    <w:p w14:paraId="65347582" w14:textId="77777777" w:rsidR="00AC53DB" w:rsidRPr="00AC53DB" w:rsidRDefault="00AC53DB" w:rsidP="00AC53DB">
      <w:pPr>
        <w:ind w:left="360" w:hanging="360"/>
        <w:jc w:val="center"/>
        <w:rPr>
          <w:b/>
          <w:sz w:val="22"/>
          <w:szCs w:val="22"/>
        </w:rPr>
      </w:pPr>
      <w:r w:rsidRPr="00AC53DB">
        <w:rPr>
          <w:b/>
          <w:sz w:val="22"/>
          <w:szCs w:val="22"/>
        </w:rPr>
        <w:t>O POSKYTOVÁNÍ PRÁVNÍCH SLUŽEB</w:t>
      </w:r>
    </w:p>
    <w:p w14:paraId="288CEAF9" w14:textId="77777777" w:rsidR="00AC53DB" w:rsidRPr="00AC53DB" w:rsidRDefault="00AC53DB" w:rsidP="00AC53DB">
      <w:pPr>
        <w:ind w:left="360" w:hanging="360"/>
        <w:rPr>
          <w:b/>
          <w:i/>
          <w:color w:val="0066CC"/>
          <w:sz w:val="22"/>
          <w:szCs w:val="22"/>
        </w:rPr>
      </w:pPr>
    </w:p>
    <w:p w14:paraId="411F17C4" w14:textId="77777777" w:rsidR="00AC53DB" w:rsidRDefault="00AC53DB" w:rsidP="00AC53DB">
      <w:pPr>
        <w:pStyle w:val="Adresa"/>
        <w:keepLines w:val="0"/>
        <w:widowControl w:val="0"/>
        <w:tabs>
          <w:tab w:val="left" w:pos="709"/>
        </w:tabs>
        <w:spacing w:after="120" w:line="276" w:lineRule="auto"/>
        <w:jc w:val="center"/>
        <w:rPr>
          <w:b/>
          <w:i/>
          <w:snapToGrid w:val="0"/>
          <w:szCs w:val="24"/>
        </w:rPr>
      </w:pPr>
    </w:p>
    <w:p w14:paraId="60DF94B7" w14:textId="77777777" w:rsidR="00AC53DB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sz w:val="24"/>
          <w:szCs w:val="24"/>
        </w:rPr>
      </w:pPr>
    </w:p>
    <w:p w14:paraId="7C591A80" w14:textId="77777777" w:rsidR="00AC53DB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sz w:val="24"/>
          <w:szCs w:val="24"/>
        </w:rPr>
      </w:pPr>
    </w:p>
    <w:p w14:paraId="015AA188" w14:textId="77777777" w:rsidR="00AC53DB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sz w:val="24"/>
          <w:szCs w:val="24"/>
        </w:rPr>
      </w:pPr>
    </w:p>
    <w:p w14:paraId="0CF389CB" w14:textId="77777777" w:rsidR="00AC53DB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sz w:val="24"/>
          <w:szCs w:val="24"/>
        </w:rPr>
      </w:pPr>
    </w:p>
    <w:p w14:paraId="75F9EABD" w14:textId="77777777" w:rsidR="00AC53DB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sz w:val="24"/>
          <w:szCs w:val="24"/>
        </w:rPr>
      </w:pPr>
    </w:p>
    <w:p w14:paraId="0FAF50A2" w14:textId="77777777" w:rsidR="00AC53DB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sz w:val="24"/>
          <w:szCs w:val="24"/>
        </w:rPr>
      </w:pPr>
    </w:p>
    <w:p w14:paraId="53B50B60" w14:textId="77777777" w:rsidR="00AC53DB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sz w:val="24"/>
          <w:szCs w:val="24"/>
        </w:rPr>
      </w:pPr>
    </w:p>
    <w:p w14:paraId="63824860" w14:textId="77777777" w:rsidR="00AC53DB" w:rsidRDefault="0036294D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Česká agentura pro standardizaci, státní příspěvková organizace</w:t>
      </w:r>
    </w:p>
    <w:p w14:paraId="181F774D" w14:textId="77777777" w:rsidR="00AC53DB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</w:p>
    <w:p w14:paraId="0A307215" w14:textId="77777777" w:rsidR="00AC53DB" w:rsidRPr="00AC53DB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 w:rsidRPr="00AC53DB">
        <w:rPr>
          <w:b/>
          <w:i/>
          <w:sz w:val="24"/>
          <w:szCs w:val="24"/>
        </w:rPr>
        <w:t>_____________________</w:t>
      </w:r>
    </w:p>
    <w:p w14:paraId="1E3BDD76" w14:textId="760BB4A7" w:rsidR="00AC53DB" w:rsidRDefault="005D7A38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sz w:val="24"/>
          <w:szCs w:val="24"/>
        </w:rPr>
      </w:pPr>
      <w:r w:rsidRPr="008B28DD">
        <w:rPr>
          <w:b/>
          <w:sz w:val="24"/>
          <w:szCs w:val="24"/>
        </w:rPr>
        <w:t>Mgr. Bc. Patrik Frk, advokát, vykonávající advokacii ve sdružení (společnosti) Advokátní kancelář Bártová Frk</w:t>
      </w:r>
    </w:p>
    <w:p w14:paraId="79ABCC9C" w14:textId="77777777" w:rsidR="00AC53DB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sz w:val="24"/>
          <w:szCs w:val="24"/>
          <w:lang w:eastAsia="en-US"/>
        </w:rPr>
      </w:pPr>
    </w:p>
    <w:p w14:paraId="4ED56738" w14:textId="77777777" w:rsidR="00AC53DB" w:rsidRDefault="00AC53DB" w:rsidP="00AC53DB">
      <w:pPr>
        <w:ind w:left="360" w:hanging="360"/>
        <w:jc w:val="center"/>
        <w:rPr>
          <w:b/>
          <w:sz w:val="22"/>
          <w:szCs w:val="22"/>
        </w:rPr>
      </w:pPr>
      <w:r w:rsidRPr="00AC53DB">
        <w:rPr>
          <w:b/>
          <w:sz w:val="22"/>
          <w:szCs w:val="22"/>
        </w:rPr>
        <w:t xml:space="preserve"> </w:t>
      </w:r>
    </w:p>
    <w:p w14:paraId="6BE5B492" w14:textId="77777777" w:rsidR="00AC53DB" w:rsidRDefault="00AC53DB" w:rsidP="00AC53DB">
      <w:pPr>
        <w:ind w:left="360" w:hanging="360"/>
        <w:jc w:val="center"/>
        <w:rPr>
          <w:b/>
          <w:sz w:val="22"/>
          <w:szCs w:val="22"/>
        </w:rPr>
      </w:pPr>
    </w:p>
    <w:p w14:paraId="664D2E16" w14:textId="77777777" w:rsidR="00AC53DB" w:rsidRDefault="00AC53DB" w:rsidP="00AC53DB">
      <w:pPr>
        <w:ind w:left="360" w:hanging="360"/>
        <w:jc w:val="center"/>
        <w:rPr>
          <w:b/>
          <w:sz w:val="22"/>
          <w:szCs w:val="22"/>
        </w:rPr>
      </w:pPr>
    </w:p>
    <w:p w14:paraId="39EDF54F" w14:textId="77777777" w:rsidR="00AC53DB" w:rsidRDefault="00AC53DB" w:rsidP="00AC53DB">
      <w:pPr>
        <w:ind w:left="360" w:hanging="360"/>
        <w:jc w:val="center"/>
        <w:rPr>
          <w:b/>
          <w:sz w:val="22"/>
          <w:szCs w:val="22"/>
        </w:rPr>
      </w:pPr>
    </w:p>
    <w:p w14:paraId="78E8A014" w14:textId="77777777" w:rsidR="00AC53DB" w:rsidRDefault="00AC53DB" w:rsidP="00AC53DB">
      <w:pPr>
        <w:ind w:left="360" w:hanging="360"/>
        <w:jc w:val="center"/>
        <w:rPr>
          <w:b/>
          <w:sz w:val="22"/>
          <w:szCs w:val="22"/>
        </w:rPr>
      </w:pPr>
    </w:p>
    <w:p w14:paraId="0F520AF1" w14:textId="77777777" w:rsidR="00AC53DB" w:rsidRDefault="00AC53DB" w:rsidP="00AC53DB">
      <w:pPr>
        <w:ind w:left="360" w:hanging="360"/>
        <w:jc w:val="center"/>
        <w:rPr>
          <w:b/>
          <w:sz w:val="22"/>
          <w:szCs w:val="22"/>
        </w:rPr>
      </w:pPr>
    </w:p>
    <w:p w14:paraId="597A73C6" w14:textId="77777777" w:rsidR="00AC53DB" w:rsidRDefault="00AC53DB" w:rsidP="00AC53DB">
      <w:pPr>
        <w:ind w:left="360" w:hanging="360"/>
        <w:jc w:val="center"/>
        <w:rPr>
          <w:b/>
          <w:sz w:val="22"/>
          <w:szCs w:val="22"/>
        </w:rPr>
      </w:pPr>
    </w:p>
    <w:p w14:paraId="49B863EC" w14:textId="77777777" w:rsidR="00AC53DB" w:rsidRDefault="00AC53DB" w:rsidP="00AC53DB">
      <w:pPr>
        <w:ind w:left="360" w:hanging="360"/>
        <w:jc w:val="center"/>
        <w:rPr>
          <w:b/>
          <w:sz w:val="22"/>
          <w:szCs w:val="22"/>
        </w:rPr>
      </w:pPr>
    </w:p>
    <w:p w14:paraId="41DE2B47" w14:textId="77777777" w:rsidR="00AC53DB" w:rsidRDefault="00AC53DB" w:rsidP="00AC53DB">
      <w:pPr>
        <w:ind w:left="360" w:hanging="360"/>
        <w:jc w:val="center"/>
        <w:rPr>
          <w:b/>
          <w:sz w:val="22"/>
          <w:szCs w:val="22"/>
        </w:rPr>
      </w:pPr>
    </w:p>
    <w:p w14:paraId="032F14C5" w14:textId="77777777" w:rsidR="00AC53DB" w:rsidRDefault="00AC53DB" w:rsidP="00AC53DB">
      <w:pPr>
        <w:ind w:left="360" w:hanging="360"/>
        <w:jc w:val="center"/>
        <w:rPr>
          <w:b/>
          <w:sz w:val="22"/>
          <w:szCs w:val="22"/>
        </w:rPr>
      </w:pPr>
    </w:p>
    <w:p w14:paraId="403C721A" w14:textId="77777777" w:rsidR="00AC53DB" w:rsidRDefault="00AC53DB" w:rsidP="00AC53DB">
      <w:pPr>
        <w:ind w:left="360" w:hanging="360"/>
        <w:jc w:val="center"/>
        <w:rPr>
          <w:b/>
          <w:sz w:val="22"/>
          <w:szCs w:val="22"/>
        </w:rPr>
      </w:pPr>
    </w:p>
    <w:p w14:paraId="69F2338D" w14:textId="77777777" w:rsidR="00AC53DB" w:rsidRDefault="00AC53DB" w:rsidP="00AC53DB">
      <w:pPr>
        <w:ind w:left="360" w:hanging="360"/>
        <w:jc w:val="center"/>
        <w:rPr>
          <w:b/>
          <w:sz w:val="22"/>
          <w:szCs w:val="22"/>
        </w:rPr>
      </w:pPr>
    </w:p>
    <w:p w14:paraId="0BB08C7B" w14:textId="77777777" w:rsidR="00AC53DB" w:rsidRDefault="00AC53DB" w:rsidP="00AC53DB">
      <w:pPr>
        <w:ind w:left="360" w:hanging="360"/>
        <w:jc w:val="center"/>
        <w:rPr>
          <w:b/>
          <w:sz w:val="22"/>
          <w:szCs w:val="22"/>
        </w:rPr>
      </w:pPr>
    </w:p>
    <w:p w14:paraId="0F09FF83" w14:textId="77777777" w:rsidR="00AC53DB" w:rsidRDefault="00AC53DB" w:rsidP="00AC53DB">
      <w:pPr>
        <w:ind w:left="360" w:hanging="360"/>
        <w:jc w:val="center"/>
        <w:rPr>
          <w:b/>
          <w:sz w:val="22"/>
          <w:szCs w:val="22"/>
        </w:rPr>
      </w:pPr>
    </w:p>
    <w:p w14:paraId="0D9BFA3E" w14:textId="77777777" w:rsidR="0036294D" w:rsidRDefault="0036294D" w:rsidP="00AC53DB">
      <w:pPr>
        <w:ind w:left="360" w:hanging="360"/>
        <w:jc w:val="center"/>
        <w:rPr>
          <w:b/>
          <w:sz w:val="22"/>
          <w:szCs w:val="22"/>
        </w:rPr>
      </w:pPr>
    </w:p>
    <w:p w14:paraId="33DBD219" w14:textId="77777777" w:rsidR="00AC53DB" w:rsidRDefault="00AC53DB" w:rsidP="00AC53DB">
      <w:pPr>
        <w:ind w:left="360" w:hanging="360"/>
        <w:jc w:val="center"/>
        <w:rPr>
          <w:b/>
          <w:sz w:val="22"/>
          <w:szCs w:val="22"/>
        </w:rPr>
      </w:pPr>
    </w:p>
    <w:p w14:paraId="1317DE0E" w14:textId="77777777" w:rsidR="00AC53DB" w:rsidRDefault="00AC53DB" w:rsidP="00AC53DB">
      <w:pPr>
        <w:ind w:left="360" w:hanging="360"/>
        <w:jc w:val="center"/>
        <w:rPr>
          <w:b/>
          <w:sz w:val="22"/>
          <w:szCs w:val="22"/>
        </w:rPr>
      </w:pPr>
    </w:p>
    <w:p w14:paraId="15AE71D1" w14:textId="77777777" w:rsidR="00AC53DB" w:rsidRDefault="00AC53DB" w:rsidP="00AC53DB">
      <w:pPr>
        <w:ind w:left="360" w:hanging="360"/>
        <w:jc w:val="center"/>
        <w:rPr>
          <w:b/>
          <w:sz w:val="22"/>
          <w:szCs w:val="22"/>
        </w:rPr>
      </w:pPr>
    </w:p>
    <w:p w14:paraId="60511147" w14:textId="77777777" w:rsidR="00AC53DB" w:rsidRDefault="00AC53DB" w:rsidP="00AC53DB">
      <w:pPr>
        <w:ind w:left="360" w:hanging="360"/>
        <w:jc w:val="center"/>
        <w:rPr>
          <w:b/>
          <w:sz w:val="22"/>
          <w:szCs w:val="22"/>
        </w:rPr>
      </w:pPr>
    </w:p>
    <w:p w14:paraId="2110AD08" w14:textId="77777777" w:rsidR="006348BB" w:rsidRPr="00AC53DB" w:rsidRDefault="005B28EA" w:rsidP="00AC53DB">
      <w:pPr>
        <w:ind w:left="360" w:hanging="360"/>
        <w:jc w:val="center"/>
        <w:rPr>
          <w:b/>
          <w:sz w:val="28"/>
          <w:szCs w:val="22"/>
        </w:rPr>
      </w:pPr>
      <w:r w:rsidRPr="00AC53DB">
        <w:rPr>
          <w:b/>
          <w:sz w:val="28"/>
          <w:szCs w:val="22"/>
        </w:rPr>
        <w:lastRenderedPageBreak/>
        <w:t>PŘÍKAZNÍ</w:t>
      </w:r>
      <w:r w:rsidR="00FF099B" w:rsidRPr="00AC53DB">
        <w:rPr>
          <w:b/>
          <w:sz w:val="28"/>
          <w:szCs w:val="22"/>
        </w:rPr>
        <w:t xml:space="preserve"> SMLOUVA</w:t>
      </w:r>
      <w:r w:rsidR="008B12C8" w:rsidRPr="00AC53DB">
        <w:rPr>
          <w:b/>
          <w:sz w:val="28"/>
          <w:szCs w:val="22"/>
        </w:rPr>
        <w:t xml:space="preserve"> </w:t>
      </w:r>
    </w:p>
    <w:p w14:paraId="17CAD663" w14:textId="77777777" w:rsidR="00FF099B" w:rsidRPr="00AC53DB" w:rsidRDefault="008B12C8" w:rsidP="00FF099B">
      <w:pPr>
        <w:ind w:left="360" w:hanging="360"/>
        <w:jc w:val="center"/>
        <w:rPr>
          <w:b/>
          <w:sz w:val="28"/>
          <w:szCs w:val="22"/>
        </w:rPr>
      </w:pPr>
      <w:r w:rsidRPr="00AC53DB">
        <w:rPr>
          <w:b/>
          <w:sz w:val="28"/>
          <w:szCs w:val="22"/>
        </w:rPr>
        <w:t>O POSKYTOVÁNÍ PRÁVNÍCH SLUŽEB</w:t>
      </w:r>
    </w:p>
    <w:p w14:paraId="5B8F5C92" w14:textId="77777777" w:rsidR="00FF099B" w:rsidRPr="00AC53DB" w:rsidRDefault="00FF099B" w:rsidP="00FF099B">
      <w:pPr>
        <w:ind w:left="360" w:hanging="360"/>
        <w:rPr>
          <w:b/>
          <w:i/>
          <w:color w:val="0066CC"/>
          <w:sz w:val="22"/>
          <w:szCs w:val="22"/>
        </w:rPr>
      </w:pPr>
    </w:p>
    <w:p w14:paraId="25DF2741" w14:textId="77777777" w:rsidR="009810D3" w:rsidRPr="00AC53DB" w:rsidRDefault="009810D3" w:rsidP="00FF099B">
      <w:pPr>
        <w:ind w:left="360" w:hanging="360"/>
        <w:jc w:val="center"/>
        <w:rPr>
          <w:b/>
          <w:sz w:val="22"/>
          <w:szCs w:val="22"/>
        </w:rPr>
      </w:pPr>
    </w:p>
    <w:p w14:paraId="7CF1B6C3" w14:textId="77777777" w:rsidR="007D7343" w:rsidRPr="00AC53DB" w:rsidRDefault="007D7343" w:rsidP="00FF099B">
      <w:pPr>
        <w:ind w:left="360" w:hanging="360"/>
        <w:jc w:val="center"/>
        <w:rPr>
          <w:b/>
          <w:sz w:val="22"/>
          <w:szCs w:val="22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6721"/>
      </w:tblGrid>
      <w:tr w:rsidR="0036294D" w:rsidRPr="0036294D" w14:paraId="59F187F9" w14:textId="77777777" w:rsidTr="000323AC">
        <w:tc>
          <w:tcPr>
            <w:tcW w:w="2351" w:type="dxa"/>
          </w:tcPr>
          <w:p w14:paraId="5FFD41FC" w14:textId="77777777" w:rsidR="0036294D" w:rsidRPr="0036294D" w:rsidRDefault="0036294D" w:rsidP="0036294D">
            <w:pPr>
              <w:spacing w:line="276" w:lineRule="auto"/>
              <w:rPr>
                <w:b/>
                <w:sz w:val="22"/>
                <w:szCs w:val="22"/>
              </w:rPr>
            </w:pPr>
            <w:r w:rsidRPr="0036294D">
              <w:rPr>
                <w:b/>
                <w:sz w:val="22"/>
                <w:szCs w:val="22"/>
              </w:rPr>
              <w:t>Příkazce:</w:t>
            </w:r>
          </w:p>
        </w:tc>
        <w:tc>
          <w:tcPr>
            <w:tcW w:w="6721" w:type="dxa"/>
          </w:tcPr>
          <w:p w14:paraId="11D95729" w14:textId="77777777" w:rsidR="0036294D" w:rsidRPr="0036294D" w:rsidRDefault="0036294D" w:rsidP="0036294D">
            <w:pPr>
              <w:spacing w:line="276" w:lineRule="auto"/>
              <w:rPr>
                <w:b/>
                <w:sz w:val="22"/>
                <w:szCs w:val="22"/>
              </w:rPr>
            </w:pPr>
            <w:r w:rsidRPr="0036294D">
              <w:rPr>
                <w:b/>
                <w:sz w:val="22"/>
                <w:szCs w:val="22"/>
              </w:rPr>
              <w:t>Česká agentura pro standardizaci</w:t>
            </w:r>
          </w:p>
        </w:tc>
      </w:tr>
      <w:tr w:rsidR="0036294D" w:rsidRPr="0036294D" w14:paraId="504DDC37" w14:textId="77777777" w:rsidTr="000323AC">
        <w:tc>
          <w:tcPr>
            <w:tcW w:w="2351" w:type="dxa"/>
          </w:tcPr>
          <w:p w14:paraId="21FA519F" w14:textId="77777777" w:rsidR="0036294D" w:rsidRPr="0036294D" w:rsidRDefault="0036294D" w:rsidP="0036294D">
            <w:pPr>
              <w:spacing w:line="276" w:lineRule="auto"/>
              <w:rPr>
                <w:b/>
                <w:sz w:val="22"/>
                <w:szCs w:val="22"/>
              </w:rPr>
            </w:pPr>
            <w:r w:rsidRPr="0036294D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6721" w:type="dxa"/>
          </w:tcPr>
          <w:p w14:paraId="1B1A0566" w14:textId="77777777" w:rsidR="0036294D" w:rsidRPr="0036294D" w:rsidRDefault="0036294D" w:rsidP="0036294D">
            <w:pPr>
              <w:spacing w:line="276" w:lineRule="auto"/>
              <w:rPr>
                <w:sz w:val="22"/>
                <w:szCs w:val="22"/>
              </w:rPr>
            </w:pPr>
            <w:r w:rsidRPr="0036294D">
              <w:rPr>
                <w:sz w:val="22"/>
                <w:szCs w:val="22"/>
              </w:rPr>
              <w:t>Státní příspěvková organizace</w:t>
            </w:r>
          </w:p>
        </w:tc>
      </w:tr>
      <w:tr w:rsidR="0036294D" w:rsidRPr="0036294D" w14:paraId="7DC9E6FF" w14:textId="77777777" w:rsidTr="000323AC">
        <w:tc>
          <w:tcPr>
            <w:tcW w:w="2351" w:type="dxa"/>
          </w:tcPr>
          <w:p w14:paraId="560612BB" w14:textId="77777777" w:rsidR="0036294D" w:rsidRPr="0036294D" w:rsidRDefault="0036294D" w:rsidP="0036294D">
            <w:pPr>
              <w:spacing w:line="276" w:lineRule="auto"/>
              <w:rPr>
                <w:b/>
                <w:sz w:val="22"/>
                <w:szCs w:val="22"/>
              </w:rPr>
            </w:pPr>
            <w:r w:rsidRPr="0036294D">
              <w:rPr>
                <w:b/>
                <w:sz w:val="22"/>
                <w:szCs w:val="22"/>
              </w:rPr>
              <w:t>Sídlo:</w:t>
            </w:r>
          </w:p>
        </w:tc>
        <w:tc>
          <w:tcPr>
            <w:tcW w:w="6721" w:type="dxa"/>
          </w:tcPr>
          <w:p w14:paraId="4209673A" w14:textId="77777777" w:rsidR="0036294D" w:rsidRPr="0036294D" w:rsidRDefault="0036294D" w:rsidP="0036294D">
            <w:pPr>
              <w:spacing w:line="276" w:lineRule="auto"/>
              <w:rPr>
                <w:sz w:val="22"/>
                <w:szCs w:val="22"/>
              </w:rPr>
            </w:pPr>
            <w:r w:rsidRPr="0036294D">
              <w:rPr>
                <w:sz w:val="22"/>
                <w:szCs w:val="22"/>
              </w:rPr>
              <w:t>Biskupský dvůr 1148/5, 110 00 Praha 1</w:t>
            </w:r>
          </w:p>
        </w:tc>
      </w:tr>
      <w:tr w:rsidR="0036294D" w:rsidRPr="0036294D" w14:paraId="1DF898AC" w14:textId="77777777" w:rsidTr="000323AC">
        <w:tc>
          <w:tcPr>
            <w:tcW w:w="2351" w:type="dxa"/>
          </w:tcPr>
          <w:p w14:paraId="45AFB70D" w14:textId="77777777" w:rsidR="0036294D" w:rsidRPr="0036294D" w:rsidRDefault="0036294D" w:rsidP="0036294D">
            <w:pPr>
              <w:spacing w:line="276" w:lineRule="auto"/>
              <w:rPr>
                <w:b/>
                <w:sz w:val="22"/>
                <w:szCs w:val="22"/>
              </w:rPr>
            </w:pPr>
            <w:r w:rsidRPr="0036294D">
              <w:rPr>
                <w:b/>
                <w:sz w:val="22"/>
                <w:szCs w:val="22"/>
              </w:rPr>
              <w:t>Zástupce:</w:t>
            </w:r>
          </w:p>
        </w:tc>
        <w:tc>
          <w:tcPr>
            <w:tcW w:w="6721" w:type="dxa"/>
          </w:tcPr>
          <w:p w14:paraId="010E55A7" w14:textId="77777777" w:rsidR="0036294D" w:rsidRPr="0036294D" w:rsidRDefault="0036294D" w:rsidP="0036294D">
            <w:pPr>
              <w:spacing w:line="276" w:lineRule="auto"/>
              <w:rPr>
                <w:b/>
                <w:sz w:val="22"/>
                <w:szCs w:val="22"/>
              </w:rPr>
            </w:pPr>
            <w:r w:rsidRPr="0036294D">
              <w:rPr>
                <w:sz w:val="22"/>
                <w:szCs w:val="22"/>
              </w:rPr>
              <w:t>065 78 705</w:t>
            </w:r>
          </w:p>
        </w:tc>
      </w:tr>
      <w:tr w:rsidR="003924F8" w:rsidRPr="0036294D" w14:paraId="559F10BE" w14:textId="77777777" w:rsidTr="000323AC">
        <w:tc>
          <w:tcPr>
            <w:tcW w:w="2351" w:type="dxa"/>
          </w:tcPr>
          <w:p w14:paraId="6505D061" w14:textId="77777777" w:rsidR="003924F8" w:rsidRPr="0036294D" w:rsidRDefault="003924F8" w:rsidP="000323AC">
            <w:pPr>
              <w:spacing w:line="276" w:lineRule="auto"/>
              <w:rPr>
                <w:b/>
                <w:sz w:val="22"/>
                <w:szCs w:val="22"/>
              </w:rPr>
            </w:pPr>
            <w:r w:rsidRPr="0036294D">
              <w:rPr>
                <w:b/>
                <w:sz w:val="22"/>
                <w:szCs w:val="22"/>
              </w:rPr>
              <w:t>Bankovní spojení:</w:t>
            </w:r>
          </w:p>
        </w:tc>
        <w:tc>
          <w:tcPr>
            <w:tcW w:w="6721" w:type="dxa"/>
          </w:tcPr>
          <w:p w14:paraId="2B181309" w14:textId="4A0B93D4" w:rsidR="003924F8" w:rsidRPr="0036294D" w:rsidRDefault="003924F8" w:rsidP="000323A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924F8" w:rsidRPr="0036294D" w14:paraId="077F74CE" w14:textId="77777777" w:rsidTr="000323AC">
        <w:tc>
          <w:tcPr>
            <w:tcW w:w="2351" w:type="dxa"/>
          </w:tcPr>
          <w:p w14:paraId="52522602" w14:textId="77777777" w:rsidR="003924F8" w:rsidRPr="0036294D" w:rsidRDefault="003924F8" w:rsidP="000323AC">
            <w:pPr>
              <w:spacing w:line="276" w:lineRule="auto"/>
              <w:rPr>
                <w:b/>
                <w:sz w:val="22"/>
                <w:szCs w:val="22"/>
              </w:rPr>
            </w:pPr>
            <w:r w:rsidRPr="0036294D">
              <w:rPr>
                <w:b/>
                <w:sz w:val="22"/>
                <w:szCs w:val="22"/>
              </w:rPr>
              <w:t>ID datové schránky:</w:t>
            </w:r>
          </w:p>
        </w:tc>
        <w:tc>
          <w:tcPr>
            <w:tcW w:w="6721" w:type="dxa"/>
          </w:tcPr>
          <w:p w14:paraId="34890487" w14:textId="77777777" w:rsidR="003924F8" w:rsidRPr="0036294D" w:rsidRDefault="0036294D" w:rsidP="000323AC">
            <w:pPr>
              <w:spacing w:line="276" w:lineRule="auto"/>
              <w:rPr>
                <w:sz w:val="22"/>
                <w:szCs w:val="22"/>
              </w:rPr>
            </w:pPr>
            <w:r w:rsidRPr="0036294D">
              <w:rPr>
                <w:sz w:val="22"/>
                <w:szCs w:val="22"/>
              </w:rPr>
              <w:t>4htvpem</w:t>
            </w:r>
          </w:p>
        </w:tc>
      </w:tr>
    </w:tbl>
    <w:p w14:paraId="3FB0BA6F" w14:textId="77777777" w:rsidR="006348BB" w:rsidRPr="0036294D" w:rsidRDefault="003924F8" w:rsidP="006348BB">
      <w:pPr>
        <w:tabs>
          <w:tab w:val="left" w:pos="4680"/>
        </w:tabs>
        <w:ind w:left="360" w:hanging="360"/>
        <w:jc w:val="both"/>
        <w:rPr>
          <w:i/>
          <w:sz w:val="22"/>
          <w:szCs w:val="22"/>
        </w:rPr>
      </w:pPr>
      <w:r w:rsidRPr="0036294D">
        <w:rPr>
          <w:i/>
          <w:sz w:val="22"/>
          <w:szCs w:val="22"/>
        </w:rPr>
        <w:t xml:space="preserve"> </w:t>
      </w:r>
      <w:r w:rsidR="006348BB" w:rsidRPr="0036294D">
        <w:rPr>
          <w:i/>
          <w:sz w:val="22"/>
          <w:szCs w:val="22"/>
        </w:rPr>
        <w:t xml:space="preserve">(dále jen </w:t>
      </w:r>
      <w:r w:rsidR="006348BB" w:rsidRPr="0036294D">
        <w:rPr>
          <w:b/>
          <w:i/>
          <w:sz w:val="22"/>
          <w:szCs w:val="22"/>
        </w:rPr>
        <w:t>„příkazce“</w:t>
      </w:r>
      <w:r w:rsidR="006348BB" w:rsidRPr="0036294D">
        <w:rPr>
          <w:i/>
          <w:sz w:val="22"/>
          <w:szCs w:val="22"/>
        </w:rPr>
        <w:t>)</w:t>
      </w:r>
    </w:p>
    <w:p w14:paraId="79ED059E" w14:textId="77777777" w:rsidR="006348BB" w:rsidRPr="00AC53DB" w:rsidRDefault="006348BB" w:rsidP="006348BB">
      <w:pPr>
        <w:tabs>
          <w:tab w:val="left" w:pos="4680"/>
        </w:tabs>
        <w:ind w:left="360" w:hanging="360"/>
        <w:jc w:val="both"/>
        <w:rPr>
          <w:i/>
          <w:sz w:val="22"/>
          <w:szCs w:val="22"/>
        </w:rPr>
      </w:pPr>
      <w:r w:rsidRPr="00AC53DB">
        <w:rPr>
          <w:i/>
          <w:sz w:val="22"/>
          <w:szCs w:val="22"/>
        </w:rPr>
        <w:t>na straně jedné</w:t>
      </w:r>
    </w:p>
    <w:p w14:paraId="14FD81AD" w14:textId="77777777" w:rsidR="006348BB" w:rsidRPr="00AC53DB" w:rsidRDefault="006348BB" w:rsidP="006348BB">
      <w:pPr>
        <w:tabs>
          <w:tab w:val="left" w:pos="4680"/>
        </w:tabs>
        <w:ind w:left="360" w:hanging="360"/>
        <w:jc w:val="both"/>
        <w:rPr>
          <w:i/>
          <w:sz w:val="22"/>
          <w:szCs w:val="22"/>
        </w:rPr>
      </w:pPr>
    </w:p>
    <w:p w14:paraId="5C648650" w14:textId="77777777" w:rsidR="007D7343" w:rsidRPr="00AC53DB" w:rsidRDefault="007D7343" w:rsidP="006348BB">
      <w:pPr>
        <w:tabs>
          <w:tab w:val="left" w:pos="4680"/>
        </w:tabs>
        <w:ind w:left="360" w:hanging="360"/>
        <w:jc w:val="both"/>
        <w:rPr>
          <w:i/>
          <w:sz w:val="22"/>
          <w:szCs w:val="22"/>
        </w:rPr>
      </w:pPr>
    </w:p>
    <w:p w14:paraId="17819B4F" w14:textId="77777777" w:rsidR="00FF099B" w:rsidRPr="00AC53DB" w:rsidRDefault="006348BB" w:rsidP="007D2284">
      <w:pPr>
        <w:ind w:left="360" w:hanging="360"/>
        <w:rPr>
          <w:i/>
          <w:sz w:val="22"/>
          <w:szCs w:val="22"/>
        </w:rPr>
      </w:pPr>
      <w:r w:rsidRPr="00AC53DB">
        <w:rPr>
          <w:i/>
          <w:sz w:val="22"/>
          <w:szCs w:val="22"/>
        </w:rPr>
        <w:t>a</w:t>
      </w:r>
    </w:p>
    <w:p w14:paraId="622FDCEB" w14:textId="77777777" w:rsidR="00FF099B" w:rsidRPr="00AC53DB" w:rsidRDefault="00FF099B" w:rsidP="00FF099B">
      <w:pPr>
        <w:ind w:left="360" w:hanging="360"/>
        <w:jc w:val="both"/>
        <w:rPr>
          <w:sz w:val="22"/>
          <w:szCs w:val="22"/>
        </w:rPr>
      </w:pPr>
    </w:p>
    <w:p w14:paraId="613B1E8D" w14:textId="77777777" w:rsidR="007D7343" w:rsidRPr="00AC53DB" w:rsidRDefault="007D7343" w:rsidP="00FF099B">
      <w:pPr>
        <w:ind w:left="360" w:hanging="360"/>
        <w:jc w:val="both"/>
        <w:rPr>
          <w:sz w:val="22"/>
          <w:szCs w:val="22"/>
        </w:rPr>
      </w:pPr>
    </w:p>
    <w:p w14:paraId="5D633F2A" w14:textId="77777777" w:rsidR="005D7A38" w:rsidRPr="00AC53DB" w:rsidRDefault="005D7A38" w:rsidP="005D7A38">
      <w:pPr>
        <w:tabs>
          <w:tab w:val="left" w:pos="2127"/>
        </w:tabs>
        <w:ind w:left="360" w:hanging="360"/>
        <w:jc w:val="both"/>
        <w:rPr>
          <w:b/>
          <w:sz w:val="22"/>
          <w:szCs w:val="22"/>
        </w:rPr>
      </w:pPr>
      <w:r w:rsidRPr="00AC53DB">
        <w:rPr>
          <w:b/>
          <w:sz w:val="22"/>
          <w:szCs w:val="22"/>
        </w:rPr>
        <w:t>Příkaz</w:t>
      </w:r>
      <w:r>
        <w:rPr>
          <w:b/>
          <w:sz w:val="22"/>
          <w:szCs w:val="22"/>
        </w:rPr>
        <w:t>ník:</w:t>
      </w:r>
      <w:r w:rsidRPr="00AC53DB">
        <w:rPr>
          <w:b/>
          <w:sz w:val="22"/>
          <w:szCs w:val="22"/>
        </w:rPr>
        <w:tab/>
      </w:r>
      <w:r w:rsidRPr="00D951A0">
        <w:rPr>
          <w:b/>
          <w:bCs/>
          <w:sz w:val="22"/>
          <w:szCs w:val="22"/>
        </w:rPr>
        <w:t>Mgr. Bc. Patrik Frk, advokát</w:t>
      </w:r>
      <w:r w:rsidRPr="00154DB9">
        <w:rPr>
          <w:sz w:val="22"/>
          <w:szCs w:val="22"/>
        </w:rPr>
        <w:t xml:space="preserve">, vykonávající advokacii ve sdružení </w:t>
      </w:r>
      <w:r w:rsidRPr="00154DB9">
        <w:rPr>
          <w:sz w:val="22"/>
          <w:szCs w:val="22"/>
        </w:rPr>
        <w:tab/>
        <w:t>(společnosti) Advokátní kancelář Bártová Frk</w:t>
      </w:r>
      <w:r w:rsidRPr="00AC53DB">
        <w:rPr>
          <w:b/>
          <w:sz w:val="22"/>
          <w:szCs w:val="22"/>
        </w:rPr>
        <w:t xml:space="preserve">  </w:t>
      </w:r>
    </w:p>
    <w:p w14:paraId="437B1AC1" w14:textId="77777777" w:rsidR="005D7A38" w:rsidRPr="00AC53DB" w:rsidRDefault="005D7A38" w:rsidP="005D7A38">
      <w:pPr>
        <w:tabs>
          <w:tab w:val="left" w:pos="2127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Sídlo</w:t>
      </w:r>
      <w:r w:rsidRPr="00AC53DB">
        <w:rPr>
          <w:sz w:val="22"/>
          <w:szCs w:val="22"/>
        </w:rPr>
        <w:t>:</w:t>
      </w:r>
      <w:r w:rsidRPr="00AC53DB">
        <w:rPr>
          <w:sz w:val="22"/>
          <w:szCs w:val="22"/>
        </w:rPr>
        <w:tab/>
      </w:r>
      <w:r w:rsidRPr="00802127">
        <w:rPr>
          <w:sz w:val="22"/>
          <w:szCs w:val="22"/>
        </w:rPr>
        <w:t>Ohradské náměstí 1628/</w:t>
      </w:r>
      <w:proofErr w:type="gramStart"/>
      <w:r w:rsidRPr="00802127">
        <w:rPr>
          <w:sz w:val="22"/>
          <w:szCs w:val="22"/>
        </w:rPr>
        <w:t>7B</w:t>
      </w:r>
      <w:proofErr w:type="gramEnd"/>
      <w:r w:rsidRPr="00802127">
        <w:rPr>
          <w:sz w:val="22"/>
          <w:szCs w:val="22"/>
        </w:rPr>
        <w:t>, 155 00 Praha 5</w:t>
      </w:r>
      <w:r w:rsidRPr="00AC53DB">
        <w:rPr>
          <w:sz w:val="22"/>
          <w:szCs w:val="22"/>
        </w:rPr>
        <w:t xml:space="preserve">  </w:t>
      </w:r>
    </w:p>
    <w:p w14:paraId="64BE388D" w14:textId="77777777" w:rsidR="005D7A38" w:rsidRPr="00AC53DB" w:rsidRDefault="005D7A38" w:rsidP="005D7A38">
      <w:pPr>
        <w:tabs>
          <w:tab w:val="left" w:pos="2127"/>
        </w:tabs>
        <w:ind w:left="360" w:hanging="360"/>
        <w:jc w:val="both"/>
        <w:rPr>
          <w:sz w:val="22"/>
          <w:szCs w:val="22"/>
        </w:rPr>
      </w:pPr>
      <w:r w:rsidRPr="00AC53DB">
        <w:rPr>
          <w:sz w:val="22"/>
          <w:szCs w:val="22"/>
        </w:rPr>
        <w:t xml:space="preserve">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0609E">
        <w:rPr>
          <w:sz w:val="22"/>
          <w:szCs w:val="22"/>
        </w:rPr>
        <w:t>88515583</w:t>
      </w:r>
      <w:r w:rsidRPr="00AC53DB">
        <w:rPr>
          <w:sz w:val="22"/>
          <w:szCs w:val="22"/>
        </w:rPr>
        <w:t xml:space="preserve">  </w:t>
      </w:r>
    </w:p>
    <w:p w14:paraId="708C5C46" w14:textId="77777777" w:rsidR="005D7A38" w:rsidRPr="00AC53DB" w:rsidRDefault="005D7A38" w:rsidP="005D7A38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 w:rsidRPr="00AC53DB">
        <w:rPr>
          <w:sz w:val="22"/>
          <w:szCs w:val="22"/>
        </w:rPr>
        <w:t>DIČ:</w:t>
      </w:r>
      <w:r w:rsidRPr="00AC53DB">
        <w:rPr>
          <w:sz w:val="22"/>
          <w:szCs w:val="22"/>
        </w:rPr>
        <w:tab/>
      </w:r>
      <w:r w:rsidRPr="00AC53DB">
        <w:rPr>
          <w:sz w:val="22"/>
          <w:szCs w:val="22"/>
        </w:rPr>
        <w:tab/>
      </w:r>
      <w:r w:rsidRPr="00AC53DB">
        <w:rPr>
          <w:sz w:val="22"/>
          <w:szCs w:val="22"/>
        </w:rPr>
        <w:tab/>
      </w:r>
      <w:r>
        <w:rPr>
          <w:sz w:val="22"/>
          <w:szCs w:val="22"/>
        </w:rPr>
        <w:t>CZ7105121199</w:t>
      </w:r>
      <w:r w:rsidRPr="00AC53DB">
        <w:rPr>
          <w:sz w:val="22"/>
          <w:szCs w:val="22"/>
        </w:rPr>
        <w:t xml:space="preserve">  </w:t>
      </w:r>
    </w:p>
    <w:p w14:paraId="53BCEE94" w14:textId="77777777" w:rsidR="005D7A38" w:rsidRPr="00AC53DB" w:rsidRDefault="005D7A38" w:rsidP="005D7A38">
      <w:pPr>
        <w:tabs>
          <w:tab w:val="left" w:pos="2127"/>
        </w:tabs>
        <w:ind w:left="360" w:hanging="360"/>
        <w:jc w:val="both"/>
        <w:rPr>
          <w:sz w:val="22"/>
          <w:szCs w:val="22"/>
        </w:rPr>
      </w:pPr>
      <w:r w:rsidRPr="00AC53DB">
        <w:rPr>
          <w:sz w:val="22"/>
          <w:szCs w:val="22"/>
        </w:rPr>
        <w:t xml:space="preserve">Zápis v OR, </w:t>
      </w:r>
      <w:proofErr w:type="spellStart"/>
      <w:r w:rsidRPr="00AC53DB">
        <w:rPr>
          <w:sz w:val="22"/>
          <w:szCs w:val="22"/>
        </w:rPr>
        <w:t>sp.zn</w:t>
      </w:r>
      <w:proofErr w:type="spellEnd"/>
      <w:r w:rsidRPr="00AC53DB">
        <w:rPr>
          <w:sz w:val="22"/>
          <w:szCs w:val="22"/>
        </w:rPr>
        <w:t xml:space="preserve">.: </w:t>
      </w:r>
      <w:r w:rsidRPr="00AC53DB">
        <w:rPr>
          <w:sz w:val="22"/>
          <w:szCs w:val="22"/>
        </w:rPr>
        <w:tab/>
      </w:r>
      <w:r>
        <w:rPr>
          <w:sz w:val="22"/>
          <w:szCs w:val="22"/>
        </w:rPr>
        <w:t>evidenční číslo České advokátní komory 14441</w:t>
      </w:r>
      <w:r w:rsidRPr="00AC53DB">
        <w:rPr>
          <w:sz w:val="22"/>
          <w:szCs w:val="22"/>
        </w:rPr>
        <w:t xml:space="preserve">  </w:t>
      </w:r>
    </w:p>
    <w:p w14:paraId="12197511" w14:textId="690D6857" w:rsidR="005D7A38" w:rsidRPr="00AC53DB" w:rsidRDefault="005D7A38" w:rsidP="005D7A38">
      <w:pPr>
        <w:tabs>
          <w:tab w:val="left" w:pos="2127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Bankovní spojení</w:t>
      </w:r>
      <w:r w:rsidRPr="00AC53DB">
        <w:rPr>
          <w:sz w:val="22"/>
          <w:szCs w:val="22"/>
        </w:rPr>
        <w:t>:</w:t>
      </w:r>
      <w:r w:rsidRPr="00AC53DB">
        <w:rPr>
          <w:sz w:val="22"/>
          <w:szCs w:val="22"/>
        </w:rPr>
        <w:tab/>
        <w:t xml:space="preserve"> </w:t>
      </w:r>
    </w:p>
    <w:p w14:paraId="75ACC3B8" w14:textId="77777777" w:rsidR="005D7A38" w:rsidRPr="00AC53DB" w:rsidRDefault="005D7A38" w:rsidP="005D7A38">
      <w:pPr>
        <w:tabs>
          <w:tab w:val="left" w:pos="2127"/>
        </w:tabs>
        <w:ind w:left="360" w:hanging="360"/>
        <w:jc w:val="both"/>
        <w:rPr>
          <w:sz w:val="22"/>
          <w:szCs w:val="22"/>
        </w:rPr>
      </w:pPr>
      <w:r w:rsidRPr="00AC53DB">
        <w:rPr>
          <w:sz w:val="22"/>
          <w:szCs w:val="22"/>
        </w:rPr>
        <w:t>Datová schránka:</w:t>
      </w:r>
      <w:r w:rsidRPr="00AC53DB">
        <w:rPr>
          <w:sz w:val="22"/>
          <w:szCs w:val="22"/>
        </w:rPr>
        <w:tab/>
      </w:r>
      <w:proofErr w:type="spellStart"/>
      <w:r w:rsidRPr="00EC39FA">
        <w:rPr>
          <w:sz w:val="22"/>
          <w:szCs w:val="22"/>
        </w:rPr>
        <w:t>assiryd</w:t>
      </w:r>
      <w:proofErr w:type="spellEnd"/>
      <w:r w:rsidRPr="00AC53DB">
        <w:rPr>
          <w:sz w:val="22"/>
          <w:szCs w:val="22"/>
        </w:rPr>
        <w:t xml:space="preserve">  </w:t>
      </w:r>
    </w:p>
    <w:p w14:paraId="5328779A" w14:textId="7FDD7309" w:rsidR="007D2284" w:rsidRPr="00AC53DB" w:rsidRDefault="005D7A38" w:rsidP="005D7A38">
      <w:pPr>
        <w:tabs>
          <w:tab w:val="left" w:pos="0"/>
        </w:tabs>
        <w:jc w:val="both"/>
        <w:rPr>
          <w:sz w:val="22"/>
          <w:szCs w:val="22"/>
        </w:rPr>
      </w:pPr>
      <w:r w:rsidRPr="00AC53DB">
        <w:rPr>
          <w:sz w:val="22"/>
          <w:szCs w:val="22"/>
        </w:rPr>
        <w:t>E-mail:</w:t>
      </w:r>
      <w:r w:rsidRPr="00AC53DB">
        <w:rPr>
          <w:sz w:val="22"/>
          <w:szCs w:val="22"/>
        </w:rPr>
        <w:tab/>
      </w:r>
      <w:r w:rsidRPr="00AC53DB">
        <w:rPr>
          <w:sz w:val="22"/>
          <w:szCs w:val="22"/>
        </w:rPr>
        <w:tab/>
      </w:r>
      <w:r>
        <w:rPr>
          <w:sz w:val="22"/>
          <w:szCs w:val="22"/>
        </w:rPr>
        <w:tab/>
        <w:t>frk@akbf.cz</w:t>
      </w:r>
      <w:r w:rsidR="007D2284" w:rsidRPr="00AC53DB">
        <w:rPr>
          <w:sz w:val="22"/>
          <w:szCs w:val="22"/>
        </w:rPr>
        <w:t xml:space="preserve"> </w:t>
      </w:r>
    </w:p>
    <w:p w14:paraId="52811FB8" w14:textId="77777777" w:rsidR="00FF099B" w:rsidRPr="00AC53DB" w:rsidRDefault="00FF099B" w:rsidP="007D2284">
      <w:pPr>
        <w:tabs>
          <w:tab w:val="left" w:pos="0"/>
        </w:tabs>
        <w:jc w:val="both"/>
        <w:rPr>
          <w:i/>
          <w:sz w:val="22"/>
          <w:szCs w:val="22"/>
        </w:rPr>
      </w:pPr>
      <w:r w:rsidRPr="00AC53DB">
        <w:rPr>
          <w:i/>
          <w:sz w:val="22"/>
          <w:szCs w:val="22"/>
        </w:rPr>
        <w:t xml:space="preserve">(dále jen </w:t>
      </w:r>
      <w:r w:rsidRPr="00AC53DB">
        <w:rPr>
          <w:b/>
          <w:i/>
          <w:sz w:val="22"/>
          <w:szCs w:val="22"/>
        </w:rPr>
        <w:t>„</w:t>
      </w:r>
      <w:r w:rsidR="006348BB" w:rsidRPr="00AC53DB">
        <w:rPr>
          <w:b/>
          <w:i/>
          <w:sz w:val="22"/>
          <w:szCs w:val="22"/>
        </w:rPr>
        <w:t>příkazník</w:t>
      </w:r>
      <w:r w:rsidRPr="00AC53DB">
        <w:rPr>
          <w:b/>
          <w:i/>
          <w:sz w:val="22"/>
          <w:szCs w:val="22"/>
        </w:rPr>
        <w:t>“</w:t>
      </w:r>
      <w:r w:rsidRPr="00AC53DB">
        <w:rPr>
          <w:i/>
          <w:sz w:val="22"/>
          <w:szCs w:val="22"/>
        </w:rPr>
        <w:t>)</w:t>
      </w:r>
    </w:p>
    <w:p w14:paraId="3EAAA857" w14:textId="77777777" w:rsidR="00FF099B" w:rsidRPr="00AC53DB" w:rsidRDefault="00FF099B" w:rsidP="00FF099B">
      <w:pPr>
        <w:tabs>
          <w:tab w:val="left" w:pos="4680"/>
        </w:tabs>
        <w:ind w:left="360" w:hanging="360"/>
        <w:jc w:val="both"/>
        <w:rPr>
          <w:i/>
          <w:sz w:val="22"/>
          <w:szCs w:val="22"/>
        </w:rPr>
      </w:pPr>
      <w:r w:rsidRPr="00AC53DB">
        <w:rPr>
          <w:i/>
          <w:sz w:val="22"/>
          <w:szCs w:val="22"/>
        </w:rPr>
        <w:t xml:space="preserve">na straně </w:t>
      </w:r>
      <w:r w:rsidR="006348BB" w:rsidRPr="00AC53DB">
        <w:rPr>
          <w:i/>
          <w:sz w:val="22"/>
          <w:szCs w:val="22"/>
        </w:rPr>
        <w:t>druhé</w:t>
      </w:r>
    </w:p>
    <w:p w14:paraId="3408EAEC" w14:textId="77777777" w:rsidR="00FF099B" w:rsidRPr="00AC53DB" w:rsidRDefault="00FF099B" w:rsidP="00FF099B">
      <w:pPr>
        <w:tabs>
          <w:tab w:val="left" w:pos="4680"/>
        </w:tabs>
        <w:jc w:val="both"/>
        <w:rPr>
          <w:i/>
          <w:sz w:val="22"/>
          <w:szCs w:val="22"/>
        </w:rPr>
      </w:pPr>
    </w:p>
    <w:p w14:paraId="552926FD" w14:textId="77777777" w:rsidR="007D7343" w:rsidRPr="00AC53DB" w:rsidRDefault="007D7343" w:rsidP="00FF099B">
      <w:pPr>
        <w:tabs>
          <w:tab w:val="left" w:pos="4680"/>
        </w:tabs>
        <w:jc w:val="both"/>
        <w:rPr>
          <w:i/>
          <w:sz w:val="22"/>
          <w:szCs w:val="22"/>
        </w:rPr>
      </w:pPr>
    </w:p>
    <w:p w14:paraId="26C9AE26" w14:textId="77777777" w:rsidR="00FF099B" w:rsidRPr="00AC53DB" w:rsidRDefault="00EE390D" w:rsidP="00FF099B">
      <w:pPr>
        <w:tabs>
          <w:tab w:val="left" w:pos="4680"/>
        </w:tabs>
        <w:ind w:left="360" w:hanging="360"/>
        <w:jc w:val="both"/>
        <w:rPr>
          <w:b/>
          <w:i/>
          <w:sz w:val="22"/>
          <w:szCs w:val="22"/>
        </w:rPr>
      </w:pPr>
      <w:r w:rsidRPr="00AC53DB">
        <w:rPr>
          <w:i/>
          <w:sz w:val="22"/>
          <w:szCs w:val="22"/>
        </w:rPr>
        <w:t>příkazce a příkazník</w:t>
      </w:r>
      <w:r w:rsidR="00FF099B" w:rsidRPr="00AC53DB">
        <w:rPr>
          <w:i/>
          <w:sz w:val="22"/>
          <w:szCs w:val="22"/>
        </w:rPr>
        <w:t xml:space="preserve"> také jako </w:t>
      </w:r>
      <w:r w:rsidR="00FF099B" w:rsidRPr="00AC53DB">
        <w:rPr>
          <w:b/>
          <w:i/>
          <w:sz w:val="22"/>
          <w:szCs w:val="22"/>
        </w:rPr>
        <w:t>„smluvní strany“</w:t>
      </w:r>
    </w:p>
    <w:p w14:paraId="222AB369" w14:textId="77777777" w:rsidR="00FF099B" w:rsidRPr="00AC53DB" w:rsidRDefault="00FF099B" w:rsidP="00FF099B">
      <w:pPr>
        <w:tabs>
          <w:tab w:val="left" w:pos="4680"/>
        </w:tabs>
        <w:ind w:left="360" w:hanging="360"/>
        <w:jc w:val="both"/>
        <w:rPr>
          <w:b/>
          <w:i/>
          <w:sz w:val="22"/>
          <w:szCs w:val="22"/>
        </w:rPr>
      </w:pPr>
    </w:p>
    <w:p w14:paraId="5B31812F" w14:textId="77777777" w:rsidR="00FF099B" w:rsidRPr="00AC53DB" w:rsidRDefault="00FF099B" w:rsidP="00FF099B">
      <w:pPr>
        <w:tabs>
          <w:tab w:val="left" w:pos="4680"/>
        </w:tabs>
        <w:ind w:left="360" w:hanging="360"/>
        <w:jc w:val="both"/>
        <w:rPr>
          <w:b/>
          <w:i/>
          <w:sz w:val="22"/>
          <w:szCs w:val="22"/>
        </w:rPr>
      </w:pPr>
    </w:p>
    <w:p w14:paraId="1535D134" w14:textId="77777777" w:rsidR="00FF099B" w:rsidRPr="00AC53DB" w:rsidRDefault="00EE390D" w:rsidP="00650F91">
      <w:pPr>
        <w:tabs>
          <w:tab w:val="left" w:pos="4680"/>
        </w:tabs>
        <w:jc w:val="both"/>
        <w:rPr>
          <w:sz w:val="22"/>
          <w:szCs w:val="22"/>
        </w:rPr>
      </w:pPr>
      <w:r w:rsidRPr="00AC53DB">
        <w:rPr>
          <w:sz w:val="22"/>
          <w:szCs w:val="22"/>
        </w:rPr>
        <w:t>uzavírají níže uvedeného dne, měsíce a roku dle § 2430 a násl. zákona č. 89/2012 Sb., občanský zákoník, ve znění pozdějších předpisů, a dle zákona č. 85/1996 Sb., o advokacii, ve znění pozdějších předpisů</w:t>
      </w:r>
      <w:r w:rsidR="007D2284" w:rsidRPr="00AC53DB">
        <w:rPr>
          <w:sz w:val="22"/>
          <w:szCs w:val="22"/>
        </w:rPr>
        <w:t>, tuto</w:t>
      </w:r>
    </w:p>
    <w:p w14:paraId="4CA7654C" w14:textId="77777777" w:rsidR="007D2284" w:rsidRPr="00AC53DB" w:rsidRDefault="007D2284" w:rsidP="00EE390D">
      <w:pPr>
        <w:tabs>
          <w:tab w:val="left" w:pos="4680"/>
        </w:tabs>
        <w:ind w:left="360" w:hanging="360"/>
        <w:jc w:val="both"/>
        <w:rPr>
          <w:i/>
          <w:sz w:val="22"/>
          <w:szCs w:val="22"/>
        </w:rPr>
      </w:pPr>
    </w:p>
    <w:p w14:paraId="4CE5F14C" w14:textId="77777777" w:rsidR="007D2284" w:rsidRPr="00AC53DB" w:rsidRDefault="007D2284" w:rsidP="00650F91">
      <w:pPr>
        <w:tabs>
          <w:tab w:val="left" w:pos="4680"/>
        </w:tabs>
        <w:ind w:left="360" w:hanging="360"/>
        <w:jc w:val="center"/>
        <w:rPr>
          <w:b/>
          <w:sz w:val="22"/>
          <w:szCs w:val="22"/>
        </w:rPr>
      </w:pPr>
      <w:r w:rsidRPr="00AC53DB">
        <w:rPr>
          <w:b/>
          <w:sz w:val="22"/>
          <w:szCs w:val="22"/>
        </w:rPr>
        <w:t>příkazní smlouvu o poskytování právních služeb</w:t>
      </w:r>
    </w:p>
    <w:p w14:paraId="2C66BE89" w14:textId="77777777" w:rsidR="007D2284" w:rsidRPr="00AC53DB" w:rsidRDefault="007D2284" w:rsidP="00650F91">
      <w:pPr>
        <w:tabs>
          <w:tab w:val="left" w:pos="4680"/>
        </w:tabs>
        <w:ind w:left="360" w:hanging="360"/>
        <w:jc w:val="center"/>
        <w:rPr>
          <w:sz w:val="22"/>
          <w:szCs w:val="22"/>
        </w:rPr>
      </w:pPr>
      <w:r w:rsidRPr="00AC53DB">
        <w:rPr>
          <w:sz w:val="22"/>
          <w:szCs w:val="22"/>
        </w:rPr>
        <w:t>(dále jen „</w:t>
      </w:r>
      <w:r w:rsidR="00650F91" w:rsidRPr="00AC53DB">
        <w:rPr>
          <w:b/>
          <w:sz w:val="22"/>
          <w:szCs w:val="22"/>
        </w:rPr>
        <w:t>smlouva</w:t>
      </w:r>
      <w:r w:rsidR="00650F91" w:rsidRPr="00AC53DB">
        <w:rPr>
          <w:sz w:val="22"/>
          <w:szCs w:val="22"/>
        </w:rPr>
        <w:t>“)</w:t>
      </w:r>
    </w:p>
    <w:p w14:paraId="7CA86402" w14:textId="77777777" w:rsidR="00650F91" w:rsidRPr="00AC53DB" w:rsidRDefault="00650F91" w:rsidP="00650F91">
      <w:pPr>
        <w:tabs>
          <w:tab w:val="left" w:pos="4680"/>
        </w:tabs>
        <w:ind w:left="360" w:hanging="360"/>
        <w:jc w:val="center"/>
        <w:rPr>
          <w:sz w:val="22"/>
          <w:szCs w:val="22"/>
        </w:rPr>
      </w:pPr>
    </w:p>
    <w:p w14:paraId="6311A38D" w14:textId="77777777" w:rsidR="00CD1E9A" w:rsidRPr="00AC53DB" w:rsidRDefault="00CD1E9A" w:rsidP="00FF099B">
      <w:pPr>
        <w:pStyle w:val="Nadpis2"/>
        <w:numPr>
          <w:ilvl w:val="0"/>
          <w:numId w:val="1"/>
        </w:numPr>
        <w:spacing w:before="120" w:after="240"/>
        <w:jc w:val="center"/>
        <w:rPr>
          <w:rFonts w:ascii="Times New Roman" w:hAnsi="Times New Roman"/>
          <w:color w:val="auto"/>
          <w:sz w:val="22"/>
          <w:szCs w:val="22"/>
        </w:rPr>
      </w:pPr>
      <w:r w:rsidRPr="00AC53DB">
        <w:rPr>
          <w:rFonts w:ascii="Times New Roman" w:hAnsi="Times New Roman"/>
          <w:color w:val="auto"/>
          <w:sz w:val="22"/>
          <w:szCs w:val="22"/>
        </w:rPr>
        <w:t>Úvodní ustanovení</w:t>
      </w:r>
    </w:p>
    <w:p w14:paraId="36BC37C2" w14:textId="3F016267" w:rsidR="00873935" w:rsidRDefault="00A75F77" w:rsidP="00873935">
      <w:pPr>
        <w:pStyle w:val="Normodsaz"/>
        <w:tabs>
          <w:tab w:val="num" w:pos="540"/>
        </w:tabs>
        <w:spacing w:before="120" w:after="120"/>
        <w:ind w:left="539" w:hanging="539"/>
        <w:rPr>
          <w:sz w:val="22"/>
          <w:szCs w:val="22"/>
        </w:rPr>
      </w:pPr>
      <w:r w:rsidRPr="00AC53DB">
        <w:rPr>
          <w:sz w:val="22"/>
          <w:szCs w:val="22"/>
        </w:rPr>
        <w:t>Příkazce vybral jako nabídku příkazníka jako nejv</w:t>
      </w:r>
      <w:r w:rsidR="00642C53" w:rsidRPr="00AC53DB">
        <w:rPr>
          <w:sz w:val="22"/>
          <w:szCs w:val="22"/>
        </w:rPr>
        <w:t>ý</w:t>
      </w:r>
      <w:r w:rsidRPr="00AC53DB">
        <w:rPr>
          <w:sz w:val="22"/>
          <w:szCs w:val="22"/>
        </w:rPr>
        <w:t xml:space="preserve">hodnější, a to </w:t>
      </w:r>
      <w:r w:rsidR="00367919" w:rsidRPr="00AC53DB">
        <w:rPr>
          <w:sz w:val="22"/>
          <w:szCs w:val="22"/>
        </w:rPr>
        <w:t xml:space="preserve">v zadávacím řízení vyhlášeném </w:t>
      </w:r>
      <w:r w:rsidR="00642C53" w:rsidRPr="00AC53DB">
        <w:rPr>
          <w:sz w:val="22"/>
          <w:szCs w:val="22"/>
        </w:rPr>
        <w:t xml:space="preserve">mimo režim </w:t>
      </w:r>
      <w:r w:rsidR="00367919" w:rsidRPr="00AC53DB">
        <w:rPr>
          <w:sz w:val="22"/>
          <w:szCs w:val="22"/>
        </w:rPr>
        <w:t>zákona č. 134/2016 Sb., o zadávání veřejných zakázek</w:t>
      </w:r>
      <w:r w:rsidR="007B495D" w:rsidRPr="00AC53DB">
        <w:rPr>
          <w:sz w:val="22"/>
          <w:szCs w:val="22"/>
        </w:rPr>
        <w:t>, ve znění pozdějších předpisům, s názvem</w:t>
      </w:r>
      <w:r w:rsidR="00367919" w:rsidRPr="00AC53DB">
        <w:rPr>
          <w:sz w:val="22"/>
          <w:szCs w:val="22"/>
        </w:rPr>
        <w:t xml:space="preserve"> „</w:t>
      </w:r>
      <w:bookmarkStart w:id="0" w:name="_Hlk535483197"/>
      <w:r w:rsidR="0036294D" w:rsidRPr="00E96B6E">
        <w:rPr>
          <w:b/>
          <w:sz w:val="22"/>
          <w:szCs w:val="18"/>
        </w:rPr>
        <w:t>Česká agentura pro standardizaci</w:t>
      </w:r>
      <w:r w:rsidR="003924F8" w:rsidRPr="00E96B6E">
        <w:rPr>
          <w:b/>
          <w:sz w:val="22"/>
          <w:szCs w:val="18"/>
        </w:rPr>
        <w:t xml:space="preserve"> – Právní služby</w:t>
      </w:r>
      <w:bookmarkEnd w:id="0"/>
      <w:r w:rsidR="00AC4EF9" w:rsidRPr="00E96B6E">
        <w:rPr>
          <w:b/>
          <w:sz w:val="22"/>
          <w:szCs w:val="18"/>
        </w:rPr>
        <w:t xml:space="preserve"> </w:t>
      </w:r>
      <w:proofErr w:type="gramStart"/>
      <w:r w:rsidR="00AC4EF9" w:rsidRPr="00E96B6E">
        <w:rPr>
          <w:b/>
          <w:sz w:val="22"/>
          <w:szCs w:val="18"/>
        </w:rPr>
        <w:t>202</w:t>
      </w:r>
      <w:r w:rsidR="00FC16E4">
        <w:rPr>
          <w:b/>
          <w:sz w:val="22"/>
          <w:szCs w:val="18"/>
        </w:rPr>
        <w:t>4</w:t>
      </w:r>
      <w:r w:rsidR="00AC4EF9" w:rsidRPr="00E96B6E">
        <w:rPr>
          <w:b/>
          <w:sz w:val="22"/>
          <w:szCs w:val="18"/>
        </w:rPr>
        <w:t xml:space="preserve"> - 202</w:t>
      </w:r>
      <w:r w:rsidR="00FC16E4">
        <w:rPr>
          <w:b/>
          <w:sz w:val="22"/>
          <w:szCs w:val="18"/>
        </w:rPr>
        <w:t>5</w:t>
      </w:r>
      <w:proofErr w:type="gramEnd"/>
      <w:r w:rsidR="00367919" w:rsidRPr="00AC53DB">
        <w:rPr>
          <w:sz w:val="22"/>
          <w:szCs w:val="22"/>
        </w:rPr>
        <w:t>“</w:t>
      </w:r>
      <w:r w:rsidR="003F1E19" w:rsidRPr="00AC53DB">
        <w:rPr>
          <w:sz w:val="22"/>
          <w:szCs w:val="22"/>
        </w:rPr>
        <w:t>.</w:t>
      </w:r>
      <w:r w:rsidR="00AC53DB">
        <w:rPr>
          <w:sz w:val="22"/>
          <w:szCs w:val="22"/>
        </w:rPr>
        <w:t xml:space="preserve"> </w:t>
      </w:r>
    </w:p>
    <w:p w14:paraId="6DB3D7A7" w14:textId="77777777" w:rsidR="00AC53DB" w:rsidRPr="00AC53DB" w:rsidRDefault="00AC53DB" w:rsidP="00AC53DB">
      <w:pPr>
        <w:pStyle w:val="Normodsaz"/>
        <w:numPr>
          <w:ilvl w:val="0"/>
          <w:numId w:val="0"/>
        </w:numPr>
        <w:tabs>
          <w:tab w:val="num" w:pos="1080"/>
        </w:tabs>
        <w:spacing w:before="120" w:after="120"/>
        <w:ind w:left="539"/>
        <w:rPr>
          <w:sz w:val="22"/>
          <w:szCs w:val="22"/>
        </w:rPr>
      </w:pPr>
    </w:p>
    <w:p w14:paraId="27651B21" w14:textId="77777777" w:rsidR="00367919" w:rsidRPr="00AC53DB" w:rsidRDefault="00367919" w:rsidP="00367919">
      <w:pPr>
        <w:pStyle w:val="Normodsaz"/>
        <w:numPr>
          <w:ilvl w:val="0"/>
          <w:numId w:val="0"/>
        </w:numPr>
        <w:spacing w:before="120" w:after="120"/>
        <w:ind w:left="539"/>
        <w:rPr>
          <w:sz w:val="22"/>
          <w:szCs w:val="22"/>
        </w:rPr>
      </w:pPr>
    </w:p>
    <w:p w14:paraId="6CCE8565" w14:textId="77777777" w:rsidR="00FF099B" w:rsidRPr="00AC53DB" w:rsidRDefault="00FF099B" w:rsidP="00FF099B">
      <w:pPr>
        <w:pStyle w:val="Nadpis2"/>
        <w:numPr>
          <w:ilvl w:val="0"/>
          <w:numId w:val="1"/>
        </w:numPr>
        <w:spacing w:before="120" w:after="240"/>
        <w:jc w:val="center"/>
        <w:rPr>
          <w:rFonts w:ascii="Times New Roman" w:hAnsi="Times New Roman"/>
          <w:color w:val="auto"/>
          <w:sz w:val="22"/>
          <w:szCs w:val="22"/>
        </w:rPr>
      </w:pPr>
      <w:r w:rsidRPr="00AC53DB">
        <w:rPr>
          <w:rFonts w:ascii="Times New Roman" w:hAnsi="Times New Roman"/>
          <w:color w:val="auto"/>
          <w:sz w:val="22"/>
          <w:szCs w:val="22"/>
        </w:rPr>
        <w:t>Předmět smlouvy</w:t>
      </w:r>
    </w:p>
    <w:p w14:paraId="022B7319" w14:textId="066343A9" w:rsidR="003D656B" w:rsidRDefault="00CC6BFD" w:rsidP="00814559">
      <w:pPr>
        <w:pStyle w:val="Normodsaz"/>
        <w:tabs>
          <w:tab w:val="num" w:pos="540"/>
        </w:tabs>
        <w:spacing w:before="120" w:after="120"/>
        <w:ind w:left="539" w:hanging="539"/>
        <w:rPr>
          <w:sz w:val="22"/>
          <w:szCs w:val="22"/>
        </w:rPr>
      </w:pPr>
      <w:r w:rsidRPr="00AC53DB">
        <w:rPr>
          <w:sz w:val="22"/>
          <w:szCs w:val="22"/>
        </w:rPr>
        <w:t xml:space="preserve">Na základě této </w:t>
      </w:r>
      <w:r w:rsidR="00650F91" w:rsidRPr="00AC53DB">
        <w:rPr>
          <w:sz w:val="22"/>
          <w:szCs w:val="22"/>
        </w:rPr>
        <w:t>s</w:t>
      </w:r>
      <w:r w:rsidRPr="00AC53DB">
        <w:rPr>
          <w:sz w:val="22"/>
          <w:szCs w:val="22"/>
        </w:rPr>
        <w:t xml:space="preserve">mlouvy se </w:t>
      </w:r>
      <w:r w:rsidR="00695AAA" w:rsidRPr="00AC53DB">
        <w:rPr>
          <w:sz w:val="22"/>
          <w:szCs w:val="22"/>
        </w:rPr>
        <w:t>p</w:t>
      </w:r>
      <w:r w:rsidRPr="00AC53DB">
        <w:rPr>
          <w:sz w:val="22"/>
          <w:szCs w:val="22"/>
        </w:rPr>
        <w:t xml:space="preserve">říkazník zavazuje poskytovat </w:t>
      </w:r>
      <w:r w:rsidR="00695AAA" w:rsidRPr="00AC53DB">
        <w:rPr>
          <w:sz w:val="22"/>
          <w:szCs w:val="22"/>
        </w:rPr>
        <w:t>p</w:t>
      </w:r>
      <w:r w:rsidRPr="00AC53DB">
        <w:rPr>
          <w:sz w:val="22"/>
          <w:szCs w:val="22"/>
        </w:rPr>
        <w:t xml:space="preserve">říkazci </w:t>
      </w:r>
      <w:r w:rsidR="00650F91" w:rsidRPr="00AC53DB">
        <w:rPr>
          <w:sz w:val="22"/>
          <w:szCs w:val="22"/>
        </w:rPr>
        <w:t>právní poradenství</w:t>
      </w:r>
      <w:r w:rsidR="00814559" w:rsidRPr="00AC53DB">
        <w:rPr>
          <w:sz w:val="22"/>
          <w:szCs w:val="22"/>
        </w:rPr>
        <w:t>, konzultace</w:t>
      </w:r>
      <w:r w:rsidR="00650F91" w:rsidRPr="00AC53DB">
        <w:rPr>
          <w:sz w:val="22"/>
          <w:szCs w:val="22"/>
        </w:rPr>
        <w:t xml:space="preserve"> a další právní služby</w:t>
      </w:r>
      <w:r w:rsidRPr="00AC53DB">
        <w:rPr>
          <w:sz w:val="22"/>
          <w:szCs w:val="22"/>
        </w:rPr>
        <w:t xml:space="preserve"> </w:t>
      </w:r>
      <w:r w:rsidR="00642C53" w:rsidRPr="00AC53DB">
        <w:rPr>
          <w:sz w:val="22"/>
          <w:szCs w:val="22"/>
        </w:rPr>
        <w:t>dle požadavku příkazce</w:t>
      </w:r>
      <w:r w:rsidR="00814559" w:rsidRPr="00AC53DB">
        <w:rPr>
          <w:sz w:val="22"/>
          <w:szCs w:val="22"/>
        </w:rPr>
        <w:t xml:space="preserve"> </w:t>
      </w:r>
      <w:r w:rsidR="003D656B">
        <w:rPr>
          <w:sz w:val="22"/>
          <w:szCs w:val="22"/>
        </w:rPr>
        <w:t xml:space="preserve">v oblasti občanského práva, obchodního práva, správního práva v rozsahu 40 hodin měsíčně </w:t>
      </w:r>
      <w:r w:rsidR="003D656B" w:rsidRPr="00AC53DB">
        <w:rPr>
          <w:sz w:val="22"/>
          <w:szCs w:val="22"/>
        </w:rPr>
        <w:t>(dále jen „</w:t>
      </w:r>
      <w:r w:rsidR="003D656B" w:rsidRPr="00AC53DB">
        <w:rPr>
          <w:b/>
          <w:sz w:val="22"/>
          <w:szCs w:val="22"/>
        </w:rPr>
        <w:t>právní služby</w:t>
      </w:r>
      <w:r w:rsidR="003D656B" w:rsidRPr="00AC53DB">
        <w:rPr>
          <w:sz w:val="22"/>
          <w:szCs w:val="22"/>
        </w:rPr>
        <w:t>“)</w:t>
      </w:r>
      <w:r w:rsidR="003D656B">
        <w:rPr>
          <w:sz w:val="22"/>
          <w:szCs w:val="22"/>
        </w:rPr>
        <w:t>.</w:t>
      </w:r>
      <w:r w:rsidR="00E30BB8">
        <w:rPr>
          <w:sz w:val="22"/>
          <w:szCs w:val="22"/>
        </w:rPr>
        <w:t xml:space="preserve"> Příkazník zahájí </w:t>
      </w:r>
      <w:r w:rsidR="00E30BB8">
        <w:rPr>
          <w:sz w:val="22"/>
          <w:szCs w:val="22"/>
        </w:rPr>
        <w:lastRenderedPageBreak/>
        <w:t>poskytování právních služeb na výzvu příkazce, a to od prvního dne měsíce následujícího po měsíci, kdy obdržel výzvu k zahájení poskytování právních služeb. Příkazce předpokládá odeslání výzvy k zahájení plnění v říjnu 2024.</w:t>
      </w:r>
      <w:r w:rsidR="003D656B">
        <w:rPr>
          <w:sz w:val="22"/>
          <w:szCs w:val="22"/>
        </w:rPr>
        <w:t xml:space="preserve"> </w:t>
      </w:r>
    </w:p>
    <w:p w14:paraId="49E06DAD" w14:textId="449F72C0" w:rsidR="00CC6BFD" w:rsidRPr="00AC53DB" w:rsidRDefault="003D656B" w:rsidP="00814559">
      <w:pPr>
        <w:pStyle w:val="Normodsaz"/>
        <w:tabs>
          <w:tab w:val="num" w:pos="540"/>
        </w:tabs>
        <w:spacing w:before="120" w:after="120"/>
        <w:ind w:left="539" w:hanging="539"/>
        <w:rPr>
          <w:sz w:val="22"/>
          <w:szCs w:val="22"/>
        </w:rPr>
      </w:pPr>
      <w:r>
        <w:rPr>
          <w:sz w:val="22"/>
          <w:szCs w:val="22"/>
        </w:rPr>
        <w:t xml:space="preserve">Součástí právního služeb není </w:t>
      </w:r>
      <w:r w:rsidR="00AC4EF9" w:rsidRPr="00AC4EF9">
        <w:rPr>
          <w:sz w:val="22"/>
          <w:szCs w:val="22"/>
        </w:rPr>
        <w:t>poradenství dle zákona č. 134/2016 Sb. o zadávání veřejných zakázek, ve znění pozdějších předpisů</w:t>
      </w:r>
      <w:r w:rsidR="00AC4EF9" w:rsidRPr="00AC53DB">
        <w:rPr>
          <w:sz w:val="22"/>
          <w:szCs w:val="22"/>
        </w:rPr>
        <w:t xml:space="preserve"> </w:t>
      </w:r>
      <w:r w:rsidR="00EE74CF">
        <w:rPr>
          <w:sz w:val="22"/>
          <w:szCs w:val="22"/>
        </w:rPr>
        <w:t>a oblasti práva IT</w:t>
      </w:r>
      <w:r>
        <w:rPr>
          <w:sz w:val="22"/>
          <w:szCs w:val="22"/>
        </w:rPr>
        <w:t>.</w:t>
      </w:r>
      <w:r w:rsidR="00EE74CF">
        <w:rPr>
          <w:sz w:val="22"/>
          <w:szCs w:val="22"/>
        </w:rPr>
        <w:t xml:space="preserve"> </w:t>
      </w:r>
    </w:p>
    <w:p w14:paraId="41DC5499" w14:textId="77777777" w:rsidR="00CC6BFD" w:rsidRPr="00AC53DB" w:rsidRDefault="00CC6BFD" w:rsidP="00CC6BFD">
      <w:pPr>
        <w:pStyle w:val="Normodsaz"/>
        <w:tabs>
          <w:tab w:val="num" w:pos="540"/>
        </w:tabs>
        <w:spacing w:before="120" w:after="120"/>
        <w:ind w:left="539" w:hanging="539"/>
        <w:rPr>
          <w:sz w:val="22"/>
          <w:szCs w:val="22"/>
        </w:rPr>
      </w:pPr>
      <w:r w:rsidRPr="00AC53DB">
        <w:rPr>
          <w:sz w:val="22"/>
          <w:szCs w:val="22"/>
        </w:rPr>
        <w:t>Příkazce se zavazuje za poskytnutí právních služeb uhradit příkazníkovi odměnu ve výši a za podmínek dále stanovených v této smlouvě.</w:t>
      </w:r>
    </w:p>
    <w:p w14:paraId="3CA647C0" w14:textId="3132B0F2" w:rsidR="00E5196F" w:rsidRPr="003924F8" w:rsidRDefault="00D1448D" w:rsidP="003924F8">
      <w:pPr>
        <w:pStyle w:val="Normodsaz"/>
        <w:tabs>
          <w:tab w:val="num" w:pos="540"/>
        </w:tabs>
        <w:spacing w:before="120" w:after="120"/>
        <w:ind w:left="539" w:hanging="539"/>
      </w:pPr>
      <w:r w:rsidRPr="00AC53DB">
        <w:rPr>
          <w:sz w:val="22"/>
          <w:szCs w:val="22"/>
        </w:rPr>
        <w:t xml:space="preserve">Právní služby bude příkazník poskytovat příkazci </w:t>
      </w:r>
      <w:r w:rsidR="003924F8">
        <w:rPr>
          <w:sz w:val="22"/>
          <w:szCs w:val="22"/>
        </w:rPr>
        <w:t>v rozsahu 40 hodin měsíčně, ze které náleží příkazníkovi paušální odměna ve výši dle čl. 6 této smlouv</w:t>
      </w:r>
      <w:r w:rsidR="00EE74CF">
        <w:rPr>
          <w:sz w:val="22"/>
          <w:szCs w:val="22"/>
        </w:rPr>
        <w:t>y</w:t>
      </w:r>
      <w:r w:rsidR="003924F8">
        <w:rPr>
          <w:sz w:val="22"/>
          <w:szCs w:val="22"/>
        </w:rPr>
        <w:t xml:space="preserve">. </w:t>
      </w:r>
    </w:p>
    <w:p w14:paraId="521B663E" w14:textId="77777777" w:rsidR="003924F8" w:rsidRPr="003924F8" w:rsidRDefault="003924F8" w:rsidP="003924F8">
      <w:pPr>
        <w:pStyle w:val="Normodsaz"/>
        <w:numPr>
          <w:ilvl w:val="0"/>
          <w:numId w:val="0"/>
        </w:numPr>
        <w:tabs>
          <w:tab w:val="left" w:pos="851"/>
        </w:tabs>
        <w:spacing w:before="120" w:after="120"/>
        <w:ind w:left="851"/>
      </w:pPr>
    </w:p>
    <w:p w14:paraId="002E3C08" w14:textId="77777777" w:rsidR="00CC6BFD" w:rsidRPr="00AC53DB" w:rsidRDefault="00D1448D" w:rsidP="00FF099B">
      <w:pPr>
        <w:pStyle w:val="Nadpis2"/>
        <w:numPr>
          <w:ilvl w:val="0"/>
          <w:numId w:val="1"/>
        </w:numPr>
        <w:spacing w:before="120" w:after="240"/>
        <w:jc w:val="center"/>
        <w:rPr>
          <w:rFonts w:ascii="Times New Roman" w:hAnsi="Times New Roman"/>
          <w:color w:val="auto"/>
          <w:sz w:val="22"/>
          <w:szCs w:val="22"/>
        </w:rPr>
      </w:pPr>
      <w:r w:rsidRPr="00AC53DB">
        <w:rPr>
          <w:rFonts w:ascii="Times New Roman" w:hAnsi="Times New Roman"/>
          <w:color w:val="auto"/>
          <w:sz w:val="22"/>
          <w:szCs w:val="22"/>
        </w:rPr>
        <w:t>MÍSTO A ČAS PLNĚNÍ</w:t>
      </w:r>
    </w:p>
    <w:p w14:paraId="08C1BAC7" w14:textId="77777777" w:rsidR="00D1448D" w:rsidRPr="00AC53DB" w:rsidRDefault="00D1448D" w:rsidP="00D1448D">
      <w:pPr>
        <w:pStyle w:val="Normodsaz"/>
        <w:tabs>
          <w:tab w:val="clear" w:pos="1080"/>
          <w:tab w:val="num" w:pos="567"/>
        </w:tabs>
        <w:rPr>
          <w:sz w:val="22"/>
          <w:szCs w:val="22"/>
        </w:rPr>
      </w:pPr>
      <w:r w:rsidRPr="00AC53DB">
        <w:rPr>
          <w:sz w:val="22"/>
          <w:szCs w:val="22"/>
        </w:rPr>
        <w:t>Místem plnění je sídlo příkazce</w:t>
      </w:r>
      <w:r w:rsidR="003924F8">
        <w:rPr>
          <w:sz w:val="22"/>
          <w:szCs w:val="22"/>
        </w:rPr>
        <w:t xml:space="preserve"> nebo příkazníka,</w:t>
      </w:r>
      <w:r w:rsidRPr="00AC53DB">
        <w:rPr>
          <w:sz w:val="22"/>
          <w:szCs w:val="22"/>
        </w:rPr>
        <w:t xml:space="preserve"> </w:t>
      </w:r>
      <w:r w:rsidR="003924F8">
        <w:rPr>
          <w:sz w:val="22"/>
          <w:szCs w:val="22"/>
        </w:rPr>
        <w:t>nedohodnou-li smluvní strany</w:t>
      </w:r>
      <w:r w:rsidRPr="00AC53DB">
        <w:rPr>
          <w:sz w:val="22"/>
          <w:szCs w:val="22"/>
        </w:rPr>
        <w:t xml:space="preserve"> jinak. </w:t>
      </w:r>
    </w:p>
    <w:p w14:paraId="0B271CCB" w14:textId="77777777" w:rsidR="00D1448D" w:rsidRPr="00AC53DB" w:rsidRDefault="00D1448D" w:rsidP="00D1448D">
      <w:pPr>
        <w:pStyle w:val="Normodsaz"/>
        <w:tabs>
          <w:tab w:val="clear" w:pos="1080"/>
          <w:tab w:val="num" w:pos="567"/>
        </w:tabs>
        <w:spacing w:before="240"/>
        <w:rPr>
          <w:sz w:val="22"/>
          <w:szCs w:val="22"/>
        </w:rPr>
      </w:pPr>
      <w:r w:rsidRPr="00AC53DB">
        <w:rPr>
          <w:sz w:val="22"/>
          <w:szCs w:val="22"/>
        </w:rPr>
        <w:t>Na zaslaný požadavek příkazce je příkazník povinen poskytnout příkazci reakci (písemnou odpověď). Součástí reakce příkazníka bude stanovení přiměřeného termínu pro poskytnutí právních nebo doplňkových služeb a požaduje-li příkazce, tak i odhadovaný rozsah hodin.</w:t>
      </w:r>
    </w:p>
    <w:p w14:paraId="768857F3" w14:textId="77777777" w:rsidR="00CC6BFD" w:rsidRPr="00AC53DB" w:rsidRDefault="00CC6BFD" w:rsidP="00BF5C88">
      <w:pPr>
        <w:pStyle w:val="Normodsaz"/>
        <w:numPr>
          <w:ilvl w:val="0"/>
          <w:numId w:val="0"/>
        </w:numPr>
        <w:spacing w:before="120" w:after="120"/>
        <w:ind w:left="539"/>
        <w:rPr>
          <w:sz w:val="22"/>
          <w:szCs w:val="22"/>
        </w:rPr>
      </w:pPr>
    </w:p>
    <w:p w14:paraId="67A2E968" w14:textId="77777777" w:rsidR="00FF099B" w:rsidRPr="00AC53DB" w:rsidRDefault="00FF099B" w:rsidP="00FF099B">
      <w:pPr>
        <w:pStyle w:val="Nadpis2"/>
        <w:numPr>
          <w:ilvl w:val="0"/>
          <w:numId w:val="1"/>
        </w:numPr>
        <w:spacing w:before="120" w:after="240"/>
        <w:jc w:val="center"/>
        <w:rPr>
          <w:rFonts w:ascii="Times New Roman" w:hAnsi="Times New Roman"/>
          <w:color w:val="auto"/>
          <w:sz w:val="22"/>
          <w:szCs w:val="22"/>
        </w:rPr>
      </w:pPr>
      <w:r w:rsidRPr="00AC53DB">
        <w:rPr>
          <w:rFonts w:ascii="Times New Roman" w:hAnsi="Times New Roman"/>
          <w:color w:val="auto"/>
          <w:sz w:val="22"/>
          <w:szCs w:val="22"/>
        </w:rPr>
        <w:t xml:space="preserve">Práva a povinnosti </w:t>
      </w:r>
      <w:r w:rsidR="00CA197F" w:rsidRPr="00AC53DB">
        <w:rPr>
          <w:rFonts w:ascii="Times New Roman" w:hAnsi="Times New Roman"/>
          <w:color w:val="auto"/>
          <w:sz w:val="22"/>
          <w:szCs w:val="22"/>
        </w:rPr>
        <w:t>příkazníka</w:t>
      </w:r>
    </w:p>
    <w:p w14:paraId="6FE135E3" w14:textId="77777777" w:rsidR="00FF099B" w:rsidRPr="00AC53DB" w:rsidRDefault="00B926C0" w:rsidP="00FF099B">
      <w:pPr>
        <w:pStyle w:val="Normodsaz"/>
        <w:tabs>
          <w:tab w:val="num" w:pos="540"/>
        </w:tabs>
        <w:spacing w:before="120" w:after="120"/>
        <w:ind w:left="539" w:hanging="539"/>
        <w:rPr>
          <w:sz w:val="22"/>
          <w:szCs w:val="22"/>
        </w:rPr>
      </w:pPr>
      <w:r w:rsidRPr="00AC53DB">
        <w:rPr>
          <w:sz w:val="22"/>
          <w:szCs w:val="22"/>
        </w:rPr>
        <w:t>Příkazník</w:t>
      </w:r>
      <w:r w:rsidR="00FF099B" w:rsidRPr="00AC53DB">
        <w:rPr>
          <w:sz w:val="22"/>
          <w:szCs w:val="22"/>
        </w:rPr>
        <w:t xml:space="preserve"> je povinen při plnění smlouvy postupovat </w:t>
      </w:r>
      <w:r w:rsidR="00F2553E" w:rsidRPr="00AC53DB">
        <w:rPr>
          <w:sz w:val="22"/>
          <w:szCs w:val="22"/>
        </w:rPr>
        <w:t>v souladu s právními předpisy</w:t>
      </w:r>
      <w:r w:rsidR="00336938" w:rsidRPr="00AC53DB">
        <w:rPr>
          <w:sz w:val="22"/>
          <w:szCs w:val="22"/>
        </w:rPr>
        <w:t xml:space="preserve">, </w:t>
      </w:r>
      <w:r w:rsidR="00C919D1" w:rsidRPr="00AC53DB">
        <w:rPr>
          <w:sz w:val="22"/>
          <w:szCs w:val="22"/>
        </w:rPr>
        <w:t xml:space="preserve">pečlivě a poctivě podle svých schopností a při plnění smlouvy použije každého prostředku, kterého vyžaduje povaha </w:t>
      </w:r>
      <w:r w:rsidR="00871184" w:rsidRPr="00AC53DB">
        <w:rPr>
          <w:sz w:val="22"/>
          <w:szCs w:val="22"/>
        </w:rPr>
        <w:t>poskytované právní služby</w:t>
      </w:r>
      <w:r w:rsidR="00FF099B" w:rsidRPr="00AC53DB">
        <w:rPr>
          <w:sz w:val="22"/>
          <w:szCs w:val="22"/>
        </w:rPr>
        <w:t>.</w:t>
      </w:r>
    </w:p>
    <w:p w14:paraId="2DDD3004" w14:textId="77777777" w:rsidR="009F7EBC" w:rsidRPr="00AC53DB" w:rsidRDefault="00B926C0" w:rsidP="009F7EBC">
      <w:pPr>
        <w:pStyle w:val="Normodsaz"/>
        <w:tabs>
          <w:tab w:val="num" w:pos="540"/>
        </w:tabs>
        <w:ind w:left="539" w:hanging="539"/>
        <w:rPr>
          <w:sz w:val="22"/>
          <w:szCs w:val="22"/>
        </w:rPr>
      </w:pPr>
      <w:r w:rsidRPr="00AC53DB">
        <w:rPr>
          <w:sz w:val="22"/>
          <w:szCs w:val="22"/>
        </w:rPr>
        <w:t>Příkazník</w:t>
      </w:r>
      <w:r w:rsidR="00FF099B" w:rsidRPr="00AC53DB">
        <w:rPr>
          <w:sz w:val="22"/>
          <w:szCs w:val="22"/>
        </w:rPr>
        <w:t xml:space="preserve"> je povinen </w:t>
      </w:r>
      <w:r w:rsidR="00871184" w:rsidRPr="00AC53DB">
        <w:rPr>
          <w:sz w:val="22"/>
          <w:szCs w:val="22"/>
        </w:rPr>
        <w:t>poskytovat právní služby</w:t>
      </w:r>
      <w:r w:rsidR="00FF099B" w:rsidRPr="00AC53DB">
        <w:rPr>
          <w:sz w:val="22"/>
          <w:szCs w:val="22"/>
        </w:rPr>
        <w:t xml:space="preserve"> podle pokynů </w:t>
      </w:r>
      <w:r w:rsidRPr="00AC53DB">
        <w:rPr>
          <w:sz w:val="22"/>
          <w:szCs w:val="22"/>
        </w:rPr>
        <w:t>příkazce</w:t>
      </w:r>
      <w:r w:rsidR="00FF099B" w:rsidRPr="00AC53DB">
        <w:rPr>
          <w:sz w:val="22"/>
          <w:szCs w:val="22"/>
        </w:rPr>
        <w:t xml:space="preserve"> a v souladu s jeho zájmy. </w:t>
      </w:r>
    </w:p>
    <w:p w14:paraId="1987C852" w14:textId="77777777" w:rsidR="00FF099B" w:rsidRPr="00AC53DB" w:rsidRDefault="00B926C0" w:rsidP="00FF099B">
      <w:pPr>
        <w:pStyle w:val="Normodsaz"/>
        <w:tabs>
          <w:tab w:val="num" w:pos="540"/>
        </w:tabs>
        <w:spacing w:before="120" w:after="120"/>
        <w:ind w:left="539" w:hanging="539"/>
        <w:rPr>
          <w:sz w:val="22"/>
          <w:szCs w:val="22"/>
        </w:rPr>
      </w:pPr>
      <w:r w:rsidRPr="00AC53DB">
        <w:rPr>
          <w:sz w:val="22"/>
          <w:szCs w:val="22"/>
        </w:rPr>
        <w:t>Příkazník</w:t>
      </w:r>
      <w:r w:rsidR="00FF099B" w:rsidRPr="00AC53DB">
        <w:rPr>
          <w:sz w:val="22"/>
          <w:szCs w:val="22"/>
        </w:rPr>
        <w:t xml:space="preserve"> se zavazuje, že bude </w:t>
      </w:r>
      <w:r w:rsidR="00451130" w:rsidRPr="00AC53DB">
        <w:rPr>
          <w:sz w:val="22"/>
          <w:szCs w:val="22"/>
        </w:rPr>
        <w:t>podávat příkazci na jeho žádost zprávy o postupu plnění a</w:t>
      </w:r>
      <w:r w:rsidR="00143B9C" w:rsidRPr="00AC53DB">
        <w:rPr>
          <w:sz w:val="22"/>
          <w:szCs w:val="22"/>
        </w:rPr>
        <w:t xml:space="preserve"> </w:t>
      </w:r>
      <w:r w:rsidR="00384BA1" w:rsidRPr="00AC53DB">
        <w:rPr>
          <w:sz w:val="22"/>
          <w:szCs w:val="22"/>
        </w:rPr>
        <w:t xml:space="preserve">průběžně </w:t>
      </w:r>
      <w:r w:rsidR="00FF099B" w:rsidRPr="00AC53DB">
        <w:rPr>
          <w:sz w:val="22"/>
          <w:szCs w:val="22"/>
        </w:rPr>
        <w:t xml:space="preserve">informovat </w:t>
      </w:r>
      <w:r w:rsidR="00BE2787" w:rsidRPr="00AC53DB">
        <w:rPr>
          <w:sz w:val="22"/>
          <w:szCs w:val="22"/>
        </w:rPr>
        <w:t>příkazce</w:t>
      </w:r>
      <w:r w:rsidR="00FF099B" w:rsidRPr="00AC53DB">
        <w:rPr>
          <w:sz w:val="22"/>
          <w:szCs w:val="22"/>
        </w:rPr>
        <w:t xml:space="preserve"> o všech skutečnostech a postupech, které zjistí při </w:t>
      </w:r>
      <w:r w:rsidR="00871184" w:rsidRPr="00AC53DB">
        <w:rPr>
          <w:sz w:val="22"/>
          <w:szCs w:val="22"/>
        </w:rPr>
        <w:t xml:space="preserve">poskytování právní služby </w:t>
      </w:r>
      <w:r w:rsidR="00FF099B" w:rsidRPr="00AC53DB">
        <w:rPr>
          <w:sz w:val="22"/>
          <w:szCs w:val="22"/>
        </w:rPr>
        <w:t xml:space="preserve">a jež mohou mít vliv na změnu pokynů </w:t>
      </w:r>
      <w:r w:rsidRPr="00AC53DB">
        <w:rPr>
          <w:sz w:val="22"/>
          <w:szCs w:val="22"/>
        </w:rPr>
        <w:t>příkazce</w:t>
      </w:r>
      <w:r w:rsidR="00FF099B" w:rsidRPr="00AC53DB">
        <w:rPr>
          <w:sz w:val="22"/>
          <w:szCs w:val="22"/>
        </w:rPr>
        <w:t>.</w:t>
      </w:r>
    </w:p>
    <w:p w14:paraId="091CB47B" w14:textId="77777777" w:rsidR="00354540" w:rsidRPr="00AC53DB" w:rsidRDefault="00B926C0" w:rsidP="00354540">
      <w:pPr>
        <w:pStyle w:val="Normodsaz"/>
        <w:tabs>
          <w:tab w:val="num" w:pos="540"/>
        </w:tabs>
        <w:ind w:left="539" w:hanging="539"/>
        <w:rPr>
          <w:sz w:val="22"/>
          <w:szCs w:val="22"/>
        </w:rPr>
      </w:pPr>
      <w:r w:rsidRPr="00AC53DB">
        <w:rPr>
          <w:sz w:val="22"/>
          <w:szCs w:val="22"/>
        </w:rPr>
        <w:t>Příkazník</w:t>
      </w:r>
      <w:r w:rsidR="00FF099B" w:rsidRPr="00AC53DB">
        <w:rPr>
          <w:sz w:val="22"/>
          <w:szCs w:val="22"/>
        </w:rPr>
        <w:t xml:space="preserve"> je oprávněn uskutečňovat část smluvního plnění prostřednictvím třetích osob (např. jinou právnickou nebo fyzickou osobou). Toto právo se vztahuje na činnosti, které </w:t>
      </w:r>
      <w:r w:rsidRPr="00AC53DB">
        <w:rPr>
          <w:sz w:val="22"/>
          <w:szCs w:val="22"/>
        </w:rPr>
        <w:t xml:space="preserve">příkazník </w:t>
      </w:r>
      <w:r w:rsidR="00FF099B" w:rsidRPr="00AC53DB">
        <w:rPr>
          <w:sz w:val="22"/>
          <w:szCs w:val="22"/>
        </w:rPr>
        <w:t xml:space="preserve">nemůže zajistit ze svých zdrojů a je-li to nutné např. k vypracování podpůrných nezávislých posudků a vyhodnocení. K těmto činnostem je </w:t>
      </w:r>
      <w:r w:rsidRPr="00AC53DB">
        <w:rPr>
          <w:sz w:val="22"/>
          <w:szCs w:val="22"/>
        </w:rPr>
        <w:t>příkazník</w:t>
      </w:r>
      <w:r w:rsidR="00FF099B" w:rsidRPr="00AC53DB">
        <w:rPr>
          <w:sz w:val="22"/>
          <w:szCs w:val="22"/>
        </w:rPr>
        <w:t xml:space="preserve"> oprávněn udělit třetím osobám plnou moc k uskutečňování právních </w:t>
      </w:r>
      <w:r w:rsidR="00F2553E" w:rsidRPr="00AC53DB">
        <w:rPr>
          <w:sz w:val="22"/>
          <w:szCs w:val="22"/>
        </w:rPr>
        <w:t>jednání</w:t>
      </w:r>
      <w:r w:rsidR="00FF099B" w:rsidRPr="00AC53DB">
        <w:rPr>
          <w:sz w:val="22"/>
          <w:szCs w:val="22"/>
        </w:rPr>
        <w:t xml:space="preserve"> jménem </w:t>
      </w:r>
      <w:r w:rsidRPr="00AC53DB">
        <w:rPr>
          <w:sz w:val="22"/>
          <w:szCs w:val="22"/>
        </w:rPr>
        <w:t>příkazce</w:t>
      </w:r>
      <w:r w:rsidR="00FF099B" w:rsidRPr="00AC53DB">
        <w:rPr>
          <w:sz w:val="22"/>
          <w:szCs w:val="22"/>
        </w:rPr>
        <w:t xml:space="preserve">, a to na základě zmocnění </w:t>
      </w:r>
      <w:r w:rsidRPr="00AC53DB">
        <w:rPr>
          <w:sz w:val="22"/>
          <w:szCs w:val="22"/>
        </w:rPr>
        <w:t>příkazce</w:t>
      </w:r>
      <w:r w:rsidR="00FF099B" w:rsidRPr="00AC53DB">
        <w:rPr>
          <w:sz w:val="22"/>
          <w:szCs w:val="22"/>
        </w:rPr>
        <w:t xml:space="preserve">.  </w:t>
      </w:r>
      <w:proofErr w:type="gramStart"/>
      <w:r w:rsidR="00354540" w:rsidRPr="00AC53DB">
        <w:rPr>
          <w:sz w:val="22"/>
          <w:szCs w:val="22"/>
        </w:rPr>
        <w:t>Svěří</w:t>
      </w:r>
      <w:proofErr w:type="gramEnd"/>
      <w:r w:rsidR="00354540" w:rsidRPr="00AC53DB">
        <w:rPr>
          <w:sz w:val="22"/>
          <w:szCs w:val="22"/>
        </w:rPr>
        <w:t>-li příkazník provedení příkazu jinému, odpoví</w:t>
      </w:r>
      <w:r w:rsidR="009F7EBC" w:rsidRPr="00AC53DB">
        <w:rPr>
          <w:sz w:val="22"/>
          <w:szCs w:val="22"/>
        </w:rPr>
        <w:t>dá, jako by příkaz prováděl sám.</w:t>
      </w:r>
    </w:p>
    <w:p w14:paraId="2D447920" w14:textId="77777777" w:rsidR="00FF099B" w:rsidRPr="00AC53DB" w:rsidRDefault="00B926C0" w:rsidP="00FF099B">
      <w:pPr>
        <w:pStyle w:val="Normodsaz"/>
        <w:tabs>
          <w:tab w:val="num" w:pos="540"/>
        </w:tabs>
        <w:spacing w:before="120" w:after="120"/>
        <w:ind w:left="539" w:hanging="539"/>
        <w:rPr>
          <w:sz w:val="22"/>
          <w:szCs w:val="22"/>
        </w:rPr>
      </w:pPr>
      <w:r w:rsidRPr="00AC53DB">
        <w:rPr>
          <w:sz w:val="22"/>
          <w:szCs w:val="22"/>
        </w:rPr>
        <w:t xml:space="preserve">Příkazník </w:t>
      </w:r>
      <w:r w:rsidR="00FF099B" w:rsidRPr="00AC53DB">
        <w:rPr>
          <w:sz w:val="22"/>
          <w:szCs w:val="22"/>
        </w:rPr>
        <w:t xml:space="preserve">je povinen předat </w:t>
      </w:r>
      <w:r w:rsidRPr="00AC53DB">
        <w:rPr>
          <w:sz w:val="22"/>
          <w:szCs w:val="22"/>
        </w:rPr>
        <w:t>příkazci</w:t>
      </w:r>
      <w:r w:rsidR="00FF099B" w:rsidRPr="00AC53DB">
        <w:rPr>
          <w:sz w:val="22"/>
          <w:szCs w:val="22"/>
        </w:rPr>
        <w:t xml:space="preserve"> bez zbytečného odkladu, na základě písemné výzvy</w:t>
      </w:r>
      <w:r w:rsidRPr="00AC53DB">
        <w:rPr>
          <w:sz w:val="22"/>
          <w:szCs w:val="22"/>
        </w:rPr>
        <w:t xml:space="preserve"> příkazce</w:t>
      </w:r>
      <w:r w:rsidR="00FF099B" w:rsidRPr="00AC53DB">
        <w:rPr>
          <w:sz w:val="22"/>
          <w:szCs w:val="22"/>
        </w:rPr>
        <w:t>, věci</w:t>
      </w:r>
      <w:r w:rsidR="00336938" w:rsidRPr="00AC53DB">
        <w:rPr>
          <w:sz w:val="22"/>
          <w:szCs w:val="22"/>
        </w:rPr>
        <w:t xml:space="preserve"> a veškeré užitky</w:t>
      </w:r>
      <w:r w:rsidR="00FF099B" w:rsidRPr="00AC53DB">
        <w:rPr>
          <w:sz w:val="22"/>
          <w:szCs w:val="22"/>
        </w:rPr>
        <w:t xml:space="preserve">, které za něho převzal při začátku a během plnění </w:t>
      </w:r>
      <w:r w:rsidRPr="00AC53DB">
        <w:rPr>
          <w:sz w:val="22"/>
          <w:szCs w:val="22"/>
        </w:rPr>
        <w:t>této</w:t>
      </w:r>
      <w:r w:rsidR="00FF099B" w:rsidRPr="00AC53DB">
        <w:rPr>
          <w:sz w:val="22"/>
          <w:szCs w:val="22"/>
        </w:rPr>
        <w:t xml:space="preserve"> smlouvy.</w:t>
      </w:r>
    </w:p>
    <w:p w14:paraId="36E77B12" w14:textId="77777777" w:rsidR="00444F82" w:rsidRPr="00AC53DB" w:rsidRDefault="00444F82" w:rsidP="00EE390D">
      <w:pPr>
        <w:pStyle w:val="Normodsaz"/>
        <w:tabs>
          <w:tab w:val="num" w:pos="540"/>
        </w:tabs>
        <w:spacing w:before="120" w:after="120"/>
        <w:ind w:left="539" w:hanging="539"/>
        <w:rPr>
          <w:sz w:val="22"/>
          <w:szCs w:val="22"/>
        </w:rPr>
      </w:pPr>
      <w:proofErr w:type="gramStart"/>
      <w:r w:rsidRPr="00AC53DB">
        <w:rPr>
          <w:sz w:val="22"/>
          <w:szCs w:val="22"/>
        </w:rPr>
        <w:t>Obdrží</w:t>
      </w:r>
      <w:proofErr w:type="gramEnd"/>
      <w:r w:rsidRPr="00AC53DB">
        <w:rPr>
          <w:sz w:val="22"/>
          <w:szCs w:val="22"/>
        </w:rPr>
        <w:t>-li příkazník od příkazce pokyn zřejmě nesprávný, upozorní ho na to a splní takový pokyn jen tehdy, když na něm příkazce trvá.</w:t>
      </w:r>
    </w:p>
    <w:p w14:paraId="69692F16" w14:textId="77777777" w:rsidR="00FF099B" w:rsidRPr="00AC53DB" w:rsidRDefault="00FF099B" w:rsidP="00FF099B">
      <w:pPr>
        <w:pStyle w:val="Normodsaz"/>
        <w:numPr>
          <w:ilvl w:val="0"/>
          <w:numId w:val="0"/>
        </w:numPr>
        <w:tabs>
          <w:tab w:val="num" w:pos="1080"/>
        </w:tabs>
        <w:spacing w:before="120" w:after="120"/>
        <w:ind w:left="539"/>
        <w:rPr>
          <w:sz w:val="22"/>
          <w:szCs w:val="22"/>
        </w:rPr>
      </w:pPr>
    </w:p>
    <w:p w14:paraId="03405F20" w14:textId="77777777" w:rsidR="00FF099B" w:rsidRPr="00AC53DB" w:rsidRDefault="00FF099B" w:rsidP="00FF099B">
      <w:pPr>
        <w:pStyle w:val="Nadpis2"/>
        <w:numPr>
          <w:ilvl w:val="0"/>
          <w:numId w:val="1"/>
        </w:numPr>
        <w:spacing w:before="120" w:after="240"/>
        <w:jc w:val="center"/>
        <w:rPr>
          <w:rFonts w:ascii="Times New Roman" w:hAnsi="Times New Roman"/>
          <w:color w:val="auto"/>
          <w:sz w:val="22"/>
          <w:szCs w:val="22"/>
        </w:rPr>
      </w:pPr>
      <w:r w:rsidRPr="00AC53DB">
        <w:rPr>
          <w:rFonts w:ascii="Times New Roman" w:hAnsi="Times New Roman"/>
          <w:color w:val="auto"/>
          <w:sz w:val="22"/>
          <w:szCs w:val="22"/>
        </w:rPr>
        <w:t xml:space="preserve">Práva a povinnosti </w:t>
      </w:r>
      <w:r w:rsidR="00CA197F" w:rsidRPr="00AC53DB">
        <w:rPr>
          <w:rFonts w:ascii="Times New Roman" w:hAnsi="Times New Roman"/>
          <w:color w:val="auto"/>
          <w:sz w:val="22"/>
          <w:szCs w:val="22"/>
        </w:rPr>
        <w:t>příkazce</w:t>
      </w:r>
    </w:p>
    <w:p w14:paraId="578DF2F7" w14:textId="77777777" w:rsidR="00FF099B" w:rsidRPr="00AC53DB" w:rsidRDefault="008A1E15" w:rsidP="00BA3959">
      <w:pPr>
        <w:pStyle w:val="Normodsaz"/>
        <w:tabs>
          <w:tab w:val="num" w:pos="540"/>
        </w:tabs>
        <w:spacing w:after="120"/>
        <w:ind w:left="540" w:hanging="578"/>
        <w:rPr>
          <w:color w:val="00B050"/>
          <w:sz w:val="22"/>
          <w:szCs w:val="22"/>
        </w:rPr>
      </w:pPr>
      <w:r w:rsidRPr="00AC53DB">
        <w:rPr>
          <w:sz w:val="22"/>
          <w:szCs w:val="22"/>
        </w:rPr>
        <w:t>Příkazce</w:t>
      </w:r>
      <w:r w:rsidR="00FF099B" w:rsidRPr="00AC53DB">
        <w:rPr>
          <w:sz w:val="22"/>
          <w:szCs w:val="22"/>
        </w:rPr>
        <w:t xml:space="preserve"> je povinen předat včas </w:t>
      </w:r>
      <w:r w:rsidRPr="00AC53DB">
        <w:rPr>
          <w:sz w:val="22"/>
          <w:szCs w:val="22"/>
        </w:rPr>
        <w:t>příkazníkovi</w:t>
      </w:r>
      <w:r w:rsidR="00FF099B" w:rsidRPr="00AC53DB">
        <w:rPr>
          <w:sz w:val="22"/>
          <w:szCs w:val="22"/>
        </w:rPr>
        <w:t xml:space="preserve"> úplné, pravdivé a přehledné informace, jež jsou nezbytně nutné k věcnému plnění smlouvy, pokud z jejich povahy nevyplývá, že je má zajistit </w:t>
      </w:r>
      <w:r w:rsidRPr="00AC53DB">
        <w:rPr>
          <w:sz w:val="22"/>
          <w:szCs w:val="22"/>
        </w:rPr>
        <w:t>příkazník</w:t>
      </w:r>
      <w:r w:rsidR="00FF099B" w:rsidRPr="00AC53DB">
        <w:rPr>
          <w:sz w:val="22"/>
          <w:szCs w:val="22"/>
        </w:rPr>
        <w:t xml:space="preserve"> v rámci své činnosti. </w:t>
      </w:r>
      <w:r w:rsidRPr="00AC53DB">
        <w:rPr>
          <w:sz w:val="22"/>
          <w:szCs w:val="22"/>
        </w:rPr>
        <w:t>Příkazce</w:t>
      </w:r>
      <w:r w:rsidR="00FF099B" w:rsidRPr="00AC53DB">
        <w:rPr>
          <w:sz w:val="22"/>
          <w:szCs w:val="22"/>
        </w:rPr>
        <w:t xml:space="preserve"> je povinen řádně a včas (v písemně dohodnutém termínu) předat </w:t>
      </w:r>
      <w:r w:rsidRPr="00AC53DB">
        <w:rPr>
          <w:sz w:val="22"/>
          <w:szCs w:val="22"/>
        </w:rPr>
        <w:t>příkazníkovi</w:t>
      </w:r>
      <w:r w:rsidR="00FF099B" w:rsidRPr="00AC53DB">
        <w:rPr>
          <w:sz w:val="22"/>
          <w:szCs w:val="22"/>
        </w:rPr>
        <w:t xml:space="preserve"> veškerý listinný materiál po</w:t>
      </w:r>
      <w:r w:rsidR="003C34B9" w:rsidRPr="00AC53DB">
        <w:rPr>
          <w:sz w:val="22"/>
          <w:szCs w:val="22"/>
        </w:rPr>
        <w:t>třebný k řádnému plnění smlouvy.</w:t>
      </w:r>
      <w:r w:rsidR="00FF099B" w:rsidRPr="00AC53DB">
        <w:rPr>
          <w:sz w:val="22"/>
          <w:szCs w:val="22"/>
        </w:rPr>
        <w:t xml:space="preserve"> </w:t>
      </w:r>
    </w:p>
    <w:p w14:paraId="7BAECB3D" w14:textId="77777777" w:rsidR="00FF099B" w:rsidRPr="00AC53DB" w:rsidRDefault="008A1E15" w:rsidP="00BA3959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>Příkazce</w:t>
      </w:r>
      <w:r w:rsidR="00FF099B" w:rsidRPr="00AC53DB">
        <w:rPr>
          <w:sz w:val="22"/>
          <w:szCs w:val="22"/>
        </w:rPr>
        <w:t xml:space="preserve"> je povinen vytvořit řádné podmínky pro činnost </w:t>
      </w:r>
      <w:r w:rsidRPr="00AC53DB">
        <w:rPr>
          <w:sz w:val="22"/>
          <w:szCs w:val="22"/>
        </w:rPr>
        <w:t>příkazníka</w:t>
      </w:r>
      <w:r w:rsidR="00FF099B" w:rsidRPr="00AC53DB">
        <w:rPr>
          <w:sz w:val="22"/>
          <w:szCs w:val="22"/>
        </w:rPr>
        <w:t xml:space="preserve"> a poskytovat mu během plnění předmětu smlouvy nezbytnou další součinnost, a to včetně zajištění potřebné součinnosti dalších osob spolupracujících </w:t>
      </w:r>
      <w:r w:rsidR="004142BC" w:rsidRPr="00AC53DB">
        <w:rPr>
          <w:sz w:val="22"/>
          <w:szCs w:val="22"/>
        </w:rPr>
        <w:t>při poskytování právních služeb</w:t>
      </w:r>
      <w:r w:rsidR="00FF099B" w:rsidRPr="00AC53DB">
        <w:rPr>
          <w:sz w:val="22"/>
          <w:szCs w:val="22"/>
        </w:rPr>
        <w:t>.</w:t>
      </w:r>
    </w:p>
    <w:p w14:paraId="7BB7EE60" w14:textId="77777777" w:rsidR="00FF099B" w:rsidRPr="00AC53DB" w:rsidRDefault="008A1E15" w:rsidP="00BA3959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lastRenderedPageBreak/>
        <w:t>Příkazce</w:t>
      </w:r>
      <w:r w:rsidR="00FF099B" w:rsidRPr="00AC53DB">
        <w:rPr>
          <w:sz w:val="22"/>
          <w:szCs w:val="22"/>
        </w:rPr>
        <w:t xml:space="preserve"> je povinen </w:t>
      </w:r>
      <w:r w:rsidRPr="00AC53DB">
        <w:rPr>
          <w:sz w:val="22"/>
          <w:szCs w:val="22"/>
        </w:rPr>
        <w:t>příkazníkovi</w:t>
      </w:r>
      <w:r w:rsidR="00FF099B" w:rsidRPr="00AC53DB">
        <w:rPr>
          <w:sz w:val="22"/>
          <w:szCs w:val="22"/>
        </w:rPr>
        <w:t xml:space="preserve"> za činnost provedenou v souladu s touto smlouvou řádně a včas uhradit odměnu</w:t>
      </w:r>
      <w:r w:rsidR="00C63DBD" w:rsidRPr="00AC53DB">
        <w:rPr>
          <w:sz w:val="22"/>
          <w:szCs w:val="22"/>
        </w:rPr>
        <w:t>.</w:t>
      </w:r>
    </w:p>
    <w:p w14:paraId="5A40C598" w14:textId="77777777" w:rsidR="00E87F9C" w:rsidRPr="00AC53DB" w:rsidRDefault="00E87F9C" w:rsidP="00BA3959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 xml:space="preserve">Příkazce je povinen poskytnout příkazníkovi nezbytnou a včasnou součinnosti, aby mohl příkazník řádně plnit povinnosti vyplývající mu z této smlouvy, zejména se zavazuje udělovat příkazníkovi včas </w:t>
      </w:r>
      <w:r w:rsidR="00432B8F" w:rsidRPr="00AC53DB">
        <w:rPr>
          <w:sz w:val="22"/>
          <w:szCs w:val="22"/>
        </w:rPr>
        <w:t>souhlas</w:t>
      </w:r>
      <w:r w:rsidRPr="00AC53DB">
        <w:rPr>
          <w:sz w:val="22"/>
          <w:szCs w:val="22"/>
        </w:rPr>
        <w:t xml:space="preserve"> k</w:t>
      </w:r>
      <w:r w:rsidR="00AD1390" w:rsidRPr="00AC53DB">
        <w:rPr>
          <w:sz w:val="22"/>
          <w:szCs w:val="22"/>
        </w:rPr>
        <w:t> příslušným</w:t>
      </w:r>
      <w:r w:rsidRPr="00AC53DB">
        <w:rPr>
          <w:sz w:val="22"/>
          <w:szCs w:val="22"/>
        </w:rPr>
        <w:t xml:space="preserve"> </w:t>
      </w:r>
      <w:r w:rsidR="00C63DBD" w:rsidRPr="00AC53DB">
        <w:rPr>
          <w:sz w:val="22"/>
          <w:szCs w:val="22"/>
        </w:rPr>
        <w:t>jednáním</w:t>
      </w:r>
      <w:r w:rsidRPr="00AC53DB">
        <w:rPr>
          <w:sz w:val="22"/>
          <w:szCs w:val="22"/>
        </w:rPr>
        <w:t xml:space="preserve">, které má příkazník obstarat. </w:t>
      </w:r>
    </w:p>
    <w:p w14:paraId="01E947A4" w14:textId="77777777" w:rsidR="00F06EC2" w:rsidRPr="00AC53DB" w:rsidRDefault="00F06EC2" w:rsidP="00F06EC2">
      <w:pPr>
        <w:pStyle w:val="Normodsaz"/>
        <w:numPr>
          <w:ilvl w:val="0"/>
          <w:numId w:val="0"/>
        </w:numPr>
        <w:tabs>
          <w:tab w:val="num" w:pos="1080"/>
        </w:tabs>
        <w:spacing w:after="120"/>
        <w:ind w:left="538"/>
        <w:rPr>
          <w:sz w:val="22"/>
          <w:szCs w:val="22"/>
        </w:rPr>
      </w:pPr>
    </w:p>
    <w:p w14:paraId="6D6E15DF" w14:textId="77777777" w:rsidR="00FF099B" w:rsidRPr="00AC53DB" w:rsidRDefault="00D1448D" w:rsidP="00BA3959">
      <w:pPr>
        <w:pStyle w:val="Nadpis2"/>
        <w:numPr>
          <w:ilvl w:val="0"/>
          <w:numId w:val="1"/>
        </w:numPr>
        <w:spacing w:after="120"/>
        <w:jc w:val="center"/>
        <w:rPr>
          <w:rFonts w:ascii="Times New Roman" w:hAnsi="Times New Roman"/>
          <w:color w:val="auto"/>
          <w:sz w:val="22"/>
          <w:szCs w:val="22"/>
        </w:rPr>
      </w:pPr>
      <w:r w:rsidRPr="00AC53DB">
        <w:rPr>
          <w:rFonts w:ascii="Times New Roman" w:hAnsi="Times New Roman"/>
          <w:color w:val="auto"/>
          <w:sz w:val="22"/>
          <w:szCs w:val="22"/>
        </w:rPr>
        <w:t>ODMĚNA</w:t>
      </w:r>
    </w:p>
    <w:p w14:paraId="334A0E2A" w14:textId="0529F390" w:rsidR="00EF745A" w:rsidRDefault="00F2553E" w:rsidP="007D7343">
      <w:pPr>
        <w:pStyle w:val="Normodsaz"/>
        <w:tabs>
          <w:tab w:val="num" w:pos="540"/>
        </w:tabs>
        <w:spacing w:before="240"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>Odměna byla stranami sjednána</w:t>
      </w:r>
      <w:r w:rsidR="003924F8">
        <w:rPr>
          <w:sz w:val="22"/>
          <w:szCs w:val="22"/>
        </w:rPr>
        <w:t xml:space="preserve"> jako měsíční paušální </w:t>
      </w:r>
      <w:r w:rsidRPr="00AC53DB">
        <w:rPr>
          <w:sz w:val="22"/>
          <w:szCs w:val="22"/>
        </w:rPr>
        <w:t xml:space="preserve">ve výši </w:t>
      </w:r>
      <w:r w:rsidR="005D7A38">
        <w:rPr>
          <w:sz w:val="22"/>
          <w:szCs w:val="22"/>
        </w:rPr>
        <w:t>160 000</w:t>
      </w:r>
      <w:r w:rsidRPr="00AC53DB">
        <w:rPr>
          <w:sz w:val="22"/>
          <w:szCs w:val="22"/>
        </w:rPr>
        <w:t xml:space="preserve">,- Kč za </w:t>
      </w:r>
      <w:r w:rsidR="003924F8">
        <w:rPr>
          <w:sz w:val="22"/>
          <w:szCs w:val="22"/>
        </w:rPr>
        <w:t>40 hodin právních služeb</w:t>
      </w:r>
      <w:r w:rsidRPr="00AC53DB">
        <w:rPr>
          <w:sz w:val="22"/>
          <w:szCs w:val="22"/>
        </w:rPr>
        <w:t xml:space="preserve">, přičemž tato částka nezahrnuje daň z přidané hodnoty. </w:t>
      </w:r>
      <w:r w:rsidR="00C63DBD" w:rsidRPr="00AC53DB">
        <w:rPr>
          <w:sz w:val="22"/>
          <w:szCs w:val="22"/>
        </w:rPr>
        <w:t>Příkazník</w:t>
      </w:r>
      <w:r w:rsidRPr="00AC53DB">
        <w:rPr>
          <w:sz w:val="22"/>
          <w:szCs w:val="22"/>
        </w:rPr>
        <w:t xml:space="preserve"> </w:t>
      </w:r>
      <w:r w:rsidR="005D7A38">
        <w:rPr>
          <w:sz w:val="22"/>
          <w:szCs w:val="22"/>
        </w:rPr>
        <w:t>je</w:t>
      </w:r>
      <w:r w:rsidRPr="00AC53DB">
        <w:rPr>
          <w:sz w:val="22"/>
          <w:szCs w:val="22"/>
        </w:rPr>
        <w:t xml:space="preserve"> plátcem daně z přidané hodnoty</w:t>
      </w:r>
      <w:r w:rsidR="00BA2141" w:rsidRPr="00AC53DB">
        <w:rPr>
          <w:sz w:val="22"/>
          <w:szCs w:val="22"/>
        </w:rPr>
        <w:t xml:space="preserve">. V případě, že příkazník je plátcem DPH bude k účtované odměně vždy připočtena zákonná DPH v základní sazbě dle zákona č. 235/2004 Sb., o dani z přidané hodnoty, ve znění pozdějších předpisů, účinného ke dni uskutečnění zdanitelného plnění. </w:t>
      </w:r>
    </w:p>
    <w:p w14:paraId="3B0E3F4B" w14:textId="57AFD3F2" w:rsidR="00F2553E" w:rsidRPr="00AC53DB" w:rsidRDefault="00BA2141" w:rsidP="007D7343">
      <w:pPr>
        <w:pStyle w:val="Normodsaz"/>
        <w:tabs>
          <w:tab w:val="num" w:pos="540"/>
        </w:tabs>
        <w:spacing w:before="240"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>Smluvní strany si sjednal</w:t>
      </w:r>
      <w:r w:rsidR="00EE74CF">
        <w:rPr>
          <w:sz w:val="22"/>
          <w:szCs w:val="22"/>
        </w:rPr>
        <w:t>y</w:t>
      </w:r>
      <w:r w:rsidRPr="00AC53DB">
        <w:rPr>
          <w:sz w:val="22"/>
          <w:szCs w:val="22"/>
        </w:rPr>
        <w:t xml:space="preserve">, že nejvyšší celková hodnota plnění dle této smlouvy je </w:t>
      </w:r>
      <w:proofErr w:type="gramStart"/>
      <w:r w:rsidRPr="00AC53DB">
        <w:rPr>
          <w:sz w:val="22"/>
          <w:szCs w:val="22"/>
        </w:rPr>
        <w:t>1.9</w:t>
      </w:r>
      <w:r w:rsidR="00AC4EF9">
        <w:rPr>
          <w:sz w:val="22"/>
          <w:szCs w:val="22"/>
        </w:rPr>
        <w:t>99</w:t>
      </w:r>
      <w:r w:rsidRPr="00AC53DB">
        <w:rPr>
          <w:sz w:val="22"/>
          <w:szCs w:val="22"/>
        </w:rPr>
        <w:t>.000,-</w:t>
      </w:r>
      <w:proofErr w:type="gramEnd"/>
      <w:r w:rsidRPr="00AC53DB">
        <w:rPr>
          <w:sz w:val="22"/>
          <w:szCs w:val="22"/>
        </w:rPr>
        <w:t xml:space="preserve"> Kč bez DPH.</w:t>
      </w:r>
    </w:p>
    <w:p w14:paraId="2C9EF883" w14:textId="77777777" w:rsidR="00F2553E" w:rsidRPr="00AC53DB" w:rsidRDefault="00F2553E" w:rsidP="00F2553E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>Příkazce je povinen podle § 13 vyhlášky č. 177/1996 Sb., advokátní tarif, ve znění pozdějších předpisů, nad rámec odměny nahradit příkazníkovi hotové výdaje účelně vynaložené v souvislosti s poskytnutím právních služeb, zejména na soudní a jiné poplatky, cestovní výdaje, poštovné, telekomunikační poplatky, překlady, kopírování, opisy, ověření kopií, posudky apod.</w:t>
      </w:r>
    </w:p>
    <w:p w14:paraId="69B09261" w14:textId="77777777" w:rsidR="00F2553E" w:rsidRPr="00AC53DB" w:rsidRDefault="00F2553E" w:rsidP="00F2553E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>Příkazce výslovně souhlasí s tím, že zaměstnanci příkazníka budou při cestách souvisejících s poskytováním právních služeb užívat dle svého uvážení primárně motorové vozidlo nebo taxislužbu, nikoli veřejnou hromadnou dopravu. V případě užití motorového vozidla zaměstnanci příkazníka se příkazce zavazuje nahradit příkazníkovi veškeré cestovní náklady v souladu s právními předpisy upravujícími poskytování cestovních náhrad.</w:t>
      </w:r>
    </w:p>
    <w:p w14:paraId="35EC7672" w14:textId="77777777" w:rsidR="00F2553E" w:rsidRPr="00AC53DB" w:rsidRDefault="00EB6DB2" w:rsidP="00F2553E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>Příkazník</w:t>
      </w:r>
      <w:r w:rsidR="00F2553E" w:rsidRPr="00AC53DB">
        <w:rPr>
          <w:sz w:val="22"/>
          <w:szCs w:val="22"/>
        </w:rPr>
        <w:t xml:space="preserve"> bude účtovat </w:t>
      </w:r>
      <w:r w:rsidRPr="00AC53DB">
        <w:rPr>
          <w:sz w:val="22"/>
          <w:szCs w:val="22"/>
        </w:rPr>
        <w:t xml:space="preserve">příkazci </w:t>
      </w:r>
      <w:r w:rsidR="00F2553E" w:rsidRPr="00AC53DB">
        <w:rPr>
          <w:sz w:val="22"/>
          <w:szCs w:val="22"/>
        </w:rPr>
        <w:t xml:space="preserve">odměnu, náhradu hotových výdajů formou faktur vystavovaných a doručovaných </w:t>
      </w:r>
      <w:r w:rsidR="00C63DBD" w:rsidRPr="00AC53DB">
        <w:rPr>
          <w:sz w:val="22"/>
          <w:szCs w:val="22"/>
        </w:rPr>
        <w:t>příkazci</w:t>
      </w:r>
      <w:r w:rsidR="00F2553E" w:rsidRPr="00AC53DB">
        <w:rPr>
          <w:sz w:val="22"/>
          <w:szCs w:val="22"/>
        </w:rPr>
        <w:t xml:space="preserve"> nikoli častěji než jednou za kalendářní měsíc.</w:t>
      </w:r>
    </w:p>
    <w:p w14:paraId="4B88B9C5" w14:textId="77777777" w:rsidR="00F2553E" w:rsidRPr="00AC53DB" w:rsidRDefault="00EB6DB2" w:rsidP="00EB6DB2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>Příkazce</w:t>
      </w:r>
      <w:r w:rsidR="00F2553E" w:rsidRPr="00AC53DB">
        <w:rPr>
          <w:sz w:val="22"/>
          <w:szCs w:val="22"/>
        </w:rPr>
        <w:t xml:space="preserve"> je povinen uhradit veškeré fakturované částky na účet </w:t>
      </w:r>
      <w:r w:rsidRPr="00AC53DB">
        <w:rPr>
          <w:sz w:val="22"/>
          <w:szCs w:val="22"/>
        </w:rPr>
        <w:t xml:space="preserve">příkazníka </w:t>
      </w:r>
      <w:r w:rsidR="00F2553E" w:rsidRPr="00AC53DB">
        <w:rPr>
          <w:sz w:val="22"/>
          <w:szCs w:val="22"/>
        </w:rPr>
        <w:t xml:space="preserve">uvedený ve vystavené faktuře, a to nejpozději do </w:t>
      </w:r>
      <w:r w:rsidR="00873935" w:rsidRPr="00AC53DB">
        <w:rPr>
          <w:sz w:val="22"/>
          <w:szCs w:val="22"/>
        </w:rPr>
        <w:t>15</w:t>
      </w:r>
      <w:r w:rsidR="00F2553E" w:rsidRPr="00AC53DB">
        <w:rPr>
          <w:sz w:val="22"/>
          <w:szCs w:val="22"/>
        </w:rPr>
        <w:t xml:space="preserve"> (</w:t>
      </w:r>
      <w:r w:rsidR="00873935" w:rsidRPr="00AC53DB">
        <w:rPr>
          <w:sz w:val="22"/>
          <w:szCs w:val="22"/>
        </w:rPr>
        <w:t>patnáct</w:t>
      </w:r>
      <w:r w:rsidR="00F2553E" w:rsidRPr="00AC53DB">
        <w:rPr>
          <w:sz w:val="22"/>
          <w:szCs w:val="22"/>
        </w:rPr>
        <w:t>) dnů ode dne doručení faktury.</w:t>
      </w:r>
    </w:p>
    <w:p w14:paraId="574BA9E9" w14:textId="77777777" w:rsidR="00F2553E" w:rsidRPr="00AC53DB" w:rsidRDefault="00F2553E" w:rsidP="00F2553E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 xml:space="preserve">V případě prodlení </w:t>
      </w:r>
      <w:r w:rsidR="00EB6DB2" w:rsidRPr="00AC53DB">
        <w:rPr>
          <w:sz w:val="22"/>
          <w:szCs w:val="22"/>
        </w:rPr>
        <w:t>příkazce</w:t>
      </w:r>
      <w:r w:rsidRPr="00AC53DB">
        <w:rPr>
          <w:sz w:val="22"/>
          <w:szCs w:val="22"/>
        </w:rPr>
        <w:t xml:space="preserve"> s platbou jakékoli částky dle této smlouvy je </w:t>
      </w:r>
      <w:r w:rsidR="00EB6DB2" w:rsidRPr="00AC53DB">
        <w:rPr>
          <w:sz w:val="22"/>
          <w:szCs w:val="22"/>
        </w:rPr>
        <w:t xml:space="preserve">příkazce </w:t>
      </w:r>
      <w:r w:rsidRPr="00AC53DB">
        <w:rPr>
          <w:sz w:val="22"/>
          <w:szCs w:val="22"/>
        </w:rPr>
        <w:t xml:space="preserve">povinen zaplatit </w:t>
      </w:r>
      <w:r w:rsidR="00EB6DB2" w:rsidRPr="00AC53DB">
        <w:rPr>
          <w:sz w:val="22"/>
          <w:szCs w:val="22"/>
        </w:rPr>
        <w:t xml:space="preserve">příkazníkovi </w:t>
      </w:r>
      <w:r w:rsidRPr="00AC53DB">
        <w:rPr>
          <w:sz w:val="22"/>
          <w:szCs w:val="22"/>
        </w:rPr>
        <w:t>úrok z prodlení ve výši 0,0</w:t>
      </w:r>
      <w:r w:rsidR="00EB6DB2" w:rsidRPr="00AC53DB">
        <w:rPr>
          <w:sz w:val="22"/>
          <w:szCs w:val="22"/>
        </w:rPr>
        <w:t>2</w:t>
      </w:r>
      <w:r w:rsidRPr="00AC53DB">
        <w:rPr>
          <w:sz w:val="22"/>
          <w:szCs w:val="22"/>
        </w:rPr>
        <w:t xml:space="preserve"> % dlužné částky denně. </w:t>
      </w:r>
      <w:r w:rsidR="00EB6DB2" w:rsidRPr="00AC53DB">
        <w:rPr>
          <w:sz w:val="22"/>
          <w:szCs w:val="22"/>
        </w:rPr>
        <w:t xml:space="preserve">Příkazník </w:t>
      </w:r>
      <w:r w:rsidRPr="00AC53DB">
        <w:rPr>
          <w:sz w:val="22"/>
          <w:szCs w:val="22"/>
        </w:rPr>
        <w:t>nemá nárok na další náhradu škody způsoben</w:t>
      </w:r>
      <w:r w:rsidR="00D1448D" w:rsidRPr="00AC53DB">
        <w:rPr>
          <w:sz w:val="22"/>
          <w:szCs w:val="22"/>
        </w:rPr>
        <w:t>é</w:t>
      </w:r>
      <w:r w:rsidRPr="00AC53DB">
        <w:rPr>
          <w:sz w:val="22"/>
          <w:szCs w:val="22"/>
        </w:rPr>
        <w:t xml:space="preserve"> prodlením </w:t>
      </w:r>
      <w:r w:rsidR="00EB6DB2" w:rsidRPr="00AC53DB">
        <w:rPr>
          <w:sz w:val="22"/>
          <w:szCs w:val="22"/>
        </w:rPr>
        <w:t>příkazce</w:t>
      </w:r>
      <w:r w:rsidRPr="00AC53DB">
        <w:rPr>
          <w:sz w:val="22"/>
          <w:szCs w:val="22"/>
        </w:rPr>
        <w:t xml:space="preserve"> s úhradou finančních částek dle této smlouvy.</w:t>
      </w:r>
    </w:p>
    <w:p w14:paraId="0CC22657" w14:textId="77777777" w:rsidR="00EB6DB2" w:rsidRPr="00AC53DB" w:rsidRDefault="00EB6DB2" w:rsidP="00EB6DB2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>Příkazce</w:t>
      </w:r>
      <w:r w:rsidR="00F2553E" w:rsidRPr="00AC53DB">
        <w:rPr>
          <w:sz w:val="22"/>
          <w:szCs w:val="22"/>
        </w:rPr>
        <w:t xml:space="preserve"> výslovně bere na vědomí, že pokud při poskytování právních služeb bude prostřednictvím </w:t>
      </w:r>
      <w:r w:rsidRPr="00AC53DB">
        <w:rPr>
          <w:sz w:val="22"/>
          <w:szCs w:val="22"/>
        </w:rPr>
        <w:t>příkazníka</w:t>
      </w:r>
      <w:r w:rsidR="00F2553E" w:rsidRPr="00AC53DB">
        <w:rPr>
          <w:sz w:val="22"/>
          <w:szCs w:val="22"/>
        </w:rPr>
        <w:t xml:space="preserve"> vyzván k úhradě nebo mu bude uloženo zaplacení peněžitých plnění, zejména soudních poplatků, nákladů řízení, jakož i plnění vůči účastníkům řízení, </w:t>
      </w:r>
      <w:r w:rsidRPr="00AC53DB">
        <w:rPr>
          <w:sz w:val="22"/>
          <w:szCs w:val="22"/>
        </w:rPr>
        <w:t>příkazník</w:t>
      </w:r>
      <w:r w:rsidR="00F2553E" w:rsidRPr="00AC53DB">
        <w:rPr>
          <w:sz w:val="22"/>
          <w:szCs w:val="22"/>
        </w:rPr>
        <w:t xml:space="preserve"> není </w:t>
      </w:r>
      <w:r w:rsidRPr="00AC53DB">
        <w:rPr>
          <w:sz w:val="22"/>
          <w:szCs w:val="22"/>
        </w:rPr>
        <w:t xml:space="preserve">povinen </w:t>
      </w:r>
      <w:r w:rsidR="00F2553E" w:rsidRPr="00AC53DB">
        <w:rPr>
          <w:sz w:val="22"/>
          <w:szCs w:val="22"/>
        </w:rPr>
        <w:t xml:space="preserve">taková plnění za </w:t>
      </w:r>
      <w:r w:rsidRPr="00AC53DB">
        <w:rPr>
          <w:sz w:val="22"/>
          <w:szCs w:val="22"/>
        </w:rPr>
        <w:t xml:space="preserve">příkazce </w:t>
      </w:r>
      <w:r w:rsidR="00F2553E" w:rsidRPr="00AC53DB">
        <w:rPr>
          <w:sz w:val="22"/>
          <w:szCs w:val="22"/>
        </w:rPr>
        <w:t>uhradit</w:t>
      </w:r>
      <w:r w:rsidRPr="00AC53DB">
        <w:rPr>
          <w:sz w:val="22"/>
          <w:szCs w:val="22"/>
        </w:rPr>
        <w:t>.</w:t>
      </w:r>
      <w:r w:rsidR="00F2553E" w:rsidRPr="00AC53DB">
        <w:rPr>
          <w:sz w:val="22"/>
          <w:szCs w:val="22"/>
        </w:rPr>
        <w:t xml:space="preserve"> </w:t>
      </w:r>
      <w:r w:rsidRPr="00AC53DB">
        <w:rPr>
          <w:sz w:val="22"/>
          <w:szCs w:val="22"/>
        </w:rPr>
        <w:t xml:space="preserve">Příkazce </w:t>
      </w:r>
      <w:r w:rsidR="00F2553E" w:rsidRPr="00AC53DB">
        <w:rPr>
          <w:sz w:val="22"/>
          <w:szCs w:val="22"/>
        </w:rPr>
        <w:t xml:space="preserve">bere na vědomí, že povinnost k takovým plněním bývá zpravidla ukládána se lhůtou splatnosti 3 dnů. </w:t>
      </w:r>
    </w:p>
    <w:p w14:paraId="0F459127" w14:textId="77777777" w:rsidR="00FF099B" w:rsidRPr="00AC53DB" w:rsidRDefault="00F2553E" w:rsidP="00EB6DB2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>Faktury mohou být doručovány v elektronické podobě a zasílány elektronicky.</w:t>
      </w:r>
    </w:p>
    <w:p w14:paraId="7ADE4BD2" w14:textId="77777777" w:rsidR="00FF099B" w:rsidRPr="00AC53DB" w:rsidRDefault="00FF099B" w:rsidP="00BA3959">
      <w:pPr>
        <w:pStyle w:val="Normodsaz"/>
        <w:numPr>
          <w:ilvl w:val="0"/>
          <w:numId w:val="0"/>
        </w:numPr>
        <w:spacing w:after="120"/>
        <w:rPr>
          <w:sz w:val="22"/>
          <w:szCs w:val="22"/>
        </w:rPr>
      </w:pPr>
    </w:p>
    <w:p w14:paraId="3D0FC282" w14:textId="77777777" w:rsidR="009330DF" w:rsidRPr="00AC53DB" w:rsidRDefault="00FF099B" w:rsidP="00EB6DB2">
      <w:pPr>
        <w:pStyle w:val="Nadpis2"/>
        <w:numPr>
          <w:ilvl w:val="0"/>
          <w:numId w:val="1"/>
        </w:numPr>
        <w:tabs>
          <w:tab w:val="num" w:pos="1080"/>
        </w:tabs>
        <w:spacing w:after="120"/>
        <w:jc w:val="center"/>
        <w:rPr>
          <w:rFonts w:ascii="Times New Roman" w:hAnsi="Times New Roman"/>
          <w:color w:val="auto"/>
          <w:sz w:val="22"/>
          <w:szCs w:val="22"/>
        </w:rPr>
      </w:pPr>
      <w:r w:rsidRPr="00AC53DB">
        <w:rPr>
          <w:rFonts w:ascii="Times New Roman" w:hAnsi="Times New Roman"/>
          <w:color w:val="auto"/>
          <w:sz w:val="22"/>
          <w:szCs w:val="22"/>
        </w:rPr>
        <w:t>Doba trvání smlouvy</w:t>
      </w:r>
    </w:p>
    <w:p w14:paraId="20A5BB96" w14:textId="0F62C62E" w:rsidR="00DE15DF" w:rsidRDefault="00AB0FB8" w:rsidP="00AB0FB8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 xml:space="preserve">Tato smlouva se uzavírá na dobu </w:t>
      </w:r>
      <w:r w:rsidR="00DE15DF" w:rsidRPr="00AC53DB">
        <w:rPr>
          <w:sz w:val="22"/>
          <w:szCs w:val="22"/>
        </w:rPr>
        <w:t xml:space="preserve">určitou, a to </w:t>
      </w:r>
      <w:r w:rsidR="00EF745A">
        <w:rPr>
          <w:sz w:val="22"/>
          <w:szCs w:val="22"/>
        </w:rPr>
        <w:t>do vyčerpání finančního rámce dle čl</w:t>
      </w:r>
      <w:r w:rsidR="00EE74CF">
        <w:rPr>
          <w:sz w:val="22"/>
          <w:szCs w:val="22"/>
        </w:rPr>
        <w:t>.</w:t>
      </w:r>
      <w:r w:rsidR="00EF745A">
        <w:rPr>
          <w:sz w:val="22"/>
          <w:szCs w:val="22"/>
        </w:rPr>
        <w:t xml:space="preserve"> 6 odst. 6.2 této smlouvy.</w:t>
      </w:r>
      <w:r w:rsidRPr="00AC53DB">
        <w:rPr>
          <w:sz w:val="22"/>
          <w:szCs w:val="22"/>
        </w:rPr>
        <w:t xml:space="preserve"> </w:t>
      </w:r>
      <w:r w:rsidR="00DE15DF" w:rsidRPr="00AC53DB">
        <w:rPr>
          <w:sz w:val="22"/>
          <w:szCs w:val="22"/>
        </w:rPr>
        <w:t>Tato smlouva nabývá platnosti dnem jejího podpisu a účinnosti dnem jejího uveřejnění v registru smluv.</w:t>
      </w:r>
      <w:r w:rsidR="00AC53DB">
        <w:rPr>
          <w:sz w:val="22"/>
          <w:szCs w:val="22"/>
        </w:rPr>
        <w:t xml:space="preserve"> </w:t>
      </w:r>
    </w:p>
    <w:p w14:paraId="111A327A" w14:textId="77777777" w:rsidR="00DE15DF" w:rsidRPr="00AC53DB" w:rsidRDefault="00DE15DF" w:rsidP="00AB0FB8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>Tato smlouva zaniká:</w:t>
      </w:r>
    </w:p>
    <w:p w14:paraId="350F22A6" w14:textId="77777777" w:rsidR="00DE15DF" w:rsidRPr="00AC53DB" w:rsidRDefault="00DE15DF" w:rsidP="00DE15DF">
      <w:pPr>
        <w:pStyle w:val="Normodsaz"/>
        <w:numPr>
          <w:ilvl w:val="2"/>
          <w:numId w:val="1"/>
        </w:numPr>
        <w:tabs>
          <w:tab w:val="num" w:pos="1080"/>
        </w:tabs>
        <w:spacing w:after="120"/>
        <w:rPr>
          <w:sz w:val="22"/>
          <w:szCs w:val="22"/>
        </w:rPr>
      </w:pPr>
      <w:r w:rsidRPr="00AC53DB">
        <w:rPr>
          <w:sz w:val="22"/>
          <w:szCs w:val="22"/>
        </w:rPr>
        <w:t>dosažením okamžiku, kdy bude vyčerpán celkový limit plnění dle odst. 6.</w:t>
      </w:r>
      <w:r w:rsidR="00EF745A">
        <w:rPr>
          <w:sz w:val="22"/>
          <w:szCs w:val="22"/>
        </w:rPr>
        <w:t>2</w:t>
      </w:r>
      <w:r w:rsidRPr="00AC53DB">
        <w:rPr>
          <w:sz w:val="22"/>
          <w:szCs w:val="22"/>
        </w:rPr>
        <w:t xml:space="preserve"> této smlouvy,</w:t>
      </w:r>
    </w:p>
    <w:p w14:paraId="20B11A37" w14:textId="77777777" w:rsidR="00DE15DF" w:rsidRPr="00AC53DB" w:rsidRDefault="00DE15DF" w:rsidP="00DE15DF">
      <w:pPr>
        <w:pStyle w:val="Normodsaz"/>
        <w:numPr>
          <w:ilvl w:val="2"/>
          <w:numId w:val="1"/>
        </w:numPr>
        <w:tabs>
          <w:tab w:val="num" w:pos="1080"/>
        </w:tabs>
        <w:spacing w:after="120"/>
        <w:rPr>
          <w:sz w:val="22"/>
          <w:szCs w:val="22"/>
        </w:rPr>
      </w:pPr>
      <w:r w:rsidRPr="00AC53DB">
        <w:rPr>
          <w:sz w:val="22"/>
          <w:szCs w:val="22"/>
        </w:rPr>
        <w:t>písemnou dohodou smluvních stran,</w:t>
      </w:r>
    </w:p>
    <w:p w14:paraId="454776A3" w14:textId="77777777" w:rsidR="00DE15DF" w:rsidRPr="00AC53DB" w:rsidRDefault="00DE15DF" w:rsidP="00DE15DF">
      <w:pPr>
        <w:pStyle w:val="Normodsaz"/>
        <w:numPr>
          <w:ilvl w:val="2"/>
          <w:numId w:val="1"/>
        </w:numPr>
        <w:tabs>
          <w:tab w:val="num" w:pos="1080"/>
        </w:tabs>
        <w:spacing w:after="120"/>
        <w:rPr>
          <w:sz w:val="22"/>
          <w:szCs w:val="22"/>
        </w:rPr>
      </w:pPr>
      <w:r w:rsidRPr="00AC53DB">
        <w:rPr>
          <w:sz w:val="22"/>
          <w:szCs w:val="22"/>
        </w:rPr>
        <w:lastRenderedPageBreak/>
        <w:t>písemnou výpovědí s dvouměsíční výpovědní lhůtou bez udání důvodu. Výpovědní lhůta počíná běžet první den měsíce následujícího po doručení výpovědi, nebo</w:t>
      </w:r>
    </w:p>
    <w:p w14:paraId="619F3011" w14:textId="77777777" w:rsidR="00DE15DF" w:rsidRPr="00AC53DB" w:rsidRDefault="00DE15DF" w:rsidP="00DE15DF">
      <w:pPr>
        <w:pStyle w:val="Normodsaz"/>
        <w:numPr>
          <w:ilvl w:val="2"/>
          <w:numId w:val="1"/>
        </w:numPr>
        <w:tabs>
          <w:tab w:val="num" w:pos="1080"/>
        </w:tabs>
        <w:spacing w:after="120"/>
        <w:rPr>
          <w:sz w:val="22"/>
          <w:szCs w:val="22"/>
        </w:rPr>
      </w:pPr>
      <w:r w:rsidRPr="00AC53DB">
        <w:rPr>
          <w:sz w:val="22"/>
          <w:szCs w:val="22"/>
        </w:rPr>
        <w:t xml:space="preserve">zánikem jedné ze smluvních stran bez právního nástupce. </w:t>
      </w:r>
    </w:p>
    <w:p w14:paraId="3303E8BF" w14:textId="77777777" w:rsidR="00DE15DF" w:rsidRPr="00AC53DB" w:rsidRDefault="00DE15DF" w:rsidP="00DE15DF">
      <w:pPr>
        <w:pStyle w:val="Normodsaz"/>
        <w:tabs>
          <w:tab w:val="clear" w:pos="1080"/>
          <w:tab w:val="num" w:pos="567"/>
        </w:tabs>
        <w:rPr>
          <w:sz w:val="22"/>
          <w:szCs w:val="22"/>
        </w:rPr>
      </w:pPr>
      <w:r w:rsidRPr="00AC53DB">
        <w:rPr>
          <w:sz w:val="22"/>
          <w:szCs w:val="22"/>
        </w:rPr>
        <w:t>Po zániku této smlouvy je příkazník povinen protokolárně předat příkazci bez zbytečného odkladu všechny dokumenty, které obdržel od příkazce v rámci plnění této smlouvy, a kopie těchto dokumentů zlikvidovat, nestanoví-li právní předpis jinak.</w:t>
      </w:r>
    </w:p>
    <w:p w14:paraId="3804C8CB" w14:textId="77777777" w:rsidR="00DE15DF" w:rsidRPr="00AC53DB" w:rsidRDefault="00DE15DF" w:rsidP="00BC2892">
      <w:pPr>
        <w:pStyle w:val="Normodsaz"/>
        <w:numPr>
          <w:ilvl w:val="0"/>
          <w:numId w:val="0"/>
        </w:numPr>
        <w:spacing w:after="240"/>
        <w:ind w:left="576"/>
        <w:rPr>
          <w:sz w:val="22"/>
          <w:szCs w:val="22"/>
        </w:rPr>
      </w:pPr>
    </w:p>
    <w:p w14:paraId="2A97F2AF" w14:textId="77777777" w:rsidR="00FF099B" w:rsidRPr="00AC53DB" w:rsidRDefault="00586ACD" w:rsidP="00BA3959">
      <w:pPr>
        <w:pStyle w:val="Nadpis2"/>
        <w:numPr>
          <w:ilvl w:val="0"/>
          <w:numId w:val="1"/>
        </w:numPr>
        <w:spacing w:after="120"/>
        <w:jc w:val="center"/>
        <w:rPr>
          <w:rFonts w:ascii="Times New Roman" w:hAnsi="Times New Roman"/>
          <w:color w:val="auto"/>
          <w:sz w:val="22"/>
          <w:szCs w:val="22"/>
        </w:rPr>
      </w:pPr>
      <w:r w:rsidRPr="00AC53DB">
        <w:rPr>
          <w:rFonts w:ascii="Times New Roman" w:hAnsi="Times New Roman"/>
          <w:color w:val="auto"/>
          <w:sz w:val="22"/>
          <w:szCs w:val="22"/>
        </w:rPr>
        <w:t>střet zájmů</w:t>
      </w:r>
    </w:p>
    <w:p w14:paraId="2245DC5F" w14:textId="77777777" w:rsidR="00AB0FB8" w:rsidRPr="00AC53DB" w:rsidRDefault="00586ACD" w:rsidP="00AB0FB8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>Příkazník</w:t>
      </w:r>
      <w:r w:rsidR="00AB0FB8" w:rsidRPr="00AC53DB">
        <w:rPr>
          <w:sz w:val="22"/>
          <w:szCs w:val="22"/>
        </w:rPr>
        <w:t xml:space="preserve"> je povin</w:t>
      </w:r>
      <w:r w:rsidRPr="00AC53DB">
        <w:rPr>
          <w:sz w:val="22"/>
          <w:szCs w:val="22"/>
        </w:rPr>
        <w:t>en</w:t>
      </w:r>
      <w:r w:rsidR="00AB0FB8" w:rsidRPr="00AC53DB">
        <w:rPr>
          <w:sz w:val="22"/>
          <w:szCs w:val="22"/>
        </w:rPr>
        <w:t xml:space="preserve"> odmítnout poskytnout </w:t>
      </w:r>
      <w:r w:rsidRPr="00AC53DB">
        <w:rPr>
          <w:sz w:val="22"/>
          <w:szCs w:val="22"/>
        </w:rPr>
        <w:t xml:space="preserve">příkazci právní </w:t>
      </w:r>
      <w:r w:rsidR="00AB0FB8" w:rsidRPr="00AC53DB">
        <w:rPr>
          <w:sz w:val="22"/>
          <w:szCs w:val="22"/>
        </w:rPr>
        <w:t>služby ve věcech, na nichž má osobní zájem nebo v nichž již poskytla</w:t>
      </w:r>
      <w:r w:rsidRPr="00AC53DB">
        <w:rPr>
          <w:sz w:val="22"/>
          <w:szCs w:val="22"/>
        </w:rPr>
        <w:t xml:space="preserve"> právní</w:t>
      </w:r>
      <w:r w:rsidR="00AB0FB8" w:rsidRPr="00AC53DB">
        <w:rPr>
          <w:sz w:val="22"/>
          <w:szCs w:val="22"/>
        </w:rPr>
        <w:t xml:space="preserve"> služby jinému, a ve věcech souvisejících. </w:t>
      </w:r>
    </w:p>
    <w:p w14:paraId="6D23F636" w14:textId="77777777" w:rsidR="00AB0FB8" w:rsidRPr="00AC53DB" w:rsidRDefault="00586ACD" w:rsidP="00AB0FB8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>Příkazník</w:t>
      </w:r>
      <w:r w:rsidR="00AB0FB8" w:rsidRPr="00AC53DB">
        <w:rPr>
          <w:sz w:val="22"/>
          <w:szCs w:val="22"/>
        </w:rPr>
        <w:t xml:space="preserve"> je dále povinna odmítnout poskytnout </w:t>
      </w:r>
      <w:r w:rsidRPr="00AC53DB">
        <w:rPr>
          <w:sz w:val="22"/>
          <w:szCs w:val="22"/>
        </w:rPr>
        <w:t xml:space="preserve">příkazci právní </w:t>
      </w:r>
      <w:r w:rsidR="00AB0FB8" w:rsidRPr="00AC53DB">
        <w:rPr>
          <w:sz w:val="22"/>
          <w:szCs w:val="22"/>
        </w:rPr>
        <w:t xml:space="preserve">služby ve věcech, v nichž by informace, které má o jiném svém klientovi nebo bývalém klientovi, </w:t>
      </w:r>
      <w:r w:rsidRPr="00AC53DB">
        <w:rPr>
          <w:sz w:val="22"/>
          <w:szCs w:val="22"/>
        </w:rPr>
        <w:t>příkazce</w:t>
      </w:r>
      <w:r w:rsidR="00AB0FB8" w:rsidRPr="00AC53DB">
        <w:rPr>
          <w:sz w:val="22"/>
          <w:szCs w:val="22"/>
        </w:rPr>
        <w:t xml:space="preserve"> neoprávněně zvýhodnila.</w:t>
      </w:r>
    </w:p>
    <w:p w14:paraId="17A95D52" w14:textId="77777777" w:rsidR="00AB0FB8" w:rsidRPr="00AC53DB" w:rsidRDefault="00586ACD" w:rsidP="00AB0FB8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>Příkazce</w:t>
      </w:r>
      <w:r w:rsidR="00AB0FB8" w:rsidRPr="00AC53DB">
        <w:rPr>
          <w:sz w:val="22"/>
          <w:szCs w:val="22"/>
        </w:rPr>
        <w:t xml:space="preserve"> tímto bere na vědomí a souhlasí s tím, že </w:t>
      </w:r>
      <w:r w:rsidR="00C63DBD" w:rsidRPr="00AC53DB">
        <w:rPr>
          <w:sz w:val="22"/>
          <w:szCs w:val="22"/>
        </w:rPr>
        <w:t xml:space="preserve">příkazník </w:t>
      </w:r>
      <w:r w:rsidR="00AB0FB8" w:rsidRPr="00AC53DB">
        <w:rPr>
          <w:sz w:val="22"/>
          <w:szCs w:val="22"/>
        </w:rPr>
        <w:t xml:space="preserve">může poskytovat právní služby osobám, jejichž zájmy jsou nebo mohou být v rozporu se zájmy </w:t>
      </w:r>
      <w:r w:rsidR="00C63DBD" w:rsidRPr="00AC53DB">
        <w:rPr>
          <w:sz w:val="22"/>
          <w:szCs w:val="22"/>
        </w:rPr>
        <w:t>příkazce</w:t>
      </w:r>
      <w:r w:rsidR="00AB0FB8" w:rsidRPr="00AC53DB">
        <w:rPr>
          <w:sz w:val="22"/>
          <w:szCs w:val="22"/>
        </w:rPr>
        <w:t xml:space="preserve"> nebo jeho propojených osob či osob blízkých v případech, které nesouvisejí s právními službami poskytovanými </w:t>
      </w:r>
      <w:r w:rsidR="00C63DBD" w:rsidRPr="00AC53DB">
        <w:rPr>
          <w:sz w:val="22"/>
          <w:szCs w:val="22"/>
        </w:rPr>
        <w:t>příkazníkem příkazci</w:t>
      </w:r>
      <w:r w:rsidR="00AB0FB8" w:rsidRPr="00AC53DB">
        <w:rPr>
          <w:sz w:val="22"/>
          <w:szCs w:val="22"/>
        </w:rPr>
        <w:t xml:space="preserve">. </w:t>
      </w:r>
    </w:p>
    <w:p w14:paraId="576DD540" w14:textId="77777777" w:rsidR="000457C4" w:rsidRPr="00AC53DB" w:rsidRDefault="00AB0FB8" w:rsidP="00BC2892">
      <w:pPr>
        <w:pStyle w:val="Normodsaz"/>
        <w:tabs>
          <w:tab w:val="num" w:pos="540"/>
        </w:tabs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 xml:space="preserve">Ustanovení tohoto článku se vztahují obdobně i na právní služby poskytované </w:t>
      </w:r>
      <w:r w:rsidR="00586ACD" w:rsidRPr="00AC53DB">
        <w:rPr>
          <w:sz w:val="22"/>
          <w:szCs w:val="22"/>
        </w:rPr>
        <w:t>zaměstnanci</w:t>
      </w:r>
      <w:r w:rsidRPr="00AC53DB">
        <w:rPr>
          <w:sz w:val="22"/>
          <w:szCs w:val="22"/>
        </w:rPr>
        <w:t xml:space="preserve"> </w:t>
      </w:r>
      <w:r w:rsidR="00586ACD" w:rsidRPr="00AC53DB">
        <w:rPr>
          <w:sz w:val="22"/>
          <w:szCs w:val="22"/>
        </w:rPr>
        <w:t>příkazníka</w:t>
      </w:r>
      <w:r w:rsidRPr="00AC53DB">
        <w:rPr>
          <w:sz w:val="22"/>
          <w:szCs w:val="22"/>
        </w:rPr>
        <w:t>.</w:t>
      </w:r>
    </w:p>
    <w:p w14:paraId="2B9AD683" w14:textId="77777777" w:rsidR="00BC2892" w:rsidRPr="00AC53DB" w:rsidRDefault="00BC2892" w:rsidP="00BC2892">
      <w:pPr>
        <w:pStyle w:val="Normodsaz"/>
        <w:numPr>
          <w:ilvl w:val="0"/>
          <w:numId w:val="0"/>
        </w:numPr>
        <w:tabs>
          <w:tab w:val="num" w:pos="1080"/>
        </w:tabs>
        <w:spacing w:after="240"/>
        <w:ind w:left="538"/>
        <w:rPr>
          <w:sz w:val="22"/>
          <w:szCs w:val="22"/>
        </w:rPr>
      </w:pPr>
    </w:p>
    <w:p w14:paraId="6E242665" w14:textId="77777777" w:rsidR="00A4026E" w:rsidRPr="00AC53DB" w:rsidRDefault="00A4026E" w:rsidP="00BC2892">
      <w:pPr>
        <w:pStyle w:val="Nadpis2"/>
        <w:numPr>
          <w:ilvl w:val="0"/>
          <w:numId w:val="1"/>
        </w:numPr>
        <w:jc w:val="center"/>
        <w:rPr>
          <w:rFonts w:ascii="Times New Roman" w:hAnsi="Times New Roman"/>
          <w:color w:val="auto"/>
          <w:sz w:val="22"/>
          <w:szCs w:val="22"/>
        </w:rPr>
      </w:pPr>
      <w:r w:rsidRPr="00AC53DB">
        <w:rPr>
          <w:rFonts w:ascii="Times New Roman" w:hAnsi="Times New Roman"/>
          <w:color w:val="auto"/>
          <w:sz w:val="22"/>
          <w:szCs w:val="22"/>
        </w:rPr>
        <w:t>mlčenlivost</w:t>
      </w:r>
    </w:p>
    <w:p w14:paraId="7BE1E37A" w14:textId="77777777" w:rsidR="00DB2BB3" w:rsidRPr="00AC53DB" w:rsidRDefault="00A4026E" w:rsidP="00BC2892">
      <w:pPr>
        <w:pStyle w:val="Normodsaz"/>
        <w:tabs>
          <w:tab w:val="num" w:pos="540"/>
        </w:tabs>
        <w:spacing w:before="120" w:after="240"/>
        <w:ind w:left="539" w:hanging="539"/>
        <w:rPr>
          <w:sz w:val="22"/>
          <w:szCs w:val="22"/>
        </w:rPr>
      </w:pPr>
      <w:r w:rsidRPr="00AC53DB">
        <w:rPr>
          <w:sz w:val="22"/>
          <w:szCs w:val="22"/>
        </w:rPr>
        <w:t xml:space="preserve">Všechny informace poskytnuté příkazcem příkazníkovi jsou považovány za obchodní tajemství ve smyslu </w:t>
      </w:r>
      <w:proofErr w:type="spellStart"/>
      <w:r w:rsidRPr="00AC53DB">
        <w:rPr>
          <w:sz w:val="22"/>
          <w:szCs w:val="22"/>
        </w:rPr>
        <w:t>ust</w:t>
      </w:r>
      <w:proofErr w:type="spellEnd"/>
      <w:r w:rsidRPr="00AC53DB">
        <w:rPr>
          <w:sz w:val="22"/>
          <w:szCs w:val="22"/>
        </w:rPr>
        <w:t xml:space="preserve">. § 504 občanského zákoníku. Příkazník je povinen zachovávat mlčenlivost o všech skutečnostech, o nichž se dozvěděl v souvislosti s poskytováním služeb dle této smlouvy. </w:t>
      </w:r>
    </w:p>
    <w:p w14:paraId="23E0CA04" w14:textId="77777777" w:rsidR="00A4026E" w:rsidRPr="00AC53DB" w:rsidRDefault="00A4026E" w:rsidP="00BC2892">
      <w:pPr>
        <w:pStyle w:val="Normodsaz"/>
        <w:tabs>
          <w:tab w:val="num" w:pos="540"/>
        </w:tabs>
        <w:spacing w:before="120" w:after="240"/>
        <w:ind w:left="539" w:hanging="539"/>
        <w:rPr>
          <w:sz w:val="22"/>
          <w:szCs w:val="22"/>
        </w:rPr>
      </w:pPr>
      <w:r w:rsidRPr="00AC53DB">
        <w:rPr>
          <w:sz w:val="22"/>
          <w:szCs w:val="22"/>
        </w:rPr>
        <w:t>Povinnost zachovávat mlčenlivost nezaniká ukončením platnosti této smlouvy a vztahuje se i na všechny zaměstnance a spolupracovníky příkazníka.</w:t>
      </w:r>
    </w:p>
    <w:p w14:paraId="01B2B753" w14:textId="77777777" w:rsidR="00A4026E" w:rsidRPr="00AC53DB" w:rsidRDefault="00A4026E" w:rsidP="00A4026E">
      <w:pPr>
        <w:pStyle w:val="Normodsaz"/>
        <w:tabs>
          <w:tab w:val="num" w:pos="540"/>
        </w:tabs>
        <w:spacing w:before="120" w:after="120"/>
        <w:ind w:left="539" w:hanging="539"/>
        <w:rPr>
          <w:sz w:val="22"/>
          <w:szCs w:val="22"/>
        </w:rPr>
      </w:pPr>
      <w:r w:rsidRPr="00AC53DB">
        <w:rPr>
          <w:sz w:val="22"/>
          <w:szCs w:val="22"/>
        </w:rPr>
        <w:t xml:space="preserve">Příkazník použije všechny materiály, které </w:t>
      </w:r>
      <w:proofErr w:type="gramStart"/>
      <w:r w:rsidRPr="00AC53DB">
        <w:rPr>
          <w:sz w:val="22"/>
          <w:szCs w:val="22"/>
        </w:rPr>
        <w:t>obdrží</w:t>
      </w:r>
      <w:proofErr w:type="gramEnd"/>
      <w:r w:rsidRPr="00AC53DB">
        <w:rPr>
          <w:sz w:val="22"/>
          <w:szCs w:val="22"/>
        </w:rPr>
        <w:t xml:space="preserve"> od příkazce v souvislosti s plněním ze smlouvy, výhradně za účelem plnění smlouvy. Po skončení plnění příkazník předá příkazci všechny materiály, které od příkazce v souvislosti s plněním smlouvy převzal.</w:t>
      </w:r>
    </w:p>
    <w:p w14:paraId="402FA3A6" w14:textId="77777777" w:rsidR="00A4026E" w:rsidRPr="00AC53DB" w:rsidRDefault="00A4026E" w:rsidP="00A4026E">
      <w:pPr>
        <w:rPr>
          <w:sz w:val="22"/>
          <w:szCs w:val="22"/>
        </w:rPr>
      </w:pPr>
    </w:p>
    <w:p w14:paraId="7EA5EF7E" w14:textId="77777777" w:rsidR="00A4026E" w:rsidRPr="00AC53DB" w:rsidRDefault="00A4026E" w:rsidP="00A4026E">
      <w:pPr>
        <w:rPr>
          <w:sz w:val="22"/>
          <w:szCs w:val="22"/>
        </w:rPr>
      </w:pPr>
    </w:p>
    <w:p w14:paraId="3EE1C3F6" w14:textId="77777777" w:rsidR="00FF099B" w:rsidRPr="00AC53DB" w:rsidRDefault="00FF099B" w:rsidP="00BA3959">
      <w:pPr>
        <w:pStyle w:val="Nadpis2"/>
        <w:numPr>
          <w:ilvl w:val="0"/>
          <w:numId w:val="1"/>
        </w:numPr>
        <w:spacing w:after="120"/>
        <w:jc w:val="center"/>
        <w:rPr>
          <w:rFonts w:ascii="Times New Roman" w:hAnsi="Times New Roman"/>
          <w:color w:val="auto"/>
          <w:sz w:val="22"/>
          <w:szCs w:val="22"/>
        </w:rPr>
      </w:pPr>
      <w:r w:rsidRPr="00AC53DB">
        <w:rPr>
          <w:rFonts w:ascii="Times New Roman" w:hAnsi="Times New Roman"/>
          <w:color w:val="auto"/>
          <w:sz w:val="22"/>
          <w:szCs w:val="22"/>
        </w:rPr>
        <w:t>ZáVěrečná ustanovení</w:t>
      </w:r>
    </w:p>
    <w:p w14:paraId="762792B3" w14:textId="77777777" w:rsidR="00FF099B" w:rsidRPr="00AC53DB" w:rsidRDefault="00FF099B" w:rsidP="00DB2BB3">
      <w:pPr>
        <w:pStyle w:val="Normodsaz"/>
        <w:spacing w:after="240"/>
        <w:rPr>
          <w:sz w:val="22"/>
          <w:szCs w:val="22"/>
        </w:rPr>
      </w:pPr>
      <w:r w:rsidRPr="00AC53DB">
        <w:rPr>
          <w:sz w:val="22"/>
          <w:szCs w:val="22"/>
        </w:rPr>
        <w:t>Vztahy neupravené touto smlouvou se řídí pří</w:t>
      </w:r>
      <w:r w:rsidR="00354540" w:rsidRPr="00AC53DB">
        <w:rPr>
          <w:sz w:val="22"/>
          <w:szCs w:val="22"/>
        </w:rPr>
        <w:t>slušnými ustanoveními</w:t>
      </w:r>
      <w:r w:rsidR="00B67153">
        <w:rPr>
          <w:sz w:val="22"/>
          <w:szCs w:val="22"/>
        </w:rPr>
        <w:t xml:space="preserve"> zákona č. 89/2012 Sb.</w:t>
      </w:r>
      <w:r w:rsidR="00354540" w:rsidRPr="00AC53DB">
        <w:rPr>
          <w:sz w:val="22"/>
          <w:szCs w:val="22"/>
        </w:rPr>
        <w:t xml:space="preserve"> občansk</w:t>
      </w:r>
      <w:r w:rsidR="00B67153">
        <w:rPr>
          <w:sz w:val="22"/>
          <w:szCs w:val="22"/>
        </w:rPr>
        <w:t>ý</w:t>
      </w:r>
      <w:r w:rsidRPr="00AC53DB">
        <w:rPr>
          <w:sz w:val="22"/>
          <w:szCs w:val="22"/>
        </w:rPr>
        <w:t xml:space="preserve"> zákoník</w:t>
      </w:r>
      <w:r w:rsidR="00B67153">
        <w:rPr>
          <w:sz w:val="22"/>
          <w:szCs w:val="22"/>
        </w:rPr>
        <w:t>, v platném znění</w:t>
      </w:r>
      <w:r w:rsidR="00DB2BB3" w:rsidRPr="00AC53DB">
        <w:rPr>
          <w:sz w:val="22"/>
          <w:szCs w:val="22"/>
        </w:rPr>
        <w:t xml:space="preserve"> a zákonem č. 85/1996 Sb., o advokacii, v platném znění</w:t>
      </w:r>
      <w:r w:rsidRPr="00AC53DB">
        <w:rPr>
          <w:sz w:val="22"/>
          <w:szCs w:val="22"/>
        </w:rPr>
        <w:t>.</w:t>
      </w:r>
    </w:p>
    <w:p w14:paraId="6733D12A" w14:textId="77777777" w:rsidR="00DE15DF" w:rsidRPr="00AC53DB" w:rsidRDefault="00FF099B" w:rsidP="00DE15DF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 xml:space="preserve">Veškeré změny této smlouvy </w:t>
      </w:r>
      <w:r w:rsidR="00354540" w:rsidRPr="00AC53DB">
        <w:rPr>
          <w:sz w:val="22"/>
          <w:szCs w:val="22"/>
        </w:rPr>
        <w:t xml:space="preserve">včetně ukončení platnosti </w:t>
      </w:r>
      <w:r w:rsidRPr="00AC53DB">
        <w:rPr>
          <w:sz w:val="22"/>
          <w:szCs w:val="22"/>
        </w:rPr>
        <w:t>je možné provést pouze písemnou formou, se souhlasem obou smluvních stran.</w:t>
      </w:r>
    </w:p>
    <w:p w14:paraId="49EC2714" w14:textId="77777777" w:rsidR="00DE15DF" w:rsidRPr="00AC53DB" w:rsidRDefault="00DE15DF" w:rsidP="00DE15DF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>Smluvní strany se zavazují řešit spory vzniklé v souvislosti s touto smlouvou především smírnou cestou. Spory, jež nebude možné vyřešit smírem, budou řešeny, pokud nebude předem písemně dohodnuto jinak, místně příslušným soudem příkazce.</w:t>
      </w:r>
    </w:p>
    <w:p w14:paraId="03A3F68C" w14:textId="77777777" w:rsidR="00367919" w:rsidRPr="00AC53DB" w:rsidRDefault="00367919" w:rsidP="00367919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>Smluvní strany berou na vědomí, že příkazce je povinna poskytnout informace v souladu se zákonem č. 106/1999 Sb., ve znění pozdějších předpisů, a souhlasí s tím, aby veškeré informace obsažené v této smlouvě byly bez výjimky poskytnuty třetím osobám, pokud o ně požádají.</w:t>
      </w:r>
    </w:p>
    <w:p w14:paraId="443608E3" w14:textId="77777777" w:rsidR="00367919" w:rsidRPr="00AC53DB" w:rsidRDefault="00367919" w:rsidP="00367919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>Příkazce je povinen postupem podle zákona č. 340/2015 Sb., uveřejnit tuto smlouvu v registru smluv, který spravuje Ministerstvo vnitra.</w:t>
      </w:r>
    </w:p>
    <w:p w14:paraId="67FFD6DC" w14:textId="77777777" w:rsidR="00E25E38" w:rsidRPr="00E25E38" w:rsidRDefault="00E25E38" w:rsidP="00E25E38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Příkazník </w:t>
      </w:r>
      <w:r w:rsidRPr="00E25E38">
        <w:rPr>
          <w:sz w:val="22"/>
          <w:szCs w:val="22"/>
        </w:rPr>
        <w:t xml:space="preserve">uděluje souhlas </w:t>
      </w:r>
      <w:r>
        <w:rPr>
          <w:sz w:val="22"/>
          <w:szCs w:val="22"/>
        </w:rPr>
        <w:t xml:space="preserve">příkazci </w:t>
      </w:r>
      <w:r w:rsidRPr="00E25E38">
        <w:rPr>
          <w:sz w:val="22"/>
          <w:szCs w:val="22"/>
        </w:rPr>
        <w:t>se zveřejněním této smlouvy na profilu zadavatele v souladu s ustanovením § 219 ZZVZ.</w:t>
      </w:r>
    </w:p>
    <w:p w14:paraId="5CE2B36D" w14:textId="77777777" w:rsidR="00DE15DF" w:rsidRPr="00E25E38" w:rsidRDefault="00DE15DF" w:rsidP="00DE15DF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E25E38">
        <w:rPr>
          <w:sz w:val="22"/>
          <w:szCs w:val="22"/>
        </w:rPr>
        <w:t xml:space="preserve">Smlouva se vyhotovuje ve dvou (2) vyhotoveních, přičemž každá ze smluvních stran </w:t>
      </w:r>
      <w:proofErr w:type="gramStart"/>
      <w:r w:rsidRPr="00E25E38">
        <w:rPr>
          <w:sz w:val="22"/>
          <w:szCs w:val="22"/>
        </w:rPr>
        <w:t>obdrží</w:t>
      </w:r>
      <w:proofErr w:type="gramEnd"/>
      <w:r w:rsidRPr="00E25E38">
        <w:rPr>
          <w:sz w:val="22"/>
          <w:szCs w:val="22"/>
        </w:rPr>
        <w:t xml:space="preserve"> po jednom (1) vyhotovení.</w:t>
      </w:r>
    </w:p>
    <w:p w14:paraId="000A3FF5" w14:textId="77777777" w:rsidR="00FF099B" w:rsidRPr="00AC53DB" w:rsidRDefault="00FF099B" w:rsidP="00DB2BB3">
      <w:pPr>
        <w:pStyle w:val="Normodsaz"/>
        <w:rPr>
          <w:sz w:val="22"/>
          <w:szCs w:val="22"/>
        </w:rPr>
      </w:pPr>
      <w:r w:rsidRPr="00AC53DB">
        <w:rPr>
          <w:sz w:val="22"/>
          <w:szCs w:val="22"/>
        </w:rPr>
        <w:t xml:space="preserve">Smluvní strany prohlašují, že ujednání v této smlouvě obsažené jsou jim jasná a srozumitelná, jsou jimi míněna vážně a byla učiněna na základě jejich pravé a svobodné vůle. </w:t>
      </w:r>
      <w:r w:rsidR="00DB2BB3" w:rsidRPr="00AC53DB">
        <w:rPr>
          <w:sz w:val="22"/>
          <w:szCs w:val="22"/>
        </w:rPr>
        <w:t xml:space="preserve">Svými podpisy rovněž vyjadřují, že smlouva nebyla ujednána v tísni a ani za jinak jednostranně nevýhodných podmínek. </w:t>
      </w:r>
      <w:r w:rsidRPr="00AC53DB">
        <w:rPr>
          <w:sz w:val="22"/>
          <w:szCs w:val="22"/>
        </w:rPr>
        <w:t>Na důkaz tohoto tvrzení smluvní strany připojují níže své podpisy.</w:t>
      </w:r>
    </w:p>
    <w:p w14:paraId="244447F0" w14:textId="77777777" w:rsidR="00384BA1" w:rsidRPr="00AC53DB" w:rsidRDefault="00384BA1" w:rsidP="00FF099B">
      <w:pPr>
        <w:tabs>
          <w:tab w:val="left" w:pos="5580"/>
        </w:tabs>
        <w:spacing w:after="120"/>
        <w:rPr>
          <w:sz w:val="22"/>
          <w:szCs w:val="22"/>
        </w:rPr>
      </w:pPr>
    </w:p>
    <w:p w14:paraId="6A8882ED" w14:textId="77777777" w:rsidR="00DB2BB3" w:rsidRPr="00AC53DB" w:rsidRDefault="00DB2BB3" w:rsidP="00FF099B">
      <w:pPr>
        <w:tabs>
          <w:tab w:val="left" w:pos="5580"/>
        </w:tabs>
        <w:spacing w:after="120"/>
        <w:rPr>
          <w:sz w:val="22"/>
          <w:szCs w:val="22"/>
        </w:rPr>
      </w:pPr>
    </w:p>
    <w:p w14:paraId="1213A32E" w14:textId="6B3E5FF7" w:rsidR="00FF099B" w:rsidRPr="00AC53DB" w:rsidRDefault="00FF099B" w:rsidP="00A4026E">
      <w:pPr>
        <w:tabs>
          <w:tab w:val="left" w:pos="4962"/>
        </w:tabs>
        <w:spacing w:after="120"/>
        <w:rPr>
          <w:sz w:val="22"/>
          <w:szCs w:val="22"/>
        </w:rPr>
      </w:pPr>
      <w:r w:rsidRPr="00AC53DB">
        <w:rPr>
          <w:sz w:val="22"/>
          <w:szCs w:val="22"/>
        </w:rPr>
        <w:t>V</w:t>
      </w:r>
      <w:r w:rsidR="00E921DC" w:rsidRPr="00AC53DB">
        <w:rPr>
          <w:sz w:val="22"/>
          <w:szCs w:val="22"/>
        </w:rPr>
        <w:t> </w:t>
      </w:r>
      <w:r w:rsidR="00DB2BB3" w:rsidRPr="00AC53DB">
        <w:rPr>
          <w:sz w:val="22"/>
          <w:szCs w:val="22"/>
        </w:rPr>
        <w:t>Praze</w:t>
      </w:r>
      <w:r w:rsidR="00E921DC" w:rsidRPr="00AC53DB">
        <w:rPr>
          <w:sz w:val="22"/>
          <w:szCs w:val="22"/>
        </w:rPr>
        <w:t xml:space="preserve">, </w:t>
      </w:r>
      <w:r w:rsidRPr="00AC53DB">
        <w:rPr>
          <w:sz w:val="22"/>
          <w:szCs w:val="22"/>
        </w:rPr>
        <w:t>dne___________20</w:t>
      </w:r>
      <w:r w:rsidR="00AC4EF9">
        <w:rPr>
          <w:sz w:val="22"/>
          <w:szCs w:val="22"/>
        </w:rPr>
        <w:t>2</w:t>
      </w:r>
      <w:r w:rsidR="00FC16E4">
        <w:rPr>
          <w:sz w:val="22"/>
          <w:szCs w:val="22"/>
        </w:rPr>
        <w:t>4</w:t>
      </w:r>
      <w:r w:rsidRPr="00AC53DB">
        <w:rPr>
          <w:sz w:val="22"/>
          <w:szCs w:val="22"/>
        </w:rPr>
        <w:tab/>
      </w:r>
      <w:r w:rsidR="00B67153">
        <w:rPr>
          <w:sz w:val="22"/>
          <w:szCs w:val="22"/>
        </w:rPr>
        <w:tab/>
      </w:r>
      <w:r w:rsidRPr="00AC53DB">
        <w:rPr>
          <w:sz w:val="22"/>
          <w:szCs w:val="22"/>
        </w:rPr>
        <w:t>V </w:t>
      </w:r>
      <w:r w:rsidR="005D7A38">
        <w:rPr>
          <w:sz w:val="22"/>
          <w:szCs w:val="22"/>
        </w:rPr>
        <w:t>Praze</w:t>
      </w:r>
      <w:r w:rsidRPr="00AC53DB">
        <w:rPr>
          <w:sz w:val="22"/>
          <w:szCs w:val="22"/>
        </w:rPr>
        <w:t xml:space="preserve">, </w:t>
      </w:r>
      <w:r w:rsidR="000457C4" w:rsidRPr="00AC53DB">
        <w:rPr>
          <w:sz w:val="22"/>
          <w:szCs w:val="22"/>
        </w:rPr>
        <w:t>dne</w:t>
      </w:r>
      <w:r w:rsidR="005D7A38">
        <w:rPr>
          <w:sz w:val="22"/>
          <w:szCs w:val="22"/>
        </w:rPr>
        <w:t xml:space="preserve"> </w:t>
      </w:r>
      <w:r w:rsidR="00A16899">
        <w:rPr>
          <w:sz w:val="22"/>
          <w:szCs w:val="22"/>
        </w:rPr>
        <w:t>28</w:t>
      </w:r>
      <w:r w:rsidR="005D7A38">
        <w:rPr>
          <w:sz w:val="22"/>
          <w:szCs w:val="22"/>
        </w:rPr>
        <w:t xml:space="preserve">. 05. </w:t>
      </w:r>
      <w:r w:rsidR="00E921DC" w:rsidRPr="00AC53DB">
        <w:rPr>
          <w:sz w:val="22"/>
          <w:szCs w:val="22"/>
        </w:rPr>
        <w:t>20</w:t>
      </w:r>
      <w:r w:rsidR="00AC4EF9">
        <w:rPr>
          <w:sz w:val="22"/>
          <w:szCs w:val="22"/>
        </w:rPr>
        <w:t>2</w:t>
      </w:r>
      <w:r w:rsidR="00FC16E4">
        <w:rPr>
          <w:sz w:val="22"/>
          <w:szCs w:val="22"/>
        </w:rPr>
        <w:t>4</w:t>
      </w:r>
    </w:p>
    <w:p w14:paraId="1667D077" w14:textId="77777777" w:rsidR="00FF099B" w:rsidRPr="00AC53DB" w:rsidRDefault="00FF099B" w:rsidP="00FF099B">
      <w:pPr>
        <w:tabs>
          <w:tab w:val="left" w:pos="5580"/>
        </w:tabs>
        <w:spacing w:after="120"/>
        <w:rPr>
          <w:sz w:val="22"/>
          <w:szCs w:val="22"/>
        </w:rPr>
      </w:pPr>
    </w:p>
    <w:p w14:paraId="27B513EA" w14:textId="77777777" w:rsidR="00EB017A" w:rsidRPr="00AC53DB" w:rsidRDefault="00EB017A" w:rsidP="00FF099B">
      <w:pPr>
        <w:pStyle w:val="Normodsaz"/>
        <w:numPr>
          <w:ilvl w:val="0"/>
          <w:numId w:val="0"/>
        </w:numPr>
        <w:spacing w:after="120"/>
        <w:rPr>
          <w:b/>
          <w:sz w:val="22"/>
          <w:szCs w:val="22"/>
        </w:rPr>
      </w:pPr>
    </w:p>
    <w:p w14:paraId="68C9B1B3" w14:textId="77777777" w:rsidR="00586ACD" w:rsidRPr="00AC53DB" w:rsidRDefault="00DE15DF" w:rsidP="00586ACD">
      <w:pPr>
        <w:rPr>
          <w:rFonts w:eastAsia="MS Mincho"/>
          <w:b/>
          <w:sz w:val="22"/>
          <w:szCs w:val="22"/>
        </w:rPr>
      </w:pPr>
      <w:r w:rsidRPr="00AC53DB">
        <w:rPr>
          <w:b/>
          <w:sz w:val="22"/>
          <w:szCs w:val="22"/>
        </w:rPr>
        <w:t>Příkazce</w:t>
      </w:r>
      <w:r w:rsidR="00586ACD" w:rsidRPr="00AC53DB">
        <w:rPr>
          <w:rFonts w:eastAsia="MS Mincho"/>
          <w:b/>
          <w:sz w:val="22"/>
          <w:szCs w:val="22"/>
        </w:rPr>
        <w:t>:</w:t>
      </w:r>
      <w:r w:rsidR="00586ACD" w:rsidRPr="00AC53DB">
        <w:rPr>
          <w:rFonts w:eastAsia="MS Mincho"/>
          <w:b/>
          <w:sz w:val="22"/>
          <w:szCs w:val="22"/>
        </w:rPr>
        <w:tab/>
      </w:r>
      <w:r w:rsidR="00586ACD" w:rsidRPr="00AC53DB">
        <w:rPr>
          <w:rFonts w:eastAsia="MS Mincho"/>
          <w:b/>
          <w:sz w:val="22"/>
          <w:szCs w:val="22"/>
        </w:rPr>
        <w:tab/>
      </w:r>
      <w:r w:rsidR="00586ACD" w:rsidRPr="00AC53DB">
        <w:rPr>
          <w:rFonts w:eastAsia="MS Mincho"/>
          <w:b/>
          <w:sz w:val="22"/>
          <w:szCs w:val="22"/>
        </w:rPr>
        <w:tab/>
      </w:r>
      <w:r w:rsidR="00586ACD" w:rsidRPr="00AC53DB">
        <w:rPr>
          <w:rFonts w:eastAsia="MS Mincho"/>
          <w:b/>
          <w:sz w:val="22"/>
          <w:szCs w:val="22"/>
        </w:rPr>
        <w:tab/>
      </w:r>
      <w:r w:rsidR="00586ACD" w:rsidRPr="00AC53DB">
        <w:rPr>
          <w:rFonts w:eastAsia="MS Mincho"/>
          <w:b/>
          <w:sz w:val="22"/>
          <w:szCs w:val="22"/>
        </w:rPr>
        <w:tab/>
      </w:r>
      <w:r w:rsidR="00586ACD" w:rsidRPr="00AC53DB">
        <w:rPr>
          <w:rFonts w:eastAsia="MS Mincho"/>
          <w:b/>
          <w:sz w:val="22"/>
          <w:szCs w:val="22"/>
        </w:rPr>
        <w:tab/>
      </w:r>
      <w:r w:rsidR="00B67153">
        <w:rPr>
          <w:rFonts w:eastAsia="MS Mincho"/>
          <w:b/>
          <w:sz w:val="22"/>
          <w:szCs w:val="22"/>
        </w:rPr>
        <w:tab/>
      </w:r>
      <w:r w:rsidRPr="00AC53DB">
        <w:rPr>
          <w:b/>
          <w:sz w:val="22"/>
          <w:szCs w:val="22"/>
        </w:rPr>
        <w:t>Příkazník</w:t>
      </w:r>
      <w:r w:rsidR="00586ACD" w:rsidRPr="00AC53DB">
        <w:rPr>
          <w:rFonts w:eastAsia="MS Mincho"/>
          <w:b/>
          <w:sz w:val="22"/>
          <w:szCs w:val="22"/>
        </w:rPr>
        <w:t>:</w:t>
      </w:r>
    </w:p>
    <w:p w14:paraId="1CB31AFD" w14:textId="77777777" w:rsidR="00586ACD" w:rsidRPr="00AC53DB" w:rsidRDefault="00586ACD" w:rsidP="00586ACD">
      <w:pPr>
        <w:rPr>
          <w:rFonts w:eastAsia="MS Mincho"/>
          <w:b/>
          <w:sz w:val="22"/>
          <w:szCs w:val="22"/>
        </w:rPr>
      </w:pPr>
    </w:p>
    <w:p w14:paraId="1E1F1229" w14:textId="77777777" w:rsidR="00586ACD" w:rsidRDefault="00586ACD" w:rsidP="00586ACD">
      <w:pPr>
        <w:rPr>
          <w:rFonts w:eastAsia="MS Mincho"/>
          <w:sz w:val="22"/>
          <w:szCs w:val="22"/>
        </w:rPr>
      </w:pPr>
    </w:p>
    <w:p w14:paraId="211C5F05" w14:textId="77777777" w:rsidR="00A16899" w:rsidRDefault="00A16899" w:rsidP="00586ACD">
      <w:pPr>
        <w:rPr>
          <w:rFonts w:eastAsia="MS Mincho"/>
          <w:sz w:val="22"/>
          <w:szCs w:val="22"/>
        </w:rPr>
      </w:pPr>
    </w:p>
    <w:p w14:paraId="43FFE42E" w14:textId="77777777" w:rsidR="00A16899" w:rsidRPr="00AC53DB" w:rsidRDefault="00A16899" w:rsidP="00586ACD">
      <w:pPr>
        <w:rPr>
          <w:rFonts w:eastAsia="MS Mincho"/>
          <w:sz w:val="22"/>
          <w:szCs w:val="22"/>
        </w:rPr>
      </w:pPr>
    </w:p>
    <w:p w14:paraId="290875DA" w14:textId="77777777" w:rsidR="00586ACD" w:rsidRPr="00AC53DB" w:rsidRDefault="00586ACD" w:rsidP="00586ACD">
      <w:pPr>
        <w:rPr>
          <w:rFonts w:eastAsia="MS Mincho"/>
          <w:sz w:val="22"/>
          <w:szCs w:val="22"/>
        </w:rPr>
      </w:pPr>
    </w:p>
    <w:p w14:paraId="449E068F" w14:textId="77777777" w:rsidR="00586ACD" w:rsidRPr="00AC53DB" w:rsidRDefault="00586ACD" w:rsidP="00586ACD">
      <w:pPr>
        <w:rPr>
          <w:rFonts w:eastAsia="MS Mincho"/>
          <w:sz w:val="22"/>
          <w:szCs w:val="22"/>
        </w:rPr>
      </w:pPr>
      <w:r w:rsidRPr="00AC53DB">
        <w:rPr>
          <w:rFonts w:eastAsia="MS Mincho"/>
          <w:sz w:val="22"/>
          <w:szCs w:val="22"/>
        </w:rPr>
        <w:t>____________________________</w:t>
      </w:r>
      <w:r w:rsidRPr="00AC53DB">
        <w:rPr>
          <w:rFonts w:eastAsia="MS Mincho"/>
          <w:sz w:val="22"/>
          <w:szCs w:val="22"/>
        </w:rPr>
        <w:tab/>
      </w:r>
      <w:r w:rsidRPr="00AC53DB">
        <w:rPr>
          <w:rFonts w:eastAsia="MS Mincho"/>
          <w:sz w:val="22"/>
          <w:szCs w:val="22"/>
        </w:rPr>
        <w:tab/>
      </w:r>
      <w:r w:rsidRPr="00AC53DB">
        <w:rPr>
          <w:rFonts w:eastAsia="MS Mincho"/>
          <w:sz w:val="22"/>
          <w:szCs w:val="22"/>
        </w:rPr>
        <w:tab/>
      </w:r>
      <w:r w:rsidR="00B67153">
        <w:rPr>
          <w:rFonts w:eastAsia="MS Mincho"/>
          <w:sz w:val="22"/>
          <w:szCs w:val="22"/>
        </w:rPr>
        <w:tab/>
      </w:r>
      <w:r w:rsidRPr="00AC53DB">
        <w:rPr>
          <w:rFonts w:eastAsia="MS Mincho"/>
          <w:sz w:val="22"/>
          <w:szCs w:val="22"/>
        </w:rPr>
        <w:t>__________________________</w:t>
      </w:r>
    </w:p>
    <w:p w14:paraId="7D6E7808" w14:textId="4B57AD09" w:rsidR="00586ACD" w:rsidRPr="00AC53DB" w:rsidRDefault="00B67153" w:rsidP="00586ACD">
      <w:pPr>
        <w:ind w:left="4956" w:hanging="495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Česká </w:t>
      </w:r>
      <w:r w:rsidR="00DA0B76">
        <w:rPr>
          <w:b/>
          <w:sz w:val="22"/>
          <w:szCs w:val="22"/>
        </w:rPr>
        <w:t>agentura pro standardizaci</w:t>
      </w:r>
      <w:r>
        <w:rPr>
          <w:b/>
          <w:sz w:val="22"/>
          <w:szCs w:val="22"/>
        </w:rPr>
        <w:t>,</w:t>
      </w:r>
      <w:r w:rsidR="00DE15DF" w:rsidRPr="00AC53DB">
        <w:rPr>
          <w:b/>
          <w:sz w:val="22"/>
          <w:szCs w:val="22"/>
        </w:rPr>
        <w:t xml:space="preserve"> </w:t>
      </w:r>
      <w:r w:rsidR="00DA0B76">
        <w:rPr>
          <w:b/>
          <w:sz w:val="22"/>
          <w:szCs w:val="22"/>
        </w:rPr>
        <w:tab/>
      </w:r>
      <w:r w:rsidR="00DA0B76">
        <w:rPr>
          <w:b/>
          <w:sz w:val="22"/>
          <w:szCs w:val="22"/>
        </w:rPr>
        <w:tab/>
      </w:r>
      <w:r w:rsidR="005D7A38">
        <w:rPr>
          <w:rStyle w:val="platne"/>
          <w:rFonts w:eastAsia="MS Mincho"/>
          <w:b/>
          <w:sz w:val="22"/>
          <w:szCs w:val="22"/>
        </w:rPr>
        <w:t>Mgr. Bc. Patrik Frk</w:t>
      </w:r>
    </w:p>
    <w:p w14:paraId="11FFD42E" w14:textId="4076E4C0" w:rsidR="00B67153" w:rsidRDefault="00DA0B76" w:rsidP="007D7343">
      <w:pPr>
        <w:ind w:left="4956" w:hanging="4950"/>
        <w:rPr>
          <w:sz w:val="22"/>
          <w:szCs w:val="22"/>
        </w:rPr>
      </w:pPr>
      <w:r>
        <w:rPr>
          <w:sz w:val="22"/>
          <w:szCs w:val="22"/>
        </w:rPr>
        <w:t>státní příspěvková organizace</w:t>
      </w:r>
      <w:r w:rsidR="005D7A38">
        <w:rPr>
          <w:sz w:val="22"/>
          <w:szCs w:val="22"/>
        </w:rPr>
        <w:tab/>
      </w:r>
      <w:r w:rsidR="005D7A38">
        <w:rPr>
          <w:sz w:val="22"/>
          <w:szCs w:val="22"/>
        </w:rPr>
        <w:tab/>
        <w:t>advokát</w:t>
      </w:r>
    </w:p>
    <w:p w14:paraId="05CABEA2" w14:textId="2569C676" w:rsidR="00EB017A" w:rsidRPr="00AC53DB" w:rsidRDefault="00DE15DF" w:rsidP="005D7A38">
      <w:pPr>
        <w:ind w:left="4956" w:hanging="4950"/>
        <w:rPr>
          <w:b/>
          <w:sz w:val="22"/>
          <w:szCs w:val="22"/>
        </w:rPr>
      </w:pPr>
      <w:r w:rsidRPr="00AC53DB">
        <w:rPr>
          <w:sz w:val="22"/>
          <w:szCs w:val="22"/>
        </w:rPr>
        <w:t xml:space="preserve">Mgr. </w:t>
      </w:r>
      <w:r w:rsidR="00DA0B76">
        <w:rPr>
          <w:sz w:val="22"/>
          <w:szCs w:val="22"/>
        </w:rPr>
        <w:t>Zdeněk Veselý</w:t>
      </w:r>
      <w:r w:rsidRPr="00AC53DB">
        <w:rPr>
          <w:sz w:val="22"/>
          <w:szCs w:val="22"/>
        </w:rPr>
        <w:t xml:space="preserve">, </w:t>
      </w:r>
      <w:r w:rsidR="00DA0B76">
        <w:rPr>
          <w:sz w:val="22"/>
          <w:szCs w:val="22"/>
        </w:rPr>
        <w:t>generální ředitel</w:t>
      </w:r>
      <w:r w:rsidR="00B67153">
        <w:rPr>
          <w:sz w:val="22"/>
          <w:szCs w:val="22"/>
        </w:rPr>
        <w:tab/>
      </w:r>
      <w:r w:rsidRPr="00AC53DB">
        <w:rPr>
          <w:sz w:val="22"/>
          <w:szCs w:val="22"/>
        </w:rPr>
        <w:t xml:space="preserve"> </w:t>
      </w:r>
      <w:r w:rsidR="00DA0B76">
        <w:rPr>
          <w:sz w:val="22"/>
          <w:szCs w:val="22"/>
        </w:rPr>
        <w:tab/>
      </w:r>
      <w:r w:rsidRPr="00AC53DB">
        <w:rPr>
          <w:sz w:val="22"/>
          <w:szCs w:val="22"/>
        </w:rPr>
        <w:tab/>
      </w:r>
      <w:r w:rsidR="005D7A38">
        <w:rPr>
          <w:sz w:val="22"/>
          <w:szCs w:val="22"/>
        </w:rPr>
        <w:t xml:space="preserve"> </w:t>
      </w:r>
    </w:p>
    <w:sectPr w:rsidR="00EB017A" w:rsidRPr="00AC53DB" w:rsidSect="007A7B2E">
      <w:footerReference w:type="even" r:id="rId8"/>
      <w:footerReference w:type="default" r:id="rId9"/>
      <w:footerReference w:type="first" r:id="rId10"/>
      <w:pgSz w:w="11906" w:h="16838" w:code="9"/>
      <w:pgMar w:top="1304" w:right="1133" w:bottom="1304" w:left="1418" w:header="567" w:footer="68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FB69C" w14:textId="77777777" w:rsidR="00903140" w:rsidRDefault="00903140">
      <w:r>
        <w:separator/>
      </w:r>
    </w:p>
  </w:endnote>
  <w:endnote w:type="continuationSeparator" w:id="0">
    <w:p w14:paraId="1493862A" w14:textId="77777777" w:rsidR="00903140" w:rsidRDefault="0090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C74B2" w14:textId="77777777" w:rsidR="00A75F77" w:rsidRDefault="00A75F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C59860" w14:textId="77777777" w:rsidR="00A75F77" w:rsidRDefault="00A75F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5116424"/>
      <w:docPartObj>
        <w:docPartGallery w:val="Page Numbers (Bottom of Page)"/>
        <w:docPartUnique/>
      </w:docPartObj>
    </w:sdtPr>
    <w:sdtContent>
      <w:p w14:paraId="12978F9F" w14:textId="77777777" w:rsidR="00AC53DB" w:rsidRDefault="00AC53DB">
        <w:pPr>
          <w:pStyle w:val="Zpat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F67F9">
          <w:rPr>
            <w:noProof/>
          </w:rPr>
          <w:t>- 3 -</w:t>
        </w:r>
        <w:r>
          <w:fldChar w:fldCharType="end"/>
        </w:r>
        <w:r>
          <w:t>]</w:t>
        </w:r>
      </w:p>
    </w:sdtContent>
  </w:sdt>
  <w:p w14:paraId="5B6D870D" w14:textId="77777777" w:rsidR="00A75F77" w:rsidRPr="007D7343" w:rsidRDefault="00A75F77" w:rsidP="007D73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44B11" w14:textId="77777777" w:rsidR="00A75F77" w:rsidRPr="00D7420D" w:rsidRDefault="00A75F77" w:rsidP="00FF099B">
    <w:pPr>
      <w:pStyle w:val="Zpat"/>
      <w:jc w:val="center"/>
      <w:rPr>
        <w:sz w:val="16"/>
        <w:szCs w:val="16"/>
      </w:rPr>
    </w:pPr>
    <w:r w:rsidRPr="00D7420D">
      <w:rPr>
        <w:rStyle w:val="slostrnky"/>
        <w:sz w:val="16"/>
        <w:szCs w:val="16"/>
      </w:rPr>
      <w:fldChar w:fldCharType="begin"/>
    </w:r>
    <w:r w:rsidRPr="00D7420D">
      <w:rPr>
        <w:rStyle w:val="slostrnky"/>
        <w:sz w:val="16"/>
        <w:szCs w:val="16"/>
      </w:rPr>
      <w:instrText xml:space="preserve"> PAGE </w:instrText>
    </w:r>
    <w:r w:rsidRPr="00D7420D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- 1 -</w:t>
    </w:r>
    <w:r w:rsidRPr="00D7420D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DF323" w14:textId="77777777" w:rsidR="00903140" w:rsidRDefault="00903140">
      <w:r>
        <w:separator/>
      </w:r>
    </w:p>
  </w:footnote>
  <w:footnote w:type="continuationSeparator" w:id="0">
    <w:p w14:paraId="2274A575" w14:textId="77777777" w:rsidR="00903140" w:rsidRDefault="00903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1" w15:restartNumberingAfterBreak="0">
    <w:nsid w:val="048D4716"/>
    <w:multiLevelType w:val="multilevel"/>
    <w:tmpl w:val="C9568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odsaz"/>
      <w:lvlText w:val="%1.%2"/>
      <w:lvlJc w:val="left"/>
      <w:pPr>
        <w:tabs>
          <w:tab w:val="num" w:pos="1080"/>
        </w:tabs>
        <w:ind w:left="576" w:hanging="576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ascii="Times New Roman" w:eastAsia="Times New Roman" w:hAnsi="Times New Roman"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05565C7"/>
    <w:multiLevelType w:val="multilevel"/>
    <w:tmpl w:val="C95089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5" w15:restartNumberingAfterBreak="0">
    <w:nsid w:val="6D2B55BC"/>
    <w:multiLevelType w:val="multilevel"/>
    <w:tmpl w:val="C95089BE"/>
    <w:lvl w:ilvl="0">
      <w:start w:val="1"/>
      <w:numFmt w:val="decimal"/>
      <w:pStyle w:val="StyllnekPed30b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75386397">
    <w:abstractNumId w:val="1"/>
  </w:num>
  <w:num w:numId="2" w16cid:durableId="1156799897">
    <w:abstractNumId w:val="2"/>
  </w:num>
  <w:num w:numId="3" w16cid:durableId="1633972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6142269">
    <w:abstractNumId w:val="4"/>
    <w:lvlOverride w:ilvl="0">
      <w:startOverride w:val="1"/>
    </w:lvlOverride>
  </w:num>
  <w:num w:numId="5" w16cid:durableId="1383552943">
    <w:abstractNumId w:val="1"/>
  </w:num>
  <w:num w:numId="6" w16cid:durableId="177008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6944064">
    <w:abstractNumId w:val="1"/>
  </w:num>
  <w:num w:numId="8" w16cid:durableId="150104634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9B"/>
    <w:rsid w:val="000152D2"/>
    <w:rsid w:val="000221BA"/>
    <w:rsid w:val="00031CED"/>
    <w:rsid w:val="0003472A"/>
    <w:rsid w:val="00045483"/>
    <w:rsid w:val="000457C4"/>
    <w:rsid w:val="00075615"/>
    <w:rsid w:val="000759F4"/>
    <w:rsid w:val="00081BA4"/>
    <w:rsid w:val="000936A8"/>
    <w:rsid w:val="000B7565"/>
    <w:rsid w:val="000C464F"/>
    <w:rsid w:val="000C7999"/>
    <w:rsid w:val="00103372"/>
    <w:rsid w:val="001161B5"/>
    <w:rsid w:val="001175D1"/>
    <w:rsid w:val="001313FF"/>
    <w:rsid w:val="00143B9C"/>
    <w:rsid w:val="0016662C"/>
    <w:rsid w:val="001834D2"/>
    <w:rsid w:val="0019389E"/>
    <w:rsid w:val="001A0155"/>
    <w:rsid w:val="001A7F98"/>
    <w:rsid w:val="001B1A6F"/>
    <w:rsid w:val="001B38A5"/>
    <w:rsid w:val="001C77BD"/>
    <w:rsid w:val="001D25B0"/>
    <w:rsid w:val="001E59FE"/>
    <w:rsid w:val="001F06C8"/>
    <w:rsid w:val="002037B3"/>
    <w:rsid w:val="00205F68"/>
    <w:rsid w:val="00222B6B"/>
    <w:rsid w:val="002250A0"/>
    <w:rsid w:val="00226E97"/>
    <w:rsid w:val="002351F1"/>
    <w:rsid w:val="00247DA1"/>
    <w:rsid w:val="00250335"/>
    <w:rsid w:val="0026072E"/>
    <w:rsid w:val="002A11A8"/>
    <w:rsid w:val="002D1E83"/>
    <w:rsid w:val="002F612F"/>
    <w:rsid w:val="00302DDF"/>
    <w:rsid w:val="00303295"/>
    <w:rsid w:val="00317685"/>
    <w:rsid w:val="00336938"/>
    <w:rsid w:val="00337033"/>
    <w:rsid w:val="00350ECC"/>
    <w:rsid w:val="00354540"/>
    <w:rsid w:val="003619DA"/>
    <w:rsid w:val="00361AEC"/>
    <w:rsid w:val="0036294D"/>
    <w:rsid w:val="00367919"/>
    <w:rsid w:val="00384BA1"/>
    <w:rsid w:val="00392213"/>
    <w:rsid w:val="003924F8"/>
    <w:rsid w:val="003B3BE4"/>
    <w:rsid w:val="003C34B9"/>
    <w:rsid w:val="003D656B"/>
    <w:rsid w:val="003E29AF"/>
    <w:rsid w:val="003F1E19"/>
    <w:rsid w:val="003F67F9"/>
    <w:rsid w:val="004006E7"/>
    <w:rsid w:val="004142BC"/>
    <w:rsid w:val="00415D6B"/>
    <w:rsid w:val="00431256"/>
    <w:rsid w:val="00431E50"/>
    <w:rsid w:val="00432B8F"/>
    <w:rsid w:val="00435185"/>
    <w:rsid w:val="00442337"/>
    <w:rsid w:val="00444F82"/>
    <w:rsid w:val="0045107B"/>
    <w:rsid w:val="00451130"/>
    <w:rsid w:val="004514BB"/>
    <w:rsid w:val="00462A4E"/>
    <w:rsid w:val="00474BF4"/>
    <w:rsid w:val="00496712"/>
    <w:rsid w:val="004A589A"/>
    <w:rsid w:val="004B3F1A"/>
    <w:rsid w:val="004B65D6"/>
    <w:rsid w:val="004D7005"/>
    <w:rsid w:val="004E4540"/>
    <w:rsid w:val="004F0DD7"/>
    <w:rsid w:val="004F37F5"/>
    <w:rsid w:val="005152D0"/>
    <w:rsid w:val="00525A98"/>
    <w:rsid w:val="00532A4F"/>
    <w:rsid w:val="00571821"/>
    <w:rsid w:val="00573E6E"/>
    <w:rsid w:val="00581E67"/>
    <w:rsid w:val="00586264"/>
    <w:rsid w:val="00586ACD"/>
    <w:rsid w:val="005935D0"/>
    <w:rsid w:val="005A27A0"/>
    <w:rsid w:val="005B28EA"/>
    <w:rsid w:val="005D6B9E"/>
    <w:rsid w:val="005D7A38"/>
    <w:rsid w:val="006156F5"/>
    <w:rsid w:val="006158A4"/>
    <w:rsid w:val="00616080"/>
    <w:rsid w:val="006207EA"/>
    <w:rsid w:val="00631629"/>
    <w:rsid w:val="006348BB"/>
    <w:rsid w:val="006369DB"/>
    <w:rsid w:val="00642C53"/>
    <w:rsid w:val="00645CC6"/>
    <w:rsid w:val="00650F91"/>
    <w:rsid w:val="00660F71"/>
    <w:rsid w:val="00695AAA"/>
    <w:rsid w:val="006B50D1"/>
    <w:rsid w:val="006B5DF3"/>
    <w:rsid w:val="006D700C"/>
    <w:rsid w:val="0070100E"/>
    <w:rsid w:val="00707B86"/>
    <w:rsid w:val="00710BE3"/>
    <w:rsid w:val="00757050"/>
    <w:rsid w:val="007826E8"/>
    <w:rsid w:val="007A7B2E"/>
    <w:rsid w:val="007B495D"/>
    <w:rsid w:val="007C4447"/>
    <w:rsid w:val="007D115F"/>
    <w:rsid w:val="007D2284"/>
    <w:rsid w:val="007D7343"/>
    <w:rsid w:val="007E26A2"/>
    <w:rsid w:val="00807295"/>
    <w:rsid w:val="00814559"/>
    <w:rsid w:val="00825110"/>
    <w:rsid w:val="008261D3"/>
    <w:rsid w:val="00837144"/>
    <w:rsid w:val="00840095"/>
    <w:rsid w:val="008533BB"/>
    <w:rsid w:val="0085466A"/>
    <w:rsid w:val="008555F8"/>
    <w:rsid w:val="00870D9B"/>
    <w:rsid w:val="00871184"/>
    <w:rsid w:val="00873935"/>
    <w:rsid w:val="00890320"/>
    <w:rsid w:val="00893E62"/>
    <w:rsid w:val="008973A6"/>
    <w:rsid w:val="008A1E15"/>
    <w:rsid w:val="008B12C8"/>
    <w:rsid w:val="008C0B10"/>
    <w:rsid w:val="008D08A1"/>
    <w:rsid w:val="008D1A0B"/>
    <w:rsid w:val="00903140"/>
    <w:rsid w:val="009047A9"/>
    <w:rsid w:val="00905B16"/>
    <w:rsid w:val="009330DF"/>
    <w:rsid w:val="00940253"/>
    <w:rsid w:val="00955ABE"/>
    <w:rsid w:val="009810D3"/>
    <w:rsid w:val="009967E2"/>
    <w:rsid w:val="009A7913"/>
    <w:rsid w:val="009B3861"/>
    <w:rsid w:val="009B7330"/>
    <w:rsid w:val="009C4E0E"/>
    <w:rsid w:val="009D132E"/>
    <w:rsid w:val="009E567B"/>
    <w:rsid w:val="009F7EBC"/>
    <w:rsid w:val="00A03857"/>
    <w:rsid w:val="00A14A87"/>
    <w:rsid w:val="00A16899"/>
    <w:rsid w:val="00A36C47"/>
    <w:rsid w:val="00A4026E"/>
    <w:rsid w:val="00A4440F"/>
    <w:rsid w:val="00A47644"/>
    <w:rsid w:val="00A75F77"/>
    <w:rsid w:val="00A835CF"/>
    <w:rsid w:val="00A959F4"/>
    <w:rsid w:val="00A97251"/>
    <w:rsid w:val="00AA031A"/>
    <w:rsid w:val="00AA3152"/>
    <w:rsid w:val="00AB0FB8"/>
    <w:rsid w:val="00AB31C4"/>
    <w:rsid w:val="00AC4EF9"/>
    <w:rsid w:val="00AC53DB"/>
    <w:rsid w:val="00AC7E30"/>
    <w:rsid w:val="00AD1390"/>
    <w:rsid w:val="00B14451"/>
    <w:rsid w:val="00B15D19"/>
    <w:rsid w:val="00B17235"/>
    <w:rsid w:val="00B226FB"/>
    <w:rsid w:val="00B34039"/>
    <w:rsid w:val="00B4123E"/>
    <w:rsid w:val="00B429E3"/>
    <w:rsid w:val="00B42B07"/>
    <w:rsid w:val="00B44C1E"/>
    <w:rsid w:val="00B6379E"/>
    <w:rsid w:val="00B64E88"/>
    <w:rsid w:val="00B67153"/>
    <w:rsid w:val="00B80393"/>
    <w:rsid w:val="00B907B6"/>
    <w:rsid w:val="00B926C0"/>
    <w:rsid w:val="00B979D2"/>
    <w:rsid w:val="00BA2141"/>
    <w:rsid w:val="00BA3959"/>
    <w:rsid w:val="00BA5801"/>
    <w:rsid w:val="00BB3675"/>
    <w:rsid w:val="00BC2892"/>
    <w:rsid w:val="00BC4550"/>
    <w:rsid w:val="00BC6499"/>
    <w:rsid w:val="00BE2787"/>
    <w:rsid w:val="00BF53A0"/>
    <w:rsid w:val="00BF5C88"/>
    <w:rsid w:val="00C0348A"/>
    <w:rsid w:val="00C06FAE"/>
    <w:rsid w:val="00C13768"/>
    <w:rsid w:val="00C147B3"/>
    <w:rsid w:val="00C15530"/>
    <w:rsid w:val="00C52B09"/>
    <w:rsid w:val="00C63DBD"/>
    <w:rsid w:val="00C84BB6"/>
    <w:rsid w:val="00C919D1"/>
    <w:rsid w:val="00C934B1"/>
    <w:rsid w:val="00CA197F"/>
    <w:rsid w:val="00CB02D0"/>
    <w:rsid w:val="00CC6BFD"/>
    <w:rsid w:val="00CD1E9A"/>
    <w:rsid w:val="00CD4BEA"/>
    <w:rsid w:val="00CF1028"/>
    <w:rsid w:val="00CF5BD1"/>
    <w:rsid w:val="00D04E9F"/>
    <w:rsid w:val="00D1012F"/>
    <w:rsid w:val="00D106E7"/>
    <w:rsid w:val="00D1448D"/>
    <w:rsid w:val="00D24184"/>
    <w:rsid w:val="00D27A9E"/>
    <w:rsid w:val="00D35392"/>
    <w:rsid w:val="00DA0B76"/>
    <w:rsid w:val="00DB2BB3"/>
    <w:rsid w:val="00DD3580"/>
    <w:rsid w:val="00DE15DF"/>
    <w:rsid w:val="00DF5AA2"/>
    <w:rsid w:val="00E17800"/>
    <w:rsid w:val="00E25E38"/>
    <w:rsid w:val="00E30BB8"/>
    <w:rsid w:val="00E30E87"/>
    <w:rsid w:val="00E5196F"/>
    <w:rsid w:val="00E5397F"/>
    <w:rsid w:val="00E656E8"/>
    <w:rsid w:val="00E7251F"/>
    <w:rsid w:val="00E834AE"/>
    <w:rsid w:val="00E85BF4"/>
    <w:rsid w:val="00E87F9C"/>
    <w:rsid w:val="00E91E30"/>
    <w:rsid w:val="00E921DC"/>
    <w:rsid w:val="00E96B6E"/>
    <w:rsid w:val="00EA5850"/>
    <w:rsid w:val="00EB017A"/>
    <w:rsid w:val="00EB6DB2"/>
    <w:rsid w:val="00EC76A4"/>
    <w:rsid w:val="00EE390D"/>
    <w:rsid w:val="00EE4AD7"/>
    <w:rsid w:val="00EE74CF"/>
    <w:rsid w:val="00EF54BA"/>
    <w:rsid w:val="00EF6399"/>
    <w:rsid w:val="00EF745A"/>
    <w:rsid w:val="00EF7640"/>
    <w:rsid w:val="00F01561"/>
    <w:rsid w:val="00F06EC2"/>
    <w:rsid w:val="00F237AD"/>
    <w:rsid w:val="00F23C2D"/>
    <w:rsid w:val="00F24296"/>
    <w:rsid w:val="00F24DA9"/>
    <w:rsid w:val="00F2553E"/>
    <w:rsid w:val="00F369B0"/>
    <w:rsid w:val="00F7725D"/>
    <w:rsid w:val="00FC020A"/>
    <w:rsid w:val="00FC16E4"/>
    <w:rsid w:val="00FD5703"/>
    <w:rsid w:val="00FD7A98"/>
    <w:rsid w:val="00FE6FC9"/>
    <w:rsid w:val="00FF099B"/>
    <w:rsid w:val="00FF46D9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AC2C60"/>
  <w15:docId w15:val="{96C4BD5B-E7F1-4C58-A4EE-1242C38E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F099B"/>
  </w:style>
  <w:style w:type="paragraph" w:styleId="Nadpis1">
    <w:name w:val="heading 1"/>
    <w:basedOn w:val="Normln"/>
    <w:next w:val="Normln"/>
    <w:qFormat/>
    <w:rsid w:val="00FF099B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qFormat/>
    <w:rsid w:val="00FF099B"/>
    <w:pPr>
      <w:keepNext/>
      <w:outlineLvl w:val="1"/>
    </w:pPr>
    <w:rPr>
      <w:rFonts w:ascii="Arial" w:hAnsi="Arial"/>
      <w:b/>
      <w:caps/>
      <w:color w:val="000000"/>
      <w:sz w:val="28"/>
    </w:rPr>
  </w:style>
  <w:style w:type="paragraph" w:styleId="Nadpis5">
    <w:name w:val="heading 5"/>
    <w:basedOn w:val="Normln"/>
    <w:next w:val="Normln"/>
    <w:qFormat/>
    <w:rsid w:val="00FF099B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qFormat/>
    <w:rsid w:val="00FF099B"/>
    <w:pPr>
      <w:keepNext/>
      <w:numPr>
        <w:ilvl w:val="5"/>
        <w:numId w:val="1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qFormat/>
    <w:rsid w:val="00FF099B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FF099B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FF099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rsid w:val="00FF099B"/>
    <w:pPr>
      <w:jc w:val="both"/>
    </w:pPr>
    <w:rPr>
      <w:sz w:val="24"/>
    </w:rPr>
  </w:style>
  <w:style w:type="paragraph" w:customStyle="1" w:styleId="Normodsaz">
    <w:name w:val="Norm.odsaz."/>
    <w:basedOn w:val="Normln"/>
    <w:rsid w:val="00FF099B"/>
    <w:pPr>
      <w:numPr>
        <w:ilvl w:val="1"/>
        <w:numId w:val="1"/>
      </w:numPr>
      <w:jc w:val="both"/>
    </w:pPr>
    <w:rPr>
      <w:sz w:val="24"/>
    </w:rPr>
  </w:style>
  <w:style w:type="character" w:styleId="slostrnky">
    <w:name w:val="page number"/>
    <w:basedOn w:val="Standardnpsmoodstavce"/>
    <w:rsid w:val="00FF099B"/>
  </w:style>
  <w:style w:type="paragraph" w:styleId="Zkladntext">
    <w:name w:val="Body Text"/>
    <w:basedOn w:val="Normln"/>
    <w:rsid w:val="00FF099B"/>
    <w:pPr>
      <w:jc w:val="center"/>
    </w:pPr>
    <w:rPr>
      <w:i/>
      <w:sz w:val="24"/>
    </w:rPr>
  </w:style>
  <w:style w:type="paragraph" w:styleId="Zkladntext2">
    <w:name w:val="Body Text 2"/>
    <w:basedOn w:val="Normln"/>
    <w:link w:val="Zkladntext2Char"/>
    <w:rsid w:val="00FF099B"/>
    <w:pPr>
      <w:spacing w:after="120" w:line="480" w:lineRule="auto"/>
    </w:pPr>
    <w:rPr>
      <w:lang w:val="en-AU"/>
    </w:rPr>
  </w:style>
  <w:style w:type="paragraph" w:customStyle="1" w:styleId="normodsaz0">
    <w:name w:val="normodsaz"/>
    <w:basedOn w:val="Normln"/>
    <w:rsid w:val="00FF09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Zhlav">
    <w:name w:val="header"/>
    <w:basedOn w:val="Normln"/>
    <w:rsid w:val="00FF09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F099B"/>
    <w:pPr>
      <w:tabs>
        <w:tab w:val="center" w:pos="4536"/>
        <w:tab w:val="right" w:pos="9072"/>
      </w:tabs>
    </w:pPr>
  </w:style>
  <w:style w:type="character" w:styleId="Hypertextovodkaz">
    <w:name w:val="Hyperlink"/>
    <w:rsid w:val="00FF099B"/>
    <w:rPr>
      <w:color w:val="0000FF"/>
      <w:u w:val="single"/>
    </w:rPr>
  </w:style>
  <w:style w:type="character" w:customStyle="1" w:styleId="TextkomenteChar">
    <w:name w:val="Text komentáře Char"/>
    <w:link w:val="Textkomente"/>
    <w:semiHidden/>
    <w:rsid w:val="00FF099B"/>
    <w:rPr>
      <w:sz w:val="24"/>
      <w:lang w:val="cs-CZ" w:eastAsia="cs-CZ" w:bidi="ar-SA"/>
    </w:rPr>
  </w:style>
  <w:style w:type="character" w:customStyle="1" w:styleId="---">
    <w:name w:val="---"/>
    <w:semiHidden/>
    <w:rsid w:val="00FF099B"/>
    <w:rPr>
      <w:rFonts w:ascii="Arial" w:hAnsi="Arial" w:cs="Arial"/>
      <w:color w:val="000080"/>
      <w:sz w:val="20"/>
      <w:szCs w:val="20"/>
    </w:rPr>
  </w:style>
  <w:style w:type="paragraph" w:styleId="Textbubliny">
    <w:name w:val="Balloon Text"/>
    <w:basedOn w:val="Normln"/>
    <w:semiHidden/>
    <w:rsid w:val="00FF099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19389E"/>
    <w:rPr>
      <w:lang w:val="en-AU"/>
    </w:rPr>
  </w:style>
  <w:style w:type="paragraph" w:styleId="Normlnweb">
    <w:name w:val="Normal (Web)"/>
    <w:basedOn w:val="Normln"/>
    <w:rsid w:val="00EF54BA"/>
    <w:rPr>
      <w:sz w:val="24"/>
      <w:szCs w:val="24"/>
    </w:rPr>
  </w:style>
  <w:style w:type="character" w:customStyle="1" w:styleId="platne1">
    <w:name w:val="platne1"/>
    <w:rsid w:val="00870D9B"/>
  </w:style>
  <w:style w:type="paragraph" w:styleId="Odstavecseseznamem">
    <w:name w:val="List Paragraph"/>
    <w:basedOn w:val="Normln"/>
    <w:uiPriority w:val="34"/>
    <w:qFormat/>
    <w:rsid w:val="003C34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latne">
    <w:name w:val="platne"/>
    <w:rsid w:val="00E5196F"/>
  </w:style>
  <w:style w:type="character" w:styleId="Odkaznakoment">
    <w:name w:val="annotation reference"/>
    <w:rsid w:val="0085466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85466A"/>
    <w:pPr>
      <w:jc w:val="left"/>
    </w:pPr>
    <w:rPr>
      <w:b/>
      <w:bCs/>
      <w:sz w:val="20"/>
    </w:rPr>
  </w:style>
  <w:style w:type="character" w:customStyle="1" w:styleId="PedmtkomenteChar">
    <w:name w:val="Předmět komentáře Char"/>
    <w:link w:val="Pedmtkomente"/>
    <w:rsid w:val="0085466A"/>
    <w:rPr>
      <w:b/>
      <w:bCs/>
      <w:sz w:val="24"/>
      <w:lang w:val="cs-CZ" w:eastAsia="cs-CZ" w:bidi="ar-SA"/>
    </w:rPr>
  </w:style>
  <w:style w:type="table" w:styleId="Mkatabulky">
    <w:name w:val="Table Grid"/>
    <w:basedOn w:val="Normlntabulka"/>
    <w:rsid w:val="008B12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IELSENsmlouva">
    <w:name w:val="NIELSEN smlouva"/>
    <w:rsid w:val="00CC6BFD"/>
    <w:pPr>
      <w:numPr>
        <w:numId w:val="2"/>
      </w:numPr>
    </w:pPr>
  </w:style>
  <w:style w:type="character" w:customStyle="1" w:styleId="ZpatChar">
    <w:name w:val="Zápatí Char"/>
    <w:basedOn w:val="Standardnpsmoodstavce"/>
    <w:link w:val="Zpat"/>
    <w:uiPriority w:val="99"/>
    <w:rsid w:val="007D7343"/>
  </w:style>
  <w:style w:type="paragraph" w:styleId="Nzev">
    <w:name w:val="Title"/>
    <w:basedOn w:val="Normln"/>
    <w:link w:val="NzevChar"/>
    <w:qFormat/>
    <w:rsid w:val="00AC53DB"/>
    <w:pPr>
      <w:jc w:val="center"/>
    </w:pPr>
    <w:rPr>
      <w:i/>
      <w:iCs/>
      <w:sz w:val="44"/>
      <w:szCs w:val="44"/>
      <w:lang w:eastAsia="en-US"/>
    </w:rPr>
  </w:style>
  <w:style w:type="character" w:customStyle="1" w:styleId="NzevChar">
    <w:name w:val="Název Char"/>
    <w:basedOn w:val="Standardnpsmoodstavce"/>
    <w:link w:val="Nzev"/>
    <w:rsid w:val="00AC53DB"/>
    <w:rPr>
      <w:i/>
      <w:iCs/>
      <w:sz w:val="44"/>
      <w:szCs w:val="44"/>
      <w:lang w:eastAsia="en-US"/>
    </w:rPr>
  </w:style>
  <w:style w:type="paragraph" w:customStyle="1" w:styleId="oddl-nadpis">
    <w:name w:val="oddíl-nadpis"/>
    <w:basedOn w:val="Normln"/>
    <w:rsid w:val="00AC53DB"/>
    <w:pPr>
      <w:keepNext/>
      <w:widowControl w:val="0"/>
      <w:tabs>
        <w:tab w:val="left" w:pos="567"/>
      </w:tabs>
      <w:suppressAutoHyphens/>
      <w:spacing w:before="240" w:line="240" w:lineRule="exact"/>
    </w:pPr>
    <w:rPr>
      <w:rFonts w:ascii="Arial" w:hAnsi="Arial" w:cs="Calibri"/>
      <w:b/>
      <w:sz w:val="24"/>
      <w:lang w:eastAsia="ar-SA"/>
    </w:rPr>
  </w:style>
  <w:style w:type="paragraph" w:customStyle="1" w:styleId="Section">
    <w:name w:val="Section"/>
    <w:basedOn w:val="Normln"/>
    <w:rsid w:val="00AC53DB"/>
    <w:pPr>
      <w:widowControl w:val="0"/>
      <w:suppressAutoHyphens/>
      <w:spacing w:line="360" w:lineRule="exact"/>
      <w:jc w:val="center"/>
    </w:pPr>
    <w:rPr>
      <w:rFonts w:ascii="Arial" w:eastAsia="Arial" w:hAnsi="Arial" w:cs="Calibri"/>
      <w:b/>
      <w:sz w:val="32"/>
      <w:lang w:eastAsia="ar-SA"/>
    </w:rPr>
  </w:style>
  <w:style w:type="paragraph" w:customStyle="1" w:styleId="AANadpis2">
    <w:name w:val="AA_Nadpis2"/>
    <w:basedOn w:val="Nadpis2"/>
    <w:rsid w:val="00AC53DB"/>
    <w:pPr>
      <w:suppressAutoHyphens/>
      <w:ind w:left="1276" w:hanging="425"/>
      <w:jc w:val="both"/>
    </w:pPr>
    <w:rPr>
      <w:color w:val="auto"/>
      <w:sz w:val="32"/>
      <w:szCs w:val="32"/>
      <w:lang w:val="fr-FR" w:eastAsia="ar-SA"/>
    </w:rPr>
  </w:style>
  <w:style w:type="paragraph" w:customStyle="1" w:styleId="StyllnekPed30b">
    <w:name w:val="Styl Článek + Před:  30 b."/>
    <w:basedOn w:val="Normln"/>
    <w:rsid w:val="00AC53DB"/>
    <w:pPr>
      <w:numPr>
        <w:numId w:val="3"/>
      </w:numPr>
      <w:suppressAutoHyphens/>
      <w:spacing w:before="600" w:after="360"/>
      <w:ind w:left="0" w:firstLine="0"/>
      <w:jc w:val="center"/>
    </w:pPr>
    <w:rPr>
      <w:rFonts w:cs="Calibri"/>
      <w:b/>
      <w:bCs/>
      <w:color w:val="0000FF"/>
      <w:sz w:val="28"/>
      <w:lang w:eastAsia="ar-SA"/>
    </w:rPr>
  </w:style>
  <w:style w:type="paragraph" w:customStyle="1" w:styleId="Adresa">
    <w:name w:val="Adresa"/>
    <w:basedOn w:val="Zkladntext"/>
    <w:rsid w:val="00AC53DB"/>
    <w:pPr>
      <w:keepLines/>
      <w:jc w:val="left"/>
    </w:pPr>
    <w:rPr>
      <w:i w:val="0"/>
    </w:rPr>
  </w:style>
  <w:style w:type="paragraph" w:customStyle="1" w:styleId="Smlouva-eslo">
    <w:name w:val="Smlouva-eíslo"/>
    <w:basedOn w:val="Normln"/>
    <w:uiPriority w:val="99"/>
    <w:rsid w:val="00E25E38"/>
    <w:pPr>
      <w:widowControl w:val="0"/>
      <w:spacing w:before="120" w:line="240" w:lineRule="atLeas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5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04EF3-CDA5-4618-8306-8020B48B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1847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Helena Kvasnicková</cp:lastModifiedBy>
  <cp:revision>2</cp:revision>
  <cp:lastPrinted>2016-08-23T08:35:00Z</cp:lastPrinted>
  <dcterms:created xsi:type="dcterms:W3CDTF">2024-05-30T13:29:00Z</dcterms:created>
  <dcterms:modified xsi:type="dcterms:W3CDTF">2024-05-30T13:29:00Z</dcterms:modified>
</cp:coreProperties>
</file>