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07289E" w14:textId="77777777" w:rsidR="00622DAD" w:rsidRDefault="00622DAD">
      <w:pPr>
        <w:spacing w:after="0" w:line="240" w:lineRule="auto"/>
        <w:ind w:left="2552" w:hanging="2552"/>
        <w:rPr>
          <w:sz w:val="20"/>
          <w:szCs w:val="20"/>
        </w:rPr>
      </w:pPr>
      <w:r>
        <w:rPr>
          <w:sz w:val="20"/>
          <w:szCs w:val="20"/>
        </w:rPr>
        <w:t>Společnost: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Oblastní nemocnice Mladá Boleslav, a.s., </w:t>
      </w:r>
      <w:r>
        <w:rPr>
          <w:b/>
          <w:sz w:val="20"/>
          <w:szCs w:val="20"/>
        </w:rPr>
        <w:br/>
        <w:t>nemocnice Středočeského kraje</w:t>
      </w:r>
    </w:p>
    <w:p w14:paraId="32AE2258" w14:textId="77777777" w:rsidR="00216925" w:rsidRDefault="00622DAD">
      <w:pPr>
        <w:spacing w:after="0" w:line="240" w:lineRule="auto"/>
        <w:ind w:left="2552" w:hanging="2552"/>
        <w:rPr>
          <w:sz w:val="20"/>
          <w:szCs w:val="20"/>
        </w:rPr>
      </w:pPr>
      <w:r>
        <w:rPr>
          <w:sz w:val="20"/>
          <w:szCs w:val="20"/>
        </w:rPr>
        <w:t>IČ</w:t>
      </w:r>
      <w:r w:rsidR="00F94F4B">
        <w:rPr>
          <w:sz w:val="20"/>
          <w:szCs w:val="20"/>
        </w:rPr>
        <w:t>O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272 56</w:t>
      </w:r>
      <w:r w:rsidR="00216925">
        <w:rPr>
          <w:sz w:val="20"/>
          <w:szCs w:val="20"/>
        </w:rPr>
        <w:t> </w:t>
      </w:r>
      <w:r>
        <w:rPr>
          <w:sz w:val="20"/>
          <w:szCs w:val="20"/>
        </w:rPr>
        <w:t>456</w:t>
      </w:r>
    </w:p>
    <w:p w14:paraId="5D6867DA" w14:textId="77777777" w:rsidR="00622DAD" w:rsidRDefault="00216925">
      <w:pPr>
        <w:spacing w:after="0" w:line="240" w:lineRule="auto"/>
        <w:ind w:left="2552" w:hanging="2552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 w:rsidR="00622DAD">
        <w:rPr>
          <w:sz w:val="20"/>
          <w:szCs w:val="20"/>
        </w:rPr>
        <w:t>CZ27256456</w:t>
      </w:r>
    </w:p>
    <w:p w14:paraId="096506E4" w14:textId="77777777" w:rsidR="00622DAD" w:rsidRDefault="00622DAD">
      <w:pPr>
        <w:spacing w:after="0" w:line="240" w:lineRule="auto"/>
        <w:ind w:left="2552" w:hanging="2552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  <w:t>Mladá Boleslav, třída Václava Klementa 147, PSČ 293 01</w:t>
      </w:r>
    </w:p>
    <w:p w14:paraId="03C61380" w14:textId="77777777" w:rsidR="00F94F4B" w:rsidRPr="00153D03" w:rsidRDefault="00F94F4B" w:rsidP="00F94F4B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6146E">
        <w:rPr>
          <w:sz w:val="20"/>
          <w:szCs w:val="20"/>
          <w:lang w:eastAsia="cs-CZ"/>
        </w:rPr>
        <w:t>Zastoupená:</w:t>
      </w:r>
      <w:r w:rsidRPr="0016146E">
        <w:rPr>
          <w:sz w:val="20"/>
          <w:szCs w:val="20"/>
          <w:lang w:eastAsia="cs-CZ"/>
        </w:rPr>
        <w:tab/>
      </w:r>
      <w:r w:rsidRPr="00153D03">
        <w:rPr>
          <w:sz w:val="20"/>
          <w:szCs w:val="20"/>
          <w:lang w:eastAsia="cs-CZ"/>
        </w:rPr>
        <w:t xml:space="preserve">JUDr. Ladislav Řípa, </w:t>
      </w:r>
      <w:r>
        <w:rPr>
          <w:sz w:val="20"/>
          <w:szCs w:val="20"/>
          <w:lang w:eastAsia="cs-CZ"/>
        </w:rPr>
        <w:t>předseda</w:t>
      </w:r>
      <w:r w:rsidRPr="00153D03">
        <w:rPr>
          <w:sz w:val="20"/>
          <w:szCs w:val="20"/>
          <w:lang w:eastAsia="cs-CZ"/>
        </w:rPr>
        <w:t xml:space="preserve"> představenstva</w:t>
      </w:r>
    </w:p>
    <w:p w14:paraId="60E6D197" w14:textId="77777777" w:rsidR="00F94F4B" w:rsidRPr="0016146E" w:rsidRDefault="006D4648" w:rsidP="00F94F4B">
      <w:pPr>
        <w:spacing w:after="0" w:line="240" w:lineRule="auto"/>
        <w:ind w:left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="00F94F4B" w:rsidRPr="00153D03">
        <w:rPr>
          <w:sz w:val="20"/>
          <w:szCs w:val="20"/>
          <w:lang w:eastAsia="cs-CZ"/>
        </w:rPr>
        <w:t xml:space="preserve">, </w:t>
      </w:r>
      <w:r w:rsidR="00F94F4B">
        <w:rPr>
          <w:sz w:val="20"/>
          <w:szCs w:val="20"/>
          <w:lang w:eastAsia="cs-CZ"/>
        </w:rPr>
        <w:t>místopředseda</w:t>
      </w:r>
      <w:r w:rsidR="00F94F4B" w:rsidRPr="00153D03">
        <w:rPr>
          <w:sz w:val="20"/>
          <w:szCs w:val="20"/>
          <w:lang w:eastAsia="cs-CZ"/>
        </w:rPr>
        <w:t xml:space="preserve"> představenstva</w:t>
      </w:r>
    </w:p>
    <w:p w14:paraId="1203819F" w14:textId="77777777" w:rsidR="00622DAD" w:rsidRDefault="00622DAD">
      <w:pPr>
        <w:spacing w:after="0" w:line="240" w:lineRule="auto"/>
        <w:ind w:left="2552" w:hanging="2552"/>
        <w:rPr>
          <w:sz w:val="20"/>
          <w:szCs w:val="20"/>
        </w:rPr>
      </w:pPr>
      <w:r>
        <w:rPr>
          <w:sz w:val="20"/>
          <w:szCs w:val="20"/>
        </w:rPr>
        <w:t>Zapsaná v obchodním rejstříku Městského soudu v Praze, oddíl B, vložka 10019</w:t>
      </w:r>
    </w:p>
    <w:p w14:paraId="2B907C97" w14:textId="77777777" w:rsidR="00216925" w:rsidRDefault="00216925" w:rsidP="00216925">
      <w:pPr>
        <w:spacing w:after="0" w:line="240" w:lineRule="auto"/>
        <w:jc w:val="both"/>
        <w:rPr>
          <w:sz w:val="20"/>
          <w:szCs w:val="20"/>
        </w:rPr>
      </w:pPr>
    </w:p>
    <w:p w14:paraId="61087FCD" w14:textId="77777777" w:rsidR="00622DAD" w:rsidRDefault="00622DAD" w:rsidP="002169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dále </w:t>
      </w:r>
      <w:r w:rsidR="00F94F4B">
        <w:rPr>
          <w:sz w:val="20"/>
          <w:szCs w:val="20"/>
        </w:rPr>
        <w:t>jen</w:t>
      </w:r>
      <w:r>
        <w:rPr>
          <w:sz w:val="20"/>
          <w:szCs w:val="20"/>
        </w:rPr>
        <w:t xml:space="preserve"> „</w:t>
      </w:r>
      <w:r>
        <w:rPr>
          <w:b/>
          <w:sz w:val="20"/>
          <w:szCs w:val="20"/>
        </w:rPr>
        <w:t>pronajímatel</w:t>
      </w:r>
      <w:r>
        <w:rPr>
          <w:sz w:val="20"/>
          <w:szCs w:val="20"/>
        </w:rPr>
        <w:t>“ na straně jedné,</w:t>
      </w:r>
    </w:p>
    <w:p w14:paraId="1E1BB83C" w14:textId="77777777" w:rsidR="00622DAD" w:rsidRDefault="00622DAD">
      <w:pPr>
        <w:spacing w:after="0" w:line="240" w:lineRule="auto"/>
        <w:jc w:val="both"/>
        <w:rPr>
          <w:sz w:val="20"/>
          <w:szCs w:val="20"/>
        </w:rPr>
      </w:pPr>
    </w:p>
    <w:p w14:paraId="2877AAB1" w14:textId="77777777" w:rsidR="00622DAD" w:rsidRDefault="00622DA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11DC1A6D" w14:textId="77777777" w:rsidR="00622DAD" w:rsidRDefault="00622DAD">
      <w:pPr>
        <w:spacing w:after="0" w:line="240" w:lineRule="auto"/>
        <w:ind w:left="2552" w:hanging="2552"/>
        <w:rPr>
          <w:sz w:val="20"/>
          <w:szCs w:val="20"/>
        </w:rPr>
      </w:pPr>
    </w:p>
    <w:p w14:paraId="43EE7E12" w14:textId="77777777" w:rsidR="005D2C5B" w:rsidRPr="00100E40" w:rsidRDefault="005D2C5B" w:rsidP="005D2C5B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623C62">
        <w:rPr>
          <w:sz w:val="20"/>
          <w:szCs w:val="20"/>
          <w:lang w:eastAsia="cs-CZ"/>
        </w:rPr>
        <w:t>Název:</w:t>
      </w:r>
      <w:r w:rsidRPr="00623C62">
        <w:rPr>
          <w:sz w:val="20"/>
          <w:szCs w:val="20"/>
          <w:lang w:eastAsia="cs-CZ"/>
        </w:rPr>
        <w:tab/>
      </w:r>
      <w:r w:rsidRPr="00100E40">
        <w:rPr>
          <w:b/>
          <w:sz w:val="20"/>
          <w:szCs w:val="20"/>
          <w:lang w:eastAsia="cs-CZ"/>
        </w:rPr>
        <w:t>Oblastní spolek Českého červeného kříže Mladá Boleslav</w:t>
      </w:r>
    </w:p>
    <w:p w14:paraId="2F675467" w14:textId="77777777" w:rsidR="005D2C5B" w:rsidRPr="00623C62" w:rsidRDefault="005D2C5B" w:rsidP="005D2C5B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623C62">
        <w:rPr>
          <w:sz w:val="20"/>
          <w:szCs w:val="20"/>
          <w:lang w:eastAsia="cs-CZ"/>
        </w:rPr>
        <w:t>IČ</w:t>
      </w:r>
      <w:r>
        <w:rPr>
          <w:sz w:val="20"/>
          <w:szCs w:val="20"/>
          <w:lang w:eastAsia="cs-CZ"/>
        </w:rPr>
        <w:t>O</w:t>
      </w:r>
      <w:r w:rsidRPr="00623C62">
        <w:rPr>
          <w:sz w:val="20"/>
          <w:szCs w:val="20"/>
          <w:lang w:eastAsia="cs-CZ"/>
        </w:rPr>
        <w:t>:</w:t>
      </w:r>
      <w:r w:rsidRPr="00623C62">
        <w:rPr>
          <w:sz w:val="20"/>
          <w:szCs w:val="20"/>
          <w:lang w:eastAsia="cs-CZ"/>
        </w:rPr>
        <w:tab/>
      </w:r>
      <w:bookmarkStart w:id="0" w:name="_Hlk145079957"/>
      <w:r w:rsidRPr="00623C62">
        <w:rPr>
          <w:sz w:val="20"/>
          <w:szCs w:val="20"/>
          <w:lang w:eastAsia="cs-CZ"/>
        </w:rPr>
        <w:t>004 25 788</w:t>
      </w:r>
      <w:bookmarkEnd w:id="0"/>
    </w:p>
    <w:p w14:paraId="2A1DC16C" w14:textId="77777777" w:rsidR="005D2C5B" w:rsidRPr="00623C62" w:rsidRDefault="005D2C5B" w:rsidP="005D2C5B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623C62">
        <w:rPr>
          <w:sz w:val="20"/>
          <w:szCs w:val="20"/>
          <w:lang w:eastAsia="cs-CZ"/>
        </w:rPr>
        <w:t>Se sídlem:</w:t>
      </w:r>
      <w:r w:rsidRPr="00623C62">
        <w:rPr>
          <w:sz w:val="20"/>
          <w:szCs w:val="20"/>
          <w:lang w:eastAsia="cs-CZ"/>
        </w:rPr>
        <w:tab/>
      </w:r>
      <w:bookmarkStart w:id="1" w:name="_Hlk145079965"/>
      <w:r w:rsidRPr="00623C62">
        <w:rPr>
          <w:sz w:val="20"/>
          <w:szCs w:val="20"/>
          <w:lang w:eastAsia="cs-CZ"/>
        </w:rPr>
        <w:t xml:space="preserve">Tovačovského 300, </w:t>
      </w:r>
      <w:r>
        <w:rPr>
          <w:sz w:val="20"/>
          <w:szCs w:val="20"/>
          <w:lang w:eastAsia="cs-CZ"/>
        </w:rPr>
        <w:t xml:space="preserve">Mladá Boleslav IV, </w:t>
      </w:r>
      <w:r w:rsidRPr="00623C62">
        <w:rPr>
          <w:sz w:val="20"/>
          <w:szCs w:val="20"/>
          <w:lang w:eastAsia="cs-CZ"/>
        </w:rPr>
        <w:t>293 01 Mladá Boleslav</w:t>
      </w:r>
      <w:bookmarkEnd w:id="1"/>
    </w:p>
    <w:p w14:paraId="52920315" w14:textId="77777777" w:rsidR="005D2C5B" w:rsidRDefault="005D2C5B" w:rsidP="005D2C5B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Zastoupený</w:t>
      </w:r>
      <w:r w:rsidRPr="00623C62">
        <w:rPr>
          <w:sz w:val="20"/>
          <w:szCs w:val="20"/>
          <w:lang w:eastAsia="cs-CZ"/>
        </w:rPr>
        <w:t>:</w:t>
      </w:r>
      <w:r w:rsidRPr="00623C62">
        <w:rPr>
          <w:sz w:val="20"/>
          <w:szCs w:val="20"/>
          <w:lang w:eastAsia="cs-CZ"/>
        </w:rPr>
        <w:tab/>
      </w:r>
      <w:r w:rsidR="00DA4C27">
        <w:rPr>
          <w:sz w:val="20"/>
          <w:szCs w:val="20"/>
          <w:lang w:eastAsia="cs-CZ"/>
        </w:rPr>
        <w:t xml:space="preserve">Mgr. </w:t>
      </w:r>
      <w:r w:rsidR="00DA4C27" w:rsidRPr="00DA4C27">
        <w:rPr>
          <w:sz w:val="20"/>
          <w:szCs w:val="20"/>
          <w:lang w:eastAsia="cs-CZ"/>
        </w:rPr>
        <w:t>Michaela Mittnerová</w:t>
      </w:r>
      <w:r w:rsidR="00DA4C27">
        <w:rPr>
          <w:sz w:val="20"/>
          <w:szCs w:val="20"/>
          <w:lang w:eastAsia="cs-CZ"/>
        </w:rPr>
        <w:t xml:space="preserve">, zmocněnec na základě plné moci: zmocnitel MUDr. Jan </w:t>
      </w:r>
      <w:proofErr w:type="spellStart"/>
      <w:r w:rsidR="00DA4C27">
        <w:rPr>
          <w:sz w:val="20"/>
          <w:szCs w:val="20"/>
          <w:lang w:eastAsia="cs-CZ"/>
        </w:rPr>
        <w:t>Ryger</w:t>
      </w:r>
      <w:proofErr w:type="spellEnd"/>
      <w:r w:rsidR="00DA4C27">
        <w:rPr>
          <w:sz w:val="20"/>
          <w:szCs w:val="20"/>
          <w:lang w:eastAsia="cs-CZ"/>
        </w:rPr>
        <w:t>, předseda oblastní výkonné rady</w:t>
      </w:r>
    </w:p>
    <w:p w14:paraId="468D14F8" w14:textId="77777777" w:rsidR="005D2C5B" w:rsidRPr="00100E40" w:rsidRDefault="005D2C5B" w:rsidP="005D2C5B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100E40">
        <w:rPr>
          <w:sz w:val="20"/>
          <w:szCs w:val="20"/>
          <w:lang w:eastAsia="cs-CZ"/>
        </w:rPr>
        <w:t xml:space="preserve">Zapsaný ve spolkovém rejstříku vedeném Městským soudem v Praze pod spisovou </w:t>
      </w:r>
    </w:p>
    <w:p w14:paraId="2D6A4DDB" w14:textId="77777777" w:rsidR="00216925" w:rsidRDefault="005D2C5B" w:rsidP="005D2C5B">
      <w:pPr>
        <w:spacing w:after="0" w:line="240" w:lineRule="auto"/>
        <w:ind w:left="2552" w:hanging="2552"/>
        <w:rPr>
          <w:sz w:val="20"/>
          <w:szCs w:val="20"/>
        </w:rPr>
      </w:pPr>
      <w:r w:rsidRPr="00623C62">
        <w:rPr>
          <w:rFonts w:cs="Arial"/>
          <w:bCs/>
          <w:sz w:val="20"/>
          <w:szCs w:val="20"/>
        </w:rPr>
        <w:t>značkou L 39593</w:t>
      </w:r>
    </w:p>
    <w:p w14:paraId="62398347" w14:textId="77777777" w:rsidR="00216925" w:rsidRDefault="00216925" w:rsidP="00216925">
      <w:pPr>
        <w:spacing w:after="0" w:line="240" w:lineRule="auto"/>
        <w:ind w:left="2127" w:hanging="2127"/>
        <w:jc w:val="both"/>
        <w:rPr>
          <w:sz w:val="20"/>
          <w:szCs w:val="20"/>
        </w:rPr>
      </w:pPr>
    </w:p>
    <w:p w14:paraId="536E27E3" w14:textId="77777777" w:rsidR="00622DAD" w:rsidRDefault="00622DAD" w:rsidP="00216925">
      <w:pPr>
        <w:spacing w:after="0" w:line="240" w:lineRule="auto"/>
        <w:ind w:left="2127" w:hanging="21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dále </w:t>
      </w:r>
      <w:r w:rsidR="00F94F4B">
        <w:rPr>
          <w:sz w:val="20"/>
          <w:szCs w:val="20"/>
        </w:rPr>
        <w:t>jen</w:t>
      </w:r>
      <w:r>
        <w:rPr>
          <w:sz w:val="20"/>
          <w:szCs w:val="20"/>
        </w:rPr>
        <w:t xml:space="preserve"> „</w:t>
      </w:r>
      <w:r>
        <w:rPr>
          <w:b/>
          <w:sz w:val="20"/>
          <w:szCs w:val="20"/>
        </w:rPr>
        <w:t>nájemce</w:t>
      </w:r>
      <w:r>
        <w:rPr>
          <w:sz w:val="20"/>
          <w:szCs w:val="20"/>
        </w:rPr>
        <w:t>“ na straně druhé,</w:t>
      </w:r>
    </w:p>
    <w:p w14:paraId="43FD1B49" w14:textId="77777777" w:rsidR="003F4388" w:rsidRDefault="003F4388">
      <w:pPr>
        <w:spacing w:after="0" w:line="240" w:lineRule="auto"/>
        <w:jc w:val="both"/>
        <w:rPr>
          <w:sz w:val="20"/>
          <w:szCs w:val="20"/>
        </w:rPr>
      </w:pPr>
    </w:p>
    <w:p w14:paraId="600CA7F8" w14:textId="77777777" w:rsidR="00F73D6C" w:rsidRDefault="00F73D6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pronajímatel a nájemce společně jako „</w:t>
      </w:r>
      <w:r w:rsidRPr="00F73D6C">
        <w:rPr>
          <w:b/>
          <w:bCs/>
          <w:sz w:val="20"/>
          <w:szCs w:val="20"/>
        </w:rPr>
        <w:t>smluvní strany</w:t>
      </w:r>
      <w:r>
        <w:rPr>
          <w:sz w:val="20"/>
          <w:szCs w:val="20"/>
        </w:rPr>
        <w:t>“</w:t>
      </w:r>
    </w:p>
    <w:p w14:paraId="6094B6E0" w14:textId="77777777" w:rsidR="00F73D6C" w:rsidRDefault="00F73D6C">
      <w:pPr>
        <w:spacing w:after="0" w:line="240" w:lineRule="auto"/>
        <w:jc w:val="both"/>
        <w:rPr>
          <w:sz w:val="20"/>
          <w:szCs w:val="20"/>
        </w:rPr>
      </w:pPr>
    </w:p>
    <w:p w14:paraId="44388ACA" w14:textId="77777777" w:rsidR="00216925" w:rsidRDefault="00216925">
      <w:pPr>
        <w:spacing w:after="0" w:line="240" w:lineRule="auto"/>
        <w:jc w:val="both"/>
        <w:rPr>
          <w:sz w:val="20"/>
          <w:szCs w:val="20"/>
        </w:rPr>
      </w:pPr>
    </w:p>
    <w:p w14:paraId="483131F0" w14:textId="77777777" w:rsidR="00C5303C" w:rsidRPr="0016146E" w:rsidRDefault="00C5303C" w:rsidP="00C5303C">
      <w:pPr>
        <w:spacing w:after="0" w:line="240" w:lineRule="auto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se</w:t>
      </w:r>
      <w:r w:rsidRPr="0016146E">
        <w:rPr>
          <w:sz w:val="20"/>
          <w:szCs w:val="20"/>
          <w:lang w:eastAsia="cs-CZ"/>
        </w:rPr>
        <w:t xml:space="preserve"> níže u</w:t>
      </w:r>
      <w:r>
        <w:rPr>
          <w:sz w:val="20"/>
          <w:szCs w:val="20"/>
          <w:lang w:eastAsia="cs-CZ"/>
        </w:rPr>
        <w:t>vedeného dne, měsíce a roku dohodl</w:t>
      </w:r>
      <w:r w:rsidR="002503CE">
        <w:rPr>
          <w:sz w:val="20"/>
          <w:szCs w:val="20"/>
          <w:lang w:eastAsia="cs-CZ"/>
        </w:rPr>
        <w:t>y</w:t>
      </w:r>
      <w:r>
        <w:rPr>
          <w:sz w:val="20"/>
          <w:szCs w:val="20"/>
          <w:lang w:eastAsia="cs-CZ"/>
        </w:rPr>
        <w:t>, jak stanoví tento</w:t>
      </w:r>
      <w:r w:rsidRPr="0016146E">
        <w:rPr>
          <w:sz w:val="20"/>
          <w:szCs w:val="20"/>
          <w:lang w:eastAsia="cs-CZ"/>
        </w:rPr>
        <w:t>:</w:t>
      </w:r>
    </w:p>
    <w:p w14:paraId="225593C3" w14:textId="77777777" w:rsidR="003F4388" w:rsidRDefault="003F4388">
      <w:pPr>
        <w:spacing w:after="0" w:line="240" w:lineRule="auto"/>
        <w:rPr>
          <w:sz w:val="20"/>
          <w:szCs w:val="20"/>
        </w:rPr>
      </w:pPr>
    </w:p>
    <w:p w14:paraId="481275EF" w14:textId="77777777" w:rsidR="00216925" w:rsidRDefault="00216925">
      <w:pPr>
        <w:spacing w:after="0" w:line="240" w:lineRule="auto"/>
        <w:rPr>
          <w:sz w:val="20"/>
          <w:szCs w:val="20"/>
        </w:rPr>
      </w:pPr>
    </w:p>
    <w:p w14:paraId="0743205A" w14:textId="77777777" w:rsidR="00622DAD" w:rsidRDefault="00622DAD">
      <w:pPr>
        <w:spacing w:after="0" w:line="240" w:lineRule="auto"/>
        <w:rPr>
          <w:sz w:val="20"/>
          <w:szCs w:val="20"/>
        </w:rPr>
      </w:pPr>
    </w:p>
    <w:p w14:paraId="353CDDF5" w14:textId="77777777" w:rsidR="005D2C5B" w:rsidRDefault="005D2C5B">
      <w:pPr>
        <w:spacing w:after="0" w:line="240" w:lineRule="auto"/>
        <w:jc w:val="center"/>
        <w:rPr>
          <w:b/>
          <w:caps/>
          <w:sz w:val="24"/>
          <w:szCs w:val="20"/>
        </w:rPr>
      </w:pPr>
      <w:r>
        <w:rPr>
          <w:b/>
          <w:caps/>
          <w:sz w:val="24"/>
          <w:szCs w:val="20"/>
        </w:rPr>
        <w:t xml:space="preserve">Dodatek č. </w:t>
      </w:r>
      <w:r w:rsidR="00D45C83">
        <w:rPr>
          <w:b/>
          <w:caps/>
          <w:sz w:val="24"/>
          <w:szCs w:val="20"/>
        </w:rPr>
        <w:t>2</w:t>
      </w:r>
    </w:p>
    <w:p w14:paraId="7B1BE1DB" w14:textId="77777777" w:rsidR="005D2C5B" w:rsidRDefault="00A25225" w:rsidP="005D2C5B">
      <w:pPr>
        <w:spacing w:after="0" w:line="240" w:lineRule="auto"/>
        <w:jc w:val="center"/>
        <w:rPr>
          <w:b/>
          <w:caps/>
          <w:snapToGrid w:val="0"/>
          <w:sz w:val="24"/>
          <w:szCs w:val="20"/>
          <w:lang w:eastAsia="cs-CZ"/>
        </w:rPr>
      </w:pPr>
      <w:r w:rsidRPr="005D2C5B">
        <w:rPr>
          <w:b/>
          <w:caps/>
          <w:sz w:val="20"/>
          <w:szCs w:val="20"/>
        </w:rPr>
        <w:t xml:space="preserve">smlouvy </w:t>
      </w:r>
      <w:r w:rsidR="005D2C5B" w:rsidRPr="005D2C5B">
        <w:rPr>
          <w:b/>
          <w:caps/>
          <w:snapToGrid w:val="0"/>
          <w:sz w:val="20"/>
          <w:szCs w:val="20"/>
          <w:lang w:eastAsia="cs-CZ"/>
        </w:rPr>
        <w:t>o nájmu PROSTOR SLOUŽÍCÍcH k podnikání</w:t>
      </w:r>
    </w:p>
    <w:p w14:paraId="77B4974D" w14:textId="77777777" w:rsidR="00622DAD" w:rsidRDefault="00622DAD" w:rsidP="00CF2ADC">
      <w:pPr>
        <w:spacing w:before="120"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dále jen „</w:t>
      </w:r>
      <w:r w:rsidR="00A25225">
        <w:rPr>
          <w:sz w:val="20"/>
          <w:szCs w:val="20"/>
        </w:rPr>
        <w:t>dodatek</w:t>
      </w:r>
      <w:r>
        <w:rPr>
          <w:sz w:val="20"/>
          <w:szCs w:val="20"/>
        </w:rPr>
        <w:t>“</w:t>
      </w:r>
    </w:p>
    <w:p w14:paraId="661D51D7" w14:textId="77777777" w:rsidR="00CF2ADC" w:rsidRDefault="00CF2ADC" w:rsidP="00CF2ADC">
      <w:pPr>
        <w:spacing w:after="0" w:line="240" w:lineRule="auto"/>
        <w:rPr>
          <w:sz w:val="20"/>
          <w:szCs w:val="20"/>
        </w:rPr>
      </w:pPr>
    </w:p>
    <w:p w14:paraId="0DD9A277" w14:textId="77777777" w:rsidR="00CF2ADC" w:rsidRPr="007C6A84" w:rsidRDefault="00CF2ADC" w:rsidP="00355615">
      <w:pPr>
        <w:pStyle w:val="Nadpis1"/>
        <w:keepNext w:val="0"/>
        <w:keepLines w:val="0"/>
        <w:numPr>
          <w:ilvl w:val="0"/>
          <w:numId w:val="1"/>
        </w:numPr>
        <w:suppressAutoHyphens w:val="0"/>
        <w:spacing w:before="360"/>
        <w:rPr>
          <w:rFonts w:ascii="Verdana" w:hAnsi="Verdana"/>
          <w:kern w:val="28"/>
          <w:sz w:val="20"/>
          <w:lang w:eastAsia="cs-CZ"/>
        </w:rPr>
      </w:pPr>
      <w:r>
        <w:rPr>
          <w:rFonts w:ascii="Verdana" w:hAnsi="Verdana"/>
          <w:kern w:val="28"/>
          <w:sz w:val="20"/>
          <w:lang w:eastAsia="cs-CZ"/>
        </w:rPr>
        <w:t>Úvodní ustanovení</w:t>
      </w:r>
    </w:p>
    <w:p w14:paraId="713A5E48" w14:textId="77777777" w:rsidR="00622DAD" w:rsidRPr="007C6A84" w:rsidRDefault="00A25225" w:rsidP="007C6A84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A25225">
        <w:rPr>
          <w:rFonts w:ascii="Verdana" w:hAnsi="Verdana" w:cs="Verdana"/>
          <w:sz w:val="20"/>
        </w:rPr>
        <w:t xml:space="preserve">Pronajímatel a nájemce uzavřeli dne </w:t>
      </w:r>
      <w:bookmarkStart w:id="2" w:name="_Hlk145079937"/>
      <w:r w:rsidR="005D2C5B">
        <w:rPr>
          <w:rFonts w:ascii="Verdana" w:hAnsi="Verdana" w:cs="Verdana"/>
          <w:sz w:val="20"/>
        </w:rPr>
        <w:t>21.5.2018</w:t>
      </w:r>
      <w:r w:rsidRPr="00A25225">
        <w:rPr>
          <w:rFonts w:ascii="Verdana" w:hAnsi="Verdana" w:cs="Verdana"/>
          <w:sz w:val="20"/>
        </w:rPr>
        <w:t xml:space="preserve"> </w:t>
      </w:r>
      <w:bookmarkEnd w:id="2"/>
      <w:r w:rsidRPr="00A25225">
        <w:rPr>
          <w:rFonts w:ascii="Verdana" w:hAnsi="Verdana" w:cs="Verdana"/>
          <w:sz w:val="20"/>
        </w:rPr>
        <w:t xml:space="preserve">Smlouvu o nájmu </w:t>
      </w:r>
      <w:r w:rsidR="005D2C5B">
        <w:rPr>
          <w:rFonts w:ascii="Verdana" w:hAnsi="Verdana" w:cs="Verdana"/>
          <w:sz w:val="20"/>
        </w:rPr>
        <w:t xml:space="preserve">prostor sloužících k podnikání </w:t>
      </w:r>
      <w:r w:rsidR="00826AA0">
        <w:rPr>
          <w:rFonts w:ascii="Verdana" w:hAnsi="Verdana" w:cs="Verdana"/>
          <w:sz w:val="20"/>
        </w:rPr>
        <w:t xml:space="preserve">ve znění dodatku č. 1 ze dne 23.4.2019 </w:t>
      </w:r>
      <w:r w:rsidRPr="00A25225">
        <w:rPr>
          <w:rFonts w:ascii="Verdana" w:hAnsi="Verdana" w:cs="Verdana"/>
          <w:sz w:val="20"/>
        </w:rPr>
        <w:t>(dále jen „</w:t>
      </w:r>
      <w:r w:rsidRPr="00A25225">
        <w:rPr>
          <w:rFonts w:ascii="Verdana" w:hAnsi="Verdana" w:cs="Verdana"/>
          <w:b/>
          <w:sz w:val="20"/>
        </w:rPr>
        <w:t>Smlouva</w:t>
      </w:r>
      <w:r w:rsidRPr="00A25225">
        <w:rPr>
          <w:rFonts w:ascii="Verdana" w:hAnsi="Verdana" w:cs="Verdana"/>
          <w:sz w:val="20"/>
        </w:rPr>
        <w:t>“)</w:t>
      </w:r>
      <w:r>
        <w:rPr>
          <w:rFonts w:ascii="Verdana" w:hAnsi="Verdana" w:cs="Verdana"/>
          <w:sz w:val="20"/>
        </w:rPr>
        <w:t xml:space="preserve">, jejímž předmětem je pronájem </w:t>
      </w:r>
      <w:r w:rsidR="005D2C5B">
        <w:rPr>
          <w:rFonts w:ascii="Verdana" w:hAnsi="Verdana" w:cs="Verdana"/>
          <w:sz w:val="20"/>
        </w:rPr>
        <w:t xml:space="preserve">prostor v budově </w:t>
      </w:r>
      <w:r w:rsidR="005D2C5B" w:rsidRPr="005D2C5B">
        <w:rPr>
          <w:rFonts w:ascii="Verdana" w:hAnsi="Verdana" w:cs="Verdana"/>
          <w:sz w:val="20"/>
        </w:rPr>
        <w:t xml:space="preserve">č.p. 1405 – stavba občanského vybavení, v ulici Na Celně, </w:t>
      </w:r>
      <w:r w:rsidR="005D2C5B">
        <w:rPr>
          <w:rFonts w:ascii="Verdana" w:hAnsi="Verdana" w:cs="Verdana"/>
          <w:sz w:val="20"/>
        </w:rPr>
        <w:t xml:space="preserve">která </w:t>
      </w:r>
      <w:r w:rsidR="001B32A4">
        <w:rPr>
          <w:rFonts w:ascii="Verdana" w:hAnsi="Verdana" w:cs="Verdana"/>
          <w:sz w:val="20"/>
        </w:rPr>
        <w:t>je součást</w:t>
      </w:r>
      <w:r w:rsidR="001B32A4" w:rsidRPr="007C6A84">
        <w:rPr>
          <w:rFonts w:ascii="Verdana" w:hAnsi="Verdana"/>
          <w:sz w:val="20"/>
          <w:lang w:eastAsia="cs-CZ"/>
        </w:rPr>
        <w:t xml:space="preserve">í pozemku </w:t>
      </w:r>
      <w:proofErr w:type="spellStart"/>
      <w:r w:rsidR="005D2C5B" w:rsidRPr="007C6A84">
        <w:rPr>
          <w:rFonts w:ascii="Verdana" w:hAnsi="Verdana"/>
          <w:sz w:val="20"/>
          <w:lang w:eastAsia="cs-CZ"/>
        </w:rPr>
        <w:t>parc.č</w:t>
      </w:r>
      <w:proofErr w:type="spellEnd"/>
      <w:r w:rsidR="005D2C5B" w:rsidRPr="007C6A84">
        <w:rPr>
          <w:rFonts w:ascii="Verdana" w:hAnsi="Verdana"/>
          <w:sz w:val="20"/>
          <w:lang w:eastAsia="cs-CZ"/>
        </w:rPr>
        <w:t xml:space="preserve">. st. 6876, pozemku </w:t>
      </w:r>
      <w:proofErr w:type="spellStart"/>
      <w:r w:rsidR="005D2C5B" w:rsidRPr="007C6A84">
        <w:rPr>
          <w:rFonts w:ascii="Verdana" w:hAnsi="Verdana"/>
          <w:sz w:val="20"/>
          <w:lang w:eastAsia="cs-CZ"/>
        </w:rPr>
        <w:t>parc.č</w:t>
      </w:r>
      <w:proofErr w:type="spellEnd"/>
      <w:r w:rsidR="005D2C5B" w:rsidRPr="007C6A84">
        <w:rPr>
          <w:rFonts w:ascii="Verdana" w:hAnsi="Verdana"/>
          <w:sz w:val="20"/>
          <w:lang w:eastAsia="cs-CZ"/>
        </w:rPr>
        <w:t xml:space="preserve">. 1123/12 a pozemku </w:t>
      </w:r>
      <w:proofErr w:type="spellStart"/>
      <w:r w:rsidR="005D2C5B" w:rsidRPr="007C6A84">
        <w:rPr>
          <w:rFonts w:ascii="Verdana" w:hAnsi="Verdana"/>
          <w:sz w:val="20"/>
          <w:lang w:eastAsia="cs-CZ"/>
        </w:rPr>
        <w:t>parc.č</w:t>
      </w:r>
      <w:proofErr w:type="spellEnd"/>
      <w:r w:rsidR="005D2C5B" w:rsidRPr="007C6A84">
        <w:rPr>
          <w:rFonts w:ascii="Verdana" w:hAnsi="Verdana"/>
          <w:sz w:val="20"/>
          <w:lang w:eastAsia="cs-CZ"/>
        </w:rPr>
        <w:t>. 1123/2</w:t>
      </w:r>
      <w:r w:rsidR="00D13DB0">
        <w:rPr>
          <w:rFonts w:ascii="Verdana" w:hAnsi="Verdana"/>
          <w:sz w:val="20"/>
          <w:lang w:eastAsia="cs-CZ"/>
        </w:rPr>
        <w:t>,</w:t>
      </w:r>
      <w:r w:rsidR="005D2C5B" w:rsidRPr="007C6A84">
        <w:rPr>
          <w:rFonts w:ascii="Verdana" w:hAnsi="Verdana"/>
          <w:sz w:val="20"/>
          <w:lang w:eastAsia="cs-CZ"/>
        </w:rPr>
        <w:t xml:space="preserve"> vše v katastrálním území a obci Mladá Boleslav</w:t>
      </w:r>
      <w:r w:rsidRPr="007C6A84">
        <w:rPr>
          <w:rFonts w:ascii="Verdana" w:hAnsi="Verdana"/>
          <w:sz w:val="20"/>
          <w:lang w:eastAsia="cs-CZ"/>
        </w:rPr>
        <w:t>.</w:t>
      </w:r>
    </w:p>
    <w:p w14:paraId="673FF30E" w14:textId="77777777" w:rsidR="00D45C83" w:rsidRPr="00121A3A" w:rsidRDefault="00E90B35" w:rsidP="00121A3A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121A3A">
        <w:rPr>
          <w:rFonts w:ascii="Verdana" w:hAnsi="Verdana"/>
          <w:sz w:val="20"/>
          <w:lang w:eastAsia="cs-CZ"/>
        </w:rPr>
        <w:t>Úhrada za služby spojené s</w:t>
      </w:r>
      <w:r w:rsidR="003D780A" w:rsidRPr="00121A3A">
        <w:rPr>
          <w:rFonts w:ascii="Verdana" w:hAnsi="Verdana"/>
          <w:sz w:val="20"/>
          <w:lang w:eastAsia="cs-CZ"/>
        </w:rPr>
        <w:t> užíváním pronajatých prostor byla v čl. 5 odst. 5.2. Smlouvy dohodnuta v paušální výši 20.300,- Kč</w:t>
      </w:r>
      <w:r w:rsidR="00E25187" w:rsidRPr="00121A3A">
        <w:rPr>
          <w:rFonts w:ascii="Verdana" w:hAnsi="Verdana"/>
          <w:sz w:val="20"/>
          <w:lang w:eastAsia="cs-CZ"/>
        </w:rPr>
        <w:t xml:space="preserve"> bez DPH měsíčně. V čl. 5 odst. 5.5. </w:t>
      </w:r>
      <w:r w:rsidR="0098261B">
        <w:rPr>
          <w:rFonts w:ascii="Verdana" w:hAnsi="Verdana"/>
          <w:sz w:val="20"/>
          <w:lang w:eastAsia="cs-CZ"/>
        </w:rPr>
        <w:t xml:space="preserve">Smlouvy </w:t>
      </w:r>
      <w:r w:rsidR="00E25187" w:rsidRPr="00121A3A">
        <w:rPr>
          <w:rFonts w:ascii="Verdana" w:hAnsi="Verdana"/>
          <w:sz w:val="20"/>
          <w:lang w:eastAsia="cs-CZ"/>
        </w:rPr>
        <w:t xml:space="preserve">bylo dále dohodnuto, že </w:t>
      </w:r>
      <w:r w:rsidR="00121A3A" w:rsidRPr="00121A3A">
        <w:rPr>
          <w:rFonts w:ascii="Verdana" w:hAnsi="Verdana"/>
          <w:sz w:val="20"/>
          <w:lang w:eastAsia="cs-CZ"/>
        </w:rPr>
        <w:t xml:space="preserve">smluvní strany budou průběžně vyhodnocovat skutečnou spotřebu energií oproti spotřebě kalkulované při stanovení paušálního poplatku uvedeného v čl. 5 odst. 5.2. Smlouvy. V případě zjištěného nesouladu bude výše paušálního poplatku upravena dodatkem Smlouvy. Po provedení nezbytných technických opatření a po instalaci příslušných měřících zařízení, může </w:t>
      </w:r>
      <w:r w:rsidR="00121A3A" w:rsidRPr="00121A3A">
        <w:rPr>
          <w:rFonts w:ascii="Verdana" w:hAnsi="Verdana"/>
          <w:sz w:val="20"/>
          <w:lang w:eastAsia="cs-CZ"/>
        </w:rPr>
        <w:lastRenderedPageBreak/>
        <w:t xml:space="preserve">být dodatkem </w:t>
      </w:r>
      <w:r w:rsidR="00A64285">
        <w:rPr>
          <w:rFonts w:ascii="Verdana" w:hAnsi="Verdana"/>
          <w:sz w:val="20"/>
          <w:lang w:eastAsia="cs-CZ"/>
        </w:rPr>
        <w:t>S</w:t>
      </w:r>
      <w:r w:rsidR="00121A3A" w:rsidRPr="00121A3A">
        <w:rPr>
          <w:rFonts w:ascii="Verdana" w:hAnsi="Verdana"/>
          <w:sz w:val="20"/>
          <w:lang w:eastAsia="cs-CZ"/>
        </w:rPr>
        <w:t>mlouvy změněn rovněž způsob účtování některých energií tak, že budou hrazeny zálohově a budou účtovány dle skutečné spotřeby.</w:t>
      </w:r>
    </w:p>
    <w:p w14:paraId="1B5C4684" w14:textId="77777777" w:rsidR="00041E05" w:rsidRPr="00727B31" w:rsidRDefault="00041E05" w:rsidP="001E027E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727B31">
        <w:rPr>
          <w:rFonts w:ascii="Verdana" w:hAnsi="Verdana"/>
          <w:sz w:val="20"/>
          <w:lang w:eastAsia="cs-CZ"/>
        </w:rPr>
        <w:t>Pronajímatel konstatuje, že skutečná spotřeba energií</w:t>
      </w:r>
      <w:r w:rsidR="000D450C" w:rsidRPr="00727B31">
        <w:rPr>
          <w:rFonts w:ascii="Verdana" w:hAnsi="Verdana"/>
          <w:sz w:val="20"/>
          <w:lang w:eastAsia="cs-CZ"/>
        </w:rPr>
        <w:t xml:space="preserve"> neodpovídá spotřebě kalkulované při stanovení paušálního poplatku, kdy spotřeba energií ze strany nájemce je </w:t>
      </w:r>
      <w:r w:rsidR="00725320" w:rsidRPr="00727B31">
        <w:rPr>
          <w:rFonts w:ascii="Verdana" w:hAnsi="Verdana"/>
          <w:sz w:val="20"/>
          <w:lang w:eastAsia="cs-CZ"/>
        </w:rPr>
        <w:t xml:space="preserve">vyšší. Pronajímatel dále konstatuje, že </w:t>
      </w:r>
      <w:r w:rsidR="00C71655" w:rsidRPr="00727B31">
        <w:rPr>
          <w:rFonts w:ascii="Verdana" w:hAnsi="Verdana"/>
          <w:sz w:val="20"/>
          <w:lang w:eastAsia="cs-CZ"/>
        </w:rPr>
        <w:t xml:space="preserve">provedl </w:t>
      </w:r>
      <w:r w:rsidR="00BD16D5" w:rsidRPr="00727B31">
        <w:rPr>
          <w:rFonts w:ascii="Verdana" w:hAnsi="Verdana"/>
          <w:sz w:val="20"/>
          <w:lang w:eastAsia="cs-CZ"/>
        </w:rPr>
        <w:t>v </w:t>
      </w:r>
      <w:r w:rsidR="00A003C5" w:rsidRPr="00727B31">
        <w:rPr>
          <w:rFonts w:ascii="Verdana" w:hAnsi="Verdana"/>
          <w:sz w:val="20"/>
          <w:lang w:eastAsia="cs-CZ"/>
        </w:rPr>
        <w:t xml:space="preserve">nebytových prostorech </w:t>
      </w:r>
      <w:r w:rsidR="00C71655" w:rsidRPr="00727B31">
        <w:rPr>
          <w:rFonts w:ascii="Verdana" w:hAnsi="Verdana"/>
          <w:sz w:val="20"/>
          <w:lang w:eastAsia="cs-CZ"/>
        </w:rPr>
        <w:t>instalaci měřících zařízení</w:t>
      </w:r>
      <w:r w:rsidR="00BD16D5" w:rsidRPr="00727B31">
        <w:rPr>
          <w:rFonts w:ascii="Verdana" w:hAnsi="Verdana"/>
          <w:sz w:val="20"/>
          <w:lang w:eastAsia="cs-CZ"/>
        </w:rPr>
        <w:t>, kter</w:t>
      </w:r>
      <w:r w:rsidR="00E80D12" w:rsidRPr="00727B31">
        <w:rPr>
          <w:rFonts w:ascii="Verdana" w:hAnsi="Verdana"/>
          <w:sz w:val="20"/>
          <w:lang w:eastAsia="cs-CZ"/>
        </w:rPr>
        <w:t>á</w:t>
      </w:r>
      <w:r w:rsidR="00BD16D5" w:rsidRPr="00727B31">
        <w:rPr>
          <w:rFonts w:ascii="Verdana" w:hAnsi="Verdana"/>
          <w:sz w:val="20"/>
          <w:lang w:eastAsia="cs-CZ"/>
        </w:rPr>
        <w:t xml:space="preserve"> umožňují měři</w:t>
      </w:r>
      <w:r w:rsidR="00771A8A" w:rsidRPr="00727B31">
        <w:rPr>
          <w:rFonts w:ascii="Verdana" w:hAnsi="Verdana"/>
          <w:sz w:val="20"/>
          <w:lang w:eastAsia="cs-CZ"/>
        </w:rPr>
        <w:t>t</w:t>
      </w:r>
      <w:r w:rsidR="00BD16D5" w:rsidRPr="00727B31">
        <w:rPr>
          <w:rFonts w:ascii="Verdana" w:hAnsi="Verdana"/>
          <w:sz w:val="20"/>
          <w:lang w:eastAsia="cs-CZ"/>
        </w:rPr>
        <w:t xml:space="preserve"> skutečnou spotřebu energií </w:t>
      </w:r>
      <w:r w:rsidR="00BE41EF" w:rsidRPr="00727B31">
        <w:rPr>
          <w:rFonts w:ascii="Verdana" w:hAnsi="Verdana"/>
          <w:sz w:val="20"/>
          <w:lang w:eastAsia="cs-CZ"/>
        </w:rPr>
        <w:t xml:space="preserve">zajišťovaných </w:t>
      </w:r>
      <w:r w:rsidR="00E818DC" w:rsidRPr="00727B31">
        <w:rPr>
          <w:rFonts w:ascii="Verdana" w:hAnsi="Verdana"/>
          <w:sz w:val="20"/>
          <w:lang w:eastAsia="cs-CZ"/>
        </w:rPr>
        <w:t>pronajímatelem</w:t>
      </w:r>
      <w:r w:rsidR="00A003C5" w:rsidRPr="00727B31">
        <w:rPr>
          <w:rFonts w:ascii="Verdana" w:hAnsi="Verdana"/>
          <w:sz w:val="20"/>
          <w:lang w:eastAsia="cs-CZ"/>
        </w:rPr>
        <w:t>, a to zejména spotřeby vody a elektrické energie</w:t>
      </w:r>
      <w:r w:rsidR="00DC36A9" w:rsidRPr="00727B31">
        <w:rPr>
          <w:rFonts w:ascii="Verdana" w:hAnsi="Verdana"/>
          <w:sz w:val="20"/>
          <w:lang w:eastAsia="cs-CZ"/>
        </w:rPr>
        <w:t>. </w:t>
      </w:r>
    </w:p>
    <w:p w14:paraId="3E09F50B" w14:textId="77777777" w:rsidR="00453D40" w:rsidRDefault="00453D40" w:rsidP="001E027E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727B31">
        <w:rPr>
          <w:rFonts w:ascii="Verdana" w:hAnsi="Verdana"/>
          <w:sz w:val="20"/>
          <w:lang w:eastAsia="cs-CZ"/>
        </w:rPr>
        <w:t xml:space="preserve">Dle čl. </w:t>
      </w:r>
      <w:r w:rsidR="00DC1ADB" w:rsidRPr="00727B31">
        <w:rPr>
          <w:rFonts w:ascii="Verdana" w:hAnsi="Verdana"/>
          <w:sz w:val="20"/>
          <w:lang w:eastAsia="cs-CZ"/>
        </w:rPr>
        <w:t>3 odst. 3.3. Smlouvy je pronajímatel povinen zajistit nájemci dodávky služeb a jiných plnění spojených s nájmem, které jsou blíže specifikovány v čl. 5 Smlouvy a odkazují na přílohu č. 3 Smlouvy, kdy je uvedeno, že službami zajišťovanými pronaj</w:t>
      </w:r>
      <w:r w:rsidR="00DC1ADB">
        <w:rPr>
          <w:rFonts w:ascii="Verdana" w:hAnsi="Verdana"/>
          <w:sz w:val="20"/>
          <w:lang w:eastAsia="cs-CZ"/>
        </w:rPr>
        <w:t xml:space="preserve">ímatelem zahrnutými v nájemném jsou mimo jiné úklid společných prostor a úklid okolí budovy. </w:t>
      </w:r>
    </w:p>
    <w:p w14:paraId="1F0A7E97" w14:textId="77777777" w:rsidR="00DC1ADB" w:rsidRDefault="00DC1ADB" w:rsidP="001E027E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Pronajímatel </w:t>
      </w:r>
      <w:r w:rsidR="00DC36A9">
        <w:rPr>
          <w:rFonts w:ascii="Verdana" w:hAnsi="Verdana"/>
          <w:sz w:val="20"/>
          <w:lang w:eastAsia="cs-CZ"/>
        </w:rPr>
        <w:t>a nájemce se dohodl</w:t>
      </w:r>
      <w:r w:rsidR="00727B31">
        <w:rPr>
          <w:rFonts w:ascii="Verdana" w:hAnsi="Verdana"/>
          <w:sz w:val="20"/>
          <w:lang w:eastAsia="cs-CZ"/>
        </w:rPr>
        <w:t>i</w:t>
      </w:r>
      <w:r w:rsidR="00DC36A9">
        <w:rPr>
          <w:rFonts w:ascii="Verdana" w:hAnsi="Verdana"/>
          <w:sz w:val="20"/>
          <w:lang w:eastAsia="cs-CZ"/>
        </w:rPr>
        <w:t xml:space="preserve">, že </w:t>
      </w:r>
      <w:r w:rsidR="008B2D40">
        <w:rPr>
          <w:rFonts w:ascii="Verdana" w:hAnsi="Verdana"/>
          <w:sz w:val="20"/>
          <w:lang w:eastAsia="cs-CZ"/>
        </w:rPr>
        <w:t xml:space="preserve">úklid společných prostor a úklid okolí nebytových prostor </w:t>
      </w:r>
      <w:r w:rsidR="00DC36A9">
        <w:rPr>
          <w:rFonts w:ascii="Verdana" w:hAnsi="Verdana"/>
          <w:sz w:val="20"/>
          <w:lang w:eastAsia="cs-CZ"/>
        </w:rPr>
        <w:t xml:space="preserve">si nájemce zajistí </w:t>
      </w:r>
      <w:r w:rsidR="008B2D40">
        <w:rPr>
          <w:rFonts w:ascii="Verdana" w:hAnsi="Verdana"/>
          <w:sz w:val="20"/>
          <w:lang w:eastAsia="cs-CZ"/>
        </w:rPr>
        <w:t>samostatně</w:t>
      </w:r>
      <w:r>
        <w:rPr>
          <w:rFonts w:ascii="Verdana" w:hAnsi="Verdana"/>
          <w:sz w:val="20"/>
          <w:lang w:eastAsia="cs-CZ"/>
        </w:rPr>
        <w:t>.</w:t>
      </w:r>
    </w:p>
    <w:p w14:paraId="70A7274B" w14:textId="77777777" w:rsidR="00CF2ADC" w:rsidRPr="00CF2ADC" w:rsidRDefault="00B144BD" w:rsidP="00CF2ADC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 ohledem na výše uvedené se s</w:t>
      </w:r>
      <w:r w:rsidR="00CF2ADC" w:rsidRPr="00CF2ADC">
        <w:rPr>
          <w:rFonts w:ascii="Verdana" w:hAnsi="Verdana"/>
          <w:sz w:val="20"/>
          <w:lang w:eastAsia="cs-CZ"/>
        </w:rPr>
        <w:t xml:space="preserve">mluvní strany dohodly </w:t>
      </w:r>
      <w:r w:rsidR="00CF2ADC">
        <w:rPr>
          <w:rFonts w:ascii="Verdana" w:hAnsi="Verdana"/>
          <w:sz w:val="20"/>
          <w:lang w:eastAsia="cs-CZ"/>
        </w:rPr>
        <w:t>na uzavření tohoto dodatku Smlouvy.</w:t>
      </w:r>
    </w:p>
    <w:p w14:paraId="579B4A2D" w14:textId="77777777" w:rsidR="00CF2ADC" w:rsidRPr="007C6A84" w:rsidRDefault="00CF2ADC" w:rsidP="00355615">
      <w:pPr>
        <w:pStyle w:val="Nadpis1"/>
        <w:keepNext w:val="0"/>
        <w:keepLines w:val="0"/>
        <w:numPr>
          <w:ilvl w:val="0"/>
          <w:numId w:val="1"/>
        </w:numPr>
        <w:suppressAutoHyphens w:val="0"/>
        <w:spacing w:before="360"/>
        <w:rPr>
          <w:rFonts w:ascii="Verdana" w:hAnsi="Verdana"/>
          <w:kern w:val="28"/>
          <w:sz w:val="20"/>
          <w:lang w:eastAsia="cs-CZ"/>
        </w:rPr>
      </w:pPr>
      <w:r w:rsidRPr="007C6A84">
        <w:rPr>
          <w:rFonts w:ascii="Verdana" w:hAnsi="Verdana"/>
          <w:kern w:val="28"/>
          <w:sz w:val="20"/>
          <w:lang w:eastAsia="cs-CZ"/>
        </w:rPr>
        <w:t>Předmět dodatku</w:t>
      </w:r>
    </w:p>
    <w:p w14:paraId="7B7989C5" w14:textId="77777777" w:rsidR="00CF2ADC" w:rsidRDefault="00CF2ADC" w:rsidP="00CF2ADC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</w:t>
      </w:r>
      <w:r w:rsidR="005A5FE8">
        <w:rPr>
          <w:rFonts w:ascii="Verdana" w:hAnsi="Verdana"/>
          <w:sz w:val="20"/>
          <w:lang w:eastAsia="cs-CZ"/>
        </w:rPr>
        <w:t xml:space="preserve">, že </w:t>
      </w:r>
      <w:r w:rsidR="00CB3893">
        <w:rPr>
          <w:rFonts w:ascii="Verdana" w:hAnsi="Verdana"/>
          <w:sz w:val="20"/>
          <w:lang w:eastAsia="cs-CZ"/>
        </w:rPr>
        <w:t>s účinností od 1.</w:t>
      </w:r>
      <w:r w:rsidR="00100738">
        <w:rPr>
          <w:rFonts w:ascii="Verdana" w:hAnsi="Verdana"/>
          <w:sz w:val="20"/>
          <w:lang w:eastAsia="cs-CZ"/>
        </w:rPr>
        <w:t>6</w:t>
      </w:r>
      <w:r w:rsidR="00CB3893">
        <w:rPr>
          <w:rFonts w:ascii="Verdana" w:hAnsi="Verdana"/>
          <w:sz w:val="20"/>
          <w:lang w:eastAsia="cs-CZ"/>
        </w:rPr>
        <w:t xml:space="preserve">.2024 se </w:t>
      </w:r>
      <w:r w:rsidR="005A5FE8">
        <w:rPr>
          <w:rFonts w:ascii="Verdana" w:hAnsi="Verdana"/>
          <w:sz w:val="20"/>
          <w:lang w:eastAsia="cs-CZ"/>
        </w:rPr>
        <w:t>dosavadní znění čl. 5 Smlouvy vypouští a nahrazuje se tímto novým zněním</w:t>
      </w:r>
      <w:r w:rsidR="00E96EB4">
        <w:rPr>
          <w:rFonts w:ascii="Verdana" w:hAnsi="Verdana"/>
          <w:sz w:val="20"/>
          <w:lang w:eastAsia="cs-CZ"/>
        </w:rPr>
        <w:t>:</w:t>
      </w:r>
    </w:p>
    <w:p w14:paraId="00A73A37" w14:textId="77777777" w:rsidR="00877091" w:rsidRPr="006750BB" w:rsidRDefault="00877091" w:rsidP="00355615">
      <w:pPr>
        <w:pStyle w:val="Nadpis2"/>
        <w:keepNext w:val="0"/>
        <w:numPr>
          <w:ilvl w:val="0"/>
          <w:numId w:val="0"/>
        </w:numPr>
        <w:tabs>
          <w:tab w:val="left" w:pos="1276"/>
        </w:tabs>
        <w:suppressAutoHyphens w:val="0"/>
        <w:spacing w:before="120" w:after="60"/>
        <w:ind w:left="576" w:hanging="9"/>
        <w:jc w:val="both"/>
        <w:rPr>
          <w:rFonts w:ascii="Verdana" w:hAnsi="Verdana"/>
          <w:b/>
          <w:bCs/>
          <w:i/>
          <w:iCs/>
          <w:sz w:val="20"/>
          <w:lang w:eastAsia="cs-CZ"/>
        </w:rPr>
      </w:pPr>
      <w:r w:rsidRPr="006750BB">
        <w:rPr>
          <w:rFonts w:ascii="Verdana" w:hAnsi="Verdana"/>
          <w:b/>
          <w:bCs/>
          <w:i/>
          <w:iCs/>
          <w:sz w:val="20"/>
          <w:lang w:eastAsia="cs-CZ"/>
        </w:rPr>
        <w:t>„5.</w:t>
      </w:r>
      <w:r w:rsidR="002119FB" w:rsidRPr="006750BB">
        <w:rPr>
          <w:rFonts w:ascii="Verdana" w:hAnsi="Verdana"/>
          <w:b/>
          <w:bCs/>
          <w:i/>
          <w:iCs/>
          <w:sz w:val="20"/>
          <w:lang w:eastAsia="cs-CZ"/>
        </w:rPr>
        <w:tab/>
      </w:r>
      <w:r w:rsidRPr="006750BB">
        <w:rPr>
          <w:rFonts w:ascii="Verdana" w:hAnsi="Verdana"/>
          <w:b/>
          <w:bCs/>
          <w:i/>
          <w:iCs/>
          <w:sz w:val="20"/>
          <w:u w:val="single"/>
          <w:lang w:eastAsia="cs-CZ"/>
        </w:rPr>
        <w:t xml:space="preserve">Služby </w:t>
      </w:r>
      <w:r w:rsidR="002119FB" w:rsidRPr="006750BB">
        <w:rPr>
          <w:rFonts w:ascii="Verdana" w:hAnsi="Verdana"/>
          <w:b/>
          <w:bCs/>
          <w:i/>
          <w:iCs/>
          <w:sz w:val="20"/>
          <w:u w:val="single"/>
          <w:lang w:eastAsia="cs-CZ"/>
        </w:rPr>
        <w:t>zajišťované pronajímatelem</w:t>
      </w:r>
    </w:p>
    <w:p w14:paraId="2A70F5F9" w14:textId="77777777" w:rsidR="002856BE" w:rsidRPr="006750BB" w:rsidRDefault="002856BE" w:rsidP="002119FB">
      <w:pPr>
        <w:pStyle w:val="Nadpis2"/>
        <w:keepNext w:val="0"/>
        <w:numPr>
          <w:ilvl w:val="1"/>
          <w:numId w:val="26"/>
        </w:numPr>
        <w:tabs>
          <w:tab w:val="left" w:pos="1276"/>
        </w:tabs>
        <w:suppressAutoHyphens w:val="0"/>
        <w:spacing w:after="60"/>
        <w:ind w:left="709" w:firstLine="0"/>
        <w:jc w:val="both"/>
        <w:rPr>
          <w:rFonts w:ascii="Verdana" w:hAnsi="Verdana"/>
          <w:i/>
          <w:iCs/>
          <w:sz w:val="20"/>
          <w:lang w:eastAsia="cs-CZ"/>
        </w:rPr>
      </w:pPr>
      <w:r w:rsidRPr="006750BB">
        <w:rPr>
          <w:rFonts w:ascii="Verdana" w:hAnsi="Verdana"/>
          <w:i/>
          <w:iCs/>
          <w:sz w:val="20"/>
          <w:lang w:eastAsia="cs-CZ"/>
        </w:rPr>
        <w:t xml:space="preserve">Spolu s nájemným bude nájemce měsíčně hradit </w:t>
      </w:r>
      <w:r w:rsidR="00DC36A9">
        <w:rPr>
          <w:rFonts w:ascii="Verdana" w:hAnsi="Verdana"/>
          <w:i/>
          <w:iCs/>
          <w:sz w:val="20"/>
          <w:lang w:eastAsia="cs-CZ"/>
        </w:rPr>
        <w:t>tyto zálohy na</w:t>
      </w:r>
      <w:r w:rsidRPr="006750BB">
        <w:rPr>
          <w:rFonts w:ascii="Verdana" w:hAnsi="Verdana"/>
          <w:i/>
          <w:iCs/>
          <w:sz w:val="20"/>
          <w:lang w:eastAsia="cs-CZ"/>
        </w:rPr>
        <w:t xml:space="preserve"> služby zajišťované pronajímatelem</w:t>
      </w:r>
      <w:r w:rsidR="00A003C5">
        <w:rPr>
          <w:rFonts w:ascii="Verdana" w:hAnsi="Verdana"/>
          <w:i/>
          <w:iCs/>
          <w:sz w:val="20"/>
          <w:lang w:eastAsia="cs-CZ"/>
        </w:rPr>
        <w:t xml:space="preserve"> </w:t>
      </w:r>
      <w:r w:rsidR="006113C7">
        <w:rPr>
          <w:rFonts w:ascii="Verdana" w:hAnsi="Verdana"/>
          <w:i/>
          <w:iCs/>
          <w:sz w:val="20"/>
          <w:lang w:eastAsia="cs-CZ"/>
        </w:rPr>
        <w:t xml:space="preserve">do pronajatých nebytových prostor </w:t>
      </w:r>
      <w:r w:rsidR="00A003C5">
        <w:rPr>
          <w:rFonts w:ascii="Verdana" w:hAnsi="Verdana"/>
          <w:i/>
          <w:iCs/>
          <w:sz w:val="20"/>
          <w:lang w:eastAsia="cs-CZ"/>
        </w:rPr>
        <w:t>takto</w:t>
      </w:r>
      <w:r w:rsidRPr="006750BB">
        <w:rPr>
          <w:rFonts w:ascii="Verdana" w:hAnsi="Verdana"/>
          <w:i/>
          <w:iCs/>
          <w:sz w:val="20"/>
          <w:lang w:eastAsia="cs-CZ"/>
        </w:rPr>
        <w:t>:</w:t>
      </w:r>
    </w:p>
    <w:p w14:paraId="4A990875" w14:textId="77777777" w:rsidR="00300C3A" w:rsidRDefault="00300C3A" w:rsidP="00FC2517">
      <w:pPr>
        <w:numPr>
          <w:ilvl w:val="0"/>
          <w:numId w:val="31"/>
        </w:numPr>
        <w:tabs>
          <w:tab w:val="left" w:pos="1134"/>
        </w:tabs>
        <w:suppressAutoHyphens w:val="0"/>
        <w:spacing w:after="60" w:line="240" w:lineRule="auto"/>
        <w:ind w:left="1134" w:hanging="425"/>
        <w:jc w:val="both"/>
        <w:rPr>
          <w:rFonts w:cs="Times New Roman"/>
          <w:i/>
          <w:iCs/>
          <w:snapToGrid w:val="0"/>
          <w:sz w:val="20"/>
          <w:szCs w:val="20"/>
          <w:lang w:eastAsia="cs-CZ"/>
        </w:rPr>
      </w:pPr>
      <w:r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>dodávk</w:t>
      </w:r>
      <w:r w:rsidR="00FF3A3F"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>a</w:t>
      </w:r>
      <w:r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vody a likvidace odpadních vod</w:t>
      </w:r>
      <w:r w:rsidR="006113C7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(vodné a stočné)</w:t>
      </w:r>
      <w:r w:rsidR="00A003C5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bude hrazen</w:t>
      </w:r>
      <w:r w:rsidR="006113C7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a zálohově, a </w:t>
      </w:r>
      <w:r w:rsidR="003E4400">
        <w:rPr>
          <w:rFonts w:cs="Times New Roman"/>
          <w:i/>
          <w:iCs/>
          <w:snapToGrid w:val="0"/>
          <w:sz w:val="20"/>
          <w:szCs w:val="20"/>
          <w:lang w:eastAsia="cs-CZ"/>
        </w:rPr>
        <w:t>vyúčtována</w:t>
      </w:r>
      <w:r w:rsidR="00A003C5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dle skutečné spotřeby podle vodoměr</w:t>
      </w:r>
      <w:r w:rsidR="006B6320">
        <w:rPr>
          <w:rFonts w:cs="Times New Roman"/>
          <w:i/>
          <w:iCs/>
          <w:snapToGrid w:val="0"/>
          <w:sz w:val="20"/>
          <w:szCs w:val="20"/>
          <w:lang w:eastAsia="cs-CZ"/>
        </w:rPr>
        <w:t>ů</w:t>
      </w:r>
      <w:r w:rsidR="00A003C5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</w:t>
      </w:r>
      <w:r w:rsidR="006113C7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pro </w:t>
      </w:r>
      <w:r w:rsidR="00A003C5">
        <w:rPr>
          <w:rFonts w:cs="Times New Roman"/>
          <w:i/>
          <w:iCs/>
          <w:snapToGrid w:val="0"/>
          <w:sz w:val="20"/>
          <w:szCs w:val="20"/>
          <w:lang w:eastAsia="cs-CZ"/>
        </w:rPr>
        <w:t>nebytov</w:t>
      </w:r>
      <w:r w:rsidR="006113C7">
        <w:rPr>
          <w:rFonts w:cs="Times New Roman"/>
          <w:i/>
          <w:iCs/>
          <w:snapToGrid w:val="0"/>
          <w:sz w:val="20"/>
          <w:szCs w:val="20"/>
          <w:lang w:eastAsia="cs-CZ"/>
        </w:rPr>
        <w:t>é</w:t>
      </w:r>
      <w:r w:rsidR="00A003C5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prostor</w:t>
      </w:r>
      <w:r w:rsidR="006113C7">
        <w:rPr>
          <w:rFonts w:cs="Times New Roman"/>
          <w:i/>
          <w:iCs/>
          <w:snapToGrid w:val="0"/>
          <w:sz w:val="20"/>
          <w:szCs w:val="20"/>
          <w:lang w:eastAsia="cs-CZ"/>
        </w:rPr>
        <w:t>y</w:t>
      </w:r>
      <w:r w:rsidR="008B2D40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</w:t>
      </w:r>
      <w:r w:rsidR="006113C7">
        <w:rPr>
          <w:rFonts w:cs="Times New Roman"/>
          <w:i/>
          <w:iCs/>
          <w:snapToGrid w:val="0"/>
          <w:sz w:val="20"/>
          <w:szCs w:val="20"/>
          <w:lang w:eastAsia="cs-CZ"/>
        </w:rPr>
        <w:t>(umístěn</w:t>
      </w:r>
      <w:r w:rsidR="006B6320">
        <w:rPr>
          <w:rFonts w:cs="Times New Roman"/>
          <w:i/>
          <w:iCs/>
          <w:snapToGrid w:val="0"/>
          <w:sz w:val="20"/>
          <w:szCs w:val="20"/>
          <w:lang w:eastAsia="cs-CZ"/>
        </w:rPr>
        <w:t>y</w:t>
      </w:r>
      <w:r w:rsidR="006113C7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v prostoru P02)</w:t>
      </w:r>
      <w:r w:rsidR="002D008C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- záloha</w:t>
      </w:r>
      <w:r w:rsidR="00A003C5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ve výši</w:t>
      </w:r>
      <w:r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ab/>
      </w:r>
      <w:r w:rsidR="006472AE"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 6.000</w:t>
      </w:r>
      <w:r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>,- Kč</w:t>
      </w:r>
      <w:r w:rsidR="004D181D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vč. DPH v sazbě 12%</w:t>
      </w:r>
    </w:p>
    <w:p w14:paraId="6BE63BEB" w14:textId="77777777" w:rsidR="00FB6E62" w:rsidRPr="006472AE" w:rsidRDefault="00FB6E62" w:rsidP="00FB6E62">
      <w:pPr>
        <w:numPr>
          <w:ilvl w:val="0"/>
          <w:numId w:val="31"/>
        </w:numPr>
        <w:tabs>
          <w:tab w:val="left" w:pos="1134"/>
        </w:tabs>
        <w:suppressAutoHyphens w:val="0"/>
        <w:spacing w:after="60" w:line="240" w:lineRule="auto"/>
        <w:ind w:left="1134" w:hanging="425"/>
        <w:jc w:val="both"/>
        <w:rPr>
          <w:rFonts w:cs="Times New Roman"/>
          <w:i/>
          <w:iCs/>
          <w:snapToGrid w:val="0"/>
          <w:sz w:val="20"/>
          <w:szCs w:val="20"/>
          <w:lang w:eastAsia="cs-CZ"/>
        </w:rPr>
      </w:pPr>
      <w:r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>dodávka elektrické energie</w:t>
      </w:r>
      <w:r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bude hrazena zálohově a vyúčtována dle skutečné spotřeby dle elektroměru pro nebytové prostory (umístěn v prostoru P03) - záloha ve výši</w:t>
      </w:r>
      <w:r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ab/>
        <w:t>16.600,- Kč</w:t>
      </w:r>
      <w:r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vč. DPH v sazbě 21%</w:t>
      </w:r>
    </w:p>
    <w:p w14:paraId="7A958C92" w14:textId="77777777" w:rsidR="00FB6E62" w:rsidRPr="006472AE" w:rsidRDefault="00666898" w:rsidP="00FC2517">
      <w:pPr>
        <w:numPr>
          <w:ilvl w:val="0"/>
          <w:numId w:val="31"/>
        </w:numPr>
        <w:tabs>
          <w:tab w:val="left" w:pos="1134"/>
        </w:tabs>
        <w:suppressAutoHyphens w:val="0"/>
        <w:spacing w:after="60" w:line="240" w:lineRule="auto"/>
        <w:ind w:left="1134" w:hanging="425"/>
        <w:jc w:val="both"/>
        <w:rPr>
          <w:rFonts w:cs="Times New Roman"/>
          <w:i/>
          <w:iCs/>
          <w:snapToGrid w:val="0"/>
          <w:sz w:val="20"/>
          <w:szCs w:val="20"/>
          <w:lang w:eastAsia="cs-CZ"/>
        </w:rPr>
      </w:pPr>
      <w:r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dodávka tepla do </w:t>
      </w:r>
      <w:proofErr w:type="gramStart"/>
      <w:r>
        <w:rPr>
          <w:rFonts w:cs="Times New Roman"/>
          <w:i/>
          <w:iCs/>
          <w:snapToGrid w:val="0"/>
          <w:sz w:val="20"/>
          <w:szCs w:val="20"/>
          <w:lang w:eastAsia="cs-CZ"/>
        </w:rPr>
        <w:t>topení  a</w:t>
      </w:r>
      <w:proofErr w:type="gramEnd"/>
      <w:r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TUV – měsíční paušální platba ve výši 22.500,-Kč vč. DPH v sazbě 12% (s tím, že pokud dojde k zajištění měření dodaného tepla a do vytápění a odběru TUV na všech odběrných </w:t>
      </w:r>
      <w:r w:rsidR="00264008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místech v objektu nebo k jinému řešení v rámci plánované rekonstrukce objektu, bude věc řešena případným dalším dodatkem Smlouvy) </w:t>
      </w:r>
    </w:p>
    <w:p w14:paraId="563EB3F3" w14:textId="77777777" w:rsidR="002856BE" w:rsidRPr="006750BB" w:rsidRDefault="002856BE" w:rsidP="00FC2517">
      <w:pPr>
        <w:numPr>
          <w:ilvl w:val="0"/>
          <w:numId w:val="31"/>
        </w:numPr>
        <w:tabs>
          <w:tab w:val="left" w:pos="1134"/>
        </w:tabs>
        <w:suppressAutoHyphens w:val="0"/>
        <w:spacing w:after="60" w:line="240" w:lineRule="auto"/>
        <w:ind w:left="1134" w:hanging="425"/>
        <w:jc w:val="both"/>
        <w:rPr>
          <w:rFonts w:cs="Times New Roman"/>
          <w:i/>
          <w:iCs/>
          <w:snapToGrid w:val="0"/>
          <w:sz w:val="20"/>
          <w:szCs w:val="20"/>
          <w:lang w:eastAsia="cs-CZ"/>
        </w:rPr>
      </w:pPr>
      <w:r w:rsidRPr="006750BB">
        <w:rPr>
          <w:rFonts w:cs="Times New Roman"/>
          <w:i/>
          <w:iCs/>
          <w:snapToGrid w:val="0"/>
          <w:sz w:val="20"/>
          <w:szCs w:val="20"/>
          <w:lang w:eastAsia="cs-CZ"/>
        </w:rPr>
        <w:t>tj. celkem</w:t>
      </w:r>
      <w:r w:rsidR="004D181D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částka záloh a paušální platby podle ujednání shora bude činit</w:t>
      </w:r>
      <w:r w:rsidRPr="006750BB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</w:t>
      </w:r>
      <w:r w:rsidR="006472AE"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>45</w:t>
      </w:r>
      <w:r w:rsidR="006472AE">
        <w:rPr>
          <w:rFonts w:cs="Times New Roman"/>
          <w:i/>
          <w:iCs/>
          <w:snapToGrid w:val="0"/>
          <w:sz w:val="20"/>
          <w:szCs w:val="20"/>
          <w:lang w:eastAsia="cs-CZ"/>
        </w:rPr>
        <w:t>.</w:t>
      </w:r>
      <w:r w:rsidR="006472AE" w:rsidRPr="006472AE">
        <w:rPr>
          <w:rFonts w:cs="Times New Roman"/>
          <w:i/>
          <w:iCs/>
          <w:snapToGrid w:val="0"/>
          <w:sz w:val="20"/>
          <w:szCs w:val="20"/>
          <w:lang w:eastAsia="cs-CZ"/>
        </w:rPr>
        <w:t>100</w:t>
      </w:r>
      <w:r w:rsidRPr="006750BB">
        <w:rPr>
          <w:rFonts w:cs="Times New Roman"/>
          <w:i/>
          <w:iCs/>
          <w:snapToGrid w:val="0"/>
          <w:sz w:val="20"/>
          <w:szCs w:val="20"/>
          <w:lang w:eastAsia="cs-CZ"/>
        </w:rPr>
        <w:t>,- Kč vč. DPH.</w:t>
      </w:r>
      <w:r w:rsidR="002732E0">
        <w:rPr>
          <w:rFonts w:cs="Times New Roman"/>
          <w:i/>
          <w:iCs/>
          <w:snapToGrid w:val="0"/>
          <w:sz w:val="20"/>
          <w:szCs w:val="20"/>
          <w:lang w:eastAsia="cs-CZ"/>
        </w:rPr>
        <w:t xml:space="preserve"> V případě změny sazby DPH bude výše záloh úměrně upravena.</w:t>
      </w:r>
    </w:p>
    <w:p w14:paraId="3E8A554F" w14:textId="77777777" w:rsidR="00FC2517" w:rsidRPr="006750BB" w:rsidRDefault="00FC2517" w:rsidP="00FC2517">
      <w:pPr>
        <w:pStyle w:val="Nadpis2"/>
        <w:keepNext w:val="0"/>
        <w:numPr>
          <w:ilvl w:val="1"/>
          <w:numId w:val="26"/>
        </w:numPr>
        <w:tabs>
          <w:tab w:val="left" w:pos="1276"/>
        </w:tabs>
        <w:suppressAutoHyphens w:val="0"/>
        <w:spacing w:after="60"/>
        <w:ind w:left="709" w:firstLine="0"/>
        <w:jc w:val="both"/>
        <w:rPr>
          <w:rFonts w:ascii="Verdana" w:hAnsi="Verdana"/>
          <w:i/>
          <w:iCs/>
          <w:sz w:val="20"/>
          <w:lang w:eastAsia="cs-CZ"/>
        </w:rPr>
      </w:pPr>
      <w:r w:rsidRPr="006750BB">
        <w:rPr>
          <w:rFonts w:ascii="Verdana" w:hAnsi="Verdana"/>
          <w:i/>
          <w:iCs/>
          <w:sz w:val="20"/>
          <w:lang w:eastAsia="cs-CZ"/>
        </w:rPr>
        <w:t>Pronajímatel bude dále nájemci zajišťovat tyto služby: čištění komínů, provoz výtahu. Cena těchto služeb je zahrnuta v nájemném.</w:t>
      </w:r>
    </w:p>
    <w:p w14:paraId="5BF77DFB" w14:textId="77777777" w:rsidR="00537CBA" w:rsidRPr="00537CBA" w:rsidRDefault="00537CBA" w:rsidP="00FC2517">
      <w:pPr>
        <w:pStyle w:val="Nadpis2"/>
        <w:keepNext w:val="0"/>
        <w:numPr>
          <w:ilvl w:val="1"/>
          <w:numId w:val="26"/>
        </w:numPr>
        <w:tabs>
          <w:tab w:val="left" w:pos="1276"/>
        </w:tabs>
        <w:suppressAutoHyphens w:val="0"/>
        <w:spacing w:after="60"/>
        <w:ind w:left="709" w:firstLine="0"/>
        <w:jc w:val="both"/>
        <w:rPr>
          <w:rFonts w:ascii="Verdana" w:hAnsi="Verdana"/>
          <w:i/>
          <w:iCs/>
          <w:sz w:val="20"/>
          <w:lang w:eastAsia="cs-CZ"/>
        </w:rPr>
      </w:pPr>
      <w:r w:rsidRPr="00537CBA">
        <w:rPr>
          <w:rFonts w:ascii="Verdana" w:hAnsi="Verdana"/>
          <w:i/>
          <w:iCs/>
          <w:sz w:val="20"/>
          <w:lang w:eastAsia="cs-CZ"/>
        </w:rPr>
        <w:t>Zálohy za služby</w:t>
      </w:r>
      <w:r w:rsidR="001D7D5A">
        <w:rPr>
          <w:rFonts w:ascii="Verdana" w:hAnsi="Verdana"/>
          <w:i/>
          <w:iCs/>
          <w:sz w:val="20"/>
          <w:lang w:eastAsia="cs-CZ"/>
        </w:rPr>
        <w:t>:</w:t>
      </w:r>
      <w:r w:rsidRPr="00537CBA">
        <w:rPr>
          <w:rFonts w:ascii="Verdana" w:hAnsi="Verdana"/>
          <w:i/>
          <w:iCs/>
          <w:sz w:val="20"/>
          <w:lang w:eastAsia="cs-CZ"/>
        </w:rPr>
        <w:t xml:space="preserve"> </w:t>
      </w:r>
      <w:r w:rsidR="003E4400">
        <w:rPr>
          <w:rFonts w:ascii="Verdana" w:hAnsi="Verdana"/>
          <w:i/>
          <w:iCs/>
          <w:sz w:val="20"/>
          <w:lang w:eastAsia="cs-CZ"/>
        </w:rPr>
        <w:t>dodávka vody</w:t>
      </w:r>
      <w:r w:rsidR="002D00AE">
        <w:rPr>
          <w:rFonts w:ascii="Verdana" w:hAnsi="Verdana"/>
          <w:i/>
          <w:iCs/>
          <w:sz w:val="20"/>
          <w:lang w:eastAsia="cs-CZ"/>
        </w:rPr>
        <w:t xml:space="preserve"> </w:t>
      </w:r>
      <w:r w:rsidR="003E4400">
        <w:rPr>
          <w:rFonts w:ascii="Verdana" w:hAnsi="Verdana"/>
          <w:i/>
          <w:iCs/>
          <w:sz w:val="20"/>
          <w:lang w:eastAsia="cs-CZ"/>
        </w:rPr>
        <w:t xml:space="preserve">a likvidace odpadních vod a dodávka elektrické energie (dále jen „zálohy“) </w:t>
      </w:r>
      <w:r w:rsidRPr="00537CBA">
        <w:rPr>
          <w:rFonts w:ascii="Verdana" w:hAnsi="Verdana"/>
          <w:i/>
          <w:iCs/>
          <w:sz w:val="20"/>
          <w:lang w:eastAsia="cs-CZ"/>
        </w:rPr>
        <w:t>zajišťované pronajímatelem bude nájemce hradit spolu s</w:t>
      </w:r>
      <w:r w:rsidR="00264008">
        <w:rPr>
          <w:rFonts w:ascii="Verdana" w:hAnsi="Verdana"/>
          <w:i/>
          <w:iCs/>
          <w:sz w:val="20"/>
          <w:lang w:eastAsia="cs-CZ"/>
        </w:rPr>
        <w:t> paušální platbou za dodávku tepla a TUV a spolu</w:t>
      </w:r>
      <w:r w:rsidR="002C457E">
        <w:rPr>
          <w:rFonts w:ascii="Verdana" w:hAnsi="Verdana"/>
          <w:i/>
          <w:iCs/>
          <w:sz w:val="20"/>
          <w:lang w:eastAsia="cs-CZ"/>
        </w:rPr>
        <w:t xml:space="preserve"> </w:t>
      </w:r>
      <w:r w:rsidR="00264008">
        <w:rPr>
          <w:rFonts w:ascii="Verdana" w:hAnsi="Verdana"/>
          <w:i/>
          <w:iCs/>
          <w:sz w:val="20"/>
          <w:lang w:eastAsia="cs-CZ"/>
        </w:rPr>
        <w:t>s</w:t>
      </w:r>
      <w:r w:rsidRPr="00537CBA">
        <w:rPr>
          <w:rFonts w:ascii="Verdana" w:hAnsi="Verdana"/>
          <w:i/>
          <w:iCs/>
          <w:sz w:val="20"/>
          <w:lang w:eastAsia="cs-CZ"/>
        </w:rPr>
        <w:t xml:space="preserve"> nájemným, a to na základě daňového dokladu (faktury) vystaveného pronajímatelem.</w:t>
      </w:r>
    </w:p>
    <w:p w14:paraId="40A8EE8F" w14:textId="77777777" w:rsidR="002856BE" w:rsidRPr="006750BB" w:rsidRDefault="002856BE" w:rsidP="00FC2517">
      <w:pPr>
        <w:pStyle w:val="Nadpis2"/>
        <w:keepNext w:val="0"/>
        <w:numPr>
          <w:ilvl w:val="1"/>
          <w:numId w:val="26"/>
        </w:numPr>
        <w:tabs>
          <w:tab w:val="left" w:pos="1276"/>
        </w:tabs>
        <w:suppressAutoHyphens w:val="0"/>
        <w:spacing w:after="60"/>
        <w:ind w:left="709" w:firstLine="0"/>
        <w:jc w:val="both"/>
        <w:rPr>
          <w:rFonts w:ascii="Verdana" w:hAnsi="Verdana"/>
          <w:i/>
          <w:iCs/>
          <w:sz w:val="20"/>
          <w:lang w:eastAsia="cs-CZ"/>
        </w:rPr>
      </w:pPr>
      <w:r w:rsidRPr="006750BB">
        <w:rPr>
          <w:rFonts w:ascii="Verdana" w:hAnsi="Verdana"/>
          <w:i/>
          <w:iCs/>
          <w:sz w:val="20"/>
          <w:lang w:eastAsia="cs-CZ"/>
        </w:rPr>
        <w:t xml:space="preserve">Zálohy budou nájemci vyúčtovány </w:t>
      </w:r>
      <w:r w:rsidR="00AD49E1">
        <w:rPr>
          <w:rFonts w:ascii="Verdana" w:hAnsi="Verdana"/>
          <w:i/>
          <w:iCs/>
          <w:sz w:val="20"/>
          <w:lang w:eastAsia="cs-CZ"/>
        </w:rPr>
        <w:t>minimálně 1x ročně</w:t>
      </w:r>
      <w:r w:rsidR="008B2400">
        <w:rPr>
          <w:rFonts w:ascii="Verdana" w:hAnsi="Verdana"/>
          <w:i/>
          <w:iCs/>
          <w:sz w:val="20"/>
          <w:lang w:eastAsia="cs-CZ"/>
        </w:rPr>
        <w:t>,</w:t>
      </w:r>
      <w:r w:rsidR="00AD49E1">
        <w:rPr>
          <w:rFonts w:ascii="Verdana" w:hAnsi="Verdana"/>
          <w:i/>
          <w:iCs/>
          <w:sz w:val="20"/>
          <w:lang w:eastAsia="cs-CZ"/>
        </w:rPr>
        <w:t xml:space="preserve"> </w:t>
      </w:r>
      <w:r w:rsidR="008B2400">
        <w:rPr>
          <w:rFonts w:ascii="Verdana" w:hAnsi="Verdana"/>
          <w:i/>
          <w:iCs/>
          <w:sz w:val="20"/>
          <w:lang w:eastAsia="cs-CZ"/>
        </w:rPr>
        <w:t xml:space="preserve">a to </w:t>
      </w:r>
      <w:r w:rsidRPr="006750BB">
        <w:rPr>
          <w:rFonts w:ascii="Verdana" w:hAnsi="Verdana"/>
          <w:i/>
          <w:iCs/>
          <w:sz w:val="20"/>
          <w:lang w:eastAsia="cs-CZ"/>
        </w:rPr>
        <w:t xml:space="preserve">vždy </w:t>
      </w:r>
      <w:r w:rsidR="00FC2517" w:rsidRPr="006750BB">
        <w:rPr>
          <w:rFonts w:ascii="Verdana" w:hAnsi="Verdana"/>
          <w:i/>
          <w:iCs/>
          <w:sz w:val="20"/>
          <w:lang w:eastAsia="cs-CZ"/>
        </w:rPr>
        <w:t>nejpozději do 30 dnů od doručení vyúčtování od příslušn</w:t>
      </w:r>
      <w:r w:rsidR="00A63B82">
        <w:rPr>
          <w:rFonts w:ascii="Verdana" w:hAnsi="Verdana"/>
          <w:i/>
          <w:iCs/>
          <w:sz w:val="20"/>
          <w:lang w:eastAsia="cs-CZ"/>
        </w:rPr>
        <w:t>ého</w:t>
      </w:r>
      <w:r w:rsidR="00FC2517" w:rsidRPr="006750BB">
        <w:rPr>
          <w:rFonts w:ascii="Verdana" w:hAnsi="Verdana"/>
          <w:i/>
          <w:iCs/>
          <w:sz w:val="20"/>
          <w:lang w:eastAsia="cs-CZ"/>
        </w:rPr>
        <w:t xml:space="preserve"> </w:t>
      </w:r>
      <w:r w:rsidR="00D95935" w:rsidRPr="006750BB">
        <w:rPr>
          <w:rFonts w:ascii="Verdana" w:hAnsi="Verdana"/>
          <w:i/>
          <w:iCs/>
          <w:sz w:val="20"/>
          <w:lang w:eastAsia="cs-CZ"/>
        </w:rPr>
        <w:t>dodavatel</w:t>
      </w:r>
      <w:r w:rsidR="00A63B82">
        <w:rPr>
          <w:rFonts w:ascii="Verdana" w:hAnsi="Verdana"/>
          <w:i/>
          <w:iCs/>
          <w:sz w:val="20"/>
          <w:lang w:eastAsia="cs-CZ"/>
        </w:rPr>
        <w:t>e</w:t>
      </w:r>
      <w:r w:rsidR="00D95935" w:rsidRPr="006750BB">
        <w:rPr>
          <w:rFonts w:ascii="Verdana" w:hAnsi="Verdana"/>
          <w:i/>
          <w:iCs/>
          <w:sz w:val="20"/>
          <w:lang w:eastAsia="cs-CZ"/>
        </w:rPr>
        <w:t xml:space="preserve"> energi</w:t>
      </w:r>
      <w:r w:rsidR="00A63B82">
        <w:rPr>
          <w:rFonts w:ascii="Verdana" w:hAnsi="Verdana"/>
          <w:i/>
          <w:iCs/>
          <w:sz w:val="20"/>
          <w:lang w:eastAsia="cs-CZ"/>
        </w:rPr>
        <w:t>e</w:t>
      </w:r>
      <w:r w:rsidR="00D95935" w:rsidRPr="006750BB">
        <w:rPr>
          <w:rFonts w:ascii="Verdana" w:hAnsi="Verdana"/>
          <w:i/>
          <w:iCs/>
          <w:sz w:val="20"/>
          <w:lang w:eastAsia="cs-CZ"/>
        </w:rPr>
        <w:t xml:space="preserve">. </w:t>
      </w:r>
      <w:r w:rsidR="00D613A2" w:rsidRPr="00D613A2">
        <w:rPr>
          <w:rFonts w:ascii="Verdana" w:hAnsi="Verdana"/>
          <w:i/>
          <w:iCs/>
          <w:sz w:val="20"/>
          <w:lang w:eastAsia="cs-CZ"/>
        </w:rPr>
        <w:t xml:space="preserve">Případný přeplatek bude nájemci vrácen do 30 dnů ode dne </w:t>
      </w:r>
      <w:r w:rsidR="00D613A2">
        <w:rPr>
          <w:rFonts w:ascii="Verdana" w:hAnsi="Verdana"/>
          <w:i/>
          <w:iCs/>
          <w:sz w:val="20"/>
          <w:lang w:eastAsia="cs-CZ"/>
        </w:rPr>
        <w:t xml:space="preserve">doručení </w:t>
      </w:r>
      <w:r w:rsidR="00D613A2" w:rsidRPr="00D613A2">
        <w:rPr>
          <w:rFonts w:ascii="Verdana" w:hAnsi="Verdana"/>
          <w:i/>
          <w:iCs/>
          <w:sz w:val="20"/>
          <w:lang w:eastAsia="cs-CZ"/>
        </w:rPr>
        <w:t xml:space="preserve">vyúčtování. Případný </w:t>
      </w:r>
      <w:r w:rsidR="00D613A2" w:rsidRPr="00D613A2">
        <w:rPr>
          <w:rFonts w:ascii="Verdana" w:hAnsi="Verdana"/>
          <w:i/>
          <w:iCs/>
          <w:sz w:val="20"/>
          <w:lang w:eastAsia="cs-CZ"/>
        </w:rPr>
        <w:lastRenderedPageBreak/>
        <w:t>nedoplatek se nájemce zavazuje uhradit pronajímateli do 30 dnů ode dne doručení vyúčtování.</w:t>
      </w:r>
    </w:p>
    <w:p w14:paraId="2BD4BEC4" w14:textId="77777777" w:rsidR="002856BE" w:rsidRPr="006750BB" w:rsidRDefault="00635F6C" w:rsidP="00635F6C">
      <w:pPr>
        <w:pStyle w:val="Nadpis2"/>
        <w:keepNext w:val="0"/>
        <w:numPr>
          <w:ilvl w:val="1"/>
          <w:numId w:val="26"/>
        </w:numPr>
        <w:tabs>
          <w:tab w:val="left" w:pos="1276"/>
        </w:tabs>
        <w:suppressAutoHyphens w:val="0"/>
        <w:spacing w:after="60"/>
        <w:ind w:left="709" w:firstLine="0"/>
        <w:jc w:val="both"/>
        <w:rPr>
          <w:rFonts w:ascii="Verdana" w:hAnsi="Verdana"/>
          <w:i/>
          <w:iCs/>
          <w:sz w:val="20"/>
          <w:lang w:eastAsia="cs-CZ"/>
        </w:rPr>
      </w:pPr>
      <w:r w:rsidRPr="006750BB">
        <w:rPr>
          <w:rFonts w:ascii="Verdana" w:hAnsi="Verdana"/>
          <w:i/>
          <w:iCs/>
          <w:sz w:val="20"/>
          <w:lang w:eastAsia="cs-CZ"/>
        </w:rPr>
        <w:t xml:space="preserve">Zálohy </w:t>
      </w:r>
      <w:r w:rsidR="002856BE" w:rsidRPr="006750BB">
        <w:rPr>
          <w:rFonts w:ascii="Verdana" w:hAnsi="Verdana"/>
          <w:i/>
          <w:iCs/>
          <w:sz w:val="20"/>
          <w:lang w:eastAsia="cs-CZ"/>
        </w:rPr>
        <w:t xml:space="preserve">za dobu </w:t>
      </w:r>
      <w:r w:rsidR="008B2400" w:rsidRPr="006750BB">
        <w:rPr>
          <w:rFonts w:ascii="Verdana" w:hAnsi="Verdana"/>
          <w:i/>
          <w:iCs/>
          <w:sz w:val="20"/>
          <w:lang w:eastAsia="cs-CZ"/>
        </w:rPr>
        <w:t>kratší,</w:t>
      </w:r>
      <w:r w:rsidR="002856BE" w:rsidRPr="006750BB">
        <w:rPr>
          <w:rFonts w:ascii="Verdana" w:hAnsi="Verdana"/>
          <w:i/>
          <w:iCs/>
          <w:sz w:val="20"/>
          <w:lang w:eastAsia="cs-CZ"/>
        </w:rPr>
        <w:t xml:space="preserve"> než jeden měsíc bud</w:t>
      </w:r>
      <w:r w:rsidRPr="006750BB">
        <w:rPr>
          <w:rFonts w:ascii="Verdana" w:hAnsi="Verdana"/>
          <w:i/>
          <w:iCs/>
          <w:sz w:val="20"/>
          <w:lang w:eastAsia="cs-CZ"/>
        </w:rPr>
        <w:t>ou</w:t>
      </w:r>
      <w:r w:rsidR="002856BE" w:rsidRPr="006750BB">
        <w:rPr>
          <w:rFonts w:ascii="Verdana" w:hAnsi="Verdana"/>
          <w:i/>
          <w:iCs/>
          <w:sz w:val="20"/>
          <w:lang w:eastAsia="cs-CZ"/>
        </w:rPr>
        <w:t xml:space="preserve"> úměrně ponížen</w:t>
      </w:r>
      <w:r w:rsidRPr="006750BB">
        <w:rPr>
          <w:rFonts w:ascii="Verdana" w:hAnsi="Verdana"/>
          <w:i/>
          <w:iCs/>
          <w:sz w:val="20"/>
          <w:lang w:eastAsia="cs-CZ"/>
        </w:rPr>
        <w:t>y</w:t>
      </w:r>
      <w:r w:rsidR="002856BE" w:rsidRPr="006750BB">
        <w:rPr>
          <w:rFonts w:ascii="Verdana" w:hAnsi="Verdana"/>
          <w:i/>
          <w:iCs/>
          <w:sz w:val="20"/>
          <w:lang w:eastAsia="cs-CZ"/>
        </w:rPr>
        <w:t>.</w:t>
      </w:r>
    </w:p>
    <w:p w14:paraId="1BA71E60" w14:textId="77777777" w:rsidR="001B1E95" w:rsidRDefault="00B36AE0" w:rsidP="00F06E47">
      <w:pPr>
        <w:pStyle w:val="Nadpis2"/>
        <w:keepNext w:val="0"/>
        <w:numPr>
          <w:ilvl w:val="1"/>
          <w:numId w:val="26"/>
        </w:numPr>
        <w:tabs>
          <w:tab w:val="left" w:pos="1276"/>
        </w:tabs>
        <w:suppressAutoHyphens w:val="0"/>
        <w:spacing w:after="60"/>
        <w:ind w:left="709" w:firstLine="0"/>
        <w:jc w:val="both"/>
        <w:rPr>
          <w:rFonts w:ascii="Verdana" w:hAnsi="Verdana"/>
          <w:i/>
          <w:iCs/>
          <w:sz w:val="20"/>
          <w:lang w:eastAsia="cs-CZ"/>
        </w:rPr>
      </w:pPr>
      <w:r>
        <w:rPr>
          <w:rFonts w:ascii="Verdana" w:hAnsi="Verdana"/>
          <w:i/>
          <w:iCs/>
          <w:sz w:val="20"/>
          <w:lang w:eastAsia="cs-CZ"/>
        </w:rPr>
        <w:t xml:space="preserve">V případě změny skutečné spotřeby </w:t>
      </w:r>
      <w:r w:rsidR="00792795">
        <w:rPr>
          <w:rFonts w:ascii="Verdana" w:hAnsi="Verdana"/>
          <w:i/>
          <w:iCs/>
          <w:sz w:val="20"/>
          <w:lang w:eastAsia="cs-CZ"/>
        </w:rPr>
        <w:t>energií oproti spotřebě kalkulované při stanovení výše záloh</w:t>
      </w:r>
      <w:r w:rsidR="002C457E">
        <w:rPr>
          <w:rFonts w:ascii="Verdana" w:hAnsi="Verdana"/>
          <w:i/>
          <w:iCs/>
          <w:sz w:val="20"/>
          <w:lang w:eastAsia="cs-CZ"/>
        </w:rPr>
        <w:t xml:space="preserve"> a paušálních plateb</w:t>
      </w:r>
      <w:r w:rsidR="00792795">
        <w:rPr>
          <w:rFonts w:ascii="Verdana" w:hAnsi="Verdana"/>
          <w:i/>
          <w:iCs/>
          <w:sz w:val="20"/>
          <w:lang w:eastAsia="cs-CZ"/>
        </w:rPr>
        <w:t>, nebo v případě změny ceny energi</w:t>
      </w:r>
      <w:r w:rsidR="00615DFD">
        <w:rPr>
          <w:rFonts w:ascii="Verdana" w:hAnsi="Verdana"/>
          <w:i/>
          <w:iCs/>
          <w:sz w:val="20"/>
          <w:lang w:eastAsia="cs-CZ"/>
        </w:rPr>
        <w:t xml:space="preserve">í, kterou hradí pronajímatel </w:t>
      </w:r>
      <w:r w:rsidR="00132B0C">
        <w:rPr>
          <w:rFonts w:ascii="Verdana" w:hAnsi="Verdana"/>
          <w:i/>
          <w:iCs/>
          <w:sz w:val="20"/>
          <w:lang w:eastAsia="cs-CZ"/>
        </w:rPr>
        <w:t xml:space="preserve">příslušným </w:t>
      </w:r>
      <w:r w:rsidR="00615DFD">
        <w:rPr>
          <w:rFonts w:ascii="Verdana" w:hAnsi="Verdana"/>
          <w:i/>
          <w:iCs/>
          <w:sz w:val="20"/>
          <w:lang w:eastAsia="cs-CZ"/>
        </w:rPr>
        <w:t xml:space="preserve">dodavatelům, může být výše záloh </w:t>
      </w:r>
      <w:r w:rsidR="001B1E95">
        <w:rPr>
          <w:rFonts w:ascii="Verdana" w:hAnsi="Verdana"/>
          <w:i/>
          <w:iCs/>
          <w:sz w:val="20"/>
          <w:lang w:eastAsia="cs-CZ"/>
        </w:rPr>
        <w:t xml:space="preserve">a paušálních plateb </w:t>
      </w:r>
      <w:r w:rsidR="00615DFD">
        <w:rPr>
          <w:rFonts w:ascii="Verdana" w:hAnsi="Verdana"/>
          <w:i/>
          <w:iCs/>
          <w:sz w:val="20"/>
          <w:lang w:eastAsia="cs-CZ"/>
        </w:rPr>
        <w:t>upravena dodatkem této smlouvy.</w:t>
      </w:r>
    </w:p>
    <w:p w14:paraId="7545130D" w14:textId="77777777" w:rsidR="00B36AE0" w:rsidRDefault="002C457E" w:rsidP="00F06E47">
      <w:pPr>
        <w:pStyle w:val="Nadpis2"/>
        <w:keepNext w:val="0"/>
        <w:numPr>
          <w:ilvl w:val="1"/>
          <w:numId w:val="26"/>
        </w:numPr>
        <w:tabs>
          <w:tab w:val="left" w:pos="1276"/>
        </w:tabs>
        <w:suppressAutoHyphens w:val="0"/>
        <w:spacing w:after="60"/>
        <w:ind w:left="709" w:firstLine="0"/>
        <w:jc w:val="both"/>
        <w:rPr>
          <w:rFonts w:ascii="Verdana" w:hAnsi="Verdana"/>
          <w:i/>
          <w:iCs/>
          <w:sz w:val="20"/>
          <w:lang w:eastAsia="cs-CZ"/>
        </w:rPr>
      </w:pPr>
      <w:r>
        <w:rPr>
          <w:rFonts w:ascii="Verdana" w:hAnsi="Verdana"/>
          <w:i/>
          <w:iCs/>
          <w:sz w:val="20"/>
          <w:lang w:eastAsia="cs-CZ"/>
        </w:rPr>
        <w:t xml:space="preserve">Pronajímatel konstatuje, že zemní plyn, který je využíván </w:t>
      </w:r>
      <w:r w:rsidR="002E4258">
        <w:rPr>
          <w:rFonts w:ascii="Verdana" w:hAnsi="Verdana"/>
          <w:i/>
          <w:iCs/>
          <w:sz w:val="20"/>
          <w:lang w:eastAsia="cs-CZ"/>
        </w:rPr>
        <w:t xml:space="preserve">i </w:t>
      </w:r>
      <w:r>
        <w:rPr>
          <w:rFonts w:ascii="Verdana" w:hAnsi="Verdana"/>
          <w:i/>
          <w:iCs/>
          <w:sz w:val="20"/>
          <w:lang w:eastAsia="cs-CZ"/>
        </w:rPr>
        <w:t>k vytápění a ohřevu TUV</w:t>
      </w:r>
      <w:r w:rsidR="002E4258">
        <w:rPr>
          <w:rFonts w:ascii="Verdana" w:hAnsi="Verdana"/>
          <w:i/>
          <w:iCs/>
          <w:sz w:val="20"/>
          <w:lang w:eastAsia="cs-CZ"/>
        </w:rPr>
        <w:t xml:space="preserve"> v budově</w:t>
      </w:r>
      <w:r>
        <w:rPr>
          <w:rFonts w:ascii="Verdana" w:hAnsi="Verdana"/>
          <w:i/>
          <w:iCs/>
          <w:sz w:val="20"/>
          <w:lang w:eastAsia="cs-CZ"/>
        </w:rPr>
        <w:t xml:space="preserve">, </w:t>
      </w:r>
      <w:r w:rsidR="002E4258">
        <w:rPr>
          <w:rFonts w:ascii="Verdana" w:hAnsi="Verdana"/>
          <w:i/>
          <w:iCs/>
          <w:sz w:val="20"/>
          <w:lang w:eastAsia="cs-CZ"/>
        </w:rPr>
        <w:t xml:space="preserve">nakupuje </w:t>
      </w:r>
      <w:r>
        <w:rPr>
          <w:rFonts w:ascii="Verdana" w:hAnsi="Verdana"/>
          <w:i/>
          <w:iCs/>
          <w:sz w:val="20"/>
          <w:lang w:eastAsia="cs-CZ"/>
        </w:rPr>
        <w:t xml:space="preserve">v současnosti na Českomoravské komoditní burze Kladno. </w:t>
      </w:r>
      <w:r w:rsidR="00291137">
        <w:rPr>
          <w:rFonts w:ascii="Verdana" w:hAnsi="Verdana"/>
          <w:i/>
          <w:iCs/>
          <w:sz w:val="20"/>
          <w:lang w:eastAsia="cs-CZ"/>
        </w:rPr>
        <w:t xml:space="preserve">Nákup zemního plynu probíhá na základě veřejné zakázky vypsané Středočeským krajem pro všechny oblastní nemocnice Středočeského kraje. </w:t>
      </w:r>
      <w:r w:rsidR="001B1E95">
        <w:rPr>
          <w:rFonts w:ascii="Verdana" w:hAnsi="Verdana"/>
          <w:i/>
          <w:iCs/>
          <w:sz w:val="20"/>
          <w:lang w:eastAsia="cs-CZ"/>
        </w:rPr>
        <w:t>Aktuální</w:t>
      </w:r>
      <w:r>
        <w:rPr>
          <w:rFonts w:ascii="Verdana" w:hAnsi="Verdana"/>
          <w:i/>
          <w:iCs/>
          <w:sz w:val="20"/>
          <w:lang w:eastAsia="cs-CZ"/>
        </w:rPr>
        <w:t xml:space="preserve"> kontrakt je uzavřen na období od 1.1.224 do 31.12.2024 s jednotkovou cenou plynu 1.400,- Kč bez DPH / </w:t>
      </w:r>
      <w:proofErr w:type="spellStart"/>
      <w:r>
        <w:rPr>
          <w:rFonts w:ascii="Verdana" w:hAnsi="Verdana"/>
          <w:i/>
          <w:iCs/>
          <w:sz w:val="20"/>
          <w:lang w:eastAsia="cs-CZ"/>
        </w:rPr>
        <w:t>MWh</w:t>
      </w:r>
      <w:proofErr w:type="spellEnd"/>
      <w:r>
        <w:rPr>
          <w:rFonts w:ascii="Verdana" w:hAnsi="Verdana"/>
          <w:i/>
          <w:iCs/>
          <w:sz w:val="20"/>
          <w:lang w:eastAsia="cs-CZ"/>
        </w:rPr>
        <w:t xml:space="preserve">. </w:t>
      </w:r>
      <w:r w:rsidR="001B1E95">
        <w:rPr>
          <w:rFonts w:ascii="Verdana" w:hAnsi="Verdana"/>
          <w:i/>
          <w:iCs/>
          <w:sz w:val="20"/>
          <w:lang w:eastAsia="cs-CZ"/>
        </w:rPr>
        <w:t xml:space="preserve">Na základě této ceny a na základě obvyklé spotřeby tepla nájemcem je stanovena výše paušální platby za dodávku tepla. Smluvní strany se dohodly, že v případě navýšení ceny plynu na nové období o více než 5 % je pronajímatel oprávněn navrhnout úměrné navýšení paušální platby za dodávku tepla, a to i zpětně za </w:t>
      </w:r>
      <w:r w:rsidR="002E4258">
        <w:rPr>
          <w:rFonts w:ascii="Verdana" w:hAnsi="Verdana"/>
          <w:i/>
          <w:iCs/>
          <w:sz w:val="20"/>
          <w:lang w:eastAsia="cs-CZ"/>
        </w:rPr>
        <w:t xml:space="preserve">celé </w:t>
      </w:r>
      <w:r w:rsidR="001B1E95">
        <w:rPr>
          <w:rFonts w:ascii="Verdana" w:hAnsi="Verdana"/>
          <w:i/>
          <w:iCs/>
          <w:sz w:val="20"/>
          <w:lang w:eastAsia="cs-CZ"/>
        </w:rPr>
        <w:t>období</w:t>
      </w:r>
      <w:r w:rsidR="002E4258">
        <w:rPr>
          <w:rFonts w:ascii="Verdana" w:hAnsi="Verdana"/>
          <w:i/>
          <w:iCs/>
          <w:sz w:val="20"/>
          <w:lang w:eastAsia="cs-CZ"/>
        </w:rPr>
        <w:t>, kterého se navýšení ceny plynu týká</w:t>
      </w:r>
      <w:r w:rsidR="001B1E95">
        <w:rPr>
          <w:rFonts w:ascii="Verdana" w:hAnsi="Verdana"/>
          <w:i/>
          <w:iCs/>
          <w:sz w:val="20"/>
          <w:lang w:eastAsia="cs-CZ"/>
        </w:rPr>
        <w:t>.</w:t>
      </w:r>
      <w:r w:rsidR="002E4258">
        <w:rPr>
          <w:rFonts w:ascii="Verdana" w:hAnsi="Verdana"/>
          <w:i/>
          <w:iCs/>
          <w:sz w:val="20"/>
          <w:lang w:eastAsia="cs-CZ"/>
        </w:rPr>
        <w:t xml:space="preserve"> Výše paušální platby za dodávku tepla bude upravena dodatkem této smlouvy.</w:t>
      </w:r>
    </w:p>
    <w:p w14:paraId="75F8D32E" w14:textId="77777777" w:rsidR="00F06E47" w:rsidRPr="006750BB" w:rsidRDefault="00F06E47" w:rsidP="00F06E47">
      <w:pPr>
        <w:pStyle w:val="Nadpis2"/>
        <w:keepNext w:val="0"/>
        <w:numPr>
          <w:ilvl w:val="1"/>
          <w:numId w:val="26"/>
        </w:numPr>
        <w:tabs>
          <w:tab w:val="left" w:pos="1276"/>
        </w:tabs>
        <w:suppressAutoHyphens w:val="0"/>
        <w:spacing w:after="60"/>
        <w:ind w:left="709" w:firstLine="0"/>
        <w:jc w:val="both"/>
        <w:rPr>
          <w:rFonts w:ascii="Verdana" w:hAnsi="Verdana"/>
          <w:i/>
          <w:iCs/>
          <w:sz w:val="20"/>
          <w:lang w:eastAsia="cs-CZ"/>
        </w:rPr>
      </w:pPr>
      <w:r w:rsidRPr="006750BB">
        <w:rPr>
          <w:rFonts w:ascii="Verdana" w:hAnsi="Verdana"/>
          <w:i/>
          <w:iCs/>
          <w:sz w:val="20"/>
          <w:lang w:eastAsia="cs-CZ"/>
        </w:rPr>
        <w:t>Nájemné či jakákoli jiná úhrada je považována za zaplacenou teprve připsáním příslušné částky na účet pronajímatele.</w:t>
      </w:r>
    </w:p>
    <w:p w14:paraId="65CA767B" w14:textId="77777777" w:rsidR="002856BE" w:rsidRPr="006750BB" w:rsidRDefault="002856BE" w:rsidP="00F06E47">
      <w:pPr>
        <w:pStyle w:val="Nadpis2"/>
        <w:keepNext w:val="0"/>
        <w:numPr>
          <w:ilvl w:val="1"/>
          <w:numId w:val="26"/>
        </w:numPr>
        <w:tabs>
          <w:tab w:val="left" w:pos="1276"/>
        </w:tabs>
        <w:suppressAutoHyphens w:val="0"/>
        <w:spacing w:after="60"/>
        <w:ind w:left="709" w:firstLine="0"/>
        <w:jc w:val="both"/>
        <w:rPr>
          <w:rFonts w:ascii="Verdana" w:hAnsi="Verdana"/>
          <w:i/>
          <w:iCs/>
          <w:sz w:val="20"/>
          <w:lang w:eastAsia="cs-CZ"/>
        </w:rPr>
      </w:pPr>
      <w:r w:rsidRPr="006750BB">
        <w:rPr>
          <w:rFonts w:ascii="Verdana" w:hAnsi="Verdana"/>
          <w:i/>
          <w:iCs/>
          <w:sz w:val="20"/>
          <w:lang w:eastAsia="cs-CZ"/>
        </w:rPr>
        <w:t xml:space="preserve">Nájemce si bude samostatně hradit </w:t>
      </w:r>
      <w:r w:rsidR="006750BB" w:rsidRPr="006750BB">
        <w:rPr>
          <w:rFonts w:ascii="Verdana" w:hAnsi="Verdana"/>
          <w:i/>
          <w:iCs/>
          <w:sz w:val="20"/>
          <w:lang w:eastAsia="cs-CZ"/>
        </w:rPr>
        <w:t xml:space="preserve">další </w:t>
      </w:r>
      <w:r w:rsidRPr="006750BB">
        <w:rPr>
          <w:rFonts w:ascii="Verdana" w:hAnsi="Verdana"/>
          <w:i/>
          <w:iCs/>
          <w:sz w:val="20"/>
          <w:lang w:eastAsia="cs-CZ"/>
        </w:rPr>
        <w:t>služby a dodávky, které si sjedná se svými dodavateli. Nájemce se zavazuje tyto platby hradit svým dodavatelům řádně a včas.</w:t>
      </w:r>
      <w:r w:rsidR="006750BB" w:rsidRPr="006750BB">
        <w:rPr>
          <w:rFonts w:ascii="Verdana" w:hAnsi="Verdana"/>
          <w:i/>
          <w:iCs/>
          <w:sz w:val="20"/>
          <w:lang w:eastAsia="cs-CZ"/>
        </w:rPr>
        <w:t>“</w:t>
      </w:r>
    </w:p>
    <w:p w14:paraId="233046BE" w14:textId="77777777" w:rsidR="009347F2" w:rsidRDefault="009347F2" w:rsidP="009347F2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61041C">
        <w:rPr>
          <w:rFonts w:ascii="Verdana" w:hAnsi="Verdana"/>
          <w:sz w:val="20"/>
          <w:lang w:eastAsia="cs-CZ"/>
        </w:rPr>
        <w:t xml:space="preserve">Smluvní strany se </w:t>
      </w:r>
      <w:r>
        <w:rPr>
          <w:rFonts w:ascii="Verdana" w:hAnsi="Verdana"/>
          <w:sz w:val="20"/>
          <w:lang w:eastAsia="cs-CZ"/>
        </w:rPr>
        <w:t>ve smyslu čl.</w:t>
      </w:r>
      <w:r w:rsidRPr="00B144BD">
        <w:rPr>
          <w:rFonts w:ascii="Verdana" w:hAnsi="Verdana"/>
          <w:sz w:val="20"/>
          <w:lang w:eastAsia="cs-CZ"/>
        </w:rPr>
        <w:t xml:space="preserve"> 4 odst. 4.3. Smlouvy </w:t>
      </w:r>
      <w:r w:rsidRPr="0061041C">
        <w:rPr>
          <w:rFonts w:ascii="Verdana" w:hAnsi="Verdana"/>
          <w:sz w:val="20"/>
          <w:lang w:eastAsia="cs-CZ"/>
        </w:rPr>
        <w:t>dohodly, že s účinností od 1.</w:t>
      </w:r>
      <w:r w:rsidR="00264008">
        <w:rPr>
          <w:rFonts w:ascii="Verdana" w:hAnsi="Verdana"/>
          <w:sz w:val="20"/>
          <w:lang w:eastAsia="cs-CZ"/>
        </w:rPr>
        <w:t>6.</w:t>
      </w:r>
      <w:r w:rsidRPr="0061041C">
        <w:rPr>
          <w:rFonts w:ascii="Verdana" w:hAnsi="Verdana"/>
          <w:sz w:val="20"/>
          <w:lang w:eastAsia="cs-CZ"/>
        </w:rPr>
        <w:t>202</w:t>
      </w:r>
      <w:r>
        <w:rPr>
          <w:rFonts w:ascii="Verdana" w:hAnsi="Verdana"/>
          <w:sz w:val="20"/>
          <w:lang w:eastAsia="cs-CZ"/>
        </w:rPr>
        <w:t>4</w:t>
      </w:r>
      <w:r w:rsidRPr="0061041C">
        <w:rPr>
          <w:rFonts w:ascii="Verdana" w:hAnsi="Verdana"/>
          <w:sz w:val="20"/>
          <w:lang w:eastAsia="cs-CZ"/>
        </w:rPr>
        <w:t xml:space="preserve"> se nájemné dle čl. 4 odst. 4.1. </w:t>
      </w:r>
      <w:r>
        <w:rPr>
          <w:rFonts w:ascii="Verdana" w:hAnsi="Verdana"/>
          <w:sz w:val="20"/>
          <w:lang w:eastAsia="cs-CZ"/>
        </w:rPr>
        <w:t>S</w:t>
      </w:r>
      <w:r w:rsidRPr="0061041C">
        <w:rPr>
          <w:rFonts w:ascii="Verdana" w:hAnsi="Verdana"/>
          <w:sz w:val="20"/>
          <w:lang w:eastAsia="cs-CZ"/>
        </w:rPr>
        <w:t xml:space="preserve">mlouvy </w:t>
      </w:r>
      <w:r w:rsidR="00DF6CF4">
        <w:rPr>
          <w:rFonts w:ascii="Verdana" w:hAnsi="Verdana"/>
          <w:sz w:val="20"/>
          <w:lang w:eastAsia="cs-CZ"/>
        </w:rPr>
        <w:t>navýšené na základě oznámení pronajímatele ze dne 25.4.</w:t>
      </w:r>
      <w:proofErr w:type="gramStart"/>
      <w:r w:rsidR="00DF6CF4">
        <w:rPr>
          <w:rFonts w:ascii="Verdana" w:hAnsi="Verdana"/>
          <w:sz w:val="20"/>
          <w:lang w:eastAsia="cs-CZ"/>
        </w:rPr>
        <w:t xml:space="preserve">2024 </w:t>
      </w:r>
      <w:r w:rsidRPr="0061041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o</w:t>
      </w:r>
      <w:proofErr w:type="gramEnd"/>
      <w:r>
        <w:rPr>
          <w:rFonts w:ascii="Verdana" w:hAnsi="Verdana"/>
          <w:sz w:val="20"/>
          <w:lang w:eastAsia="cs-CZ"/>
        </w:rPr>
        <w:t xml:space="preserve"> míru inflace za rok 2023, která činila oznámení Českého statistického úřadu 10,7 % a současně se s odkazem na čl. 1. odst. 1.4 a 1.5. tohoto dodatku nájemné snižuje o částku 2.000,-Kč za </w:t>
      </w:r>
      <w:r w:rsidRPr="00DC36A9">
        <w:rPr>
          <w:rFonts w:ascii="Verdana" w:hAnsi="Verdana"/>
          <w:sz w:val="20"/>
          <w:lang w:eastAsia="cs-CZ"/>
        </w:rPr>
        <w:t>úklid společných prostor a úklid okolí nebytových prostor</w:t>
      </w:r>
      <w:r>
        <w:rPr>
          <w:rFonts w:ascii="Verdana" w:hAnsi="Verdana"/>
          <w:sz w:val="20"/>
          <w:lang w:eastAsia="cs-CZ"/>
        </w:rPr>
        <w:t>. Tedy, že s účinností od 1.</w:t>
      </w:r>
      <w:r w:rsidR="00BF1271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>.2024 se dosavadní znění čl. 4 odst. 4.1. Smlouvy vypouští a nahrazuje se tímto novým zněním:</w:t>
      </w:r>
    </w:p>
    <w:p w14:paraId="0E16BCBF" w14:textId="3B4DEF74" w:rsidR="00E46CB2" w:rsidRPr="009347F2" w:rsidRDefault="00E46CB2" w:rsidP="00355615">
      <w:pPr>
        <w:spacing w:after="60"/>
        <w:ind w:left="567"/>
        <w:rPr>
          <w:sz w:val="20"/>
          <w:szCs w:val="20"/>
          <w:lang w:eastAsia="cs-CZ"/>
        </w:rPr>
      </w:pPr>
      <w:r w:rsidRPr="009347F2">
        <w:rPr>
          <w:i/>
          <w:sz w:val="20"/>
          <w:szCs w:val="20"/>
          <w:lang w:eastAsia="cs-CZ"/>
        </w:rPr>
        <w:t>„4.1.</w:t>
      </w:r>
      <w:r w:rsidRPr="009347F2">
        <w:rPr>
          <w:rFonts w:cs="Times New Roman"/>
          <w:sz w:val="20"/>
          <w:szCs w:val="20"/>
          <w:lang w:eastAsia="cs-CZ"/>
        </w:rPr>
        <w:t xml:space="preserve"> </w:t>
      </w:r>
      <w:r w:rsidRPr="009347F2">
        <w:rPr>
          <w:rFonts w:cs="Times New Roman"/>
          <w:i/>
          <w:sz w:val="20"/>
          <w:szCs w:val="20"/>
          <w:lang w:eastAsia="cs-CZ"/>
        </w:rPr>
        <w:t>Nájemné činí čás</w:t>
      </w:r>
      <w:r w:rsidR="001D7D5A" w:rsidRPr="009347F2">
        <w:rPr>
          <w:rFonts w:cs="Times New Roman"/>
          <w:i/>
          <w:sz w:val="20"/>
          <w:szCs w:val="20"/>
          <w:lang w:eastAsia="cs-CZ"/>
        </w:rPr>
        <w:t>t</w:t>
      </w:r>
      <w:r w:rsidRPr="009347F2">
        <w:rPr>
          <w:rFonts w:cs="Times New Roman"/>
          <w:i/>
          <w:sz w:val="20"/>
          <w:szCs w:val="20"/>
          <w:lang w:eastAsia="cs-CZ"/>
        </w:rPr>
        <w:t>ku</w:t>
      </w:r>
      <w:r w:rsidR="003E4400" w:rsidRPr="009347F2">
        <w:rPr>
          <w:rFonts w:cs="Times New Roman"/>
          <w:i/>
          <w:sz w:val="20"/>
          <w:szCs w:val="20"/>
          <w:lang w:eastAsia="cs-CZ"/>
        </w:rPr>
        <w:t xml:space="preserve"> 53.350,-</w:t>
      </w:r>
      <w:r w:rsidRPr="009347F2">
        <w:rPr>
          <w:rFonts w:cs="Times New Roman"/>
          <w:i/>
          <w:sz w:val="20"/>
          <w:szCs w:val="20"/>
          <w:lang w:eastAsia="cs-CZ"/>
        </w:rPr>
        <w:t xml:space="preserve">Kč měsíčně. Nájem je ve smyslu § 56a odst. 1 zákona č. 235/2004 Sb., o dani z přidané hodnoty, v platném znění osvobozen od DPH. Úhrada za dobu </w:t>
      </w:r>
      <w:proofErr w:type="gramStart"/>
      <w:r w:rsidRPr="009347F2">
        <w:rPr>
          <w:rFonts w:cs="Times New Roman"/>
          <w:i/>
          <w:sz w:val="20"/>
          <w:szCs w:val="20"/>
          <w:lang w:eastAsia="cs-CZ"/>
        </w:rPr>
        <w:t>kratší</w:t>
      </w:r>
      <w:proofErr w:type="gramEnd"/>
      <w:r w:rsidRPr="009347F2">
        <w:rPr>
          <w:rFonts w:cs="Times New Roman"/>
          <w:i/>
          <w:sz w:val="20"/>
          <w:szCs w:val="20"/>
          <w:lang w:eastAsia="cs-CZ"/>
        </w:rPr>
        <w:t xml:space="preserve"> než jeden měsíc činí 1/30 měsíční výše za každý celý</w:t>
      </w:r>
      <w:r w:rsidR="00355615">
        <w:rPr>
          <w:rFonts w:cs="Times New Roman"/>
          <w:i/>
          <w:sz w:val="20"/>
          <w:szCs w:val="20"/>
          <w:lang w:eastAsia="cs-CZ"/>
        </w:rPr>
        <w:t xml:space="preserve"> </w:t>
      </w:r>
      <w:r w:rsidRPr="009347F2">
        <w:rPr>
          <w:rFonts w:cs="Times New Roman"/>
          <w:i/>
          <w:sz w:val="20"/>
          <w:szCs w:val="20"/>
          <w:lang w:eastAsia="cs-CZ"/>
        </w:rPr>
        <w:t>den trvání nájmu.“</w:t>
      </w:r>
    </w:p>
    <w:p w14:paraId="19539713" w14:textId="77777777" w:rsidR="00A00557" w:rsidRPr="00DC1ADB" w:rsidRDefault="00A00557" w:rsidP="00A00557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DC1ADB">
        <w:rPr>
          <w:rFonts w:ascii="Verdana" w:hAnsi="Verdana"/>
          <w:sz w:val="20"/>
          <w:lang w:eastAsia="cs-CZ"/>
        </w:rPr>
        <w:t>Smluvní strany se dále dohodly, že s účinností od 1.</w:t>
      </w:r>
      <w:r w:rsidR="00264008">
        <w:rPr>
          <w:rFonts w:ascii="Verdana" w:hAnsi="Verdana"/>
          <w:sz w:val="20"/>
          <w:lang w:eastAsia="cs-CZ"/>
        </w:rPr>
        <w:t>6</w:t>
      </w:r>
      <w:r w:rsidRPr="00DC1ADB">
        <w:rPr>
          <w:rFonts w:ascii="Verdana" w:hAnsi="Verdana"/>
          <w:sz w:val="20"/>
          <w:lang w:eastAsia="cs-CZ"/>
        </w:rPr>
        <w:t>.2024 se dosavadní příloha č. 3 Smlouvy vypouští bez náhrady.</w:t>
      </w:r>
    </w:p>
    <w:p w14:paraId="000D6CC5" w14:textId="77777777" w:rsidR="007C6A84" w:rsidRPr="00DC1ADB" w:rsidRDefault="007C6A84" w:rsidP="00355615">
      <w:pPr>
        <w:pStyle w:val="Nadpis1"/>
        <w:keepNext w:val="0"/>
        <w:keepLines w:val="0"/>
        <w:numPr>
          <w:ilvl w:val="0"/>
          <w:numId w:val="1"/>
        </w:numPr>
        <w:suppressAutoHyphens w:val="0"/>
        <w:spacing w:before="360"/>
        <w:rPr>
          <w:rFonts w:ascii="Verdana" w:hAnsi="Verdana"/>
          <w:kern w:val="28"/>
          <w:sz w:val="20"/>
          <w:lang w:eastAsia="cs-CZ"/>
        </w:rPr>
      </w:pPr>
      <w:r w:rsidRPr="00DC1ADB">
        <w:rPr>
          <w:rFonts w:ascii="Verdana" w:hAnsi="Verdana"/>
          <w:kern w:val="28"/>
          <w:sz w:val="20"/>
          <w:lang w:eastAsia="cs-CZ"/>
        </w:rPr>
        <w:t>Závěrečná ustanovení</w:t>
      </w:r>
    </w:p>
    <w:p w14:paraId="1E1268D5" w14:textId="77777777" w:rsidR="00E208C1" w:rsidRPr="00DC1ADB" w:rsidRDefault="00E208C1" w:rsidP="00E208C1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DC1ADB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434C6DC0" w14:textId="77777777" w:rsidR="0060646F" w:rsidRPr="00DC1ADB" w:rsidRDefault="0060646F" w:rsidP="007C6A84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DC1ADB">
        <w:rPr>
          <w:rFonts w:ascii="Verdana" w:hAnsi="Verdana"/>
          <w:sz w:val="20"/>
          <w:lang w:eastAsia="cs-CZ"/>
        </w:rPr>
        <w:t>Tento dodatek</w:t>
      </w:r>
      <w:r w:rsidR="001F6B72" w:rsidRPr="00DC1ADB">
        <w:rPr>
          <w:rFonts w:ascii="Verdana" w:hAnsi="Verdana"/>
          <w:sz w:val="20"/>
          <w:lang w:eastAsia="cs-CZ"/>
        </w:rPr>
        <w:t xml:space="preserve"> je vypracován</w:t>
      </w:r>
      <w:r w:rsidRPr="00DC1ADB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  <w:r w:rsidR="00CF2ADC" w:rsidRPr="00DC1ADB">
        <w:rPr>
          <w:rFonts w:ascii="Verdana" w:hAnsi="Verdana"/>
          <w:sz w:val="20"/>
          <w:lang w:eastAsia="cs-CZ"/>
        </w:rPr>
        <w:t xml:space="preserve"> V případě elektronického podpisu je tento dodatek vypracován v jenom vyhotovení podepsaném elektronicky všemi účastníky.</w:t>
      </w:r>
    </w:p>
    <w:p w14:paraId="661B32F8" w14:textId="77777777" w:rsidR="0060646F" w:rsidRPr="0016146E" w:rsidRDefault="0060646F" w:rsidP="007C6A84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DC1ADB">
        <w:rPr>
          <w:rFonts w:ascii="Verdana" w:hAnsi="Verdana"/>
          <w:sz w:val="20"/>
          <w:lang w:eastAsia="cs-CZ"/>
        </w:rPr>
        <w:t>Tento dodatek nabývá platnosti dnem jeho podpisu oběm</w:t>
      </w:r>
      <w:r>
        <w:rPr>
          <w:rFonts w:ascii="Verdana" w:hAnsi="Verdana"/>
          <w:sz w:val="20"/>
          <w:lang w:eastAsia="cs-CZ"/>
        </w:rPr>
        <w:t>a</w:t>
      </w:r>
      <w:r w:rsidRPr="0016146E">
        <w:rPr>
          <w:rFonts w:ascii="Verdana" w:hAnsi="Verdana"/>
          <w:sz w:val="20"/>
          <w:lang w:eastAsia="cs-CZ"/>
        </w:rPr>
        <w:t xml:space="preserve"> smluvní</w:t>
      </w:r>
      <w:r>
        <w:rPr>
          <w:rFonts w:ascii="Verdana" w:hAnsi="Verdana"/>
          <w:sz w:val="20"/>
          <w:lang w:eastAsia="cs-CZ"/>
        </w:rPr>
        <w:t>mi</w:t>
      </w:r>
      <w:r w:rsidRPr="0016146E">
        <w:rPr>
          <w:rFonts w:ascii="Verdana" w:hAnsi="Verdana"/>
          <w:sz w:val="20"/>
          <w:lang w:eastAsia="cs-CZ"/>
        </w:rPr>
        <w:t xml:space="preserve"> stran</w:t>
      </w:r>
      <w:r>
        <w:rPr>
          <w:rFonts w:ascii="Verdana" w:hAnsi="Verdana"/>
          <w:sz w:val="20"/>
          <w:lang w:eastAsia="cs-CZ"/>
        </w:rPr>
        <w:t>ami</w:t>
      </w:r>
      <w:r w:rsidRPr="0016146E">
        <w:rPr>
          <w:rFonts w:ascii="Verdana" w:hAnsi="Verdana"/>
          <w:sz w:val="20"/>
          <w:lang w:eastAsia="cs-CZ"/>
        </w:rPr>
        <w:t>.</w:t>
      </w:r>
    </w:p>
    <w:p w14:paraId="3C7F343A" w14:textId="77777777" w:rsidR="0060646F" w:rsidRPr="007C6A84" w:rsidRDefault="0060646F" w:rsidP="007C6A84">
      <w:pPr>
        <w:pStyle w:val="Nadpis2"/>
        <w:keepNext w:val="0"/>
        <w:numPr>
          <w:ilvl w:val="1"/>
          <w:numId w:val="1"/>
        </w:numPr>
        <w:suppressAutoHyphens w:val="0"/>
        <w:spacing w:after="60"/>
        <w:jc w:val="both"/>
        <w:rPr>
          <w:rFonts w:ascii="Verdana" w:hAnsi="Verdana"/>
          <w:sz w:val="20"/>
          <w:lang w:eastAsia="cs-CZ"/>
        </w:rPr>
      </w:pPr>
      <w:r w:rsidRPr="00F00E3E">
        <w:rPr>
          <w:rFonts w:ascii="Verdana" w:hAnsi="Verdana"/>
          <w:sz w:val="20"/>
          <w:lang w:eastAsia="cs-CZ"/>
        </w:rPr>
        <w:lastRenderedPageBreak/>
        <w:t xml:space="preserve">Smluvní strany </w:t>
      </w:r>
      <w:r>
        <w:rPr>
          <w:rFonts w:ascii="Verdana" w:hAnsi="Verdana"/>
          <w:sz w:val="20"/>
          <w:lang w:eastAsia="cs-CZ"/>
        </w:rPr>
        <w:t>prohlašují, že se seznámily s </w:t>
      </w:r>
      <w:r w:rsidRPr="00F00E3E">
        <w:rPr>
          <w:rFonts w:ascii="Verdana" w:hAnsi="Verdana"/>
          <w:sz w:val="20"/>
          <w:lang w:eastAsia="cs-CZ"/>
        </w:rPr>
        <w:t>obsahem</w:t>
      </w:r>
      <w:r>
        <w:rPr>
          <w:rFonts w:ascii="Verdana" w:hAnsi="Verdana"/>
          <w:sz w:val="20"/>
          <w:lang w:eastAsia="cs-CZ"/>
        </w:rPr>
        <w:t xml:space="preserve"> tohoto dodatku</w:t>
      </w:r>
      <w:r w:rsidRPr="00F00E3E">
        <w:rPr>
          <w:rFonts w:ascii="Verdana" w:hAnsi="Verdana"/>
          <w:sz w:val="20"/>
          <w:lang w:eastAsia="cs-CZ"/>
        </w:rPr>
        <w:t xml:space="preserve">, že vyjadřuje jejich pravou a svobodnou vůli, na důkaz čehož připojují </w:t>
      </w:r>
      <w:r>
        <w:rPr>
          <w:rFonts w:ascii="Verdana" w:hAnsi="Verdana"/>
          <w:sz w:val="20"/>
          <w:lang w:eastAsia="cs-CZ"/>
        </w:rPr>
        <w:t>své podpisy</w:t>
      </w:r>
      <w:r w:rsidRPr="00F00E3E">
        <w:rPr>
          <w:rFonts w:ascii="Verdana" w:hAnsi="Verdana"/>
          <w:sz w:val="20"/>
          <w:lang w:eastAsia="cs-CZ"/>
        </w:rPr>
        <w:t>.</w:t>
      </w:r>
    </w:p>
    <w:p w14:paraId="770370A1" w14:textId="77777777" w:rsidR="00CF2ADC" w:rsidRDefault="00CF2ADC" w:rsidP="0060646F">
      <w:pPr>
        <w:spacing w:after="0" w:line="240" w:lineRule="auto"/>
        <w:jc w:val="both"/>
        <w:rPr>
          <w:sz w:val="20"/>
          <w:szCs w:val="20"/>
        </w:rPr>
      </w:pPr>
    </w:p>
    <w:p w14:paraId="5A04CF57" w14:textId="77777777" w:rsidR="00BD1191" w:rsidRDefault="00BD1191" w:rsidP="0060646F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Příloha: plná moc</w:t>
      </w:r>
    </w:p>
    <w:p w14:paraId="05932A61" w14:textId="77777777" w:rsidR="00A47813" w:rsidRDefault="00A47813" w:rsidP="0060646F">
      <w:pPr>
        <w:spacing w:after="0" w:line="240" w:lineRule="auto"/>
        <w:jc w:val="both"/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15"/>
        <w:gridCol w:w="4571"/>
      </w:tblGrid>
      <w:tr w:rsidR="00622DAD" w14:paraId="20D711D7" w14:textId="77777777" w:rsidTr="00A47813">
        <w:tc>
          <w:tcPr>
            <w:tcW w:w="2539" w:type="pct"/>
            <w:shd w:val="clear" w:color="auto" w:fill="auto"/>
          </w:tcPr>
          <w:p w14:paraId="79CD82AF" w14:textId="77777777" w:rsidR="00622DAD" w:rsidRDefault="00622DAD" w:rsidP="00A478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Mladé Boleslavi dne </w:t>
            </w:r>
            <w:r w:rsidR="00A47813">
              <w:rPr>
                <w:sz w:val="20"/>
                <w:szCs w:val="20"/>
              </w:rPr>
              <w:t>_____________</w:t>
            </w:r>
          </w:p>
        </w:tc>
        <w:tc>
          <w:tcPr>
            <w:tcW w:w="2461" w:type="pct"/>
            <w:shd w:val="clear" w:color="auto" w:fill="auto"/>
          </w:tcPr>
          <w:p w14:paraId="5C1B5D4C" w14:textId="77777777" w:rsidR="00622DAD" w:rsidRDefault="007C6A84" w:rsidP="00A4781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6A84">
              <w:rPr>
                <w:sz w:val="20"/>
                <w:szCs w:val="20"/>
              </w:rPr>
              <w:t>V Mladé Boleslavi dne ___________</w:t>
            </w:r>
          </w:p>
        </w:tc>
      </w:tr>
      <w:tr w:rsidR="00622DAD" w14:paraId="35680372" w14:textId="77777777" w:rsidTr="00A47813">
        <w:trPr>
          <w:trHeight w:val="120"/>
        </w:trPr>
        <w:tc>
          <w:tcPr>
            <w:tcW w:w="2539" w:type="pct"/>
            <w:shd w:val="clear" w:color="auto" w:fill="auto"/>
          </w:tcPr>
          <w:p w14:paraId="75D427CA" w14:textId="77777777" w:rsidR="00622DAD" w:rsidRDefault="00622DAD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707638C" w14:textId="77777777" w:rsidR="0060646F" w:rsidRDefault="0060646F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82D2BE" w14:textId="77777777"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2DB978B" w14:textId="77777777"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D518524" w14:textId="77777777" w:rsidR="00622DAD" w:rsidRDefault="00622D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14:paraId="2B6D8128" w14:textId="77777777" w:rsidR="000E26A2" w:rsidRPr="00D643D3" w:rsidRDefault="000E26A2" w:rsidP="000E26A2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D643D3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2300B586" w14:textId="77777777" w:rsidR="00A47813" w:rsidRDefault="000E26A2" w:rsidP="000E26A2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JUDr. Ladislav Řípa</w:t>
            </w:r>
          </w:p>
          <w:p w14:paraId="6D408EEC" w14:textId="77777777" w:rsidR="000E26A2" w:rsidRDefault="000E26A2" w:rsidP="00A4781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D643D3">
              <w:rPr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2461" w:type="pct"/>
            <w:shd w:val="clear" w:color="auto" w:fill="auto"/>
          </w:tcPr>
          <w:p w14:paraId="60B7EB3E" w14:textId="77777777" w:rsidR="007C6A84" w:rsidRPr="00E46C94" w:rsidRDefault="007C6A84" w:rsidP="007C6A8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0AC89EF1" w14:textId="77777777" w:rsidR="007C6A84" w:rsidRPr="00E46C94" w:rsidRDefault="007C6A84" w:rsidP="007C6A8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4D8628DD" w14:textId="77777777" w:rsidR="007C6A84" w:rsidRPr="00E46C94" w:rsidRDefault="007C6A84" w:rsidP="007C6A8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2EDA91A9" w14:textId="77777777" w:rsidR="007C6A84" w:rsidRDefault="007C6A84" w:rsidP="007C6A8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</w:p>
          <w:p w14:paraId="1212BF0A" w14:textId="77777777" w:rsidR="007C6A84" w:rsidRPr="00E46C94" w:rsidRDefault="007C6A84" w:rsidP="007C6A84">
            <w:pPr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E46C94">
              <w:rPr>
                <w:snapToGrid w:val="0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4379069" w14:textId="77777777" w:rsidR="007C6A84" w:rsidRDefault="007C6A84" w:rsidP="007C6A8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100E40">
              <w:rPr>
                <w:b/>
                <w:sz w:val="20"/>
                <w:szCs w:val="20"/>
                <w:lang w:eastAsia="cs-CZ"/>
              </w:rPr>
              <w:t>Oblastní spolek Českého červeného kříže Mladá Boleslav</w:t>
            </w:r>
          </w:p>
          <w:p w14:paraId="12AC0BAD" w14:textId="77777777" w:rsidR="00DC36A9" w:rsidRDefault="00DC36A9" w:rsidP="007C6A8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 w:rsidRPr="00DC36A9">
              <w:rPr>
                <w:snapToGrid w:val="0"/>
                <w:sz w:val="20"/>
                <w:szCs w:val="20"/>
                <w:lang w:eastAsia="cs-CZ"/>
              </w:rPr>
              <w:t>Mgr. Michaela Mittnerov</w:t>
            </w:r>
            <w:r>
              <w:rPr>
                <w:snapToGrid w:val="0"/>
                <w:sz w:val="20"/>
                <w:szCs w:val="20"/>
                <w:lang w:eastAsia="cs-CZ"/>
              </w:rPr>
              <w:t>á</w:t>
            </w:r>
          </w:p>
          <w:p w14:paraId="6D48A551" w14:textId="77777777" w:rsidR="00DC36A9" w:rsidRDefault="00DC36A9" w:rsidP="007C6A84">
            <w:pPr>
              <w:tabs>
                <w:tab w:val="left" w:pos="567"/>
              </w:tabs>
              <w:spacing w:after="0" w:line="240" w:lineRule="auto"/>
              <w:jc w:val="center"/>
              <w:rPr>
                <w:snapToGrid w:val="0"/>
                <w:sz w:val="20"/>
                <w:szCs w:val="20"/>
                <w:lang w:eastAsia="cs-CZ"/>
              </w:rPr>
            </w:pPr>
            <w:r>
              <w:rPr>
                <w:snapToGrid w:val="0"/>
                <w:sz w:val="20"/>
                <w:szCs w:val="20"/>
                <w:lang w:eastAsia="cs-CZ"/>
              </w:rPr>
              <w:t>na základě plné moci</w:t>
            </w:r>
          </w:p>
          <w:p w14:paraId="16FAFA7B" w14:textId="77777777" w:rsidR="00A47813" w:rsidRPr="00A47813" w:rsidRDefault="00A47813" w:rsidP="007C6A84">
            <w:pPr>
              <w:spacing w:after="0" w:line="240" w:lineRule="auto"/>
              <w:jc w:val="center"/>
            </w:pPr>
          </w:p>
        </w:tc>
      </w:tr>
      <w:tr w:rsidR="00A47813" w14:paraId="2EA25EB9" w14:textId="77777777" w:rsidTr="00A47813">
        <w:trPr>
          <w:trHeight w:val="120"/>
        </w:trPr>
        <w:tc>
          <w:tcPr>
            <w:tcW w:w="2539" w:type="pct"/>
            <w:shd w:val="clear" w:color="auto" w:fill="auto"/>
          </w:tcPr>
          <w:p w14:paraId="7259002E" w14:textId="77777777" w:rsidR="00A47813" w:rsidRDefault="00A47813" w:rsidP="00A478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68E7C2" w14:textId="77777777" w:rsidR="00A47813" w:rsidRDefault="00A47813" w:rsidP="00A478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28FF1D7" w14:textId="77777777" w:rsidR="00A47813" w:rsidRDefault="00A47813" w:rsidP="00A47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73DA251" w14:textId="77777777" w:rsidR="00A47813" w:rsidRDefault="00A47813" w:rsidP="00A47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288D5C5" w14:textId="77777777" w:rsidR="00A47813" w:rsidRDefault="00A47813" w:rsidP="00A47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</w:t>
            </w:r>
          </w:p>
          <w:p w14:paraId="767D9FF5" w14:textId="77777777" w:rsidR="00A47813" w:rsidRPr="00D643D3" w:rsidRDefault="00A47813" w:rsidP="00A4781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D643D3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4C6E7F73" w14:textId="77777777" w:rsidR="00A47813" w:rsidRDefault="006D4648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461C4BF3" w14:textId="77777777" w:rsidR="00A47813" w:rsidRDefault="00A478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43D3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461" w:type="pct"/>
            <w:shd w:val="clear" w:color="auto" w:fill="auto"/>
          </w:tcPr>
          <w:p w14:paraId="469A75B4" w14:textId="77777777" w:rsidR="00A47813" w:rsidRDefault="00A478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6189B00" w14:textId="77777777" w:rsidR="00622DAD" w:rsidRPr="00E62696" w:rsidRDefault="00622DAD">
      <w:pPr>
        <w:rPr>
          <w:sz w:val="20"/>
        </w:rPr>
      </w:pPr>
    </w:p>
    <w:sectPr w:rsidR="00622DAD" w:rsidRPr="00E62696" w:rsidSect="00355615">
      <w:headerReference w:type="default" r:id="rId8"/>
      <w:footerReference w:type="default" r:id="rId9"/>
      <w:type w:val="continuous"/>
      <w:pgSz w:w="11906" w:h="16838"/>
      <w:pgMar w:top="2234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4793E" w14:textId="77777777" w:rsidR="00161699" w:rsidRDefault="00161699">
      <w:pPr>
        <w:spacing w:after="0" w:line="240" w:lineRule="auto"/>
      </w:pPr>
      <w:r>
        <w:separator/>
      </w:r>
    </w:p>
  </w:endnote>
  <w:endnote w:type="continuationSeparator" w:id="0">
    <w:p w14:paraId="68ED413F" w14:textId="77777777" w:rsidR="00161699" w:rsidRDefault="0016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F8E8" w14:textId="77777777" w:rsidR="001B32A4" w:rsidRDefault="009360BF">
    <w:pPr>
      <w:ind w:right="360"/>
    </w:pPr>
    <w:r>
      <w:rPr>
        <w:noProof/>
        <w:lang w:eastAsia="cs-CZ"/>
      </w:rPr>
      <w:pict w14:anchorId="34BCC11B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26" type="#_x0000_t202" style="position:absolute;margin-left:43pt;margin-top:.25pt;width:59.15pt;height:13.1pt;z-index:25165568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ac8wEAANYDAAAOAAAAZHJzL2Uyb0RvYy54bWysU9tu2zAMfR+wfxD0vjjJ0HQw4hRdigwD&#10;ugvQ7QNkWb5gsqiRSuzs60fJcbrL2zA/CBQpHvIc0tu7sbfiZJA6cIVcLZZSGKeh6lxTyK9fDq/e&#10;SEFBuUpZcKaQZ0PybvfyxXbwuVlDC7YyKBjEUT74QrYh+DzLSLemV7QAbxwHa8BeBb5ik1WoBkbv&#10;bbZeLjfZAFh5BG2I2PswBeUu4de10eFTXZMJwhaSewvpxHSW8cx2W5U3qHzb6Usb6h+66FXnuOgV&#10;6kEFJY7Y/QXVdxqBoA4LDX0Gdd1pkzgwm9XyDzZPrfImcWFxyF9lov8Hqz+envxnFGF8CyMPMJEg&#10;/wj6GwkH+1a5xtwjwtAaVXHhVZQsGzzll9QoNeUUQcrhA1Q8ZHUMkIDGGvuoCvMUjM4DOF9FN2MQ&#10;mp23N6v18kYKzaHVZvP6Ng0lU/mc7JHCOwO9iEYhkWeawNXpkUJsRuXzk1iLwHbVobM2XbAp9xbF&#10;SfH8D+mbcq1v1eSdy9H0NOH9hmFdRHIQMady0ZMkiKwn/mEsRw5GKUqoziwGwrRs/HOw0QL+kGLg&#10;RSskfT8qNFLY944FjVs5Gzgb5Wwopzm1kEGKydyHaXuPHrumZeRpZA7uWfS6S4I8d3Hpk5cn8bos&#10;etzOX+/p1fPvuPsJAAD//wMAUEsDBBQABgAIAAAAIQA8pJh92QAAAAQBAAAPAAAAZHJzL2Rvd25y&#10;ZXYueG1sTI/BTsMwEETvSPyDtZW4UaepaEOaTQVFcEUEpF7deBtHiddR7Lbh73FP9Dia0cybYjvZ&#10;Xpxp9K1jhMU8AUFcO91yg/Dz/f6YgfBBsVa9Y0L4JQ/b8v6uULl2F/6icxUaEUvY5wrBhDDkUvra&#10;kFV+7gbi6B3daFWIcmykHtUllttepkmykla1HBeMGmhnqO6qk0VYfqbrvf+o3nbDnp67zL92RzaI&#10;D7PpZQMi0BT+w3DFj+hQRqaDO7H2okeIRwLCE4irt8iWIA4I6WoNsizkLXz5BwAA//8DAFBLAQIt&#10;ABQABgAIAAAAIQC2gziS/gAAAOEBAAATAAAAAAAAAAAAAAAAAAAAAABbQ29udGVudF9UeXBlc10u&#10;eG1sUEsBAi0AFAAGAAgAAAAhADj9If/WAAAAlAEAAAsAAAAAAAAAAAAAAAAALwEAAF9yZWxzLy5y&#10;ZWxzUEsBAi0AFAAGAAgAAAAhAPGOlpzzAQAA1gMAAA4AAAAAAAAAAAAAAAAALgIAAGRycy9lMm9E&#10;b2MueG1sUEsBAi0AFAAGAAgAAAAhADykmH3ZAAAABAEAAA8AAAAAAAAAAAAAAAAATQQAAGRycy9k&#10;b3ducmV2LnhtbFBLBQYAAAAABAAEAPMAAABTBQAAAAA=&#10;" stroked="f">
          <v:fill opacity="0"/>
          <v:textbox inset="0,0,0,0">
            <w:txbxContent>
              <w:p w14:paraId="70413CD2" w14:textId="17FF8E22" w:rsidR="001B32A4" w:rsidRPr="007C636E" w:rsidRDefault="001B32A4">
                <w:pPr>
                  <w:pStyle w:val="Zpat"/>
                  <w:rPr>
                    <w:sz w:val="18"/>
                    <w:szCs w:val="18"/>
                  </w:rPr>
                </w:pPr>
                <w:r w:rsidRPr="007C636E">
                  <w:rPr>
                    <w:rStyle w:val="slostrnky"/>
                    <w:sz w:val="18"/>
                    <w:szCs w:val="24"/>
                  </w:rPr>
                  <w:t xml:space="preserve">Strana </w:t>
                </w:r>
                <w:r w:rsidR="006647E0" w:rsidRPr="007C636E">
                  <w:rPr>
                    <w:rStyle w:val="slostrnky"/>
                    <w:sz w:val="18"/>
                    <w:szCs w:val="24"/>
                  </w:rPr>
                  <w:fldChar w:fldCharType="begin"/>
                </w:r>
                <w:r w:rsidRPr="007C636E">
                  <w:rPr>
                    <w:rStyle w:val="slostrnky"/>
                    <w:sz w:val="18"/>
                    <w:szCs w:val="24"/>
                  </w:rPr>
                  <w:instrText xml:space="preserve"> PAGE </w:instrText>
                </w:r>
                <w:r w:rsidR="006647E0" w:rsidRPr="007C636E">
                  <w:rPr>
                    <w:rStyle w:val="slostrnky"/>
                    <w:sz w:val="18"/>
                    <w:szCs w:val="24"/>
                  </w:rPr>
                  <w:fldChar w:fldCharType="separate"/>
                </w:r>
                <w:r w:rsidR="00E208C1">
                  <w:rPr>
                    <w:rStyle w:val="slostrnky"/>
                    <w:noProof/>
                    <w:sz w:val="18"/>
                    <w:szCs w:val="24"/>
                  </w:rPr>
                  <w:t>2</w:t>
                </w:r>
                <w:r w:rsidR="006647E0" w:rsidRPr="007C636E">
                  <w:rPr>
                    <w:rStyle w:val="slostrnky"/>
                    <w:sz w:val="18"/>
                    <w:szCs w:val="24"/>
                  </w:rPr>
                  <w:fldChar w:fldCharType="end"/>
                </w:r>
                <w:r w:rsidRPr="007C636E">
                  <w:rPr>
                    <w:rStyle w:val="slostrnky"/>
                    <w:sz w:val="18"/>
                    <w:szCs w:val="24"/>
                  </w:rPr>
                  <w:t xml:space="preserve"> z</w:t>
                </w:r>
                <w:r w:rsidR="007C636E">
                  <w:rPr>
                    <w:rStyle w:val="slostrnky"/>
                    <w:sz w:val="18"/>
                    <w:szCs w:val="24"/>
                  </w:rPr>
                  <w:t xml:space="preserve"> </w:t>
                </w:r>
                <w:fldSimple w:instr=" NUMPAGES  \* Arabic  \* MERGEFORMAT ">
                  <w:r w:rsidR="00E208C1" w:rsidRPr="002E73F0">
                    <w:rPr>
                      <w:rStyle w:val="slostrnky"/>
                      <w:noProof/>
                      <w:sz w:val="18"/>
                      <w:szCs w:val="24"/>
                    </w:rPr>
                    <w:t>4</w:t>
                  </w:r>
                </w:fldSimple>
              </w:p>
            </w:txbxContent>
          </v:textbox>
          <w10:wrap type="square" side="largest" anchorx="margin"/>
        </v:shape>
      </w:pict>
    </w:r>
    <w:r w:rsidR="001B32A4">
      <w:rPr>
        <w:noProof/>
        <w:lang w:eastAsia="cs-CZ"/>
      </w:rPr>
      <w:drawing>
        <wp:anchor distT="0" distB="0" distL="114935" distR="114935" simplePos="0" relativeHeight="251657728" behindDoc="1" locked="0" layoutInCell="1" allowOverlap="1" wp14:anchorId="4848EC78" wp14:editId="30A49242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6275" cy="310515"/>
          <wp:effectExtent l="19050" t="0" r="0" b="0"/>
          <wp:wrapTight wrapText="bothSides">
            <wp:wrapPolygon edited="0">
              <wp:start x="-71" y="0"/>
              <wp:lineTo x="-71" y="19877"/>
              <wp:lineTo x="21588" y="19877"/>
              <wp:lineTo x="21588" y="0"/>
              <wp:lineTo x="-71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 w14:anchorId="348BBF93">
        <v:shapetype id="_x0000_t32" coordsize="21600,21600" o:spt="32" o:oned="t" path="m,l21600,21600e" filled="f">
          <v:path arrowok="t" fillok="f" o:connecttype="none"/>
          <o:lock v:ext="edit" shapetype="t"/>
        </v:shapetype>
        <v:shape id="Přímá spojnice se šipkou 1" o:spid="_x0000_s1027" type="#_x0000_t32" style="position:absolute;margin-left:-75.4pt;margin-top:-27.8pt;width:625.8pt;height:.3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QezQEAAG8DAAAOAAAAZHJzL2Uyb0RvYy54bWysU01v2zAMvQ/YfxB0X5y0Q5IacXpIl126&#10;rUC7H8DIsi1MEjVRjZN/P0r5WLHdhtmAIInk4+Mjtbo/OCv2OpJB38jZZCqF9gpb4/tGfn/ZflhK&#10;QQl8Cxa9buRRk7xfv3+3GkOtb3BA2+ooGMRTPYZGDimFuqpIDdoBTTBoz8YOo4PEx9hXbYSR0Z2t&#10;bqbTeTVibENEpYn49uFklOuC33VapW9dRzoJ20jmlsoay7rLa7VeQd1HCINRZxrwDywcGM9Jr1AP&#10;kEC8RvMXlDMqImGXJgpdhV1nlC41cDWz6R/VPA8QdKmFxaFwlYn+H6z6ut/4p5ipq4N/Do+ofpDw&#10;uBnA97oQeDkGbtwsS1WNgeprSD5QeIpiN37Bln3gNWFR4dBFlyG5PnEoYh+vYutDEoovF3cfF/M5&#10;90Sx7XY5K72ooL7Ehkjps0Yn8qaRlCKYfkgb9J67inFWMsH+kVJmBvUlICf2uDXWluZaL8ZG3t2W&#10;VMAjRj9LJKE1bfbK/hT73cZGsQeek8U2/6Vetrx1cybxtFrjGrmc5u80P4OG9pNvS7oExp72TMn6&#10;s2ZZpjyTVO+wPT7Fi5bc1cL9PIF5bN6eS/Tvd7L+BQAA//8DAFBLAwQUAAYACAAAACEA7xI2NuAA&#10;AAANAQAADwAAAGRycy9kb3ducmV2LnhtbEyPwU7DMBBE70j8g7VIXKLWDiIRSuNUCIIQXCpKP8CN&#10;3SSKvQ62m4a/x+ECt92Z0ezbcjsbTSblfG+RQ7pmQBQ2VvbYcjh8vqwegPggUAptUXH4Vh621fVV&#10;KQppL/ihpn1oSSxBXwgOXQhjQalvOmWEX9tRYfRO1hkR4upaKp24xHKj6R1jOTWix3ihE6N66lQz&#10;7M+GQ/36lbzthvy9TaY6vXdJ/TzoA+e3N/PjBkhQc/gLw4If0aGKTEd7RumJ5rBKMxbZQ5yyLAey&#10;RFK2SMdfiQGtSvr/i+oHAAD//wMAUEsBAi0AFAAGAAgAAAAhALaDOJL+AAAA4QEAABMAAAAAAAAA&#10;AAAAAAAAAAAAAFtDb250ZW50X1R5cGVzXS54bWxQSwECLQAUAAYACAAAACEAOP0h/9YAAACUAQAA&#10;CwAAAAAAAAAAAAAAAAAvAQAAX3JlbHMvLnJlbHNQSwECLQAUAAYACAAAACEAFIdkHs0BAABvAwAA&#10;DgAAAAAAAAAAAAAAAAAuAgAAZHJzL2Uyb0RvYy54bWxQSwECLQAUAAYACAAAACEA7xI2NuAAAAAN&#10;AQAADwAAAAAAAAAAAAAAAAAnBAAAZHJzL2Rvd25yZXYueG1sUEsFBgAAAAAEAAQA8wAAADQFAAAA&#10;AA==&#10;" strokecolor="#7f7f7f" strokeweight=".26mm">
          <v:stroke joinstyle="miter" endcap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E273" w14:textId="77777777" w:rsidR="00161699" w:rsidRDefault="00161699">
      <w:pPr>
        <w:spacing w:after="0" w:line="240" w:lineRule="auto"/>
      </w:pPr>
      <w:r>
        <w:separator/>
      </w:r>
    </w:p>
  </w:footnote>
  <w:footnote w:type="continuationSeparator" w:id="0">
    <w:p w14:paraId="1DE6A6C4" w14:textId="77777777" w:rsidR="00161699" w:rsidRDefault="0016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A8369" w14:textId="77777777" w:rsidR="001B32A4" w:rsidRDefault="001B32A4" w:rsidP="00CF2ADC">
    <w:pPr>
      <w:pStyle w:val="Zhlav"/>
    </w:pPr>
    <w:r>
      <w:rPr>
        <w:noProof/>
        <w:lang w:eastAsia="cs-CZ"/>
      </w:rPr>
      <w:drawing>
        <wp:anchor distT="0" distB="0" distL="114935" distR="114935" simplePos="0" relativeHeight="251656704" behindDoc="1" locked="0" layoutInCell="1" allowOverlap="1" wp14:anchorId="27B095CE" wp14:editId="3C6FCCCA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0600" cy="587375"/>
          <wp:effectExtent l="19050" t="0" r="0" b="0"/>
          <wp:wrapTight wrapText="bothSides">
            <wp:wrapPolygon edited="0">
              <wp:start x="-56" y="0"/>
              <wp:lineTo x="-56" y="21016"/>
              <wp:lineTo x="21581" y="21016"/>
              <wp:lineTo x="21581" y="0"/>
              <wp:lineTo x="-5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587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9776" behindDoc="1" locked="0" layoutInCell="1" allowOverlap="1" wp14:anchorId="281029C4" wp14:editId="0F1F0984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0165" cy="774700"/>
          <wp:effectExtent l="19050" t="0" r="635" b="0"/>
          <wp:wrapTight wrapText="bothSides">
            <wp:wrapPolygon edited="0">
              <wp:start x="-159" y="0"/>
              <wp:lineTo x="-159" y="21246"/>
              <wp:lineTo x="21605" y="21246"/>
              <wp:lineTo x="21605" y="0"/>
              <wp:lineTo x="-159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165" cy="774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AB6A224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cs="Times New Roman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Verdana" w:hAnsi="Verdana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hAnsi="Times New Roman" w:cs="Times New Roman"/>
        <w:b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Times New Roman"/>
      </w:rPr>
    </w:lvl>
  </w:abstractNum>
  <w:abstractNum w:abstractNumId="3" w15:restartNumberingAfterBreak="0">
    <w:nsid w:val="076966E7"/>
    <w:multiLevelType w:val="hybridMultilevel"/>
    <w:tmpl w:val="EFECDF2C"/>
    <w:lvl w:ilvl="0" w:tplc="D1AA12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5A76"/>
    <w:multiLevelType w:val="hybridMultilevel"/>
    <w:tmpl w:val="75885B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682FD5"/>
    <w:multiLevelType w:val="hybridMultilevel"/>
    <w:tmpl w:val="DDCA25F0"/>
    <w:lvl w:ilvl="0" w:tplc="B3681CF6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1C1EA3"/>
    <w:multiLevelType w:val="multilevel"/>
    <w:tmpl w:val="56846F6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9651A1D"/>
    <w:multiLevelType w:val="multilevel"/>
    <w:tmpl w:val="1C08B0C8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EF44AE7"/>
    <w:multiLevelType w:val="hybridMultilevel"/>
    <w:tmpl w:val="A2484B8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D83734"/>
    <w:multiLevelType w:val="multilevel"/>
    <w:tmpl w:val="3B8A9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1B2AAE"/>
    <w:multiLevelType w:val="hybridMultilevel"/>
    <w:tmpl w:val="04825FE2"/>
    <w:lvl w:ilvl="0" w:tplc="4C1AF21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503781676">
    <w:abstractNumId w:val="0"/>
  </w:num>
  <w:num w:numId="2" w16cid:durableId="1921519760">
    <w:abstractNumId w:val="1"/>
  </w:num>
  <w:num w:numId="3" w16cid:durableId="1847135258">
    <w:abstractNumId w:val="2"/>
  </w:num>
  <w:num w:numId="4" w16cid:durableId="1877888868">
    <w:abstractNumId w:val="0"/>
  </w:num>
  <w:num w:numId="5" w16cid:durableId="1354183434">
    <w:abstractNumId w:val="0"/>
  </w:num>
  <w:num w:numId="6" w16cid:durableId="1270241352">
    <w:abstractNumId w:val="0"/>
  </w:num>
  <w:num w:numId="7" w16cid:durableId="364137452">
    <w:abstractNumId w:val="0"/>
  </w:num>
  <w:num w:numId="8" w16cid:durableId="1168522733">
    <w:abstractNumId w:val="0"/>
  </w:num>
  <w:num w:numId="9" w16cid:durableId="1066760310">
    <w:abstractNumId w:val="3"/>
  </w:num>
  <w:num w:numId="10" w16cid:durableId="1542087582">
    <w:abstractNumId w:val="0"/>
  </w:num>
  <w:num w:numId="11" w16cid:durableId="1613055216">
    <w:abstractNumId w:val="0"/>
  </w:num>
  <w:num w:numId="12" w16cid:durableId="746805548">
    <w:abstractNumId w:val="0"/>
  </w:num>
  <w:num w:numId="13" w16cid:durableId="289552747">
    <w:abstractNumId w:val="7"/>
  </w:num>
  <w:num w:numId="14" w16cid:durableId="1575581761">
    <w:abstractNumId w:val="0"/>
  </w:num>
  <w:num w:numId="15" w16cid:durableId="84766456">
    <w:abstractNumId w:val="4"/>
  </w:num>
  <w:num w:numId="16" w16cid:durableId="1406368857">
    <w:abstractNumId w:val="6"/>
  </w:num>
  <w:num w:numId="17" w16cid:durableId="1643537748">
    <w:abstractNumId w:val="6"/>
  </w:num>
  <w:num w:numId="18" w16cid:durableId="437214627">
    <w:abstractNumId w:val="6"/>
  </w:num>
  <w:num w:numId="19" w16cid:durableId="1389766776">
    <w:abstractNumId w:val="6"/>
  </w:num>
  <w:num w:numId="20" w16cid:durableId="1117794967">
    <w:abstractNumId w:val="6"/>
  </w:num>
  <w:num w:numId="21" w16cid:durableId="455567277">
    <w:abstractNumId w:val="6"/>
  </w:num>
  <w:num w:numId="22" w16cid:durableId="1243837740">
    <w:abstractNumId w:val="6"/>
  </w:num>
  <w:num w:numId="23" w16cid:durableId="1620457295">
    <w:abstractNumId w:val="6"/>
  </w:num>
  <w:num w:numId="24" w16cid:durableId="104619893">
    <w:abstractNumId w:val="10"/>
  </w:num>
  <w:num w:numId="25" w16cid:durableId="750614950">
    <w:abstractNumId w:val="6"/>
  </w:num>
  <w:num w:numId="26" w16cid:durableId="1547259827">
    <w:abstractNumId w:val="9"/>
  </w:num>
  <w:num w:numId="27" w16cid:durableId="2023433694">
    <w:abstractNumId w:val="6"/>
  </w:num>
  <w:num w:numId="28" w16cid:durableId="40373289">
    <w:abstractNumId w:val="6"/>
  </w:num>
  <w:num w:numId="29" w16cid:durableId="1040085412">
    <w:abstractNumId w:val="8"/>
  </w:num>
  <w:num w:numId="30" w16cid:durableId="1986355343">
    <w:abstractNumId w:val="6"/>
  </w:num>
  <w:num w:numId="31" w16cid:durableId="937637035">
    <w:abstractNumId w:val="5"/>
  </w:num>
  <w:num w:numId="32" w16cid:durableId="850296001">
    <w:abstractNumId w:val="6"/>
  </w:num>
  <w:num w:numId="33" w16cid:durableId="865022039">
    <w:abstractNumId w:val="6"/>
  </w:num>
  <w:num w:numId="34" w16cid:durableId="2146700265">
    <w:abstractNumId w:val="6"/>
  </w:num>
  <w:num w:numId="35" w16cid:durableId="425539070">
    <w:abstractNumId w:val="6"/>
  </w:num>
  <w:num w:numId="36" w16cid:durableId="38089891">
    <w:abstractNumId w:val="6"/>
  </w:num>
  <w:num w:numId="37" w16cid:durableId="2134520163">
    <w:abstractNumId w:val="6"/>
  </w:num>
  <w:num w:numId="38" w16cid:durableId="809054079">
    <w:abstractNumId w:val="6"/>
  </w:num>
  <w:num w:numId="39" w16cid:durableId="470485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Přímá spojnice se šipkou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605"/>
    <w:rsid w:val="0003755F"/>
    <w:rsid w:val="00041E05"/>
    <w:rsid w:val="0004722E"/>
    <w:rsid w:val="00065B99"/>
    <w:rsid w:val="00074FB5"/>
    <w:rsid w:val="000771A4"/>
    <w:rsid w:val="00082B9C"/>
    <w:rsid w:val="000848A2"/>
    <w:rsid w:val="000A184A"/>
    <w:rsid w:val="000C550C"/>
    <w:rsid w:val="000D0418"/>
    <w:rsid w:val="000D450C"/>
    <w:rsid w:val="000E26A2"/>
    <w:rsid w:val="000F1B39"/>
    <w:rsid w:val="00100738"/>
    <w:rsid w:val="00113D5F"/>
    <w:rsid w:val="00121A3A"/>
    <w:rsid w:val="00132B0C"/>
    <w:rsid w:val="001415A4"/>
    <w:rsid w:val="00143793"/>
    <w:rsid w:val="00150C89"/>
    <w:rsid w:val="00150F48"/>
    <w:rsid w:val="00161699"/>
    <w:rsid w:val="001848E1"/>
    <w:rsid w:val="00196E77"/>
    <w:rsid w:val="001A637D"/>
    <w:rsid w:val="001B1E95"/>
    <w:rsid w:val="001B32A4"/>
    <w:rsid w:val="001C2B43"/>
    <w:rsid w:val="001D7D5A"/>
    <w:rsid w:val="001E027E"/>
    <w:rsid w:val="001E2298"/>
    <w:rsid w:val="001F6B72"/>
    <w:rsid w:val="002119FB"/>
    <w:rsid w:val="00216925"/>
    <w:rsid w:val="00235716"/>
    <w:rsid w:val="00246C66"/>
    <w:rsid w:val="002503CE"/>
    <w:rsid w:val="00262A71"/>
    <w:rsid w:val="00264008"/>
    <w:rsid w:val="002732E0"/>
    <w:rsid w:val="00274CF7"/>
    <w:rsid w:val="002856BE"/>
    <w:rsid w:val="00291137"/>
    <w:rsid w:val="002A065E"/>
    <w:rsid w:val="002B2B38"/>
    <w:rsid w:val="002B64E5"/>
    <w:rsid w:val="002C457E"/>
    <w:rsid w:val="002D008C"/>
    <w:rsid w:val="002D00AE"/>
    <w:rsid w:val="002E4258"/>
    <w:rsid w:val="002E73F0"/>
    <w:rsid w:val="00300C3A"/>
    <w:rsid w:val="00307E69"/>
    <w:rsid w:val="00352FA9"/>
    <w:rsid w:val="00355615"/>
    <w:rsid w:val="003D780A"/>
    <w:rsid w:val="003E4400"/>
    <w:rsid w:val="003F4388"/>
    <w:rsid w:val="003F7700"/>
    <w:rsid w:val="004145B7"/>
    <w:rsid w:val="00436E41"/>
    <w:rsid w:val="00452B66"/>
    <w:rsid w:val="00453D40"/>
    <w:rsid w:val="004A30F7"/>
    <w:rsid w:val="004D181D"/>
    <w:rsid w:val="004E47A8"/>
    <w:rsid w:val="0050441E"/>
    <w:rsid w:val="005142C0"/>
    <w:rsid w:val="00524769"/>
    <w:rsid w:val="00537CBA"/>
    <w:rsid w:val="0054223A"/>
    <w:rsid w:val="00567F3D"/>
    <w:rsid w:val="005906CA"/>
    <w:rsid w:val="005943C3"/>
    <w:rsid w:val="005A5FE8"/>
    <w:rsid w:val="005D2C5B"/>
    <w:rsid w:val="006041A5"/>
    <w:rsid w:val="00604710"/>
    <w:rsid w:val="00605D0B"/>
    <w:rsid w:val="0060646F"/>
    <w:rsid w:val="0061041C"/>
    <w:rsid w:val="006113C7"/>
    <w:rsid w:val="00615DFD"/>
    <w:rsid w:val="00617FF7"/>
    <w:rsid w:val="00621479"/>
    <w:rsid w:val="00622DAD"/>
    <w:rsid w:val="006246BC"/>
    <w:rsid w:val="00635F6C"/>
    <w:rsid w:val="00644F8C"/>
    <w:rsid w:val="006472AE"/>
    <w:rsid w:val="006537AB"/>
    <w:rsid w:val="006647E0"/>
    <w:rsid w:val="00666898"/>
    <w:rsid w:val="006750BB"/>
    <w:rsid w:val="006B27FB"/>
    <w:rsid w:val="006B6320"/>
    <w:rsid w:val="006B6F15"/>
    <w:rsid w:val="006D21B4"/>
    <w:rsid w:val="006D4648"/>
    <w:rsid w:val="006E5FFE"/>
    <w:rsid w:val="00705DF3"/>
    <w:rsid w:val="00725320"/>
    <w:rsid w:val="00727B31"/>
    <w:rsid w:val="00747E52"/>
    <w:rsid w:val="0075442B"/>
    <w:rsid w:val="00771A8A"/>
    <w:rsid w:val="00787E98"/>
    <w:rsid w:val="00792795"/>
    <w:rsid w:val="007A11AF"/>
    <w:rsid w:val="007C636E"/>
    <w:rsid w:val="007C6A84"/>
    <w:rsid w:val="007D6E18"/>
    <w:rsid w:val="00813605"/>
    <w:rsid w:val="00821EFA"/>
    <w:rsid w:val="00826AA0"/>
    <w:rsid w:val="008543C3"/>
    <w:rsid w:val="00877091"/>
    <w:rsid w:val="00886BF6"/>
    <w:rsid w:val="008A23B4"/>
    <w:rsid w:val="008A3585"/>
    <w:rsid w:val="008B2400"/>
    <w:rsid w:val="008B2D40"/>
    <w:rsid w:val="008B2DCA"/>
    <w:rsid w:val="008D55DE"/>
    <w:rsid w:val="0091086B"/>
    <w:rsid w:val="009347F2"/>
    <w:rsid w:val="009360BF"/>
    <w:rsid w:val="0098261B"/>
    <w:rsid w:val="00982A2E"/>
    <w:rsid w:val="009B2D9B"/>
    <w:rsid w:val="009B71A2"/>
    <w:rsid w:val="009D01C2"/>
    <w:rsid w:val="009D49A9"/>
    <w:rsid w:val="00A003C5"/>
    <w:rsid w:val="00A00557"/>
    <w:rsid w:val="00A25225"/>
    <w:rsid w:val="00A30783"/>
    <w:rsid w:val="00A47813"/>
    <w:rsid w:val="00A53211"/>
    <w:rsid w:val="00A63B82"/>
    <w:rsid w:val="00A64285"/>
    <w:rsid w:val="00A77CB8"/>
    <w:rsid w:val="00AA0FB2"/>
    <w:rsid w:val="00AD49E1"/>
    <w:rsid w:val="00AF31F9"/>
    <w:rsid w:val="00B02F25"/>
    <w:rsid w:val="00B144BD"/>
    <w:rsid w:val="00B36AE0"/>
    <w:rsid w:val="00B63F72"/>
    <w:rsid w:val="00BA5F49"/>
    <w:rsid w:val="00BC581B"/>
    <w:rsid w:val="00BC6B52"/>
    <w:rsid w:val="00BD1191"/>
    <w:rsid w:val="00BD16D5"/>
    <w:rsid w:val="00BD50B8"/>
    <w:rsid w:val="00BE41EF"/>
    <w:rsid w:val="00BE68F1"/>
    <w:rsid w:val="00BF1271"/>
    <w:rsid w:val="00BF4871"/>
    <w:rsid w:val="00C02C7B"/>
    <w:rsid w:val="00C173D5"/>
    <w:rsid w:val="00C5303C"/>
    <w:rsid w:val="00C6589B"/>
    <w:rsid w:val="00C667B3"/>
    <w:rsid w:val="00C71655"/>
    <w:rsid w:val="00CB34A3"/>
    <w:rsid w:val="00CB3893"/>
    <w:rsid w:val="00CC4528"/>
    <w:rsid w:val="00CF2ADC"/>
    <w:rsid w:val="00D13DB0"/>
    <w:rsid w:val="00D45C83"/>
    <w:rsid w:val="00D613A2"/>
    <w:rsid w:val="00D64E8F"/>
    <w:rsid w:val="00D66BFA"/>
    <w:rsid w:val="00D95935"/>
    <w:rsid w:val="00DA4C27"/>
    <w:rsid w:val="00DC1ADB"/>
    <w:rsid w:val="00DC36A9"/>
    <w:rsid w:val="00DD22DD"/>
    <w:rsid w:val="00DE4540"/>
    <w:rsid w:val="00DF6CF4"/>
    <w:rsid w:val="00E208C1"/>
    <w:rsid w:val="00E21943"/>
    <w:rsid w:val="00E25187"/>
    <w:rsid w:val="00E46CB2"/>
    <w:rsid w:val="00E62696"/>
    <w:rsid w:val="00E80D12"/>
    <w:rsid w:val="00E818DC"/>
    <w:rsid w:val="00E90B35"/>
    <w:rsid w:val="00E96EB4"/>
    <w:rsid w:val="00EA6A64"/>
    <w:rsid w:val="00EB1829"/>
    <w:rsid w:val="00EC0C87"/>
    <w:rsid w:val="00EC262C"/>
    <w:rsid w:val="00ED77C2"/>
    <w:rsid w:val="00EE757F"/>
    <w:rsid w:val="00F031C7"/>
    <w:rsid w:val="00F06E47"/>
    <w:rsid w:val="00F218BC"/>
    <w:rsid w:val="00F60E95"/>
    <w:rsid w:val="00F73D6C"/>
    <w:rsid w:val="00F94F4B"/>
    <w:rsid w:val="00FB6E62"/>
    <w:rsid w:val="00FC2517"/>
    <w:rsid w:val="00FE4AD1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CA1ADE"/>
  <w15:docId w15:val="{E6024707-29DF-4CBF-8364-09BDF719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0F48"/>
    <w:pPr>
      <w:suppressAutoHyphens/>
      <w:spacing w:after="200" w:line="276" w:lineRule="auto"/>
    </w:pPr>
    <w:rPr>
      <w:rFonts w:ascii="Verdana" w:hAnsi="Verdana" w:cs="Verdana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rsid w:val="00150F48"/>
    <w:pPr>
      <w:keepNext/>
      <w:keepLines/>
      <w:numPr>
        <w:numId w:val="16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 w:cs="Times New Roman"/>
      <w:b/>
      <w:kern w:val="1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150F48"/>
    <w:pPr>
      <w:keepNext/>
      <w:numPr>
        <w:ilvl w:val="1"/>
        <w:numId w:val="16"/>
      </w:numPr>
      <w:spacing w:after="0" w:line="240" w:lineRule="auto"/>
      <w:outlineLvl w:val="1"/>
    </w:pPr>
    <w:rPr>
      <w:rFonts w:ascii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qFormat/>
    <w:rsid w:val="00150F48"/>
    <w:pPr>
      <w:keepLines/>
      <w:tabs>
        <w:tab w:val="left" w:pos="720"/>
      </w:tabs>
      <w:spacing w:after="0" w:line="240" w:lineRule="auto"/>
      <w:ind w:left="720" w:hanging="720"/>
      <w:jc w:val="both"/>
      <w:outlineLvl w:val="2"/>
    </w:pPr>
    <w:rPr>
      <w:rFonts w:ascii="Times New Roman" w:hAnsi="Times New Roman" w:cs="Times New Roman"/>
      <w:sz w:val="24"/>
      <w:szCs w:val="20"/>
    </w:rPr>
  </w:style>
  <w:style w:type="paragraph" w:styleId="Nadpis4">
    <w:name w:val="heading 4"/>
    <w:basedOn w:val="Normln"/>
    <w:next w:val="Normln"/>
    <w:qFormat/>
    <w:rsid w:val="00150F48"/>
    <w:pPr>
      <w:keepNext/>
      <w:tabs>
        <w:tab w:val="left" w:pos="864"/>
      </w:tabs>
      <w:spacing w:before="240" w:after="60" w:line="240" w:lineRule="auto"/>
      <w:ind w:left="864" w:hanging="864"/>
      <w:jc w:val="both"/>
      <w:outlineLvl w:val="3"/>
    </w:pPr>
    <w:rPr>
      <w:rFonts w:ascii="Arial" w:hAnsi="Arial" w:cs="Arial"/>
      <w:b/>
      <w:sz w:val="24"/>
      <w:szCs w:val="20"/>
    </w:rPr>
  </w:style>
  <w:style w:type="paragraph" w:styleId="Nadpis5">
    <w:name w:val="heading 5"/>
    <w:basedOn w:val="Normln"/>
    <w:next w:val="Normln"/>
    <w:qFormat/>
    <w:rsid w:val="00150F48"/>
    <w:pPr>
      <w:tabs>
        <w:tab w:val="left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hAnsi="Times New Roman" w:cs="Times New Roman"/>
      <w:szCs w:val="20"/>
    </w:rPr>
  </w:style>
  <w:style w:type="paragraph" w:styleId="Nadpis6">
    <w:name w:val="heading 6"/>
    <w:basedOn w:val="Normln"/>
    <w:next w:val="Normln"/>
    <w:qFormat/>
    <w:rsid w:val="00150F4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 w:cs="Times New Roman"/>
      <w:i/>
      <w:szCs w:val="20"/>
    </w:rPr>
  </w:style>
  <w:style w:type="paragraph" w:styleId="Nadpis7">
    <w:name w:val="heading 7"/>
    <w:basedOn w:val="Normln"/>
    <w:next w:val="Normln"/>
    <w:qFormat/>
    <w:rsid w:val="00150F48"/>
    <w:pPr>
      <w:tabs>
        <w:tab w:val="left" w:pos="1296"/>
      </w:tabs>
      <w:spacing w:before="240" w:after="60" w:line="240" w:lineRule="auto"/>
      <w:ind w:left="1296" w:hanging="1296"/>
      <w:jc w:val="both"/>
      <w:outlineLvl w:val="6"/>
    </w:pPr>
    <w:rPr>
      <w:rFonts w:ascii="Arial" w:hAnsi="Arial" w:cs="Arial"/>
      <w:sz w:val="24"/>
      <w:szCs w:val="20"/>
    </w:rPr>
  </w:style>
  <w:style w:type="paragraph" w:styleId="Nadpis8">
    <w:name w:val="heading 8"/>
    <w:basedOn w:val="Normln"/>
    <w:next w:val="Normln"/>
    <w:qFormat/>
    <w:rsid w:val="00150F4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sz w:val="24"/>
      <w:szCs w:val="20"/>
    </w:rPr>
  </w:style>
  <w:style w:type="paragraph" w:styleId="Nadpis9">
    <w:name w:val="heading 9"/>
    <w:basedOn w:val="Normln"/>
    <w:next w:val="Normln"/>
    <w:qFormat/>
    <w:rsid w:val="00150F4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50F48"/>
    <w:rPr>
      <w:rFonts w:cs="Times New Roman"/>
      <w:b/>
      <w:sz w:val="22"/>
    </w:rPr>
  </w:style>
  <w:style w:type="character" w:customStyle="1" w:styleId="WW8Num1z1">
    <w:name w:val="WW8Num1z1"/>
    <w:rsid w:val="00150F48"/>
    <w:rPr>
      <w:rFonts w:cs="Times New Roman"/>
    </w:rPr>
  </w:style>
  <w:style w:type="character" w:customStyle="1" w:styleId="WW8Num2z0">
    <w:name w:val="WW8Num2z0"/>
    <w:rsid w:val="00150F48"/>
    <w:rPr>
      <w:rFonts w:cs="Times New Roman"/>
      <w:b/>
      <w:sz w:val="22"/>
    </w:rPr>
  </w:style>
  <w:style w:type="character" w:customStyle="1" w:styleId="WW8Num3z0">
    <w:name w:val="WW8Num3z0"/>
    <w:rsid w:val="00150F48"/>
    <w:rPr>
      <w:rFonts w:cs="Times New Roman"/>
    </w:rPr>
  </w:style>
  <w:style w:type="character" w:customStyle="1" w:styleId="WW8Num1z2">
    <w:name w:val="WW8Num1z2"/>
    <w:rsid w:val="00150F48"/>
    <w:rPr>
      <w:rFonts w:cs="Times New Roman"/>
    </w:rPr>
  </w:style>
  <w:style w:type="character" w:customStyle="1" w:styleId="WW8Num2z1">
    <w:name w:val="WW8Num2z1"/>
    <w:rsid w:val="00150F48"/>
    <w:rPr>
      <w:rFonts w:cs="Times New Roman"/>
    </w:rPr>
  </w:style>
  <w:style w:type="character" w:customStyle="1" w:styleId="WW8Num3z1">
    <w:name w:val="WW8Num3z1"/>
    <w:rsid w:val="00150F48"/>
    <w:rPr>
      <w:rFonts w:ascii="Symbol" w:hAnsi="Symbol" w:cs="Symbol"/>
    </w:rPr>
  </w:style>
  <w:style w:type="character" w:customStyle="1" w:styleId="WW8Num4z0">
    <w:name w:val="WW8Num4z0"/>
    <w:rsid w:val="00150F48"/>
    <w:rPr>
      <w:rFonts w:cs="Times New Roman"/>
    </w:rPr>
  </w:style>
  <w:style w:type="character" w:customStyle="1" w:styleId="WW8Num5z0">
    <w:name w:val="WW8Num5z0"/>
    <w:rsid w:val="00150F4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50F48"/>
    <w:rPr>
      <w:rFonts w:ascii="Tahoma" w:hAnsi="Tahoma" w:cs="Tahoma"/>
    </w:rPr>
  </w:style>
  <w:style w:type="character" w:customStyle="1" w:styleId="WW8Num5z2">
    <w:name w:val="WW8Num5z2"/>
    <w:rsid w:val="00150F48"/>
    <w:rPr>
      <w:rFonts w:ascii="Calibri" w:hAnsi="Calibri" w:cs="Calibri"/>
    </w:rPr>
  </w:style>
  <w:style w:type="character" w:customStyle="1" w:styleId="WW8Num5z3">
    <w:name w:val="WW8Num5z3"/>
    <w:rsid w:val="00150F48"/>
    <w:rPr>
      <w:rFonts w:ascii="Symbol" w:hAnsi="Symbol" w:cs="Symbol"/>
    </w:rPr>
  </w:style>
  <w:style w:type="character" w:customStyle="1" w:styleId="WW8Num6z0">
    <w:name w:val="WW8Num6z0"/>
    <w:rsid w:val="00150F48"/>
    <w:rPr>
      <w:rFonts w:cs="Times New Roman"/>
    </w:rPr>
  </w:style>
  <w:style w:type="character" w:customStyle="1" w:styleId="WW8Num7z0">
    <w:name w:val="WW8Num7z0"/>
    <w:rsid w:val="00150F48"/>
    <w:rPr>
      <w:rFonts w:ascii="Verdana" w:hAnsi="Verdana" w:cs="Times New Roman"/>
      <w:b/>
      <w:i w:val="0"/>
      <w:sz w:val="20"/>
      <w:szCs w:val="20"/>
      <w:u w:val="none"/>
    </w:rPr>
  </w:style>
  <w:style w:type="character" w:customStyle="1" w:styleId="WW8Num7z1">
    <w:name w:val="WW8Num7z1"/>
    <w:rsid w:val="00150F48"/>
    <w:rPr>
      <w:rFonts w:ascii="Verdana" w:hAnsi="Verdana" w:cs="Times New Roman"/>
      <w:b w:val="0"/>
      <w:sz w:val="20"/>
      <w:szCs w:val="20"/>
    </w:rPr>
  </w:style>
  <w:style w:type="character" w:customStyle="1" w:styleId="WW8Num7z2">
    <w:name w:val="WW8Num7z2"/>
    <w:rsid w:val="00150F48"/>
    <w:rPr>
      <w:rFonts w:cs="Times New Roman"/>
    </w:rPr>
  </w:style>
  <w:style w:type="character" w:customStyle="1" w:styleId="WW8Num8z0">
    <w:name w:val="WW8Num8z0"/>
    <w:rsid w:val="00150F48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50F48"/>
    <w:rPr>
      <w:rFonts w:ascii="Courier New" w:hAnsi="Courier New" w:cs="Courier New"/>
    </w:rPr>
  </w:style>
  <w:style w:type="character" w:customStyle="1" w:styleId="WW8Num8z2">
    <w:name w:val="WW8Num8z2"/>
    <w:rsid w:val="00150F48"/>
    <w:rPr>
      <w:rFonts w:ascii="Wingdings" w:hAnsi="Wingdings" w:cs="Wingdings"/>
    </w:rPr>
  </w:style>
  <w:style w:type="character" w:customStyle="1" w:styleId="WW8Num8z3">
    <w:name w:val="WW8Num8z3"/>
    <w:rsid w:val="00150F48"/>
    <w:rPr>
      <w:rFonts w:ascii="Symbol" w:hAnsi="Symbol" w:cs="Symbol"/>
    </w:rPr>
  </w:style>
  <w:style w:type="character" w:customStyle="1" w:styleId="WW8Num9z0">
    <w:name w:val="WW8Num9z0"/>
    <w:rsid w:val="00150F48"/>
    <w:rPr>
      <w:rFonts w:ascii="Symbol" w:hAnsi="Symbol" w:cs="Symbol"/>
    </w:rPr>
  </w:style>
  <w:style w:type="character" w:customStyle="1" w:styleId="WW8Num9z1">
    <w:name w:val="WW8Num9z1"/>
    <w:rsid w:val="00150F48"/>
    <w:rPr>
      <w:rFonts w:ascii="Courier New" w:hAnsi="Courier New" w:cs="Courier New"/>
    </w:rPr>
  </w:style>
  <w:style w:type="character" w:customStyle="1" w:styleId="WW8Num9z2">
    <w:name w:val="WW8Num9z2"/>
    <w:rsid w:val="00150F48"/>
    <w:rPr>
      <w:rFonts w:ascii="Wingdings" w:hAnsi="Wingdings" w:cs="Wingdings"/>
    </w:rPr>
  </w:style>
  <w:style w:type="character" w:customStyle="1" w:styleId="Standardnpsmoodstavce1">
    <w:name w:val="Standardní písmo odstavce1"/>
    <w:rsid w:val="00150F48"/>
  </w:style>
  <w:style w:type="character" w:customStyle="1" w:styleId="Heading1Char">
    <w:name w:val="Heading 1 Char"/>
    <w:basedOn w:val="Standardnpsmoodstavce1"/>
    <w:rsid w:val="00150F48"/>
    <w:rPr>
      <w:rFonts w:cs="Times New Roman"/>
      <w:b/>
      <w:kern w:val="1"/>
      <w:sz w:val="28"/>
      <w:u w:val="single"/>
    </w:rPr>
  </w:style>
  <w:style w:type="character" w:customStyle="1" w:styleId="Heading2Char">
    <w:name w:val="Heading 2 Char"/>
    <w:basedOn w:val="Standardnpsmoodstavce1"/>
    <w:rsid w:val="00150F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1"/>
    <w:rsid w:val="00150F48"/>
    <w:rPr>
      <w:rFonts w:cs="Times New Roman"/>
      <w:sz w:val="24"/>
    </w:rPr>
  </w:style>
  <w:style w:type="character" w:customStyle="1" w:styleId="Heading4Char">
    <w:name w:val="Heading 4 Char"/>
    <w:basedOn w:val="Standardnpsmoodstavce1"/>
    <w:rsid w:val="00150F48"/>
    <w:rPr>
      <w:rFonts w:ascii="Arial" w:hAnsi="Arial" w:cs="Times New Roman"/>
      <w:b/>
      <w:sz w:val="24"/>
    </w:rPr>
  </w:style>
  <w:style w:type="character" w:customStyle="1" w:styleId="Heading5Char">
    <w:name w:val="Heading 5 Char"/>
    <w:basedOn w:val="Standardnpsmoodstavce1"/>
    <w:rsid w:val="00150F48"/>
    <w:rPr>
      <w:rFonts w:cs="Times New Roman"/>
      <w:sz w:val="22"/>
    </w:rPr>
  </w:style>
  <w:style w:type="character" w:customStyle="1" w:styleId="Heading6Char">
    <w:name w:val="Heading 6 Char"/>
    <w:basedOn w:val="Standardnpsmoodstavce1"/>
    <w:rsid w:val="00150F48"/>
    <w:rPr>
      <w:rFonts w:cs="Times New Roman"/>
      <w:i/>
      <w:sz w:val="22"/>
    </w:rPr>
  </w:style>
  <w:style w:type="character" w:customStyle="1" w:styleId="Heading7Char">
    <w:name w:val="Heading 7 Char"/>
    <w:basedOn w:val="Standardnpsmoodstavce1"/>
    <w:rsid w:val="00150F48"/>
    <w:rPr>
      <w:rFonts w:ascii="Arial" w:hAnsi="Arial" w:cs="Times New Roman"/>
      <w:sz w:val="24"/>
    </w:rPr>
  </w:style>
  <w:style w:type="character" w:customStyle="1" w:styleId="Heading8Char">
    <w:name w:val="Heading 8 Char"/>
    <w:basedOn w:val="Standardnpsmoodstavce1"/>
    <w:rsid w:val="00150F48"/>
    <w:rPr>
      <w:rFonts w:ascii="Arial" w:hAnsi="Arial" w:cs="Times New Roman"/>
      <w:i/>
      <w:sz w:val="24"/>
    </w:rPr>
  </w:style>
  <w:style w:type="character" w:customStyle="1" w:styleId="Heading9Char">
    <w:name w:val="Heading 9 Char"/>
    <w:basedOn w:val="Standardnpsmoodstavce1"/>
    <w:rsid w:val="00150F48"/>
    <w:rPr>
      <w:rFonts w:ascii="Arial" w:hAnsi="Arial" w:cs="Times New Roman"/>
      <w:b/>
      <w:i/>
      <w:sz w:val="18"/>
    </w:rPr>
  </w:style>
  <w:style w:type="character" w:customStyle="1" w:styleId="HeaderChar">
    <w:name w:val="Header Char"/>
    <w:basedOn w:val="Standardnpsmoodstavce1"/>
    <w:rsid w:val="00150F48"/>
    <w:rPr>
      <w:rFonts w:ascii="Verdana" w:eastAsia="Times New Roman" w:hAnsi="Verdana" w:cs="Times New Roman"/>
      <w:sz w:val="22"/>
      <w:szCs w:val="22"/>
      <w:lang w:val="cs-CZ" w:eastAsia="ar-SA" w:bidi="ar-SA"/>
    </w:rPr>
  </w:style>
  <w:style w:type="character" w:customStyle="1" w:styleId="FooterChar">
    <w:name w:val="Footer Char"/>
    <w:basedOn w:val="Standardnpsmoodstavce1"/>
    <w:rsid w:val="00150F48"/>
    <w:rPr>
      <w:rFonts w:ascii="Verdana" w:eastAsia="Times New Roman" w:hAnsi="Verdana" w:cs="Times New Roman"/>
      <w:sz w:val="22"/>
      <w:szCs w:val="22"/>
      <w:lang w:val="cs-CZ" w:eastAsia="ar-SA" w:bidi="ar-SA"/>
    </w:rPr>
  </w:style>
  <w:style w:type="character" w:styleId="slostrnky">
    <w:name w:val="page number"/>
    <w:basedOn w:val="Standardnpsmoodstavce1"/>
    <w:rsid w:val="00150F48"/>
    <w:rPr>
      <w:rFonts w:cs="Times New Roman"/>
    </w:rPr>
  </w:style>
  <w:style w:type="character" w:customStyle="1" w:styleId="BodyTextChar">
    <w:name w:val="Body Text Char"/>
    <w:basedOn w:val="Standardnpsmoodstavce1"/>
    <w:rsid w:val="00150F48"/>
    <w:rPr>
      <w:rFonts w:ascii="Verdana" w:hAnsi="Verdana" w:cs="Verdana"/>
      <w:sz w:val="22"/>
      <w:szCs w:val="22"/>
    </w:rPr>
  </w:style>
  <w:style w:type="character" w:customStyle="1" w:styleId="potaemgenerovanpoloky">
    <w:name w:val="počítačem generované položky"/>
    <w:basedOn w:val="Standardnpsmoodstavce1"/>
    <w:rsid w:val="00150F48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1"/>
    <w:rsid w:val="00150F48"/>
    <w:rPr>
      <w:rFonts w:cs="Times New Roman"/>
      <w:color w:val="0000FF"/>
      <w:u w:val="single"/>
    </w:rPr>
  </w:style>
  <w:style w:type="character" w:customStyle="1" w:styleId="platne1">
    <w:name w:val="platne1"/>
    <w:basedOn w:val="Standardnpsmoodstavce1"/>
    <w:rsid w:val="00150F48"/>
    <w:rPr>
      <w:rFonts w:cs="Times New Roman"/>
    </w:rPr>
  </w:style>
  <w:style w:type="character" w:customStyle="1" w:styleId="ItalicText">
    <w:name w:val="ItalicText"/>
    <w:basedOn w:val="Standardnpsmoodstavce1"/>
    <w:rsid w:val="00150F48"/>
    <w:rPr>
      <w:rFonts w:cs="Times New Roman"/>
      <w:i/>
    </w:rPr>
  </w:style>
  <w:style w:type="character" w:customStyle="1" w:styleId="CommentReference">
    <w:name w:val="Comment Reference"/>
    <w:basedOn w:val="Standardnpsmoodstavce1"/>
    <w:rsid w:val="00150F48"/>
    <w:rPr>
      <w:rFonts w:cs="Times New Roman"/>
      <w:sz w:val="16"/>
      <w:szCs w:val="16"/>
    </w:rPr>
  </w:style>
  <w:style w:type="character" w:customStyle="1" w:styleId="CommentTextChar">
    <w:name w:val="Comment Text Char"/>
    <w:basedOn w:val="Standardnpsmoodstavce1"/>
    <w:rsid w:val="00150F48"/>
    <w:rPr>
      <w:rFonts w:cs="Times New Roman"/>
    </w:rPr>
  </w:style>
  <w:style w:type="character" w:customStyle="1" w:styleId="BalloonTextChar">
    <w:name w:val="Balloon Text Char"/>
    <w:basedOn w:val="Standardnpsmoodstavce1"/>
    <w:rsid w:val="00150F48"/>
    <w:rPr>
      <w:rFonts w:ascii="Tahoma" w:eastAsia="Times New Roman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rsid w:val="00150F48"/>
    <w:rPr>
      <w:rFonts w:ascii="Verdana" w:eastAsia="Times New Roman" w:hAnsi="Verdana" w:cs="Verdana"/>
      <w:b/>
      <w:bCs/>
    </w:rPr>
  </w:style>
  <w:style w:type="paragraph" w:customStyle="1" w:styleId="Nadpis">
    <w:name w:val="Nadpis"/>
    <w:basedOn w:val="Normln"/>
    <w:next w:val="Zkladntext"/>
    <w:rsid w:val="00150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50F4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Seznam">
    <w:name w:val="List"/>
    <w:basedOn w:val="Zkladntext"/>
    <w:rsid w:val="00150F48"/>
    <w:rPr>
      <w:rFonts w:cs="Mangal"/>
    </w:rPr>
  </w:style>
  <w:style w:type="paragraph" w:customStyle="1" w:styleId="Popisek">
    <w:name w:val="Popisek"/>
    <w:basedOn w:val="Normln"/>
    <w:rsid w:val="00150F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50F48"/>
    <w:pPr>
      <w:suppressLineNumbers/>
    </w:pPr>
    <w:rPr>
      <w:rFonts w:cs="Mangal"/>
    </w:rPr>
  </w:style>
  <w:style w:type="paragraph" w:styleId="Zhlav">
    <w:name w:val="header"/>
    <w:basedOn w:val="Normln"/>
    <w:rsid w:val="00150F4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150F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dstavecseseznamem1">
    <w:name w:val="Odstavec se seznamem1"/>
    <w:basedOn w:val="Normln"/>
    <w:rsid w:val="00150F48"/>
    <w:pPr>
      <w:ind w:left="720"/>
    </w:pPr>
  </w:style>
  <w:style w:type="paragraph" w:customStyle="1" w:styleId="CommentText">
    <w:name w:val="Comment Text"/>
    <w:basedOn w:val="Normln"/>
    <w:rsid w:val="00150F4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xtbubliny1">
    <w:name w:val="Text bubliny1"/>
    <w:basedOn w:val="Normln"/>
    <w:rsid w:val="00150F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CommentText"/>
    <w:next w:val="CommentText"/>
    <w:rsid w:val="00150F48"/>
    <w:pPr>
      <w:spacing w:after="200"/>
    </w:pPr>
    <w:rPr>
      <w:rFonts w:ascii="Verdana" w:hAnsi="Verdana" w:cs="Verdana"/>
      <w:b/>
      <w:bCs/>
    </w:rPr>
  </w:style>
  <w:style w:type="paragraph" w:customStyle="1" w:styleId="Obsahtabulky">
    <w:name w:val="Obsah tabulky"/>
    <w:basedOn w:val="Normln"/>
    <w:rsid w:val="00150F48"/>
    <w:pPr>
      <w:suppressLineNumbers/>
    </w:pPr>
  </w:style>
  <w:style w:type="paragraph" w:customStyle="1" w:styleId="Nadpistabulky">
    <w:name w:val="Nadpis tabulky"/>
    <w:basedOn w:val="Obsahtabulky"/>
    <w:rsid w:val="00150F48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150F48"/>
  </w:style>
  <w:style w:type="paragraph" w:styleId="Textbubliny">
    <w:name w:val="Balloon Text"/>
    <w:basedOn w:val="Normln"/>
    <w:link w:val="TextbublinyChar"/>
    <w:uiPriority w:val="99"/>
    <w:semiHidden/>
    <w:unhideWhenUsed/>
    <w:rsid w:val="0081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0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848A2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C0C87"/>
    <w:rPr>
      <w:rFonts w:ascii="Verdana" w:hAnsi="Verdana" w:cs="Verdana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D7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7D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7D5A"/>
    <w:rPr>
      <w:rFonts w:ascii="Verdana" w:hAnsi="Verdana" w:cs="Verdana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D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D5A"/>
    <w:rPr>
      <w:rFonts w:ascii="Verdana" w:hAnsi="Verdana" w:cs="Verdana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E208C1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C600-7095-453F-9AF7-44275A6B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1231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Microsoft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osc9039</dc:creator>
  <cp:lastModifiedBy>Šrajlová Michaela</cp:lastModifiedBy>
  <cp:revision>6</cp:revision>
  <cp:lastPrinted>2024-05-29T14:35:00Z</cp:lastPrinted>
  <dcterms:created xsi:type="dcterms:W3CDTF">2024-05-21T08:34:00Z</dcterms:created>
  <dcterms:modified xsi:type="dcterms:W3CDTF">2024-05-29T14:41:00Z</dcterms:modified>
</cp:coreProperties>
</file>