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AD3DA" w14:textId="77777777" w:rsidR="004672C8" w:rsidRDefault="004672C8">
      <w:pPr>
        <w:pStyle w:val="Zkladntext"/>
        <w:spacing w:before="1"/>
        <w:rPr>
          <w:rFonts w:ascii="Times New Roman"/>
          <w:sz w:val="13"/>
        </w:rPr>
      </w:pPr>
    </w:p>
    <w:p w14:paraId="5D6AD3DB" w14:textId="77777777" w:rsidR="004672C8" w:rsidRDefault="002C3C03">
      <w:pPr>
        <w:spacing w:before="42"/>
        <w:ind w:left="2883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Projekt</w:t>
      </w:r>
      <w:proofErr w:type="spellEnd"/>
    </w:p>
    <w:p w14:paraId="5D6AD3DC" w14:textId="77777777" w:rsidR="004672C8" w:rsidRDefault="002C3C03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5D6AD3DD" w14:textId="77777777" w:rsidR="004672C8" w:rsidRDefault="002C3C03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5D6AD3DE" w14:textId="77777777" w:rsidR="004672C8" w:rsidRDefault="004672C8">
      <w:pPr>
        <w:pStyle w:val="Zkladntext"/>
        <w:rPr>
          <w:sz w:val="20"/>
        </w:rPr>
      </w:pPr>
    </w:p>
    <w:p w14:paraId="5D6AD3DF" w14:textId="77777777" w:rsidR="004672C8" w:rsidRDefault="004672C8">
      <w:pPr>
        <w:pStyle w:val="Zkladntext"/>
        <w:spacing w:before="10"/>
        <w:rPr>
          <w:sz w:val="19"/>
        </w:rPr>
      </w:pPr>
    </w:p>
    <w:p w14:paraId="5D6AD3E0" w14:textId="77777777" w:rsidR="004672C8" w:rsidRDefault="002C3C03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5D6AD3E1" w14:textId="77777777" w:rsidR="004672C8" w:rsidRDefault="004672C8">
      <w:pPr>
        <w:pStyle w:val="Zkladntext"/>
        <w:spacing w:before="9"/>
        <w:rPr>
          <w:b/>
          <w:sz w:val="19"/>
        </w:rPr>
      </w:pPr>
    </w:p>
    <w:p w14:paraId="5D6AD3E2" w14:textId="77777777" w:rsidR="004672C8" w:rsidRDefault="002C3C03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5D6AD3E3" w14:textId="77777777" w:rsidR="004672C8" w:rsidRDefault="002C3C03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5D6AD3E4" w14:textId="77777777" w:rsidR="004672C8" w:rsidRDefault="002C3C03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5D6AD3E5" w14:textId="77777777" w:rsidR="004672C8" w:rsidRDefault="002C3C03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5D6AD3E6" w14:textId="30D13F8A" w:rsidR="004672C8" w:rsidRDefault="002C3C03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4A4937">
        <w:t>xxxxx</w:t>
      </w:r>
      <w:proofErr w:type="spellEnd"/>
    </w:p>
    <w:p w14:paraId="3831C643" w14:textId="77777777" w:rsidR="004A4937" w:rsidRDefault="002C3C03">
      <w:pPr>
        <w:tabs>
          <w:tab w:val="left" w:pos="3655"/>
        </w:tabs>
        <w:spacing w:before="120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4A4937">
        <w:rPr>
          <w:sz w:val="24"/>
        </w:rPr>
        <w:t>xxxxxx</w:t>
      </w:r>
      <w:proofErr w:type="spellEnd"/>
    </w:p>
    <w:p w14:paraId="5D6AD3E7" w14:textId="40EBFC10" w:rsidR="004672C8" w:rsidRDefault="002C3C03">
      <w:pPr>
        <w:tabs>
          <w:tab w:val="left" w:pos="3655"/>
        </w:tabs>
        <w:spacing w:before="120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5D6AD3E8" w14:textId="77777777" w:rsidR="004672C8" w:rsidRDefault="004672C8">
      <w:pPr>
        <w:pStyle w:val="Zkladntext"/>
      </w:pPr>
    </w:p>
    <w:p w14:paraId="5D6AD3E9" w14:textId="77777777" w:rsidR="004672C8" w:rsidRDefault="004672C8">
      <w:pPr>
        <w:pStyle w:val="Zkladntext"/>
      </w:pPr>
    </w:p>
    <w:p w14:paraId="5D6AD3EA" w14:textId="77777777" w:rsidR="004672C8" w:rsidRDefault="004672C8">
      <w:pPr>
        <w:pStyle w:val="Zkladntext"/>
        <w:spacing w:before="4"/>
      </w:pPr>
    </w:p>
    <w:p w14:paraId="5D6AD3EB" w14:textId="77777777" w:rsidR="004672C8" w:rsidRDefault="002C3C03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5D6AD3EC" w14:textId="77777777" w:rsidR="004672C8" w:rsidRDefault="004672C8">
      <w:pPr>
        <w:pStyle w:val="Zkladntext"/>
        <w:spacing w:before="9"/>
        <w:rPr>
          <w:b/>
          <w:sz w:val="19"/>
        </w:rPr>
      </w:pPr>
    </w:p>
    <w:p w14:paraId="5D6AD3ED" w14:textId="77777777" w:rsidR="004672C8" w:rsidRDefault="002C3C03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Pavlínek</w:t>
      </w:r>
      <w:proofErr w:type="spellEnd"/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5D6AD3EE" w14:textId="77777777" w:rsidR="004672C8" w:rsidRDefault="002C3C03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Šalounova</w:t>
      </w:r>
      <w:proofErr w:type="spellEnd"/>
      <w:r>
        <w:t xml:space="preserve"> 746/31, Ostrava,</w:t>
      </w:r>
      <w:r>
        <w:rPr>
          <w:spacing w:val="-6"/>
        </w:rPr>
        <w:t xml:space="preserve"> </w:t>
      </w:r>
      <w:r>
        <w:t>70300</w:t>
      </w:r>
    </w:p>
    <w:p w14:paraId="5D6AD3EF" w14:textId="77777777" w:rsidR="004672C8" w:rsidRDefault="002C3C03">
      <w:pPr>
        <w:pStyle w:val="Zkladntext"/>
        <w:tabs>
          <w:tab w:val="right" w:pos="4626"/>
        </w:tabs>
        <w:ind w:left="116"/>
      </w:pPr>
      <w:r>
        <w:t>IČO:</w:t>
      </w:r>
      <w:r>
        <w:tab/>
        <w:t>25358511</w:t>
      </w:r>
    </w:p>
    <w:p w14:paraId="5D6AD3F0" w14:textId="67248843" w:rsidR="004672C8" w:rsidRDefault="002C3C03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4A4937">
        <w:t>xxxxxx</w:t>
      </w:r>
      <w:proofErr w:type="spellEnd"/>
    </w:p>
    <w:p w14:paraId="7E26F3A5" w14:textId="77777777" w:rsidR="004A4937" w:rsidRDefault="002C3C03">
      <w:pPr>
        <w:pStyle w:val="Zkladntext"/>
        <w:tabs>
          <w:tab w:val="left" w:pos="3655"/>
        </w:tabs>
        <w:ind w:left="116" w:right="3558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4A4937">
        <w:t>xxxxxxx</w:t>
      </w:r>
      <w:proofErr w:type="spellEnd"/>
    </w:p>
    <w:p w14:paraId="5D6AD3F1" w14:textId="45699286" w:rsidR="004672C8" w:rsidRDefault="002C3C03">
      <w:pPr>
        <w:pStyle w:val="Zkladntext"/>
        <w:tabs>
          <w:tab w:val="left" w:pos="3655"/>
        </w:tabs>
        <w:ind w:left="116" w:right="3558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5D6AD3F2" w14:textId="77777777" w:rsidR="004672C8" w:rsidRDefault="004672C8">
      <w:pPr>
        <w:pStyle w:val="Zkladntext"/>
      </w:pPr>
    </w:p>
    <w:p w14:paraId="5D6AD3F3" w14:textId="77777777" w:rsidR="004672C8" w:rsidRDefault="004672C8">
      <w:pPr>
        <w:pStyle w:val="Zkladntext"/>
      </w:pPr>
    </w:p>
    <w:p w14:paraId="5D6AD3F4" w14:textId="77777777" w:rsidR="004672C8" w:rsidRDefault="004672C8">
      <w:pPr>
        <w:pStyle w:val="Zkladntext"/>
        <w:spacing w:before="11"/>
        <w:rPr>
          <w:sz w:val="23"/>
        </w:rPr>
      </w:pPr>
    </w:p>
    <w:p w14:paraId="5D6AD3F5" w14:textId="77777777" w:rsidR="004672C8" w:rsidRDefault="002C3C03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5D6AD3F6" w14:textId="77777777" w:rsidR="004672C8" w:rsidRDefault="004672C8">
      <w:pPr>
        <w:pStyle w:val="Zkladntext"/>
        <w:spacing w:before="9"/>
        <w:rPr>
          <w:b/>
          <w:sz w:val="19"/>
        </w:rPr>
      </w:pPr>
    </w:p>
    <w:p w14:paraId="5D6AD3F7" w14:textId="77777777" w:rsidR="004672C8" w:rsidRDefault="002C3C03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Key2Business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5D6AD3F8" w14:textId="77777777" w:rsidR="004672C8" w:rsidRDefault="002C3C03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r>
        <w:t xml:space="preserve">Na </w:t>
      </w:r>
      <w:proofErr w:type="spellStart"/>
      <w:r>
        <w:t>Hrázkách</w:t>
      </w:r>
      <w:proofErr w:type="spellEnd"/>
      <w:r>
        <w:t xml:space="preserve"> 115, </w:t>
      </w:r>
      <w:proofErr w:type="spellStart"/>
      <w:r>
        <w:t>Šenov</w:t>
      </w:r>
      <w:proofErr w:type="spellEnd"/>
      <w:r>
        <w:t xml:space="preserve"> u </w:t>
      </w:r>
      <w:proofErr w:type="spellStart"/>
      <w:r>
        <w:t>Ostravy</w:t>
      </w:r>
      <w:proofErr w:type="spellEnd"/>
      <w:r>
        <w:t>, 739</w:t>
      </w:r>
      <w:r>
        <w:rPr>
          <w:spacing w:val="-13"/>
        </w:rPr>
        <w:t xml:space="preserve"> </w:t>
      </w:r>
      <w:r>
        <w:rPr>
          <w:spacing w:val="3"/>
        </w:rPr>
        <w:t>34</w:t>
      </w:r>
    </w:p>
    <w:p w14:paraId="5D6AD3F9" w14:textId="77777777" w:rsidR="004672C8" w:rsidRDefault="002C3C03">
      <w:pPr>
        <w:pStyle w:val="Zkladntext"/>
        <w:tabs>
          <w:tab w:val="right" w:pos="4626"/>
        </w:tabs>
        <w:ind w:left="116"/>
      </w:pPr>
      <w:r>
        <w:t>IČO:</w:t>
      </w:r>
      <w:r>
        <w:tab/>
        <w:t>08267863</w:t>
      </w:r>
    </w:p>
    <w:p w14:paraId="5D6AD3FA" w14:textId="0AACC470" w:rsidR="004672C8" w:rsidRDefault="002C3C03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4A4937">
        <w:t>xxxxx</w:t>
      </w:r>
      <w:proofErr w:type="spellEnd"/>
    </w:p>
    <w:p w14:paraId="5D6AD3FB" w14:textId="531EC3E0" w:rsidR="004672C8" w:rsidRDefault="002C3C03">
      <w:pPr>
        <w:pStyle w:val="Zkladntext"/>
        <w:tabs>
          <w:tab w:val="left" w:pos="3655"/>
        </w:tabs>
        <w:ind w:left="116" w:right="473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4A4937">
        <w:t>xxxxxx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5D6AD3FC" w14:textId="77777777" w:rsidR="004672C8" w:rsidRDefault="004672C8">
      <w:pPr>
        <w:sectPr w:rsidR="004672C8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5D6AD3FD" w14:textId="77777777" w:rsidR="004672C8" w:rsidRDefault="002C3C03">
      <w:pPr>
        <w:pStyle w:val="Nadpis1"/>
        <w:numPr>
          <w:ilvl w:val="0"/>
          <w:numId w:val="2"/>
        </w:numPr>
        <w:tabs>
          <w:tab w:val="left" w:pos="477"/>
        </w:tabs>
        <w:spacing w:before="197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5D6AD3FE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</w:t>
      </w:r>
      <w:r>
        <w:rPr>
          <w:spacing w:val="2"/>
          <w:sz w:val="24"/>
        </w:rPr>
        <w:t xml:space="preserve">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5D6AD3FF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5D6AD400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mid-caps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</w:t>
      </w:r>
      <w:r>
        <w:rPr>
          <w:sz w:val="24"/>
        </w:rPr>
        <w:t>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5D6AD401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5D6AD402" w14:textId="77777777" w:rsidR="004672C8" w:rsidRDefault="004672C8">
      <w:pPr>
        <w:jc w:val="both"/>
        <w:rPr>
          <w:sz w:val="24"/>
        </w:rPr>
        <w:sectPr w:rsidR="004672C8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5D6AD403" w14:textId="77777777" w:rsidR="004672C8" w:rsidRDefault="004672C8">
      <w:pPr>
        <w:pStyle w:val="Zkladntext"/>
        <w:spacing w:before="12"/>
        <w:rPr>
          <w:sz w:val="11"/>
        </w:rPr>
      </w:pPr>
    </w:p>
    <w:p w14:paraId="5D6AD404" w14:textId="77777777" w:rsidR="004672C8" w:rsidRDefault="002C3C03">
      <w:pPr>
        <w:pStyle w:val="Nadpis1"/>
        <w:numPr>
          <w:ilvl w:val="0"/>
          <w:numId w:val="2"/>
        </w:numPr>
        <w:tabs>
          <w:tab w:val="left" w:pos="472"/>
        </w:tabs>
        <w:spacing w:before="51"/>
        <w:ind w:left="471" w:hanging="356"/>
      </w:pPr>
      <w:proofErr w:type="spellStart"/>
      <w:r>
        <w:t>Konzultace</w:t>
      </w:r>
      <w:proofErr w:type="spellEnd"/>
    </w:p>
    <w:p w14:paraId="5D6AD405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5D6AD406" w14:textId="77777777" w:rsidR="004672C8" w:rsidRDefault="004672C8">
      <w:pPr>
        <w:pStyle w:val="Zkladntext"/>
        <w:spacing w:before="3"/>
        <w:rPr>
          <w:sz w:val="34"/>
        </w:rPr>
      </w:pPr>
    </w:p>
    <w:p w14:paraId="5D6AD407" w14:textId="77777777" w:rsidR="004672C8" w:rsidRDefault="002C3C03">
      <w:pPr>
        <w:pStyle w:val="Nadpis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5D6AD408" w14:textId="77777777" w:rsidR="004672C8" w:rsidRDefault="002C3C03">
      <w:pPr>
        <w:pStyle w:val="Zkladntext"/>
        <w:ind w:left="543" w:right="114"/>
        <w:jc w:val="both"/>
      </w:pPr>
      <w:proofErr w:type="spellStart"/>
      <w:r>
        <w:t>Digitalizace</w:t>
      </w:r>
      <w:proofErr w:type="spellEnd"/>
      <w:r>
        <w:t xml:space="preserve"> </w:t>
      </w:r>
      <w:proofErr w:type="spellStart"/>
      <w:r>
        <w:t>průchodu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firmou</w:t>
      </w:r>
      <w:proofErr w:type="spellEnd"/>
      <w:r>
        <w:t xml:space="preserve">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smysl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z </w:t>
      </w:r>
      <w:proofErr w:type="spellStart"/>
      <w:r>
        <w:t>pohledu</w:t>
      </w:r>
      <w:proofErr w:type="spellEnd"/>
      <w:r>
        <w:t xml:space="preserve">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pro </w:t>
      </w:r>
      <w:proofErr w:type="spellStart"/>
      <w:r>
        <w:t>efektivní</w:t>
      </w:r>
      <w:proofErr w:type="spellEnd"/>
      <w:r>
        <w:rPr>
          <w:spacing w:val="-17"/>
        </w:rPr>
        <w:t xml:space="preserve"> </w:t>
      </w:r>
      <w:proofErr w:type="spellStart"/>
      <w:r>
        <w:t>řízení</w:t>
      </w:r>
      <w:proofErr w:type="spellEnd"/>
      <w:r>
        <w:rPr>
          <w:spacing w:val="-11"/>
        </w:rPr>
        <w:t xml:space="preserve"> </w:t>
      </w:r>
      <w:proofErr w:type="spellStart"/>
      <w:r>
        <w:t>firmy</w:t>
      </w:r>
      <w:proofErr w:type="spellEnd"/>
      <w:r>
        <w:t>.</w:t>
      </w:r>
      <w:r>
        <w:rPr>
          <w:spacing w:val="29"/>
        </w:rPr>
        <w:t xml:space="preserve"> </w:t>
      </w:r>
      <w:proofErr w:type="spellStart"/>
      <w:r>
        <w:t>Dnes</w:t>
      </w:r>
      <w:proofErr w:type="spellEnd"/>
      <w:r>
        <w:rPr>
          <w:spacing w:val="-7"/>
        </w:rPr>
        <w:t xml:space="preserve"> </w:t>
      </w:r>
      <w:proofErr w:type="spellStart"/>
      <w:r>
        <w:t>řada</w:t>
      </w:r>
      <w:proofErr w:type="spellEnd"/>
      <w:r>
        <w:rPr>
          <w:spacing w:val="-9"/>
        </w:rPr>
        <w:t xml:space="preserve"> </w:t>
      </w:r>
      <w:proofErr w:type="spellStart"/>
      <w:r>
        <w:t>dat</w:t>
      </w:r>
      <w:proofErr w:type="spellEnd"/>
      <w:r>
        <w:rPr>
          <w:spacing w:val="-9"/>
        </w:rPr>
        <w:t xml:space="preserve"> </w:t>
      </w:r>
      <w:proofErr w:type="spellStart"/>
      <w:r>
        <w:t>není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13"/>
        </w:rPr>
        <w:t xml:space="preserve"> </w:t>
      </w:r>
      <w:proofErr w:type="spellStart"/>
      <w:r>
        <w:t>dispozici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reporty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netvoří</w:t>
      </w:r>
      <w:proofErr w:type="spellEnd"/>
      <w:r>
        <w:rPr>
          <w:spacing w:val="-11"/>
        </w:rPr>
        <w:t xml:space="preserve"> </w:t>
      </w:r>
      <w:proofErr w:type="spellStart"/>
      <w:r>
        <w:t>automaticky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přítomnost</w:t>
      </w:r>
      <w:proofErr w:type="spellEnd"/>
      <w:r>
        <w:t xml:space="preserve">. </w:t>
      </w:r>
      <w:proofErr w:type="spellStart"/>
      <w:r>
        <w:t>Ačkoliv</w:t>
      </w:r>
      <w:proofErr w:type="spellEnd"/>
      <w:r>
        <w:t xml:space="preserve"> </w:t>
      </w:r>
      <w:proofErr w:type="spellStart"/>
      <w:r>
        <w:t>výroba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efektivní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podložena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datům</w:t>
      </w:r>
      <w:proofErr w:type="spellEnd"/>
      <w:r>
        <w:t xml:space="preserve"> </w:t>
      </w:r>
      <w:proofErr w:type="spellStart"/>
      <w:r>
        <w:t>hledat</w:t>
      </w:r>
      <w:proofErr w:type="spellEnd"/>
      <w:r>
        <w:t xml:space="preserve"> v </w:t>
      </w:r>
      <w:proofErr w:type="spellStart"/>
      <w:r>
        <w:t>datech</w:t>
      </w:r>
      <w:proofErr w:type="spellEnd"/>
      <w:r>
        <w:t xml:space="preserve"> </w:t>
      </w:r>
      <w:proofErr w:type="spellStart"/>
      <w:r>
        <w:t>příčiny</w:t>
      </w:r>
      <w:proofErr w:type="spellEnd"/>
      <w:r>
        <w:t xml:space="preserve"> </w:t>
      </w:r>
      <w:proofErr w:type="spellStart"/>
      <w:r>
        <w:t>nefunkčnosti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>.</w:t>
      </w:r>
    </w:p>
    <w:p w14:paraId="5D6AD409" w14:textId="77777777" w:rsidR="004672C8" w:rsidRDefault="004672C8">
      <w:pPr>
        <w:pStyle w:val="Zkladntext"/>
        <w:spacing w:before="11"/>
        <w:rPr>
          <w:sz w:val="23"/>
        </w:rPr>
      </w:pPr>
    </w:p>
    <w:p w14:paraId="5D6AD40A" w14:textId="77777777" w:rsidR="004672C8" w:rsidRDefault="002C3C03">
      <w:pPr>
        <w:pStyle w:val="Zkladntext"/>
        <w:ind w:left="543" w:right="117"/>
        <w:jc w:val="both"/>
      </w:pPr>
      <w:proofErr w:type="spellStart"/>
      <w:r>
        <w:t>Digitalizace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smysl</w:t>
      </w:r>
      <w:proofErr w:type="spellEnd"/>
      <w:r>
        <w:t xml:space="preserve"> </w:t>
      </w:r>
      <w:proofErr w:type="spellStart"/>
      <w:r>
        <w:t>kvůli</w:t>
      </w:r>
      <w:proofErr w:type="spellEnd"/>
      <w:r>
        <w:t xml:space="preserve"> </w:t>
      </w:r>
      <w:proofErr w:type="spellStart"/>
      <w:r>
        <w:t>zjednodušení</w:t>
      </w:r>
      <w:proofErr w:type="spellEnd"/>
      <w:r>
        <w:t xml:space="preserve"> </w:t>
      </w:r>
      <w:proofErr w:type="spellStart"/>
      <w:r>
        <w:t>administrativních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přepisování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ručního</w:t>
      </w:r>
      <w:proofErr w:type="spellEnd"/>
      <w:r>
        <w:t xml:space="preserve"> </w:t>
      </w:r>
      <w:proofErr w:type="spellStart"/>
      <w:r>
        <w:t>vypisování</w:t>
      </w:r>
      <w:proofErr w:type="spellEnd"/>
      <w:r>
        <w:t xml:space="preserve"> </w:t>
      </w:r>
      <w:proofErr w:type="spellStart"/>
      <w:r>
        <w:t>výrobních</w:t>
      </w:r>
      <w:proofErr w:type="spellEnd"/>
      <w:r>
        <w:t xml:space="preserve"> </w:t>
      </w:r>
      <w:proofErr w:type="spellStart"/>
      <w:r>
        <w:t>příkazů</w:t>
      </w:r>
      <w:proofErr w:type="spellEnd"/>
      <w:r>
        <w:t xml:space="preserve">, </w:t>
      </w:r>
      <w:proofErr w:type="spellStart"/>
      <w:r>
        <w:t>zpětného</w:t>
      </w:r>
      <w:proofErr w:type="spellEnd"/>
      <w:r>
        <w:t xml:space="preserve"> </w:t>
      </w:r>
      <w:proofErr w:type="spellStart"/>
      <w:r>
        <w:t>zanášení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do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</w:p>
    <w:p w14:paraId="5D6AD40B" w14:textId="77777777" w:rsidR="004672C8" w:rsidRDefault="004672C8">
      <w:pPr>
        <w:pStyle w:val="Zkladntext"/>
      </w:pPr>
    </w:p>
    <w:p w14:paraId="5D6AD40C" w14:textId="77777777" w:rsidR="004672C8" w:rsidRDefault="002C3C03">
      <w:pPr>
        <w:pStyle w:val="Zkladntext"/>
        <w:ind w:left="543" w:right="117"/>
        <w:jc w:val="both"/>
      </w:pPr>
      <w:proofErr w:type="spellStart"/>
      <w:r>
        <w:t>Cílem</w:t>
      </w:r>
      <w:proofErr w:type="spellEnd"/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fáze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výběr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nasazení</w:t>
      </w:r>
      <w:proofErr w:type="spellEnd"/>
      <w:r>
        <w:rPr>
          <w:spacing w:val="-11"/>
        </w:rPr>
        <w:t xml:space="preserve"> </w:t>
      </w:r>
      <w:proofErr w:type="spellStart"/>
      <w:r>
        <w:t>správného</w:t>
      </w:r>
      <w:proofErr w:type="spellEnd"/>
      <w:r>
        <w:rPr>
          <w:spacing w:val="-12"/>
        </w:rPr>
        <w:t xml:space="preserve"> </w:t>
      </w:r>
      <w:r>
        <w:t>ERP</w:t>
      </w:r>
      <w:r>
        <w:rPr>
          <w:spacing w:val="-5"/>
        </w:rPr>
        <w:t xml:space="preserve"> </w:t>
      </w:r>
      <w:proofErr w:type="spellStart"/>
      <w:r>
        <w:t>systému</w:t>
      </w:r>
      <w:proofErr w:type="spellEnd"/>
      <w:r>
        <w:t>.</w:t>
      </w:r>
      <w:r>
        <w:rPr>
          <w:spacing w:val="-7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důležité</w:t>
      </w:r>
      <w:proofErr w:type="spellEnd"/>
      <w:r>
        <w:rPr>
          <w:spacing w:val="-9"/>
        </w:rPr>
        <w:t xml:space="preserve"> </w:t>
      </w:r>
      <w:proofErr w:type="spellStart"/>
      <w:r>
        <w:t>pořídit</w:t>
      </w:r>
      <w:proofErr w:type="spellEnd"/>
      <w:r>
        <w:rPr>
          <w:spacing w:val="-8"/>
        </w:rPr>
        <w:t xml:space="preserve"> </w:t>
      </w:r>
      <w:proofErr w:type="spellStart"/>
      <w:r>
        <w:t>takové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budoucnosti</w:t>
      </w:r>
      <w:proofErr w:type="spellEnd"/>
      <w:r>
        <w:t xml:space="preserve"> </w:t>
      </w:r>
      <w:proofErr w:type="spellStart"/>
      <w:r>
        <w:t>škálovatelné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rozšířitelné</w:t>
      </w:r>
      <w:proofErr w:type="spellEnd"/>
      <w:r>
        <w:t>.</w:t>
      </w:r>
    </w:p>
    <w:p w14:paraId="5D6AD40D" w14:textId="77777777" w:rsidR="004672C8" w:rsidRDefault="004672C8">
      <w:pPr>
        <w:pStyle w:val="Zkladntext"/>
        <w:spacing w:before="12"/>
        <w:rPr>
          <w:sz w:val="23"/>
        </w:rPr>
      </w:pPr>
    </w:p>
    <w:p w14:paraId="5D6AD40E" w14:textId="77777777" w:rsidR="004672C8" w:rsidRDefault="002C3C03">
      <w:pPr>
        <w:pStyle w:val="Zkladntext"/>
        <w:ind w:left="543"/>
      </w:pPr>
      <w:r>
        <w:t xml:space="preserve">Pro </w:t>
      </w:r>
      <w:proofErr w:type="spellStart"/>
      <w:r>
        <w:t>firmu</w:t>
      </w:r>
      <w:proofErr w:type="spellEnd"/>
      <w:r>
        <w:t xml:space="preserve"> </w:t>
      </w:r>
      <w:proofErr w:type="spellStart"/>
      <w:r>
        <w:t>Pavlínek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existují</w:t>
      </w:r>
      <w:proofErr w:type="spellEnd"/>
      <w:r>
        <w:t xml:space="preserve"> z </w:t>
      </w:r>
      <w:proofErr w:type="spellStart"/>
      <w:r>
        <w:t>dlouhodobého</w:t>
      </w:r>
      <w:proofErr w:type="spellEnd"/>
      <w:r>
        <w:t xml:space="preserve"> </w:t>
      </w:r>
      <w:proofErr w:type="spellStart"/>
      <w:r>
        <w:t>pohledu</w:t>
      </w:r>
      <w:proofErr w:type="spellEnd"/>
      <w:r>
        <w:t xml:space="preserve"> 2 </w:t>
      </w:r>
      <w:proofErr w:type="spellStart"/>
      <w:r>
        <w:t>varianty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>:</w:t>
      </w:r>
    </w:p>
    <w:p w14:paraId="5D6AD40F" w14:textId="77777777" w:rsidR="004672C8" w:rsidRDefault="002C3C03">
      <w:pPr>
        <w:pStyle w:val="Odstavecseseznamem"/>
        <w:numPr>
          <w:ilvl w:val="2"/>
          <w:numId w:val="2"/>
        </w:numPr>
        <w:tabs>
          <w:tab w:val="left" w:pos="823"/>
        </w:tabs>
        <w:ind w:hanging="280"/>
        <w:rPr>
          <w:sz w:val="24"/>
        </w:rPr>
      </w:pPr>
      <w:proofErr w:type="spellStart"/>
      <w:r>
        <w:rPr>
          <w:sz w:val="24"/>
        </w:rPr>
        <w:t>Pořídit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nový</w:t>
      </w:r>
      <w:proofErr w:type="spellEnd"/>
      <w:r>
        <w:rPr>
          <w:sz w:val="24"/>
        </w:rPr>
        <w:t xml:space="preserve"> ERP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obsahoval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moduly</w:t>
      </w:r>
      <w:proofErr w:type="spellEnd"/>
    </w:p>
    <w:p w14:paraId="5D6AD410" w14:textId="77777777" w:rsidR="004672C8" w:rsidRDefault="002C3C03">
      <w:pPr>
        <w:pStyle w:val="Odstavecseseznamem"/>
        <w:numPr>
          <w:ilvl w:val="2"/>
          <w:numId w:val="2"/>
        </w:numPr>
        <w:tabs>
          <w:tab w:val="left" w:pos="823"/>
        </w:tabs>
        <w:ind w:hanging="280"/>
        <w:rPr>
          <w:sz w:val="24"/>
        </w:rPr>
      </w:pPr>
      <w:proofErr w:type="spellStart"/>
      <w:r>
        <w:rPr>
          <w:sz w:val="24"/>
        </w:rPr>
        <w:t>Zůstat</w:t>
      </w:r>
      <w:proofErr w:type="spellEnd"/>
      <w:r>
        <w:rPr>
          <w:sz w:val="24"/>
        </w:rPr>
        <w:t xml:space="preserve"> u IS </w:t>
      </w:r>
      <w:proofErr w:type="spellStart"/>
      <w:r>
        <w:rPr>
          <w:sz w:val="24"/>
        </w:rPr>
        <w:t>Pohoda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doplnit</w:t>
      </w:r>
      <w:proofErr w:type="spellEnd"/>
      <w:r>
        <w:rPr>
          <w:sz w:val="24"/>
        </w:rPr>
        <w:t xml:space="preserve"> ho o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umožňující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efektivně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plánovat</w:t>
      </w:r>
      <w:proofErr w:type="spellEnd"/>
      <w:r>
        <w:rPr>
          <w:sz w:val="24"/>
        </w:rPr>
        <w:t xml:space="preserve"> a</w:t>
      </w:r>
      <w:r>
        <w:rPr>
          <w:spacing w:val="-28"/>
          <w:sz w:val="24"/>
        </w:rPr>
        <w:t xml:space="preserve"> </w:t>
      </w:r>
      <w:proofErr w:type="spellStart"/>
      <w:proofErr w:type="gramStart"/>
      <w:r>
        <w:rPr>
          <w:sz w:val="24"/>
        </w:rPr>
        <w:t>řídit</w:t>
      </w:r>
      <w:proofErr w:type="spellEnd"/>
      <w:proofErr w:type="gramEnd"/>
    </w:p>
    <w:p w14:paraId="5D6AD411" w14:textId="77777777" w:rsidR="004672C8" w:rsidRDefault="004672C8">
      <w:pPr>
        <w:pStyle w:val="Zkladntext"/>
        <w:spacing w:before="12"/>
        <w:rPr>
          <w:sz w:val="23"/>
        </w:rPr>
      </w:pPr>
    </w:p>
    <w:p w14:paraId="5D6AD412" w14:textId="77777777" w:rsidR="004672C8" w:rsidRDefault="002C3C03">
      <w:pPr>
        <w:pStyle w:val="Zkladntext"/>
        <w:ind w:left="543" w:right="121"/>
        <w:jc w:val="both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variantu</w:t>
      </w:r>
      <w:proofErr w:type="spellEnd"/>
      <w:r>
        <w:t xml:space="preserve"> b),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zachovat</w:t>
      </w:r>
      <w:proofErr w:type="spellEnd"/>
      <w:r>
        <w:t xml:space="preserve"> IS </w:t>
      </w:r>
      <w:proofErr w:type="spellStart"/>
      <w:r>
        <w:t>Pohoda</w:t>
      </w:r>
      <w:proofErr w:type="spellEnd"/>
      <w:r>
        <w:t xml:space="preserve"> a </w:t>
      </w:r>
      <w:proofErr w:type="spellStart"/>
      <w:r>
        <w:t>doplnit</w:t>
      </w:r>
      <w:proofErr w:type="spellEnd"/>
      <w:r>
        <w:t xml:space="preserve"> ho o SW/</w:t>
      </w:r>
      <w:proofErr w:type="spellStart"/>
      <w:r>
        <w:t>moduly</w:t>
      </w:r>
      <w:proofErr w:type="spellEnd"/>
      <w:r>
        <w:t>/</w:t>
      </w:r>
      <w:proofErr w:type="spellStart"/>
      <w:r>
        <w:t>aplikace</w:t>
      </w:r>
      <w:proofErr w:type="spellEnd"/>
      <w:r>
        <w:t xml:space="preserve">,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digitalizovat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výroby</w:t>
      </w:r>
      <w:proofErr w:type="spellEnd"/>
      <w:r>
        <w:t>.</w:t>
      </w:r>
    </w:p>
    <w:p w14:paraId="5D6AD413" w14:textId="77777777" w:rsidR="004672C8" w:rsidRDefault="004672C8">
      <w:pPr>
        <w:pStyle w:val="Zkladntext"/>
        <w:spacing w:before="11"/>
        <w:rPr>
          <w:sz w:val="23"/>
        </w:rPr>
      </w:pPr>
    </w:p>
    <w:p w14:paraId="5D6AD414" w14:textId="77777777" w:rsidR="004672C8" w:rsidRDefault="002C3C03">
      <w:pPr>
        <w:pStyle w:val="Nadpis1"/>
        <w:spacing w:before="1"/>
        <w:ind w:left="543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5D6AD415" w14:textId="77777777" w:rsidR="004672C8" w:rsidRDefault="004672C8">
      <w:pPr>
        <w:pStyle w:val="Zkladntext"/>
        <w:spacing w:before="10"/>
        <w:rPr>
          <w:b/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4672C8" w14:paraId="5D6AD418" w14:textId="77777777">
        <w:trPr>
          <w:trHeight w:val="292"/>
        </w:trPr>
        <w:tc>
          <w:tcPr>
            <w:tcW w:w="7035" w:type="dxa"/>
          </w:tcPr>
          <w:p w14:paraId="5D6AD416" w14:textId="77777777" w:rsidR="004672C8" w:rsidRDefault="002C3C03">
            <w:pPr>
              <w:pStyle w:val="TableParagraph"/>
              <w:spacing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5D6AD417" w14:textId="77777777" w:rsidR="004672C8" w:rsidRDefault="002C3C03">
            <w:pPr>
              <w:pStyle w:val="TableParagraph"/>
              <w:spacing w:line="271" w:lineRule="exact"/>
              <w:ind w:left="0"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4672C8" w14:paraId="5D6AD423" w14:textId="77777777">
        <w:trPr>
          <w:trHeight w:val="2861"/>
        </w:trPr>
        <w:tc>
          <w:tcPr>
            <w:tcW w:w="7035" w:type="dxa"/>
          </w:tcPr>
          <w:p w14:paraId="5D6AD419" w14:textId="77777777" w:rsidR="004672C8" w:rsidRDefault="004672C8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5D6AD41A" w14:textId="77777777" w:rsidR="004672C8" w:rsidRDefault="002C3C03">
            <w:pPr>
              <w:pStyle w:val="TableParagraph"/>
              <w:spacing w:before="0"/>
              <w:ind w:left="110"/>
            </w:pPr>
            <w:r>
              <w:t xml:space="preserve">Etapa 1. </w:t>
            </w:r>
            <w:proofErr w:type="spellStart"/>
            <w:r>
              <w:t>Příprava</w:t>
            </w:r>
            <w:proofErr w:type="spellEnd"/>
            <w:r>
              <w:t xml:space="preserve"> (06-08/2024)</w:t>
            </w:r>
          </w:p>
          <w:p w14:paraId="5D6AD41B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0"/>
              <w:ind w:hanging="361"/>
            </w:pPr>
            <w:proofErr w:type="spellStart"/>
            <w:r>
              <w:t>Definice</w:t>
            </w:r>
            <w:proofErr w:type="spellEnd"/>
            <w:r>
              <w:t xml:space="preserve"> </w:t>
            </w:r>
            <w:proofErr w:type="spellStart"/>
            <w:r>
              <w:t>projektového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týmu</w:t>
            </w:r>
            <w:proofErr w:type="spellEnd"/>
          </w:p>
          <w:p w14:paraId="5D6AD41C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5"/>
              <w:ind w:hanging="361"/>
            </w:pPr>
            <w:proofErr w:type="spellStart"/>
            <w:r>
              <w:t>Motivační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informační</w:t>
            </w:r>
            <w:proofErr w:type="spellEnd"/>
            <w:r>
              <w:t xml:space="preserve"> </w:t>
            </w:r>
            <w:proofErr w:type="spellStart"/>
            <w:r>
              <w:t>školení</w:t>
            </w:r>
            <w:proofErr w:type="spellEnd"/>
            <w:r>
              <w:t xml:space="preserve"> </w:t>
            </w:r>
            <w:proofErr w:type="spellStart"/>
            <w:r>
              <w:t>řešitelského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týmu</w:t>
            </w:r>
            <w:proofErr w:type="spellEnd"/>
          </w:p>
          <w:p w14:paraId="5D6AD41D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0"/>
              <w:ind w:hanging="361"/>
            </w:pPr>
            <w:proofErr w:type="spellStart"/>
            <w:r>
              <w:t>Zpracování</w:t>
            </w:r>
            <w:proofErr w:type="spellEnd"/>
            <w:r>
              <w:t xml:space="preserve"> </w:t>
            </w:r>
            <w:proofErr w:type="spellStart"/>
            <w:r>
              <w:t>zadání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(</w:t>
            </w:r>
            <w:proofErr w:type="spellStart"/>
            <w:r>
              <w:t>cíle</w:t>
            </w:r>
            <w:proofErr w:type="spellEnd"/>
            <w:r>
              <w:t xml:space="preserve">, </w:t>
            </w:r>
            <w:proofErr w:type="spellStart"/>
            <w:r>
              <w:t>ukazatele</w:t>
            </w:r>
            <w:proofErr w:type="spellEnd"/>
            <w:r>
              <w:t>,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návratnost</w:t>
            </w:r>
            <w:proofErr w:type="spellEnd"/>
            <w:r>
              <w:t>)</w:t>
            </w:r>
          </w:p>
          <w:p w14:paraId="5D6AD41E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9"/>
              <w:ind w:hanging="361"/>
            </w:pPr>
            <w:proofErr w:type="spellStart"/>
            <w:r>
              <w:t>Zpracování</w:t>
            </w:r>
            <w:proofErr w:type="spellEnd"/>
            <w:r>
              <w:t xml:space="preserve"> </w:t>
            </w:r>
            <w:proofErr w:type="spellStart"/>
            <w:r>
              <w:t>zadání</w:t>
            </w:r>
            <w:proofErr w:type="spellEnd"/>
            <w:r>
              <w:t xml:space="preserve"> </w:t>
            </w:r>
            <w:proofErr w:type="spellStart"/>
            <w:r>
              <w:t>výběrového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řízení</w:t>
            </w:r>
            <w:proofErr w:type="spellEnd"/>
          </w:p>
          <w:p w14:paraId="5D6AD41F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5"/>
              <w:ind w:hanging="361"/>
            </w:pPr>
            <w:proofErr w:type="spellStart"/>
            <w:r>
              <w:t>Vyhledání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oslovení</w:t>
            </w:r>
            <w:proofErr w:type="spellEnd"/>
            <w:r>
              <w:t xml:space="preserve"> </w:t>
            </w:r>
            <w:proofErr w:type="spellStart"/>
            <w:r>
              <w:t>vhodných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dodavatelů</w:t>
            </w:r>
            <w:proofErr w:type="spellEnd"/>
          </w:p>
          <w:p w14:paraId="5D6AD420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9"/>
              <w:ind w:hanging="361"/>
            </w:pPr>
            <w:proofErr w:type="spellStart"/>
            <w:r>
              <w:t>Výběr</w:t>
            </w:r>
            <w:proofErr w:type="spellEnd"/>
            <w:r>
              <w:t xml:space="preserve"> </w:t>
            </w:r>
            <w:proofErr w:type="spellStart"/>
            <w:r>
              <w:t>nejvhodnějšího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dodavatele</w:t>
            </w:r>
            <w:proofErr w:type="spellEnd"/>
          </w:p>
          <w:p w14:paraId="5D6AD421" w14:textId="77777777" w:rsidR="004672C8" w:rsidRDefault="002C3C03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0"/>
              <w:ind w:hanging="361"/>
            </w:pPr>
            <w:proofErr w:type="spellStart"/>
            <w:r>
              <w:t>Rozhodnutí</w:t>
            </w:r>
            <w:proofErr w:type="spellEnd"/>
            <w:r>
              <w:t xml:space="preserve"> o </w:t>
            </w:r>
            <w:proofErr w:type="spellStart"/>
            <w:r>
              <w:t>realizaci</w:t>
            </w:r>
            <w:proofErr w:type="spellEnd"/>
            <w:r>
              <w:t>/</w:t>
            </w:r>
            <w:proofErr w:type="spellStart"/>
            <w:r>
              <w:t>nerealizaci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projektu</w:t>
            </w:r>
            <w:proofErr w:type="spellEnd"/>
          </w:p>
        </w:tc>
        <w:tc>
          <w:tcPr>
            <w:tcW w:w="1608" w:type="dxa"/>
          </w:tcPr>
          <w:p w14:paraId="5D6AD422" w14:textId="77777777" w:rsidR="004672C8" w:rsidRDefault="002C3C03">
            <w:pPr>
              <w:pStyle w:val="TableParagraph"/>
              <w:spacing w:before="6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40 h</w:t>
            </w:r>
          </w:p>
        </w:tc>
      </w:tr>
      <w:tr w:rsidR="004672C8" w14:paraId="5D6AD426" w14:textId="77777777">
        <w:trPr>
          <w:trHeight w:val="628"/>
        </w:trPr>
        <w:tc>
          <w:tcPr>
            <w:tcW w:w="7035" w:type="dxa"/>
          </w:tcPr>
          <w:p w14:paraId="5D6AD424" w14:textId="77777777" w:rsidR="004672C8" w:rsidRDefault="002C3C03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5D6AD425" w14:textId="77777777" w:rsidR="004672C8" w:rsidRDefault="002C3C03">
            <w:pPr>
              <w:pStyle w:val="TableParagraph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60.000, -</w:t>
            </w:r>
          </w:p>
        </w:tc>
      </w:tr>
    </w:tbl>
    <w:p w14:paraId="5D6AD427" w14:textId="77777777" w:rsidR="004672C8" w:rsidRDefault="004672C8">
      <w:pPr>
        <w:pStyle w:val="Zkladntext"/>
        <w:spacing w:before="1"/>
        <w:rPr>
          <w:b/>
        </w:rPr>
      </w:pPr>
    </w:p>
    <w:p w14:paraId="5D6AD428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5D6AD429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30.6.2024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uvedeného</w:t>
      </w:r>
      <w:proofErr w:type="spellEnd"/>
      <w:proofErr w:type="gramEnd"/>
    </w:p>
    <w:p w14:paraId="5D6AD42A" w14:textId="77777777" w:rsidR="004672C8" w:rsidRDefault="004672C8">
      <w:pPr>
        <w:jc w:val="both"/>
        <w:rPr>
          <w:sz w:val="24"/>
        </w:rPr>
        <w:sectPr w:rsidR="004672C8">
          <w:pgSz w:w="11910" w:h="16840"/>
          <w:pgMar w:top="1220" w:right="1020" w:bottom="1040" w:left="1300" w:header="303" w:footer="858" w:gutter="0"/>
          <w:cols w:space="708"/>
        </w:sectPr>
      </w:pPr>
    </w:p>
    <w:p w14:paraId="5D6AD42B" w14:textId="77777777" w:rsidR="004672C8" w:rsidRDefault="004672C8">
      <w:pPr>
        <w:pStyle w:val="Zkladntext"/>
        <w:spacing w:before="12"/>
        <w:rPr>
          <w:sz w:val="11"/>
        </w:rPr>
      </w:pPr>
    </w:p>
    <w:p w14:paraId="5D6AD42C" w14:textId="77777777" w:rsidR="004672C8" w:rsidRDefault="002C3C03">
      <w:pPr>
        <w:pStyle w:val="Zkladntext"/>
        <w:spacing w:before="51"/>
        <w:ind w:left="543" w:right="109"/>
        <w:jc w:val="both"/>
      </w:pPr>
      <w:proofErr w:type="spellStart"/>
      <w:r>
        <w:t>termínu</w:t>
      </w:r>
      <w:proofErr w:type="spellEnd"/>
      <w:r>
        <w:t xml:space="preserve"> </w:t>
      </w:r>
      <w:proofErr w:type="spellStart"/>
      <w:r>
        <w:t>skončeny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do </w:t>
      </w:r>
      <w:proofErr w:type="spellStart"/>
      <w:r>
        <w:t>uvedeného</w:t>
      </w:r>
      <w:proofErr w:type="spellEnd"/>
      <w:r>
        <w:t xml:space="preserve"> data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.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30.9.2024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bez</w:t>
      </w:r>
      <w:r>
        <w:rPr>
          <w:spacing w:val="-6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počtu</w:t>
      </w:r>
      <w:proofErr w:type="spellEnd"/>
      <w:r>
        <w:rPr>
          <w:spacing w:val="-10"/>
        </w:rPr>
        <w:t xml:space="preserve"> </w:t>
      </w:r>
      <w:proofErr w:type="spellStart"/>
      <w:r>
        <w:t>hodin</w:t>
      </w:r>
      <w:proofErr w:type="spellEnd"/>
      <w:r>
        <w:rPr>
          <w:spacing w:val="-9"/>
        </w:rP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rPr>
          <w:spacing w:val="-7"/>
        </w:rPr>
        <w:t xml:space="preserve"> </w:t>
      </w:r>
      <w:proofErr w:type="spellStart"/>
      <w:r>
        <w:t>uvádí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proofErr w:type="spellStart"/>
      <w:r>
        <w:t>tato</w:t>
      </w:r>
      <w:proofErr w:type="spellEnd"/>
      <w:r>
        <w:rPr>
          <w:spacing w:val="-11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tedy</w:t>
      </w:r>
      <w:proofErr w:type="spellEnd"/>
      <w:r>
        <w:rPr>
          <w:spacing w:val="-7"/>
        </w:rPr>
        <w:t xml:space="preserve"> </w:t>
      </w:r>
      <w:proofErr w:type="spellStart"/>
      <w:r>
        <w:t>uzavřena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dobu</w:t>
      </w:r>
      <w:proofErr w:type="spellEnd"/>
      <w:r>
        <w:rPr>
          <w:spacing w:val="-9"/>
        </w:rPr>
        <w:t xml:space="preserve"> </w:t>
      </w:r>
      <w:proofErr w:type="spellStart"/>
      <w:r>
        <w:t>určitou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proofErr w:type="spellStart"/>
      <w:r>
        <w:t>právě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proofErr w:type="spellStart"/>
      <w:r>
        <w:t>uveden</w:t>
      </w:r>
      <w:r>
        <w:t>ého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předchozí</w:t>
      </w:r>
      <w:proofErr w:type="spellEnd"/>
      <w:r>
        <w:rPr>
          <w:spacing w:val="-11"/>
        </w:rPr>
        <w:t xml:space="preserve"> </w:t>
      </w:r>
      <w:proofErr w:type="spellStart"/>
      <w:r>
        <w:t>větě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vyjma</w:t>
      </w:r>
      <w:proofErr w:type="spellEnd"/>
      <w:r>
        <w:rPr>
          <w:spacing w:val="-8"/>
        </w:rPr>
        <w:t xml:space="preserve"> </w:t>
      </w:r>
      <w:proofErr w:type="spellStart"/>
      <w:r>
        <w:t>práv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která</w:t>
      </w:r>
      <w:proofErr w:type="spellEnd"/>
      <w:r>
        <w:rPr>
          <w:spacing w:val="-10"/>
        </w:rPr>
        <w:t xml:space="preserve"> </w:t>
      </w:r>
      <w:proofErr w:type="spellStart"/>
      <w:r>
        <w:t>mají</w:t>
      </w:r>
      <w:proofErr w:type="spellEnd"/>
      <w:r>
        <w:rPr>
          <w:spacing w:val="-11"/>
        </w:rPr>
        <w:t xml:space="preserve"> </w:t>
      </w:r>
      <w:proofErr w:type="spellStart"/>
      <w:r>
        <w:t>trvat</w:t>
      </w:r>
      <w:proofErr w:type="spellEnd"/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5D6AD42D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5D6AD42E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Projekt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5D6AD42F" w14:textId="77777777" w:rsidR="004672C8" w:rsidRDefault="002C3C03">
      <w:pPr>
        <w:pStyle w:val="Nadpis1"/>
        <w:numPr>
          <w:ilvl w:val="0"/>
          <w:numId w:val="2"/>
        </w:numPr>
        <w:tabs>
          <w:tab w:val="left" w:pos="472"/>
        </w:tabs>
        <w:spacing w:before="120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5D6AD430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5D6AD431" w14:textId="77777777" w:rsidR="004672C8" w:rsidRDefault="002C3C03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5D6AD432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Fakturu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5D6AD433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</w:t>
      </w:r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5D6AD434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5D6AD435" w14:textId="77777777" w:rsidR="004672C8" w:rsidRDefault="004672C8">
      <w:pPr>
        <w:jc w:val="both"/>
        <w:rPr>
          <w:sz w:val="24"/>
        </w:rPr>
        <w:sectPr w:rsidR="004672C8">
          <w:pgSz w:w="11910" w:h="16840"/>
          <w:pgMar w:top="1220" w:right="1020" w:bottom="1040" w:left="1300" w:header="303" w:footer="858" w:gutter="0"/>
          <w:cols w:space="708"/>
        </w:sectPr>
      </w:pPr>
    </w:p>
    <w:p w14:paraId="5D6AD436" w14:textId="77777777" w:rsidR="004672C8" w:rsidRDefault="004672C8">
      <w:pPr>
        <w:pStyle w:val="Zkladntext"/>
        <w:spacing w:before="12"/>
        <w:rPr>
          <w:sz w:val="11"/>
        </w:rPr>
      </w:pPr>
    </w:p>
    <w:p w14:paraId="5D6AD437" w14:textId="77777777" w:rsidR="004672C8" w:rsidRDefault="002C3C03">
      <w:pPr>
        <w:pStyle w:val="Nadpis1"/>
        <w:numPr>
          <w:ilvl w:val="0"/>
          <w:numId w:val="2"/>
        </w:numPr>
        <w:tabs>
          <w:tab w:val="left" w:pos="472"/>
        </w:tabs>
        <w:spacing w:before="51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5D6AD438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26"/>
          <w:sz w:val="24"/>
        </w:rPr>
        <w:t xml:space="preserve"> </w:t>
      </w:r>
      <w:r>
        <w:rPr>
          <w:b/>
          <w:sz w:val="24"/>
        </w:rPr>
        <w:t xml:space="preserve">115.030,00 </w:t>
      </w:r>
      <w:proofErr w:type="spellStart"/>
      <w:r>
        <w:rPr>
          <w:b/>
          <w:sz w:val="24"/>
        </w:rPr>
        <w:t>Kč</w:t>
      </w:r>
      <w:proofErr w:type="spellEnd"/>
    </w:p>
    <w:p w14:paraId="5D6AD439" w14:textId="77777777" w:rsidR="004672C8" w:rsidRDefault="002C3C03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5D6AD43A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5D6AD43B" w14:textId="77777777" w:rsidR="004672C8" w:rsidRDefault="002C3C03">
      <w:pPr>
        <w:spacing w:line="292" w:lineRule="exact"/>
        <w:ind w:left="543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5D6AD43C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čtyřicet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dvě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6"/>
          <w:sz w:val="24"/>
        </w:rPr>
        <w:t xml:space="preserve"> </w:t>
      </w:r>
      <w:r>
        <w:rPr>
          <w:sz w:val="24"/>
        </w:rPr>
        <w:t>24.</w:t>
      </w:r>
      <w:r>
        <w:rPr>
          <w:spacing w:val="-8"/>
          <w:sz w:val="24"/>
        </w:rPr>
        <w:t xml:space="preserve"> </w:t>
      </w:r>
      <w:r>
        <w:rPr>
          <w:sz w:val="24"/>
        </w:rPr>
        <w:t>12.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8"/>
          <w:sz w:val="24"/>
        </w:rPr>
        <w:t xml:space="preserve"> </w:t>
      </w:r>
      <w:r>
        <w:rPr>
          <w:sz w:val="24"/>
        </w:rPr>
        <w:t>minimis.</w:t>
      </w:r>
    </w:p>
    <w:p w14:paraId="5D6AD43D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5D6AD43E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75%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D6AD43F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5D6AD440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5D6AD441" w14:textId="77777777" w:rsidR="004672C8" w:rsidRDefault="004672C8">
      <w:pPr>
        <w:pStyle w:val="Zkladntext"/>
        <w:spacing w:before="11"/>
        <w:rPr>
          <w:sz w:val="33"/>
        </w:rPr>
      </w:pPr>
    </w:p>
    <w:p w14:paraId="5D6AD442" w14:textId="77777777" w:rsidR="004672C8" w:rsidRDefault="002C3C03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5D6AD443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D6AD444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5D6AD445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5D6AD446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5D6AD447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5D6AD448" w14:textId="77777777" w:rsidR="004672C8" w:rsidRDefault="004672C8">
      <w:pPr>
        <w:jc w:val="both"/>
        <w:rPr>
          <w:sz w:val="24"/>
        </w:rPr>
        <w:sectPr w:rsidR="004672C8">
          <w:pgSz w:w="11910" w:h="16840"/>
          <w:pgMar w:top="1220" w:right="1020" w:bottom="1040" w:left="1300" w:header="303" w:footer="858" w:gutter="0"/>
          <w:cols w:space="708"/>
        </w:sectPr>
      </w:pPr>
    </w:p>
    <w:p w14:paraId="5D6AD449" w14:textId="77777777" w:rsidR="004672C8" w:rsidRDefault="004672C8">
      <w:pPr>
        <w:pStyle w:val="Zkladntext"/>
        <w:spacing w:before="12"/>
        <w:rPr>
          <w:sz w:val="11"/>
        </w:rPr>
      </w:pPr>
    </w:p>
    <w:p w14:paraId="5D6AD44A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 s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to po 1 a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Předávajícího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fldChar w:fldCharType="begin"/>
      </w:r>
      <w:r>
        <w:instrText>HYPERLINK "https://www.edihnetwork.eu/dma-tool" \h</w:instrText>
      </w:r>
      <w:r>
        <w:fldChar w:fldCharType="separate"/>
      </w:r>
      <w:r>
        <w:rPr>
          <w:sz w:val="24"/>
        </w:rPr>
        <w:t xml:space="preserve"> https://www.edihnetwork.eu/dma-tool.</w:t>
      </w:r>
      <w:r>
        <w:rPr>
          <w:sz w:val="24"/>
        </w:rPr>
        <w:fldChar w:fldCharType="end"/>
      </w:r>
    </w:p>
    <w:p w14:paraId="5D6AD44B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</w:t>
      </w:r>
      <w:r>
        <w:rPr>
          <w:sz w:val="24"/>
        </w:rPr>
        <w:t>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5D6AD44C" w14:textId="77777777" w:rsidR="004672C8" w:rsidRDefault="004672C8">
      <w:pPr>
        <w:pStyle w:val="Zkladntext"/>
        <w:spacing w:before="10"/>
        <w:rPr>
          <w:sz w:val="33"/>
        </w:rPr>
      </w:pPr>
    </w:p>
    <w:p w14:paraId="5D6AD44D" w14:textId="77777777" w:rsidR="004672C8" w:rsidRDefault="002C3C03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5D6AD44E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5D6AD44F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5D6AD450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D6AD451" w14:textId="77777777" w:rsidR="004672C8" w:rsidRDefault="004672C8">
      <w:pPr>
        <w:pStyle w:val="Zkladntext"/>
      </w:pPr>
    </w:p>
    <w:p w14:paraId="5D6AD452" w14:textId="77777777" w:rsidR="004672C8" w:rsidRDefault="004672C8">
      <w:pPr>
        <w:pStyle w:val="Zkladntext"/>
      </w:pPr>
    </w:p>
    <w:p w14:paraId="5D6AD453" w14:textId="77777777" w:rsidR="004672C8" w:rsidRDefault="004672C8">
      <w:pPr>
        <w:pStyle w:val="Zkladntext"/>
      </w:pPr>
    </w:p>
    <w:p w14:paraId="5D6AD454" w14:textId="77777777" w:rsidR="004672C8" w:rsidRDefault="004672C8">
      <w:pPr>
        <w:pStyle w:val="Zkladntext"/>
        <w:spacing w:before="7"/>
        <w:rPr>
          <w:sz w:val="19"/>
        </w:rPr>
      </w:pPr>
    </w:p>
    <w:p w14:paraId="5D6AD455" w14:textId="77777777" w:rsidR="004672C8" w:rsidRDefault="002C3C03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5D6AD456" w14:textId="77777777" w:rsidR="004672C8" w:rsidRDefault="004672C8">
      <w:pPr>
        <w:pStyle w:val="Zkladntext"/>
        <w:spacing w:before="4"/>
        <w:rPr>
          <w:sz w:val="13"/>
        </w:rPr>
      </w:pPr>
    </w:p>
    <w:p w14:paraId="5D6AD457" w14:textId="77777777" w:rsidR="004672C8" w:rsidRDefault="004672C8">
      <w:pPr>
        <w:rPr>
          <w:sz w:val="13"/>
        </w:rPr>
        <w:sectPr w:rsidR="004672C8">
          <w:pgSz w:w="11910" w:h="16840"/>
          <w:pgMar w:top="1220" w:right="1020" w:bottom="1040" w:left="1300" w:header="303" w:footer="858" w:gutter="0"/>
          <w:cols w:space="708"/>
        </w:sectPr>
      </w:pPr>
    </w:p>
    <w:p w14:paraId="5D6AD458" w14:textId="77777777" w:rsidR="004672C8" w:rsidRDefault="002C3C03">
      <w:pPr>
        <w:pStyle w:val="Zkladntext"/>
        <w:spacing w:before="193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5D6AD459" w14:textId="77777777" w:rsidR="004672C8" w:rsidRDefault="002C3C03">
      <w:pPr>
        <w:spacing w:before="116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30.5.2024</w:t>
      </w:r>
    </w:p>
    <w:p w14:paraId="5D6AD45A" w14:textId="77777777" w:rsidR="004672C8" w:rsidRDefault="004672C8">
      <w:pPr>
        <w:pStyle w:val="Zkladntext"/>
        <w:spacing w:before="2"/>
        <w:rPr>
          <w:sz w:val="6"/>
        </w:rPr>
      </w:pPr>
    </w:p>
    <w:p w14:paraId="5D6AD45B" w14:textId="77777777" w:rsidR="004672C8" w:rsidRDefault="002C3C03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5D6AD470">
          <v:group id="_x0000_s2066" style="width:71.9pt;height:.8pt;mso-position-horizontal-relative:char;mso-position-vertical-relative:line" coordsize="1438,16">
            <v:line id="_x0000_s2068" style="position:absolute" from="0,8" to="239,8" strokeweight=".27489mm"/>
            <v:line id="_x0000_s2067" style="position:absolute" from="240,8" to="1438,8" strokeweight=".27489mm"/>
            <w10:anchorlock/>
          </v:group>
        </w:pict>
      </w:r>
    </w:p>
    <w:p w14:paraId="5D6AD45C" w14:textId="77777777" w:rsidR="004672C8" w:rsidRDefault="004672C8">
      <w:pPr>
        <w:spacing w:line="20" w:lineRule="exact"/>
        <w:rPr>
          <w:sz w:val="2"/>
        </w:rPr>
        <w:sectPr w:rsidR="004672C8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5D6AD462" w14:textId="61A8C677" w:rsidR="004672C8" w:rsidRDefault="004672C8" w:rsidP="002C3C03">
      <w:pPr>
        <w:rPr>
          <w:sz w:val="6"/>
        </w:rPr>
      </w:pPr>
    </w:p>
    <w:p w14:paraId="6870BC9E" w14:textId="77777777" w:rsidR="002C3C03" w:rsidRDefault="002C3C03" w:rsidP="002C3C03">
      <w:pPr>
        <w:rPr>
          <w:sz w:val="6"/>
        </w:rPr>
      </w:pPr>
    </w:p>
    <w:p w14:paraId="67606708" w14:textId="77777777" w:rsidR="002C3C03" w:rsidRDefault="002C3C03" w:rsidP="002C3C03">
      <w:pPr>
        <w:rPr>
          <w:sz w:val="6"/>
        </w:rPr>
      </w:pPr>
    </w:p>
    <w:p w14:paraId="36825825" w14:textId="77777777" w:rsidR="002C3C03" w:rsidRDefault="002C3C03" w:rsidP="002C3C03">
      <w:pPr>
        <w:rPr>
          <w:sz w:val="6"/>
        </w:rPr>
      </w:pPr>
    </w:p>
    <w:p w14:paraId="57E3098E" w14:textId="77777777" w:rsidR="002C3C03" w:rsidRDefault="002C3C03" w:rsidP="002C3C03">
      <w:pPr>
        <w:rPr>
          <w:sz w:val="6"/>
        </w:rPr>
      </w:pPr>
    </w:p>
    <w:p w14:paraId="602A546B" w14:textId="77777777" w:rsidR="002C3C03" w:rsidRDefault="002C3C03" w:rsidP="002C3C03">
      <w:pPr>
        <w:rPr>
          <w:sz w:val="6"/>
        </w:rPr>
      </w:pPr>
    </w:p>
    <w:p w14:paraId="2F7CF73C" w14:textId="77777777" w:rsidR="002C3C03" w:rsidRDefault="002C3C03" w:rsidP="002C3C03">
      <w:pPr>
        <w:rPr>
          <w:sz w:val="6"/>
        </w:rPr>
      </w:pPr>
    </w:p>
    <w:p w14:paraId="00893628" w14:textId="77777777" w:rsidR="002C3C03" w:rsidRDefault="002C3C03" w:rsidP="002C3C03">
      <w:pPr>
        <w:rPr>
          <w:sz w:val="6"/>
        </w:rPr>
      </w:pPr>
    </w:p>
    <w:p w14:paraId="377BC9D1" w14:textId="77777777" w:rsidR="002C3C03" w:rsidRDefault="002C3C03" w:rsidP="002C3C03">
      <w:pPr>
        <w:rPr>
          <w:sz w:val="6"/>
        </w:rPr>
      </w:pPr>
    </w:p>
    <w:p w14:paraId="73882CD6" w14:textId="77777777" w:rsidR="002C3C03" w:rsidRDefault="002C3C03" w:rsidP="002C3C03">
      <w:pPr>
        <w:rPr>
          <w:sz w:val="6"/>
        </w:rPr>
      </w:pPr>
    </w:p>
    <w:p w14:paraId="3BBC62D6" w14:textId="77777777" w:rsidR="002C3C03" w:rsidRDefault="002C3C03" w:rsidP="002C3C03">
      <w:pPr>
        <w:rPr>
          <w:sz w:val="6"/>
        </w:rPr>
      </w:pPr>
    </w:p>
    <w:p w14:paraId="3E2F1B96" w14:textId="77777777" w:rsidR="002C3C03" w:rsidRDefault="002C3C03" w:rsidP="002C3C03">
      <w:pPr>
        <w:rPr>
          <w:sz w:val="6"/>
        </w:rPr>
      </w:pPr>
    </w:p>
    <w:p w14:paraId="741BA801" w14:textId="77777777" w:rsidR="002C3C03" w:rsidRDefault="002C3C03" w:rsidP="002C3C03">
      <w:pPr>
        <w:rPr>
          <w:sz w:val="6"/>
        </w:rPr>
      </w:pPr>
    </w:p>
    <w:p w14:paraId="4F77608F" w14:textId="77777777" w:rsidR="002C3C03" w:rsidRDefault="002C3C03" w:rsidP="002C3C03">
      <w:pPr>
        <w:rPr>
          <w:sz w:val="6"/>
        </w:rPr>
      </w:pPr>
    </w:p>
    <w:p w14:paraId="5D6AD464" w14:textId="77777777" w:rsidR="004672C8" w:rsidRDefault="004672C8">
      <w:pPr>
        <w:pStyle w:val="Zkladntext"/>
        <w:spacing w:before="7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4672C8" w14:paraId="5D6AD469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5D6AD465" w14:textId="77777777" w:rsidR="004672C8" w:rsidRDefault="002C3C03">
            <w:pPr>
              <w:pStyle w:val="TableParagraph"/>
              <w:spacing w:before="24" w:line="292" w:lineRule="exac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5D6AD466" w14:textId="77777777" w:rsidR="004672C8" w:rsidRDefault="002C3C03">
            <w:pPr>
              <w:pStyle w:val="TableParagraph"/>
              <w:spacing w:before="29"/>
              <w:ind w:left="768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Pavlínek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5D6AD467" w14:textId="77777777" w:rsidR="004672C8" w:rsidRDefault="004672C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5D6AD468" w14:textId="77777777" w:rsidR="004672C8" w:rsidRDefault="002C3C03">
            <w:pPr>
              <w:pStyle w:val="TableParagraph"/>
              <w:spacing w:before="29"/>
              <w:ind w:left="375"/>
              <w:rPr>
                <w:sz w:val="24"/>
              </w:rPr>
            </w:pPr>
            <w:r>
              <w:rPr>
                <w:sz w:val="24"/>
              </w:rPr>
              <w:t xml:space="preserve">za Key2Business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5D6AD46A" w14:textId="77777777" w:rsidR="004672C8" w:rsidRDefault="002C3C03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5D6AD46B" w14:textId="77777777" w:rsidR="004672C8" w:rsidRDefault="004672C8">
      <w:pPr>
        <w:sectPr w:rsidR="004672C8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5D6AD46C" w14:textId="77777777" w:rsidR="004672C8" w:rsidRDefault="004672C8">
      <w:pPr>
        <w:pStyle w:val="Zkladntext"/>
        <w:spacing w:before="3"/>
        <w:rPr>
          <w:i/>
          <w:sz w:val="6"/>
        </w:rPr>
      </w:pPr>
    </w:p>
    <w:p w14:paraId="5D6AD46D" w14:textId="77777777" w:rsidR="004672C8" w:rsidRDefault="002C3C03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5D6AD478" wp14:editId="5D6AD479">
            <wp:extent cx="796704" cy="454628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D46E" w14:textId="31C01DD3" w:rsidR="004672C8" w:rsidRDefault="004672C8">
      <w:pPr>
        <w:pStyle w:val="Zkladntext"/>
        <w:spacing w:before="10"/>
        <w:rPr>
          <w:i/>
          <w:sz w:val="18"/>
        </w:rPr>
      </w:pPr>
    </w:p>
    <w:sectPr w:rsidR="004672C8">
      <w:headerReference w:type="default" r:id="rId12"/>
      <w:footerReference w:type="default" r:id="rId13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AD486" w14:textId="77777777" w:rsidR="002C3C03" w:rsidRDefault="002C3C03">
      <w:r>
        <w:separator/>
      </w:r>
    </w:p>
  </w:endnote>
  <w:endnote w:type="continuationSeparator" w:id="0">
    <w:p w14:paraId="5D6AD488" w14:textId="77777777" w:rsidR="002C3C03" w:rsidRDefault="002C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D47D" w14:textId="77777777" w:rsidR="004672C8" w:rsidRDefault="002C3C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 wp14:anchorId="5D6AD485" wp14:editId="5D6AD48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7184" behindDoc="1" locked="0" layoutInCell="1" allowOverlap="1" wp14:anchorId="5D6AD487" wp14:editId="5D6AD48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D47F" w14:textId="77777777" w:rsidR="004672C8" w:rsidRDefault="002C3C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0256" behindDoc="1" locked="0" layoutInCell="1" allowOverlap="1" wp14:anchorId="5D6AD48C" wp14:editId="5D6AD48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1280" behindDoc="1" locked="0" layoutInCell="1" allowOverlap="1" wp14:anchorId="5D6AD48E" wp14:editId="5D6AD48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D481" w14:textId="77777777" w:rsidR="004672C8" w:rsidRDefault="002C3C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3328" behindDoc="1" locked="0" layoutInCell="1" allowOverlap="1" wp14:anchorId="5D6AD491" wp14:editId="5D6AD49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4352" behindDoc="1" locked="0" layoutInCell="1" allowOverlap="1" wp14:anchorId="5D6AD493" wp14:editId="5D6AD49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AD482" w14:textId="77777777" w:rsidR="002C3C03" w:rsidRDefault="002C3C03">
      <w:r>
        <w:separator/>
      </w:r>
    </w:p>
  </w:footnote>
  <w:footnote w:type="continuationSeparator" w:id="0">
    <w:p w14:paraId="5D6AD484" w14:textId="77777777" w:rsidR="002C3C03" w:rsidRDefault="002C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D47C" w14:textId="77777777" w:rsidR="004672C8" w:rsidRDefault="002C3C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4112" behindDoc="1" locked="0" layoutInCell="1" allowOverlap="1" wp14:anchorId="5D6AD482" wp14:editId="5D6AD483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D6AD48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6.45pt;margin-top:14.15pt;width:179.8pt;height:8.75pt;z-index:-251961344;mso-position-horizontal-relative:page;mso-position-vertical-relative:page" filled="f" stroked="f">
          <v:textbox inset="0,0,0,0">
            <w:txbxContent>
              <w:p w14:paraId="5D6AD4A0" w14:textId="77777777" w:rsidR="004672C8" w:rsidRDefault="002C3C0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018fc340-4684-70e3-9ef8-1bafefc3e490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D47E" w14:textId="77777777" w:rsidR="004672C8" w:rsidRDefault="002C3C0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8208" behindDoc="1" locked="0" layoutInCell="1" allowOverlap="1" wp14:anchorId="5D6AD489" wp14:editId="5D6AD48A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D6AD48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6.45pt;margin-top:14.15pt;width:179.8pt;height:8.75pt;z-index:-251957248;mso-position-horizontal-relative:page;mso-position-vertical-relative:page" filled="f" stroked="f">
          <v:textbox inset="0,0,0,0">
            <w:txbxContent>
              <w:p w14:paraId="5D6AD4A1" w14:textId="77777777" w:rsidR="004672C8" w:rsidRDefault="002C3C0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018fc340-4684-70e3-9ef8-1bafefc3e490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D480" w14:textId="77777777" w:rsidR="004672C8" w:rsidRDefault="002C3C03">
    <w:pPr>
      <w:pStyle w:val="Zkladntext"/>
      <w:spacing w:line="14" w:lineRule="auto"/>
      <w:rPr>
        <w:sz w:val="20"/>
      </w:rPr>
    </w:pPr>
    <w:r>
      <w:pict w14:anchorId="5D6AD4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.45pt;margin-top:14.15pt;width:179.8pt;height:8.75pt;z-index:-251954176;mso-position-horizontal-relative:page;mso-position-vertical-relative:page" filled="f" stroked="f">
          <v:textbox inset="0,0,0,0">
            <w:txbxContent>
              <w:p w14:paraId="5D6AD4A2" w14:textId="77777777" w:rsidR="004672C8" w:rsidRDefault="002C3C0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018fc340-4684-70e3-9ef8-1bafefc3e490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D2ADB"/>
    <w:multiLevelType w:val="multilevel"/>
    <w:tmpl w:val="9ADC6DB2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822" w:hanging="279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1915" w:hanging="27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11" w:hanging="27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06" w:hanging="27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02" w:hanging="27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297" w:hanging="27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93" w:hanging="279"/>
      </w:pPr>
      <w:rPr>
        <w:rFonts w:hint="default"/>
        <w:lang w:val="en-US" w:eastAsia="en-US" w:bidi="en-US"/>
      </w:rPr>
    </w:lvl>
  </w:abstractNum>
  <w:abstractNum w:abstractNumId="1" w15:restartNumberingAfterBreak="0">
    <w:nsid w:val="664D611D"/>
    <w:multiLevelType w:val="hybridMultilevel"/>
    <w:tmpl w:val="D26AD940"/>
    <w:lvl w:ilvl="0" w:tplc="29E4870E">
      <w:start w:val="1"/>
      <w:numFmt w:val="lowerLetter"/>
      <w:lvlText w:val="%1)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230E13C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2" w:tplc="7A463C92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3" w:tplc="243215EE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en-US"/>
      </w:rPr>
    </w:lvl>
    <w:lvl w:ilvl="4" w:tplc="B1B64896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en-US"/>
      </w:rPr>
    </w:lvl>
    <w:lvl w:ilvl="5" w:tplc="F0A45374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en-US"/>
      </w:rPr>
    </w:lvl>
    <w:lvl w:ilvl="6" w:tplc="EDA0DB8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en-US"/>
      </w:rPr>
    </w:lvl>
    <w:lvl w:ilvl="7" w:tplc="733EAA78">
      <w:numFmt w:val="bullet"/>
      <w:lvlText w:val="•"/>
      <w:lvlJc w:val="left"/>
      <w:pPr>
        <w:ind w:left="5169" w:hanging="360"/>
      </w:pPr>
      <w:rPr>
        <w:rFonts w:hint="default"/>
        <w:lang w:val="en-US" w:eastAsia="en-US" w:bidi="en-US"/>
      </w:rPr>
    </w:lvl>
    <w:lvl w:ilvl="8" w:tplc="53845808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en-US"/>
      </w:rPr>
    </w:lvl>
  </w:abstractNum>
  <w:num w:numId="1" w16cid:durableId="1880316677">
    <w:abstractNumId w:val="1"/>
  </w:num>
  <w:num w:numId="2" w16cid:durableId="18355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2C8"/>
    <w:rsid w:val="002C3C03"/>
    <w:rsid w:val="002D673B"/>
    <w:rsid w:val="004672C8"/>
    <w:rsid w:val="004A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5D6AD3DA"/>
  <w15:docId w15:val="{551995D4-9F66-4D50-8970-A28419E4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2043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- 11-2024 - Pavlínek s.r.o.pdf</dc:title>
  <dc:subject>Smlouva DIGI Projekt - 11-2024 - Pavlínek s.r.o.pdf</dc:subject>
  <dc:creator>Josef Zedník</dc:creator>
  <cp:lastModifiedBy>Olga Palová</cp:lastModifiedBy>
  <cp:revision>3</cp:revision>
  <dcterms:created xsi:type="dcterms:W3CDTF">2024-05-30T11:32:00Z</dcterms:created>
  <dcterms:modified xsi:type="dcterms:W3CDTF">2024-05-30T11:55:00Z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</Properties>
</file>