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04223" w14:textId="77777777" w:rsidR="007D437D"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7B443F3B">
          <v:group id="_x0000_s3026"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Pr>
          <w:rFonts w:ascii="Arial" w:eastAsia="Arial" w:hAnsi="Arial" w:cs="Arial"/>
          <w:spacing w:val="14"/>
          <w:lang w:val="cs-CZ"/>
        </w:rPr>
        <w:t xml:space="preserve"> </w:t>
      </w:r>
      <w:r>
        <w:rPr>
          <w:noProof/>
        </w:rPr>
        <mc:AlternateContent>
          <mc:Choice Requires="wps">
            <w:drawing>
              <wp:inline distT="0" distB="0" distL="0" distR="0" wp14:anchorId="043AA4FC" wp14:editId="58D81669">
                <wp:extent cx="1746000" cy="666843"/>
                <wp:effectExtent l="0" t="0" r="0" b="0"/>
                <wp:docPr id="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2E73579" w14:textId="77777777" w:rsidR="007D437D" w:rsidRDefault="00000000">
                            <w:pPr>
                              <w:spacing w:after="60"/>
                              <w:jc w:val="center"/>
                            </w:pPr>
                            <w:r>
                              <w:rPr>
                                <w:sz w:val="18"/>
                              </w:rPr>
                              <w:t>MZE-37570/2024-13112</w:t>
                            </w:r>
                          </w:p>
                          <w:p w14:paraId="4AFB129C" w14:textId="77777777" w:rsidR="007D437D" w:rsidRDefault="00000000">
                            <w:pPr>
                              <w:jc w:val="center"/>
                            </w:pPr>
                            <w:r>
                              <w:rPr>
                                <w:noProof/>
                              </w:rPr>
                              <w:drawing>
                                <wp:inline distT="0" distB="0" distL="0" distR="0" wp14:anchorId="78AD607F" wp14:editId="2E5BE98A">
                                  <wp:extent cx="1733550" cy="285750"/>
                                  <wp:effectExtent l="0" t="0" r="0" b="0"/>
                                  <wp:docPr id="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D05D898" w14:textId="77777777" w:rsidR="007D437D" w:rsidRDefault="00000000">
                            <w:pPr>
                              <w:jc w:val="center"/>
                            </w:pPr>
                            <w:r>
                              <w:rPr>
                                <w:sz w:val="18"/>
                              </w:rPr>
                              <w:t>mzedms027784025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43AA4F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2E73579" w14:textId="77777777" w:rsidR="007D437D" w:rsidRDefault="00000000">
                      <w:pPr>
                        <w:spacing w:after="60"/>
                        <w:jc w:val="center"/>
                      </w:pPr>
                      <w:r>
                        <w:rPr>
                          <w:sz w:val="18"/>
                        </w:rPr>
                        <w:t>MZE-37570/2024-13112</w:t>
                      </w:r>
                    </w:p>
                    <w:p w14:paraId="4AFB129C" w14:textId="77777777" w:rsidR="007D437D" w:rsidRDefault="00000000">
                      <w:pPr>
                        <w:jc w:val="center"/>
                      </w:pPr>
                      <w:r>
                        <w:rPr>
                          <w:noProof/>
                        </w:rPr>
                        <w:drawing>
                          <wp:inline distT="0" distB="0" distL="0" distR="0" wp14:anchorId="78AD607F" wp14:editId="2E5BE98A">
                            <wp:extent cx="1733550" cy="285750"/>
                            <wp:effectExtent l="0" t="0" r="0" b="0"/>
                            <wp:docPr id="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1D05D898" w14:textId="77777777" w:rsidR="007D437D" w:rsidRDefault="00000000">
                      <w:pPr>
                        <w:jc w:val="center"/>
                      </w:pPr>
                      <w:r>
                        <w:rPr>
                          <w:sz w:val="18"/>
                        </w:rPr>
                        <w:t>mzedms027784025</w:t>
                      </w:r>
                    </w:p>
                  </w:txbxContent>
                </v:textbox>
                <w10:anchorlock/>
              </v:rect>
            </w:pict>
          </mc:Fallback>
        </mc:AlternateContent>
      </w:r>
    </w:p>
    <w:p w14:paraId="3A35FAA7" w14:textId="77777777" w:rsidR="007D437D" w:rsidRDefault="00000000">
      <w:pPr>
        <w:tabs>
          <w:tab w:val="left" w:pos="1735"/>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MZE-25356/2024-13112</w:t>
      </w:r>
      <w:r>
        <w:rPr>
          <w:sz w:val="20"/>
          <w:szCs w:val="20"/>
        </w:rPr>
        <w:fldChar w:fldCharType="end"/>
      </w:r>
    </w:p>
    <w:p w14:paraId="43DDAC83" w14:textId="77777777" w:rsidR="007D437D" w:rsidRDefault="00000000">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MZE-37570/2024-13112</w:t>
      </w:r>
      <w:r>
        <w:rPr>
          <w:sz w:val="20"/>
          <w:szCs w:val="20"/>
        </w:rPr>
        <w:fldChar w:fldCharType="end"/>
      </w:r>
    </w:p>
    <w:p w14:paraId="2A30013F" w14:textId="77777777" w:rsidR="007D437D" w:rsidRDefault="007D437D"/>
    <w:p w14:paraId="0EAC97B2" w14:textId="77777777" w:rsidR="007D437D" w:rsidRDefault="007D437D"/>
    <w:p w14:paraId="0E4437EC" w14:textId="77777777" w:rsidR="007D437D" w:rsidRDefault="007D437D"/>
    <w:p w14:paraId="6A220B4F" w14:textId="77777777" w:rsidR="007D437D" w:rsidRDefault="007D437D">
      <w:pPr>
        <w:spacing w:line="276" w:lineRule="auto"/>
        <w:jc w:val="center"/>
        <w:rPr>
          <w:rFonts w:eastAsia="Times New Roman"/>
          <w:lang w:eastAsia="cs-CZ"/>
        </w:rPr>
      </w:pPr>
      <w:bookmarkStart w:id="0" w:name="OLE_LINK1"/>
      <w:bookmarkStart w:id="1" w:name="OLE_LINK2"/>
    </w:p>
    <w:bookmarkEnd w:id="0"/>
    <w:bookmarkEnd w:id="1"/>
    <w:p w14:paraId="3718C6D8" w14:textId="77777777" w:rsidR="007D437D" w:rsidRDefault="00000000">
      <w:pPr>
        <w:spacing w:line="276" w:lineRule="auto"/>
        <w:jc w:val="center"/>
        <w:rPr>
          <w:rFonts w:eastAsia="Times New Roman"/>
          <w:b/>
          <w:sz w:val="24"/>
        </w:rPr>
      </w:pPr>
      <w:r>
        <w:rPr>
          <w:rFonts w:eastAsia="Times New Roman"/>
          <w:b/>
          <w:sz w:val="24"/>
        </w:rPr>
        <w:t>Smluvní strany:</w:t>
      </w:r>
    </w:p>
    <w:p w14:paraId="4C910A95" w14:textId="77777777" w:rsidR="007D437D" w:rsidRDefault="007D437D">
      <w:pPr>
        <w:spacing w:line="276" w:lineRule="auto"/>
        <w:jc w:val="center"/>
        <w:rPr>
          <w:rFonts w:eastAsia="Times New Roman"/>
        </w:rPr>
      </w:pPr>
    </w:p>
    <w:p w14:paraId="734FE638" w14:textId="77777777" w:rsidR="007D437D" w:rsidRDefault="00000000">
      <w:pPr>
        <w:spacing w:line="276" w:lineRule="auto"/>
        <w:jc w:val="center"/>
        <w:rPr>
          <w:rFonts w:eastAsia="Times New Roman"/>
          <w:b/>
        </w:rPr>
      </w:pPr>
      <w:r>
        <w:rPr>
          <w:rFonts w:eastAsia="Times New Roman"/>
          <w:b/>
        </w:rPr>
        <w:t>Česká republika – Ministerstvo zemědělství</w:t>
      </w:r>
    </w:p>
    <w:p w14:paraId="5B3FE85B" w14:textId="77777777" w:rsidR="007D437D" w:rsidRDefault="00000000">
      <w:pPr>
        <w:spacing w:line="276" w:lineRule="auto"/>
        <w:jc w:val="center"/>
        <w:rPr>
          <w:rFonts w:eastAsia="Times New Roman"/>
        </w:rPr>
      </w:pPr>
      <w:r>
        <w:rPr>
          <w:rFonts w:eastAsia="Times New Roman"/>
        </w:rPr>
        <w:t xml:space="preserve">se sídlem: Těšnov 65/17, 110 00 Praha 1 </w:t>
      </w:r>
    </w:p>
    <w:p w14:paraId="3DC1C832" w14:textId="77777777" w:rsidR="007D437D" w:rsidRDefault="00000000">
      <w:pPr>
        <w:spacing w:line="276" w:lineRule="auto"/>
        <w:jc w:val="center"/>
        <w:rPr>
          <w:rFonts w:eastAsia="Times New Roman"/>
        </w:rPr>
      </w:pPr>
      <w:r>
        <w:rPr>
          <w:rFonts w:eastAsia="Times New Roman"/>
        </w:rPr>
        <w:t>IČO: 00020478, DIČ: CZ00020478</w:t>
      </w:r>
    </w:p>
    <w:p w14:paraId="4E29F789" w14:textId="77777777" w:rsidR="007D437D" w:rsidRDefault="00000000">
      <w:pPr>
        <w:spacing w:line="276" w:lineRule="auto"/>
        <w:jc w:val="center"/>
        <w:rPr>
          <w:rFonts w:eastAsia="Times New Roman"/>
        </w:rPr>
      </w:pPr>
      <w:r>
        <w:rPr>
          <w:rFonts w:eastAsia="Times New Roman"/>
        </w:rPr>
        <w:t xml:space="preserve">bank. spojení: ČNB, centrální pobočka Praha 1, č. účtu: </w:t>
      </w:r>
      <w:r>
        <w:rPr>
          <w:szCs w:val="20"/>
        </w:rPr>
        <w:t>10006-1226001/0710</w:t>
      </w:r>
    </w:p>
    <w:p w14:paraId="3B0A26A6" w14:textId="77777777" w:rsidR="007D437D" w:rsidRDefault="00000000">
      <w:pPr>
        <w:spacing w:line="276" w:lineRule="auto"/>
        <w:jc w:val="center"/>
        <w:rPr>
          <w:rFonts w:eastAsia="Times New Roman"/>
        </w:rPr>
      </w:pPr>
      <w:r>
        <w:rPr>
          <w:rFonts w:eastAsia="Times New Roman"/>
        </w:rPr>
        <w:t>zastoupeno: Ing. Vlastimil Zedek, ředitel Odboru environmentálního a ekologického zemědělství</w:t>
      </w:r>
    </w:p>
    <w:p w14:paraId="0F798D04" w14:textId="77777777" w:rsidR="007D437D" w:rsidRDefault="00000000">
      <w:pPr>
        <w:spacing w:line="276" w:lineRule="auto"/>
        <w:jc w:val="center"/>
        <w:rPr>
          <w:rFonts w:eastAsia="Times New Roman"/>
        </w:rPr>
      </w:pPr>
      <w:r>
        <w:rPr>
          <w:rFonts w:eastAsia="Times New Roman"/>
        </w:rPr>
        <w:t>zástupce ve věcech technických (kontaktní osoba): Ing. Josef Makovský, Ph.D., vedoucí oddělení, Oddělení ekologického zemědělství</w:t>
      </w:r>
    </w:p>
    <w:p w14:paraId="45239CB5" w14:textId="77777777" w:rsidR="007D437D" w:rsidRDefault="00000000">
      <w:pPr>
        <w:spacing w:line="276" w:lineRule="auto"/>
        <w:ind w:left="2832" w:firstLine="708"/>
        <w:rPr>
          <w:rFonts w:eastAsia="Times New Roman"/>
        </w:rPr>
      </w:pPr>
      <w:r>
        <w:rPr>
          <w:rFonts w:eastAsia="Times New Roman"/>
        </w:rPr>
        <w:t>ID datové schránky:</w:t>
      </w:r>
      <w:r>
        <w:rPr>
          <w:rFonts w:eastAsia="Times New Roman"/>
          <w:i/>
        </w:rPr>
        <w:t xml:space="preserve"> </w:t>
      </w:r>
      <w:r>
        <w:rPr>
          <w:rFonts w:eastAsia="Times New Roman"/>
        </w:rPr>
        <w:t>yphaax8</w:t>
      </w:r>
    </w:p>
    <w:p w14:paraId="023FA5D2" w14:textId="77777777" w:rsidR="007D437D" w:rsidRDefault="00000000">
      <w:pPr>
        <w:spacing w:line="276" w:lineRule="auto"/>
        <w:jc w:val="center"/>
        <w:rPr>
          <w:rFonts w:eastAsia="Times New Roman"/>
        </w:rPr>
      </w:pPr>
      <w:r>
        <w:rPr>
          <w:rFonts w:eastAsia="Times New Roman"/>
        </w:rPr>
        <w:t>(dále jen „</w:t>
      </w:r>
      <w:r>
        <w:rPr>
          <w:rFonts w:eastAsia="Times New Roman"/>
          <w:b/>
        </w:rPr>
        <w:t>Objednatel</w:t>
      </w:r>
      <w:r>
        <w:rPr>
          <w:rFonts w:eastAsia="Times New Roman"/>
        </w:rPr>
        <w:t>“)</w:t>
      </w:r>
    </w:p>
    <w:p w14:paraId="5EC92980" w14:textId="77777777" w:rsidR="007D437D" w:rsidRDefault="00000000">
      <w:pPr>
        <w:spacing w:line="276" w:lineRule="auto"/>
        <w:jc w:val="center"/>
        <w:rPr>
          <w:rFonts w:eastAsia="Times New Roman"/>
        </w:rPr>
      </w:pPr>
      <w:r>
        <w:rPr>
          <w:rFonts w:eastAsia="Times New Roman"/>
        </w:rPr>
        <w:t xml:space="preserve"> </w:t>
      </w:r>
    </w:p>
    <w:p w14:paraId="664A06E4" w14:textId="77777777" w:rsidR="007D437D" w:rsidRDefault="00000000">
      <w:pPr>
        <w:spacing w:line="276" w:lineRule="auto"/>
        <w:jc w:val="center"/>
        <w:rPr>
          <w:rFonts w:eastAsia="Times New Roman"/>
        </w:rPr>
      </w:pPr>
      <w:r>
        <w:rPr>
          <w:rFonts w:eastAsia="Times New Roman"/>
        </w:rPr>
        <w:t>a</w:t>
      </w:r>
    </w:p>
    <w:p w14:paraId="40F73F2E" w14:textId="77777777" w:rsidR="007D437D" w:rsidRDefault="007D437D">
      <w:pPr>
        <w:spacing w:line="276" w:lineRule="auto"/>
        <w:jc w:val="center"/>
        <w:rPr>
          <w:rFonts w:eastAsia="Times New Roman"/>
        </w:rPr>
      </w:pPr>
    </w:p>
    <w:p w14:paraId="683FA632" w14:textId="77777777" w:rsidR="007D437D" w:rsidRDefault="00000000">
      <w:pPr>
        <w:spacing w:line="276" w:lineRule="auto"/>
        <w:jc w:val="center"/>
        <w:rPr>
          <w:rFonts w:eastAsia="Times New Roman"/>
          <w:b/>
        </w:rPr>
      </w:pPr>
      <w:r>
        <w:rPr>
          <w:rFonts w:eastAsia="Times New Roman"/>
          <w:b/>
        </w:rPr>
        <w:t>Ing. Andrea Hrabalová</w:t>
      </w:r>
    </w:p>
    <w:p w14:paraId="6CD7A7E0" w14:textId="77777777" w:rsidR="007D437D" w:rsidRDefault="00000000">
      <w:pPr>
        <w:spacing w:line="276" w:lineRule="auto"/>
        <w:jc w:val="center"/>
        <w:rPr>
          <w:rFonts w:eastAsia="Times New Roman"/>
        </w:rPr>
      </w:pPr>
      <w:r>
        <w:rPr>
          <w:rFonts w:eastAsia="Times New Roman"/>
        </w:rPr>
        <w:t>Fyzická osoba podnikající dle živnostenského zákona</w:t>
      </w:r>
    </w:p>
    <w:p w14:paraId="285022CE" w14:textId="77777777" w:rsidR="007D437D" w:rsidRDefault="00000000">
      <w:pPr>
        <w:spacing w:line="276" w:lineRule="auto"/>
        <w:jc w:val="center"/>
        <w:rPr>
          <w:rFonts w:eastAsia="Times New Roman"/>
        </w:rPr>
      </w:pPr>
      <w:r>
        <w:rPr>
          <w:rFonts w:eastAsia="Times New Roman"/>
        </w:rPr>
        <w:t xml:space="preserve">se sídlem: Okrouhlá 435/13, 625 00, </w:t>
      </w:r>
      <w:proofErr w:type="gramStart"/>
      <w:r>
        <w:rPr>
          <w:rFonts w:eastAsia="Times New Roman"/>
        </w:rPr>
        <w:t>Brno - Bohunice</w:t>
      </w:r>
      <w:proofErr w:type="gramEnd"/>
    </w:p>
    <w:p w14:paraId="2553F801" w14:textId="115E2A13" w:rsidR="007D437D" w:rsidRDefault="00000000">
      <w:pPr>
        <w:spacing w:line="276" w:lineRule="auto"/>
        <w:jc w:val="center"/>
        <w:rPr>
          <w:rFonts w:eastAsia="Times New Roman"/>
        </w:rPr>
      </w:pPr>
      <w:r>
        <w:rPr>
          <w:rFonts w:eastAsia="Times New Roman"/>
        </w:rPr>
        <w:t xml:space="preserve">IČO: 62096214, DIČ: </w:t>
      </w:r>
      <w:r w:rsidR="00024E02" w:rsidRPr="00024E02">
        <w:rPr>
          <w:rFonts w:eastAsia="Times New Roman"/>
        </w:rPr>
        <w:t>XXXXXXXXXXXX</w:t>
      </w:r>
      <w:r>
        <w:rPr>
          <w:rFonts w:eastAsia="Times New Roman"/>
        </w:rPr>
        <w:t xml:space="preserve"> – Není plátcem DPH</w:t>
      </w:r>
    </w:p>
    <w:p w14:paraId="215DF690" w14:textId="337DB5AB" w:rsidR="007D437D" w:rsidRDefault="00000000">
      <w:pPr>
        <w:spacing w:line="276" w:lineRule="auto"/>
        <w:jc w:val="center"/>
        <w:rPr>
          <w:rFonts w:eastAsia="Times New Roman"/>
        </w:rPr>
      </w:pPr>
      <w:bookmarkStart w:id="2" w:name="_Hlk140819760"/>
      <w:r>
        <w:rPr>
          <w:rFonts w:eastAsia="Times New Roman"/>
        </w:rPr>
        <w:t xml:space="preserve">bank. spojení: Česká spořitelna a. s., č. účtu: </w:t>
      </w:r>
      <w:r w:rsidR="00024E02">
        <w:rPr>
          <w:rFonts w:eastAsia="Times New Roman"/>
        </w:rPr>
        <w:t>XXXXXXXXXX</w:t>
      </w:r>
      <w:r>
        <w:rPr>
          <w:rFonts w:eastAsia="Times New Roman"/>
        </w:rPr>
        <w:t>/</w:t>
      </w:r>
      <w:r w:rsidR="00024E02">
        <w:rPr>
          <w:rFonts w:eastAsia="Times New Roman"/>
        </w:rPr>
        <w:t>XXXX</w:t>
      </w:r>
    </w:p>
    <w:bookmarkEnd w:id="2"/>
    <w:p w14:paraId="2CC8AEA2" w14:textId="77777777" w:rsidR="007D437D" w:rsidRDefault="00000000">
      <w:pPr>
        <w:spacing w:line="276" w:lineRule="auto"/>
        <w:ind w:left="2832" w:firstLine="708"/>
        <w:rPr>
          <w:rFonts w:eastAsia="Times New Roman"/>
        </w:rPr>
      </w:pPr>
      <w:r>
        <w:rPr>
          <w:rFonts w:eastAsia="Times New Roman"/>
        </w:rPr>
        <w:t>ID datové schránky:</w:t>
      </w:r>
      <w:r>
        <w:rPr>
          <w:rFonts w:eastAsia="Times New Roman"/>
          <w:i/>
        </w:rPr>
        <w:t xml:space="preserve"> </w:t>
      </w:r>
      <w:r>
        <w:rPr>
          <w:rFonts w:eastAsia="Times New Roman"/>
          <w:iCs/>
        </w:rPr>
        <w:t>xjbbwac</w:t>
      </w:r>
    </w:p>
    <w:p w14:paraId="29E038CC" w14:textId="77777777" w:rsidR="007D437D" w:rsidRDefault="00000000">
      <w:pPr>
        <w:spacing w:line="276" w:lineRule="auto"/>
        <w:jc w:val="center"/>
        <w:rPr>
          <w:rFonts w:eastAsia="Times New Roman"/>
        </w:rPr>
      </w:pPr>
      <w:r>
        <w:rPr>
          <w:rFonts w:eastAsia="Times New Roman"/>
        </w:rPr>
        <w:t>(dále jen „</w:t>
      </w:r>
      <w:r>
        <w:rPr>
          <w:rFonts w:eastAsia="Times New Roman"/>
          <w:b/>
          <w:bCs/>
        </w:rPr>
        <w:t>Zhotovitel</w:t>
      </w:r>
      <w:r>
        <w:rPr>
          <w:rFonts w:eastAsia="Times New Roman"/>
        </w:rPr>
        <w:t>“)</w:t>
      </w:r>
    </w:p>
    <w:p w14:paraId="19EFA994" w14:textId="77777777" w:rsidR="007D437D" w:rsidRDefault="007D437D">
      <w:pPr>
        <w:spacing w:line="276" w:lineRule="auto"/>
        <w:jc w:val="center"/>
        <w:rPr>
          <w:rFonts w:eastAsia="Times New Roman"/>
        </w:rPr>
      </w:pPr>
    </w:p>
    <w:p w14:paraId="1A494079" w14:textId="77777777" w:rsidR="007D437D" w:rsidRDefault="00000000">
      <w:pPr>
        <w:spacing w:line="276" w:lineRule="auto"/>
        <w:ind w:left="284"/>
        <w:rPr>
          <w:rFonts w:eastAsia="Times New Roman"/>
        </w:rPr>
      </w:pPr>
      <w:r>
        <w:rPr>
          <w:rFonts w:eastAsia="Times New Roman"/>
        </w:rPr>
        <w:t xml:space="preserve">dnešního dne uzavřely tuto smlouvu v souladu s ustanovením § 31 zákona </w:t>
      </w:r>
      <w:r>
        <w:rPr>
          <w:rFonts w:eastAsia="Times New Roman"/>
        </w:rPr>
        <w:br/>
        <w:t>č. 134/2016 Sb., o zadávání veřejných zakázek, v platném znění (dále jen „</w:t>
      </w:r>
      <w:r>
        <w:rPr>
          <w:rFonts w:eastAsia="Times New Roman"/>
          <w:b/>
        </w:rPr>
        <w:t>ZZVZ</w:t>
      </w:r>
      <w:r>
        <w:rPr>
          <w:rFonts w:eastAsia="Times New Roman"/>
        </w:rPr>
        <w:t xml:space="preserve">“), </w:t>
      </w:r>
      <w:r>
        <w:rPr>
          <w:rFonts w:eastAsia="Times New Roman"/>
        </w:rPr>
        <w:br/>
        <w:t>§ 1746 odst. 2 a s použitím § 2586 a násl. § 2358 a násl. zákona č. 89/2012 Sb., občanský zákoník, v platném znění (dále jen „</w:t>
      </w:r>
      <w:r>
        <w:rPr>
          <w:rFonts w:eastAsia="Times New Roman"/>
          <w:b/>
        </w:rPr>
        <w:t>občanský zákoník</w:t>
      </w:r>
      <w:r>
        <w:rPr>
          <w:rFonts w:eastAsia="Times New Roman"/>
        </w:rPr>
        <w:t>“)</w:t>
      </w:r>
    </w:p>
    <w:p w14:paraId="073B3428" w14:textId="77777777" w:rsidR="007D437D" w:rsidRDefault="00000000">
      <w:pPr>
        <w:spacing w:line="276" w:lineRule="auto"/>
        <w:jc w:val="center"/>
        <w:rPr>
          <w:rFonts w:eastAsia="Times New Roman"/>
        </w:rPr>
      </w:pPr>
      <w:r>
        <w:rPr>
          <w:rFonts w:eastAsia="Times New Roman"/>
        </w:rPr>
        <w:t>(dále jen „</w:t>
      </w:r>
      <w:r>
        <w:rPr>
          <w:rFonts w:eastAsia="Times New Roman"/>
          <w:b/>
        </w:rPr>
        <w:t>Smlouva</w:t>
      </w:r>
      <w:r>
        <w:rPr>
          <w:rFonts w:eastAsia="Times New Roman"/>
        </w:rPr>
        <w:t>“)</w:t>
      </w:r>
    </w:p>
    <w:p w14:paraId="054C9FFA" w14:textId="77777777" w:rsidR="007D437D" w:rsidRDefault="00000000">
      <w:pPr>
        <w:spacing w:line="276" w:lineRule="auto"/>
        <w:jc w:val="center"/>
        <w:rPr>
          <w:rFonts w:eastAsia="Times New Roman"/>
          <w:b/>
        </w:rPr>
      </w:pPr>
      <w:r>
        <w:rPr>
          <w:rFonts w:eastAsia="Times New Roman"/>
          <w:b/>
        </w:rPr>
        <w:br w:type="page"/>
      </w:r>
      <w:r>
        <w:rPr>
          <w:rFonts w:eastAsia="Times New Roman"/>
          <w:b/>
        </w:rPr>
        <w:lastRenderedPageBreak/>
        <w:t>Smluvní strany, vědomy si svých závazků v této Smlouvě obsažených a s úmyslem být touto Smlouvou vázány, se dohodly na následujícím znění Smlouvy:</w:t>
      </w:r>
    </w:p>
    <w:p w14:paraId="67A1EB32" w14:textId="77777777" w:rsidR="007D437D" w:rsidRDefault="007D437D">
      <w:pPr>
        <w:tabs>
          <w:tab w:val="num" w:pos="1447"/>
        </w:tabs>
        <w:spacing w:line="276" w:lineRule="auto"/>
        <w:ind w:left="1418"/>
        <w:rPr>
          <w:rFonts w:eastAsia="Times New Roman"/>
        </w:rPr>
      </w:pPr>
    </w:p>
    <w:p w14:paraId="49C8D1E7" w14:textId="77777777" w:rsidR="007D437D" w:rsidRDefault="007D437D">
      <w:pPr>
        <w:tabs>
          <w:tab w:val="num" w:pos="1447"/>
        </w:tabs>
        <w:spacing w:line="276" w:lineRule="auto"/>
        <w:ind w:left="1418"/>
        <w:rPr>
          <w:rFonts w:eastAsia="Times New Roman"/>
        </w:rPr>
      </w:pPr>
    </w:p>
    <w:p w14:paraId="3829649C" w14:textId="77777777" w:rsidR="007D437D" w:rsidRDefault="00000000">
      <w:pPr>
        <w:keepNext/>
        <w:suppressAutoHyphens/>
        <w:spacing w:after="240" w:line="276" w:lineRule="auto"/>
        <w:jc w:val="center"/>
        <w:outlineLvl w:val="0"/>
        <w:rPr>
          <w:rFonts w:eastAsia="Times New Roman"/>
          <w:b/>
          <w:sz w:val="24"/>
        </w:rPr>
      </w:pPr>
      <w:bookmarkStart w:id="3" w:name="_Toc212632746"/>
      <w:bookmarkStart w:id="4" w:name="_Ref332807223"/>
      <w:r>
        <w:rPr>
          <w:rFonts w:eastAsia="Times New Roman"/>
          <w:b/>
          <w:sz w:val="24"/>
        </w:rPr>
        <w:t>Článek I.</w:t>
      </w:r>
    </w:p>
    <w:p w14:paraId="27057869"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ÚČEL A PŘEDMĚT SMLOUVY</w:t>
      </w:r>
      <w:bookmarkEnd w:id="3"/>
      <w:bookmarkEnd w:id="4"/>
    </w:p>
    <w:p w14:paraId="17E90F6A" w14:textId="77777777" w:rsidR="007D437D" w:rsidRDefault="00000000">
      <w:pPr>
        <w:numPr>
          <w:ilvl w:val="1"/>
          <w:numId w:val="18"/>
        </w:numPr>
        <w:tabs>
          <w:tab w:val="num" w:pos="709"/>
          <w:tab w:val="num" w:pos="993"/>
        </w:tabs>
        <w:spacing w:before="120" w:after="120" w:line="276" w:lineRule="auto"/>
        <w:ind w:left="709" w:hanging="425"/>
        <w:rPr>
          <w:rFonts w:eastAsia="Times New Roman"/>
        </w:rPr>
      </w:pPr>
      <w:bookmarkStart w:id="5" w:name="_Hlt313894965"/>
      <w:bookmarkStart w:id="6" w:name="_Hlt313947528"/>
      <w:bookmarkStart w:id="7" w:name="_Hlt313947599"/>
      <w:bookmarkStart w:id="8" w:name="_Hlt313947695"/>
      <w:bookmarkStart w:id="9" w:name="_Hlt313947731"/>
      <w:bookmarkStart w:id="10" w:name="_Hlt313947749"/>
      <w:bookmarkStart w:id="11" w:name="_Hlt313951415"/>
      <w:bookmarkStart w:id="12" w:name="_Ref212856175"/>
      <w:bookmarkStart w:id="13" w:name="_Ref311631992"/>
      <w:bookmarkStart w:id="14" w:name="_Ref337715120"/>
      <w:bookmarkStart w:id="15" w:name="_Ref313894952"/>
      <w:bookmarkStart w:id="16" w:name="_Ref327528983"/>
      <w:bookmarkEnd w:id="5"/>
      <w:bookmarkEnd w:id="6"/>
      <w:bookmarkEnd w:id="7"/>
      <w:bookmarkEnd w:id="8"/>
      <w:bookmarkEnd w:id="9"/>
      <w:bookmarkEnd w:id="10"/>
      <w:bookmarkEnd w:id="11"/>
      <w:r>
        <w:rPr>
          <w:rFonts w:eastAsia="Times New Roman"/>
        </w:rPr>
        <w:t xml:space="preserve">Předmětem Smlouvy je závazek Zhotovitele provést dílo specifikované v odst. 2 tohoto článku a dále v Příloze č. 1 této Smlouvy (Specifikace předmětu díla) v rozsahu </w:t>
      </w:r>
      <w:r>
        <w:rPr>
          <w:rFonts w:eastAsia="Times New Roman"/>
        </w:rPr>
        <w:br/>
        <w:t xml:space="preserve">a za podmínek sjednaných touto Smlouvou (dále jen „dílo“) a závazek Objednatele zaplatit Zhotoviteli za řádně a včas zhotovené a předané dílo sjednanou cenu díla </w:t>
      </w:r>
      <w:r>
        <w:rPr>
          <w:rFonts w:eastAsia="Times New Roman"/>
        </w:rPr>
        <w:br/>
        <w:t>dle čl. II. Smlouvy.</w:t>
      </w:r>
    </w:p>
    <w:p w14:paraId="630122FB" w14:textId="77777777" w:rsidR="007D437D" w:rsidRDefault="00000000">
      <w:pPr>
        <w:pStyle w:val="RLTextlnkuslovan"/>
        <w:rPr>
          <w:rFonts w:ascii="Arial" w:hAnsi="Arial" w:cs="Arial"/>
          <w:szCs w:val="22"/>
        </w:rPr>
      </w:pPr>
      <w:r>
        <w:rPr>
          <w:rFonts w:ascii="Arial" w:hAnsi="Arial" w:cs="Arial"/>
        </w:rPr>
        <w:t xml:space="preserve">Specifikace díla: </w:t>
      </w:r>
    </w:p>
    <w:p w14:paraId="3DA7F058" w14:textId="77777777" w:rsidR="007D437D" w:rsidRDefault="00000000">
      <w:pPr>
        <w:pStyle w:val="RLTextlnkuslovan"/>
        <w:numPr>
          <w:ilvl w:val="0"/>
          <w:numId w:val="0"/>
        </w:numPr>
        <w:ind w:left="1021"/>
        <w:rPr>
          <w:rFonts w:ascii="Arial" w:hAnsi="Arial" w:cs="Arial"/>
          <w:szCs w:val="22"/>
        </w:rPr>
      </w:pPr>
      <w:r>
        <w:rPr>
          <w:rFonts w:ascii="Arial" w:hAnsi="Arial" w:cs="Arial"/>
          <w:szCs w:val="22"/>
        </w:rPr>
        <w:t xml:space="preserve">Zhotovitel se zavazuje k provedení střednědobého vyhodnocení plnění Akčního plánu ČR pro rozvoj ekologického zemědělství v letech 2021–2027 (dále jen APEZ), v rámci kterého budou provedeny následující činnosti:  </w:t>
      </w:r>
    </w:p>
    <w:p w14:paraId="6EBC2ECA" w14:textId="77777777" w:rsidR="007D437D" w:rsidRDefault="00000000">
      <w:pPr>
        <w:pStyle w:val="RLTextlnkuslovan"/>
        <w:numPr>
          <w:ilvl w:val="2"/>
          <w:numId w:val="18"/>
        </w:numPr>
        <w:rPr>
          <w:rFonts w:ascii="Arial" w:hAnsi="Arial" w:cs="Arial"/>
          <w:szCs w:val="22"/>
        </w:rPr>
      </w:pPr>
      <w:r>
        <w:rPr>
          <w:rFonts w:ascii="Arial" w:hAnsi="Arial" w:cs="Arial"/>
          <w:szCs w:val="22"/>
        </w:rPr>
        <w:t xml:space="preserve">sběr kvantitativních i kvalitativních podkladů potřebných k vyhodnocení úspěšnosti a efektivity naplňování definovaných aktivit v APEZ </w:t>
      </w:r>
      <w:r>
        <w:rPr>
          <w:rFonts w:ascii="Arial" w:hAnsi="Arial" w:cs="Arial"/>
          <w:szCs w:val="22"/>
        </w:rPr>
        <w:br/>
        <w:t>2021–2027.</w:t>
      </w:r>
    </w:p>
    <w:p w14:paraId="445BFEE2" w14:textId="77777777" w:rsidR="007D437D" w:rsidRDefault="00000000">
      <w:pPr>
        <w:pStyle w:val="RLTextlnkuslovan"/>
        <w:numPr>
          <w:ilvl w:val="2"/>
          <w:numId w:val="18"/>
        </w:numPr>
        <w:rPr>
          <w:rFonts w:ascii="Arial" w:hAnsi="Arial" w:cs="Arial"/>
          <w:szCs w:val="22"/>
        </w:rPr>
      </w:pPr>
      <w:r>
        <w:rPr>
          <w:rFonts w:ascii="Arial" w:hAnsi="Arial" w:cs="Arial"/>
          <w:szCs w:val="22"/>
        </w:rPr>
        <w:t>zpracování ucelené zprávy obsahující hodnocení průběhu realizace APEZ 2021–2027.</w:t>
      </w:r>
    </w:p>
    <w:p w14:paraId="184DF58D" w14:textId="77777777" w:rsidR="007D437D" w:rsidRDefault="00000000">
      <w:pPr>
        <w:pStyle w:val="RLTextlnkuslovan"/>
        <w:numPr>
          <w:ilvl w:val="2"/>
          <w:numId w:val="18"/>
        </w:numPr>
        <w:rPr>
          <w:rFonts w:ascii="Arial" w:hAnsi="Arial" w:cs="Arial"/>
          <w:szCs w:val="22"/>
        </w:rPr>
      </w:pPr>
      <w:r>
        <w:rPr>
          <w:rFonts w:ascii="Arial" w:hAnsi="Arial" w:cs="Arial"/>
          <w:szCs w:val="22"/>
        </w:rPr>
        <w:t>návrh doporučení na zlepšení procesu monitoringu / hodnocení APEZ.</w:t>
      </w:r>
    </w:p>
    <w:p w14:paraId="01D1E6B6" w14:textId="77777777" w:rsidR="007D437D" w:rsidRDefault="00000000">
      <w:pPr>
        <w:pStyle w:val="RLTextlnkuslovan"/>
        <w:numPr>
          <w:ilvl w:val="2"/>
          <w:numId w:val="18"/>
        </w:numPr>
        <w:rPr>
          <w:rFonts w:ascii="Arial" w:hAnsi="Arial" w:cs="Arial"/>
          <w:szCs w:val="22"/>
        </w:rPr>
      </w:pPr>
      <w:r>
        <w:rPr>
          <w:rFonts w:ascii="Arial" w:hAnsi="Arial" w:cs="Arial"/>
          <w:szCs w:val="22"/>
        </w:rPr>
        <w:t>vyhodnocení výsledků, dopadů, efektivnosti, efektivity a relevance působení.</w:t>
      </w:r>
    </w:p>
    <w:p w14:paraId="6C8C8857" w14:textId="77777777" w:rsidR="007D437D" w:rsidRDefault="00000000">
      <w:pPr>
        <w:numPr>
          <w:ilvl w:val="1"/>
          <w:numId w:val="18"/>
        </w:numPr>
        <w:tabs>
          <w:tab w:val="num" w:pos="709"/>
          <w:tab w:val="num" w:pos="993"/>
        </w:tabs>
        <w:spacing w:before="120" w:after="120" w:line="276" w:lineRule="auto"/>
        <w:ind w:left="709" w:hanging="425"/>
        <w:rPr>
          <w:rFonts w:eastAsia="Times New Roman"/>
        </w:rPr>
      </w:pPr>
      <w:r>
        <w:rPr>
          <w:rFonts w:eastAsia="Times New Roman"/>
        </w:rPr>
        <w:t xml:space="preserve">Dílo je blíže specifikováno v Příloze č. 1, která </w:t>
      </w:r>
      <w:proofErr w:type="gramStart"/>
      <w:r>
        <w:rPr>
          <w:rFonts w:eastAsia="Times New Roman"/>
        </w:rPr>
        <w:t>tvoří</w:t>
      </w:r>
      <w:proofErr w:type="gramEnd"/>
      <w:r>
        <w:rPr>
          <w:rFonts w:eastAsia="Times New Roman"/>
        </w:rPr>
        <w:t xml:space="preserve"> nedílnou součást této Smlouvy.</w:t>
      </w:r>
    </w:p>
    <w:bookmarkEnd w:id="12"/>
    <w:bookmarkEnd w:id="13"/>
    <w:bookmarkEnd w:id="14"/>
    <w:bookmarkEnd w:id="15"/>
    <w:bookmarkEnd w:id="16"/>
    <w:p w14:paraId="66576299" w14:textId="77777777" w:rsidR="007D437D" w:rsidRDefault="00000000">
      <w:pPr>
        <w:numPr>
          <w:ilvl w:val="1"/>
          <w:numId w:val="18"/>
        </w:numPr>
        <w:tabs>
          <w:tab w:val="num" w:pos="709"/>
          <w:tab w:val="num" w:pos="993"/>
        </w:tabs>
        <w:spacing w:before="120" w:after="120" w:line="276" w:lineRule="auto"/>
        <w:ind w:left="709" w:hanging="425"/>
        <w:rPr>
          <w:rFonts w:eastAsia="Times New Roman"/>
        </w:rPr>
      </w:pPr>
      <w:r>
        <w:rPr>
          <w:rFonts w:eastAsia="Times New Roman"/>
        </w:rPr>
        <w:t>Předmětem díla není obchodní tajemství.</w:t>
      </w:r>
    </w:p>
    <w:p w14:paraId="416E7534" w14:textId="77777777" w:rsidR="007D437D" w:rsidRDefault="00000000">
      <w:pPr>
        <w:numPr>
          <w:ilvl w:val="1"/>
          <w:numId w:val="18"/>
        </w:numPr>
        <w:tabs>
          <w:tab w:val="num" w:pos="709"/>
          <w:tab w:val="num" w:pos="993"/>
        </w:tabs>
        <w:spacing w:before="120" w:after="120" w:line="276" w:lineRule="auto"/>
        <w:ind w:left="709" w:hanging="425"/>
        <w:rPr>
          <w:rFonts w:eastAsia="Times New Roman"/>
        </w:rPr>
      </w:pPr>
      <w:r>
        <w:t>Zhotovitel se zavazuje objednateli dodat Dílo v rozsahu a kvalitě uvedené v této smlouvě.</w:t>
      </w:r>
    </w:p>
    <w:p w14:paraId="45931BC4" w14:textId="77777777" w:rsidR="007D437D" w:rsidRDefault="00000000">
      <w:pPr>
        <w:numPr>
          <w:ilvl w:val="1"/>
          <w:numId w:val="18"/>
        </w:numPr>
        <w:tabs>
          <w:tab w:val="num" w:pos="709"/>
          <w:tab w:val="num" w:pos="993"/>
        </w:tabs>
        <w:spacing w:before="120" w:after="120" w:line="276" w:lineRule="auto"/>
        <w:ind w:left="709" w:hanging="425"/>
      </w:pPr>
      <w:r>
        <w:t xml:space="preserve">Zhotovitel se zavazuje objednateli zasílat skrze e-mailovou komunikaci </w:t>
      </w:r>
      <w:r>
        <w:rPr>
          <w:b/>
          <w:bCs/>
        </w:rPr>
        <w:t>1x měsíčně přehled provedených prací na Díle na e-mailové adresy ředitele Odboru environmentálního a ekologického zemědělství, vedoucího Oddělení ekologického zemědělství</w:t>
      </w:r>
      <w:r>
        <w:t xml:space="preserve"> </w:t>
      </w:r>
      <w:r>
        <w:rPr>
          <w:b/>
          <w:bCs/>
        </w:rPr>
        <w:t>a pověřeného pracovníka</w:t>
      </w:r>
      <w:r>
        <w:t xml:space="preserve"> z Oddělení ekologického zemědělství, které budou obsahovat popis jednotlivých činností za předchozí kalendářní měsíc.</w:t>
      </w:r>
    </w:p>
    <w:p w14:paraId="379CF9CE" w14:textId="77777777" w:rsidR="007D437D" w:rsidRDefault="00000000">
      <w:pPr>
        <w:numPr>
          <w:ilvl w:val="1"/>
          <w:numId w:val="18"/>
        </w:numPr>
        <w:tabs>
          <w:tab w:val="num" w:pos="709"/>
          <w:tab w:val="num" w:pos="993"/>
        </w:tabs>
        <w:spacing w:before="120" w:after="120" w:line="276" w:lineRule="auto"/>
        <w:ind w:left="709" w:hanging="425"/>
      </w:pPr>
      <w:r>
        <w:t>Zhotovitel a objednatel se domluvili na předběžné kontrole finálního díla, a to v termínu 1,5 měsíce před konečným termínem odevzdání.</w:t>
      </w:r>
    </w:p>
    <w:p w14:paraId="1C28383E" w14:textId="77777777" w:rsidR="007D437D" w:rsidRDefault="007D437D">
      <w:pPr>
        <w:tabs>
          <w:tab w:val="num" w:pos="1588"/>
        </w:tabs>
        <w:spacing w:line="276" w:lineRule="auto"/>
        <w:ind w:left="851"/>
        <w:rPr>
          <w:rFonts w:eastAsia="Times New Roman"/>
        </w:rPr>
      </w:pPr>
      <w:bookmarkStart w:id="17" w:name="_Hlt313947781"/>
      <w:bookmarkStart w:id="18" w:name="_Hlt313951187"/>
      <w:bookmarkStart w:id="19" w:name="_Hlt313951238"/>
      <w:bookmarkStart w:id="20" w:name="_Hlt313951251"/>
      <w:bookmarkStart w:id="21" w:name="_Hlt313951267"/>
      <w:bookmarkStart w:id="22" w:name="_Ref212690693"/>
      <w:bookmarkStart w:id="23" w:name="_Ref212260271"/>
      <w:bookmarkStart w:id="24" w:name="_Toc212632749"/>
      <w:bookmarkStart w:id="25" w:name="_Ref195953308"/>
      <w:bookmarkStart w:id="26" w:name="_Ref196136175"/>
      <w:bookmarkStart w:id="27" w:name="_Ref196188216"/>
      <w:bookmarkEnd w:id="17"/>
      <w:bookmarkEnd w:id="18"/>
      <w:bookmarkEnd w:id="19"/>
      <w:bookmarkEnd w:id="20"/>
      <w:bookmarkEnd w:id="21"/>
    </w:p>
    <w:p w14:paraId="4E026549" w14:textId="77777777" w:rsidR="007D437D" w:rsidRDefault="007D437D">
      <w:pPr>
        <w:tabs>
          <w:tab w:val="num" w:pos="1588"/>
        </w:tabs>
        <w:spacing w:line="276" w:lineRule="auto"/>
        <w:ind w:left="851"/>
        <w:rPr>
          <w:rFonts w:eastAsia="Times New Roman"/>
        </w:rPr>
      </w:pPr>
    </w:p>
    <w:p w14:paraId="4CF4754A" w14:textId="77777777" w:rsidR="007D437D" w:rsidRDefault="00000000">
      <w:pPr>
        <w:keepNext/>
        <w:suppressAutoHyphens/>
        <w:spacing w:after="240" w:line="276" w:lineRule="auto"/>
        <w:jc w:val="center"/>
        <w:outlineLvl w:val="0"/>
        <w:rPr>
          <w:rFonts w:eastAsia="Times New Roman"/>
          <w:b/>
          <w:sz w:val="24"/>
        </w:rPr>
      </w:pPr>
      <w:bookmarkStart w:id="28" w:name="_Ref332361104"/>
      <w:r>
        <w:rPr>
          <w:rFonts w:eastAsia="Times New Roman"/>
          <w:b/>
          <w:sz w:val="24"/>
        </w:rPr>
        <w:lastRenderedPageBreak/>
        <w:t>Článek II.</w:t>
      </w:r>
    </w:p>
    <w:p w14:paraId="59447491"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CENA A PLATEBNÍ PODMÍNKY</w:t>
      </w:r>
    </w:p>
    <w:p w14:paraId="3238D2F7"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Cena za řádně a včas provedené dílo je stanovena dohodou podle zákona </w:t>
      </w:r>
      <w:r>
        <w:rPr>
          <w:rFonts w:ascii="Arial" w:hAnsi="Arial" w:cs="Arial"/>
        </w:rPr>
        <w:br/>
        <w:t xml:space="preserve">č. 526/1990 Sb., o cenách, ve znění pozdějších předpisů a činí </w:t>
      </w:r>
    </w:p>
    <w:p w14:paraId="490223F9" w14:textId="77777777" w:rsidR="007D437D" w:rsidRDefault="00000000">
      <w:pPr>
        <w:pStyle w:val="RLTextlnkuslovan"/>
        <w:numPr>
          <w:ilvl w:val="0"/>
          <w:numId w:val="0"/>
        </w:numPr>
        <w:tabs>
          <w:tab w:val="num" w:pos="993"/>
          <w:tab w:val="num" w:pos="1447"/>
        </w:tabs>
        <w:spacing w:line="276" w:lineRule="auto"/>
        <w:ind w:left="709"/>
        <w:rPr>
          <w:rFonts w:ascii="Arial" w:hAnsi="Arial" w:cs="Arial"/>
        </w:rPr>
      </w:pPr>
      <w:r>
        <w:rPr>
          <w:rFonts w:ascii="Arial" w:hAnsi="Arial" w:cs="Arial"/>
        </w:rPr>
        <w:t>Cena díla 150 000,- Kč</w:t>
      </w:r>
    </w:p>
    <w:p w14:paraId="722AE3EA"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Cena je nejvýše přípustná a nepřekročitelná, přičemž zahrnuje veškeré náklady Zhotovitele, které mu vzniknou v souvislosti s plněním prováděným podle této Smlouvy. Zhotovitel není oprávněn účtovat cenu přesahující tuto maximálně možnou </w:t>
      </w:r>
      <w:r>
        <w:rPr>
          <w:rFonts w:ascii="Arial" w:hAnsi="Arial" w:cs="Arial"/>
        </w:rPr>
        <w:br/>
        <w:t xml:space="preserve">a nepřekročitelnou cenu díla ani v případě, že by se stal plátcem DPH. </w:t>
      </w:r>
    </w:p>
    <w:p w14:paraId="72768DC1"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Objednatel je povinen uhradit Zhotoviteli cenu za dílo na základě bezvadného, </w:t>
      </w:r>
      <w:r>
        <w:rPr>
          <w:rFonts w:ascii="Arial" w:hAnsi="Arial" w:cs="Arial"/>
        </w:rPr>
        <w:br/>
        <w:t>řádně předaného a převzatého díla dle čl. III této Smlouvy (předávací protokol bez připomínek).</w:t>
      </w:r>
    </w:p>
    <w:p w14:paraId="492907CB"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Zhotovitel není oprávněn vystavit fakturu dříve, než Objednatel převezme bezvadné </w:t>
      </w:r>
      <w:r>
        <w:rPr>
          <w:rFonts w:ascii="Arial" w:hAnsi="Arial" w:cs="Arial"/>
        </w:rPr>
        <w:br/>
        <w:t xml:space="preserve">a Objednatelem odsouhlasené dílo a obě smluvní strany </w:t>
      </w:r>
      <w:proofErr w:type="gramStart"/>
      <w:r>
        <w:rPr>
          <w:rFonts w:ascii="Arial" w:hAnsi="Arial" w:cs="Arial"/>
        </w:rPr>
        <w:t>podepíší</w:t>
      </w:r>
      <w:proofErr w:type="gramEnd"/>
      <w:r>
        <w:rPr>
          <w:rFonts w:ascii="Arial" w:hAnsi="Arial" w:cs="Arial"/>
        </w:rPr>
        <w:t xml:space="preserve"> předávací protokol </w:t>
      </w:r>
      <w:r>
        <w:rPr>
          <w:rFonts w:ascii="Arial" w:hAnsi="Arial" w:cs="Arial"/>
        </w:rPr>
        <w:br/>
        <w:t xml:space="preserve">bez připomínek. Tento předávací protokol bez připomínek bude přílohou faktury. </w:t>
      </w:r>
    </w:p>
    <w:p w14:paraId="461CD920"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Splatnost účetního dokladu se stanoví na 30 kalendářních dnů po doručení faktury </w:t>
      </w:r>
      <w:r>
        <w:rPr>
          <w:rFonts w:ascii="Arial" w:hAnsi="Arial" w:cs="Arial"/>
        </w:rPr>
        <w:br/>
        <w:t>za dílo.</w:t>
      </w:r>
    </w:p>
    <w:p w14:paraId="5BC28D6B"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Faktura musí splňovat veškeré náležitosti stanovené v § 11 zákona č. 563/1991 Sb., o účetnictví, ve znění pozdějších předpisů a dále faktura musí obsahovat informace povinně uváděné na obchodních listinách dle § 435 občanského zákoníku. Nebude-li účetní doklad obsahovat zákonem nebo Smlouvou stanovené náležitosti (včetně požadované přílohy), je Objednatel oprávněn fakturu vrátit k přepracování. V tomto případě neplatí původní doba splatnosti, ale doba splatnosti 30 kalendářních dnů </w:t>
      </w:r>
      <w:proofErr w:type="gramStart"/>
      <w:r>
        <w:rPr>
          <w:rFonts w:ascii="Arial" w:hAnsi="Arial" w:cs="Arial"/>
        </w:rPr>
        <w:t>běží</w:t>
      </w:r>
      <w:proofErr w:type="gramEnd"/>
      <w:r>
        <w:rPr>
          <w:rFonts w:ascii="Arial" w:hAnsi="Arial" w:cs="Arial"/>
        </w:rPr>
        <w:t xml:space="preserve"> znovu ode dne doručení nově vystavené faktury.</w:t>
      </w:r>
    </w:p>
    <w:p w14:paraId="51B8382F"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Objednatel neposkytne Zhotoviteli zálohy. </w:t>
      </w:r>
    </w:p>
    <w:p w14:paraId="235035A6"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Platba se považuje za splněnou dnem odepsání z účtu Objednatele ve prospěch účtu Zhotovitele.</w:t>
      </w:r>
    </w:p>
    <w:p w14:paraId="5726DB39"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Objednatel preferuje zaslání elektronické faktury Zhotovitele do datové schránky Objednatele ID DS: yphaax8 nebo na mailovou adresu </w:t>
      </w:r>
      <w:r>
        <w:rPr>
          <w:rFonts w:ascii="Arial" w:hAnsi="Arial" w:cs="Arial"/>
          <w:u w:val="single"/>
        </w:rPr>
        <w:t>podatelna@mze.gov.cz</w:t>
      </w:r>
      <w:r>
        <w:rPr>
          <w:rFonts w:ascii="Arial" w:hAnsi="Arial" w:cs="Arial"/>
        </w:rPr>
        <w:t xml:space="preserve">, </w:t>
      </w:r>
      <w:r>
        <w:rPr>
          <w:rFonts w:ascii="Arial" w:hAnsi="Arial" w:cs="Arial"/>
        </w:rPr>
        <w:br/>
        <w:t>ve strukturovaných formátech dle Evropské směrnice 2014/55/EU nebo ve formátu ISDOC 5.2 a vyšším. Faktura musí obsahovat jméno kontaktní osoby Objednatele.</w:t>
      </w:r>
    </w:p>
    <w:bookmarkEnd w:id="22"/>
    <w:bookmarkEnd w:id="28"/>
    <w:p w14:paraId="08B50336" w14:textId="77777777" w:rsidR="007D437D" w:rsidRDefault="007D437D">
      <w:pPr>
        <w:tabs>
          <w:tab w:val="num" w:pos="993"/>
        </w:tabs>
        <w:spacing w:line="276" w:lineRule="auto"/>
        <w:rPr>
          <w:rFonts w:eastAsia="Times New Roman"/>
        </w:rPr>
      </w:pPr>
    </w:p>
    <w:p w14:paraId="2348D881" w14:textId="77777777" w:rsidR="007D437D" w:rsidRDefault="007D437D">
      <w:pPr>
        <w:tabs>
          <w:tab w:val="num" w:pos="993"/>
        </w:tabs>
        <w:spacing w:line="276" w:lineRule="auto"/>
        <w:rPr>
          <w:rFonts w:eastAsia="Times New Roman"/>
        </w:rPr>
      </w:pPr>
    </w:p>
    <w:p w14:paraId="3CA694F2" w14:textId="77777777" w:rsidR="007D437D" w:rsidRDefault="00000000">
      <w:pPr>
        <w:keepNext/>
        <w:suppressAutoHyphens/>
        <w:spacing w:after="240" w:line="276" w:lineRule="auto"/>
        <w:jc w:val="center"/>
        <w:outlineLvl w:val="0"/>
        <w:rPr>
          <w:rFonts w:eastAsia="Times New Roman"/>
          <w:b/>
          <w:sz w:val="24"/>
        </w:rPr>
      </w:pPr>
      <w:bookmarkStart w:id="29" w:name="_Ref214191100"/>
      <w:r>
        <w:rPr>
          <w:rFonts w:eastAsia="Times New Roman"/>
          <w:b/>
          <w:sz w:val="24"/>
        </w:rPr>
        <w:t>Článek III.</w:t>
      </w:r>
    </w:p>
    <w:p w14:paraId="5DACD7B6"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DOBA A MÍSTO PLNĚNÍ</w:t>
      </w:r>
    </w:p>
    <w:p w14:paraId="4ADC4C1D" w14:textId="77777777" w:rsidR="007D437D" w:rsidRDefault="00000000">
      <w:pPr>
        <w:pStyle w:val="RLTextlnkuslovan"/>
        <w:numPr>
          <w:ilvl w:val="1"/>
          <w:numId w:val="41"/>
        </w:numPr>
        <w:tabs>
          <w:tab w:val="clear" w:pos="879"/>
        </w:tabs>
        <w:spacing w:line="276" w:lineRule="auto"/>
        <w:ind w:left="709" w:hanging="425"/>
        <w:rPr>
          <w:rFonts w:ascii="Arial" w:eastAsia="Calibri" w:hAnsi="Arial" w:cs="Arial"/>
        </w:rPr>
      </w:pPr>
      <w:r>
        <w:rPr>
          <w:rFonts w:ascii="Arial" w:eastAsia="Calibri" w:hAnsi="Arial" w:cs="Arial"/>
        </w:rPr>
        <w:t>Doba plnění díla začíná bezprostředně po nabytí účinnosti Smlouvy.</w:t>
      </w:r>
    </w:p>
    <w:p w14:paraId="0060DD10" w14:textId="77777777" w:rsidR="007D437D" w:rsidRDefault="00000000">
      <w:pPr>
        <w:pStyle w:val="RLTextlnkuslovan"/>
        <w:numPr>
          <w:ilvl w:val="1"/>
          <w:numId w:val="40"/>
        </w:numPr>
        <w:spacing w:line="276" w:lineRule="auto"/>
        <w:ind w:left="709" w:hanging="425"/>
        <w:rPr>
          <w:rFonts w:ascii="Arial" w:eastAsia="Calibri" w:hAnsi="Arial" w:cs="Arial"/>
        </w:rPr>
      </w:pPr>
      <w:r>
        <w:rPr>
          <w:rFonts w:ascii="Arial" w:hAnsi="Arial" w:cs="Arial"/>
        </w:rPr>
        <w:t xml:space="preserve">Plnění dle čl. I. odst. 2 a odst. 3 této Smlouvy bude poskytnuto a řádně předáno Objednateli </w:t>
      </w:r>
      <w:r>
        <w:rPr>
          <w:rFonts w:ascii="Arial" w:eastAsia="Calibri" w:hAnsi="Arial" w:cs="Arial"/>
        </w:rPr>
        <w:t xml:space="preserve">nejpozději do </w:t>
      </w:r>
      <w:r>
        <w:rPr>
          <w:rFonts w:ascii="Arial" w:eastAsia="Calibri" w:hAnsi="Arial" w:cs="Arial"/>
          <w:b/>
          <w:bCs/>
        </w:rPr>
        <w:t>30. 11. 2024</w:t>
      </w:r>
      <w:r>
        <w:rPr>
          <w:rFonts w:ascii="Arial" w:eastAsia="Calibri" w:hAnsi="Arial" w:cs="Arial"/>
        </w:rPr>
        <w:t>. Kritickým termínem pro plnění a předání díla je 15. 12. 2024.</w:t>
      </w:r>
    </w:p>
    <w:p w14:paraId="1F0D7134" w14:textId="77777777" w:rsidR="007D437D" w:rsidRDefault="00000000">
      <w:pPr>
        <w:pStyle w:val="RLTextlnkuslovan"/>
        <w:numPr>
          <w:ilvl w:val="1"/>
          <w:numId w:val="40"/>
        </w:numPr>
        <w:spacing w:line="276" w:lineRule="auto"/>
        <w:ind w:left="709" w:hanging="425"/>
        <w:rPr>
          <w:rFonts w:ascii="Arial" w:eastAsia="Calibri" w:hAnsi="Arial" w:cs="Arial"/>
        </w:rPr>
      </w:pPr>
      <w:r>
        <w:rPr>
          <w:rFonts w:ascii="Arial" w:hAnsi="Arial" w:cs="Arial"/>
        </w:rPr>
        <w:lastRenderedPageBreak/>
        <w:t xml:space="preserve">Termín předání díla </w:t>
      </w:r>
      <w:r>
        <w:rPr>
          <w:rFonts w:ascii="Arial" w:eastAsia="Calibri" w:hAnsi="Arial" w:cs="Arial"/>
          <w:b/>
          <w:bCs/>
        </w:rPr>
        <w:t>30. 11. 2024</w:t>
      </w:r>
      <w:r>
        <w:rPr>
          <w:rFonts w:ascii="Arial" w:eastAsia="Calibri" w:hAnsi="Arial" w:cs="Arial"/>
        </w:rPr>
        <w:t xml:space="preserve"> </w:t>
      </w:r>
      <w:r>
        <w:rPr>
          <w:rFonts w:ascii="Arial" w:hAnsi="Arial" w:cs="Arial"/>
        </w:rPr>
        <w:t xml:space="preserve">uvedený v odst. 2. tohoto článku je den, k němuž musí nejpozději dojít k protokolárnímu předání finální verze díla bez jakýchkoliv vad </w:t>
      </w:r>
      <w:r>
        <w:rPr>
          <w:rFonts w:ascii="Arial" w:hAnsi="Arial" w:cs="Arial"/>
        </w:rPr>
        <w:br/>
        <w:t xml:space="preserve">a nedodělků, a to i drobných, ojediněle se vyskytujících vad či nedodělků, mezi Objednatelem a Zhotovitelem. </w:t>
      </w:r>
      <w:r>
        <w:rPr>
          <w:rFonts w:ascii="Arial" w:eastAsia="Calibri" w:hAnsi="Arial" w:cs="Arial"/>
        </w:rPr>
        <w:t>Kritickým termínem pro plnění a předání díla je 15. 12. 2024.</w:t>
      </w:r>
    </w:p>
    <w:p w14:paraId="61BC88D2" w14:textId="77777777" w:rsidR="007D437D" w:rsidRDefault="00000000">
      <w:pPr>
        <w:pStyle w:val="RLTextlnkuslovan"/>
        <w:numPr>
          <w:ilvl w:val="1"/>
          <w:numId w:val="40"/>
        </w:numPr>
        <w:spacing w:line="276" w:lineRule="auto"/>
        <w:ind w:left="709" w:hanging="425"/>
        <w:rPr>
          <w:rFonts w:ascii="Arial" w:eastAsia="Calibri" w:hAnsi="Arial" w:cs="Arial"/>
        </w:rPr>
      </w:pPr>
      <w:r>
        <w:rPr>
          <w:rFonts w:ascii="Arial" w:hAnsi="Arial" w:cs="Arial"/>
        </w:rPr>
        <w:t xml:space="preserve">Zhotovitel se zavazuje předat objednateli dílo prostřednictvím USB FLASH disku, případně jiném vhodném elektronickém nosiči v místě sídla objednatele zástupci objednatele, řediteli Odboru environmentálního a ekologického zemědělství nejpozději do </w:t>
      </w:r>
      <w:r>
        <w:rPr>
          <w:rFonts w:ascii="Arial" w:eastAsia="Calibri" w:hAnsi="Arial" w:cs="Arial"/>
          <w:b/>
          <w:bCs/>
        </w:rPr>
        <w:t>30. 11. 2024</w:t>
      </w:r>
      <w:r>
        <w:rPr>
          <w:rFonts w:ascii="Arial" w:hAnsi="Arial" w:cs="Arial"/>
        </w:rPr>
        <w:t xml:space="preserve">. </w:t>
      </w:r>
      <w:r>
        <w:rPr>
          <w:rFonts w:ascii="Arial" w:eastAsia="Calibri" w:hAnsi="Arial" w:cs="Arial"/>
        </w:rPr>
        <w:t>Kritickým termínem pro plnění a předání díla je 15. 12. 2024.</w:t>
      </w:r>
    </w:p>
    <w:p w14:paraId="18D9B99B" w14:textId="77777777" w:rsidR="007D437D" w:rsidRDefault="00000000">
      <w:pPr>
        <w:pStyle w:val="RLTextlnkuslovan"/>
        <w:numPr>
          <w:ilvl w:val="1"/>
          <w:numId w:val="40"/>
        </w:numPr>
        <w:tabs>
          <w:tab w:val="num" w:pos="284"/>
          <w:tab w:val="num" w:pos="709"/>
        </w:tabs>
        <w:spacing w:line="276" w:lineRule="auto"/>
        <w:ind w:hanging="595"/>
        <w:rPr>
          <w:rFonts w:ascii="Arial" w:eastAsia="Calibri" w:hAnsi="Arial" w:cs="Arial"/>
        </w:rPr>
      </w:pPr>
      <w:r>
        <w:rPr>
          <w:rFonts w:ascii="Arial" w:eastAsia="Calibri" w:hAnsi="Arial" w:cs="Arial"/>
        </w:rPr>
        <w:t>Místem zhotovování díla je území České republiky.</w:t>
      </w:r>
    </w:p>
    <w:p w14:paraId="73B23690" w14:textId="77777777" w:rsidR="007D437D" w:rsidRDefault="00000000">
      <w:pPr>
        <w:pStyle w:val="RLTextlnkuslovan"/>
        <w:numPr>
          <w:ilvl w:val="1"/>
          <w:numId w:val="40"/>
        </w:numPr>
        <w:spacing w:line="276" w:lineRule="auto"/>
        <w:ind w:left="709" w:hanging="425"/>
        <w:rPr>
          <w:rFonts w:ascii="Arial" w:hAnsi="Arial" w:cs="Arial"/>
        </w:rPr>
      </w:pPr>
      <w:r>
        <w:rPr>
          <w:rFonts w:ascii="Arial" w:hAnsi="Arial" w:cs="Arial"/>
        </w:rPr>
        <w:t xml:space="preserve">Místem předání a převzetí díla je sídlo Ministerstva zemědělství, Těšnov 65/17, </w:t>
      </w:r>
      <w:r>
        <w:rPr>
          <w:rFonts w:ascii="Arial" w:hAnsi="Arial" w:cs="Arial"/>
        </w:rPr>
        <w:br/>
        <w:t xml:space="preserve">Praha 1, 110 00. </w:t>
      </w:r>
    </w:p>
    <w:p w14:paraId="16E4288D" w14:textId="77777777" w:rsidR="007D437D" w:rsidRDefault="00000000">
      <w:pPr>
        <w:pStyle w:val="RLTextlnkuslovan"/>
        <w:numPr>
          <w:ilvl w:val="1"/>
          <w:numId w:val="40"/>
        </w:numPr>
        <w:spacing w:line="276" w:lineRule="auto"/>
        <w:ind w:left="709" w:hanging="425"/>
        <w:rPr>
          <w:rFonts w:ascii="Arial" w:hAnsi="Arial" w:cs="Arial"/>
        </w:rPr>
      </w:pPr>
      <w:r>
        <w:rPr>
          <w:rFonts w:ascii="Arial" w:hAnsi="Arial" w:cs="Arial"/>
        </w:rPr>
        <w:t xml:space="preserve">Předání a převzetí díla bude probíhat na základě předávacího protokolu bez jakýchkoliv připomínek, jež bude podepsán oběma smluvními stranami ve dvou vyhotoveních za podmínky, </w:t>
      </w:r>
      <w:proofErr w:type="gramStart"/>
      <w:r>
        <w:rPr>
          <w:rFonts w:ascii="Arial" w:hAnsi="Arial" w:cs="Arial"/>
        </w:rPr>
        <w:t>že  předané</w:t>
      </w:r>
      <w:proofErr w:type="gramEnd"/>
      <w:r>
        <w:rPr>
          <w:rFonts w:ascii="Arial" w:hAnsi="Arial" w:cs="Arial"/>
        </w:rPr>
        <w:t xml:space="preserve"> dílo bude bez jakýchkoliv vad nebo nedodělků, a to i ojedinělých a drobně se vyskytujících, a každá smluvní strana obdrží po jednom vyhotovení předávacího protokolu. </w:t>
      </w:r>
    </w:p>
    <w:p w14:paraId="49F474FA" w14:textId="77777777" w:rsidR="007D437D" w:rsidRDefault="00000000">
      <w:pPr>
        <w:pStyle w:val="RLTextlnkuslovan"/>
        <w:numPr>
          <w:ilvl w:val="1"/>
          <w:numId w:val="40"/>
        </w:numPr>
        <w:spacing w:line="276" w:lineRule="auto"/>
        <w:ind w:left="709" w:hanging="425"/>
        <w:rPr>
          <w:rFonts w:ascii="Arial" w:hAnsi="Arial" w:cs="Arial"/>
        </w:rPr>
      </w:pPr>
      <w:r>
        <w:rPr>
          <w:rFonts w:ascii="Arial" w:hAnsi="Arial" w:cs="Arial"/>
        </w:rPr>
        <w:t>K přechodu vlastnictví dochází převzetím díla na základě předávacího protokolu bez připomínek.</w:t>
      </w:r>
    </w:p>
    <w:p w14:paraId="423866CC" w14:textId="77777777" w:rsidR="007D437D" w:rsidRDefault="007D437D">
      <w:pPr>
        <w:pStyle w:val="RLTextlnkuslovan"/>
        <w:numPr>
          <w:ilvl w:val="0"/>
          <w:numId w:val="0"/>
        </w:numPr>
        <w:spacing w:line="276" w:lineRule="auto"/>
        <w:ind w:left="709"/>
        <w:rPr>
          <w:rFonts w:ascii="Arial" w:hAnsi="Arial" w:cs="Arial"/>
        </w:rPr>
      </w:pPr>
    </w:p>
    <w:p w14:paraId="08CC80FF"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Článek IV.</w:t>
      </w:r>
    </w:p>
    <w:bookmarkEnd w:id="23"/>
    <w:bookmarkEnd w:id="24"/>
    <w:bookmarkEnd w:id="29"/>
    <w:p w14:paraId="287D64CB"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 xml:space="preserve">DALŠÍ POVINNOSTI ZHOTOVITELE </w:t>
      </w:r>
    </w:p>
    <w:p w14:paraId="6D909563" w14:textId="77777777" w:rsidR="007D437D" w:rsidRDefault="00000000">
      <w:pPr>
        <w:pStyle w:val="RLTextlnkuslovan"/>
        <w:numPr>
          <w:ilvl w:val="1"/>
          <w:numId w:val="42"/>
        </w:numPr>
        <w:tabs>
          <w:tab w:val="num" w:pos="284"/>
          <w:tab w:val="num" w:pos="709"/>
          <w:tab w:val="num" w:pos="993"/>
        </w:tabs>
        <w:spacing w:line="276" w:lineRule="auto"/>
        <w:ind w:left="709" w:hanging="425"/>
        <w:rPr>
          <w:rFonts w:ascii="Arial" w:hAnsi="Arial" w:cs="Arial"/>
        </w:rPr>
      </w:pPr>
      <w:bookmarkStart w:id="30" w:name="_Ref332807514"/>
      <w:r>
        <w:rPr>
          <w:rFonts w:ascii="Arial" w:hAnsi="Arial" w:cs="Arial"/>
        </w:rPr>
        <w:t>Zhotovitel prohlašuje, že k zabezpečení řádného provedení díla disponuje potřebnými oprávněními a odbornými znalostmi.</w:t>
      </w:r>
      <w:r>
        <w:rPr>
          <w:rFonts w:ascii="Arial" w:hAnsi="Arial" w:cs="Arial"/>
          <w:szCs w:val="22"/>
        </w:rPr>
        <w:t xml:space="preserve"> Zhotovitel dále prohlašuje, že je schopen jednat se znalostí a pečlivostí, které jsou k plnění předmětu dle této Smlouvy nezbytné, jedná se tak o příslušníka povolání nebo stavu ve smyslu § 5 odst. 1 občanského zákoníku. Zhotovitel potvrzuje, že jako příslušník určitého stavu nebo povolání nebo jako jiný odborník k plnění předmětu dle této Smlouvy, nahradí objednateli škodu, vznikne-li objednateli škoda podle § 2 950 občanského zákoníku.</w:t>
      </w:r>
    </w:p>
    <w:p w14:paraId="5EBFE868" w14:textId="77777777" w:rsidR="007D437D" w:rsidRDefault="00000000">
      <w:pPr>
        <w:pStyle w:val="RLTextlnkuslovan"/>
        <w:numPr>
          <w:ilvl w:val="1"/>
          <w:numId w:val="42"/>
        </w:numPr>
        <w:tabs>
          <w:tab w:val="num" w:pos="284"/>
          <w:tab w:val="num" w:pos="709"/>
          <w:tab w:val="num" w:pos="993"/>
        </w:tabs>
        <w:spacing w:line="276" w:lineRule="auto"/>
        <w:ind w:left="709" w:hanging="425"/>
        <w:rPr>
          <w:rFonts w:ascii="Arial" w:hAnsi="Arial" w:cs="Arial"/>
        </w:rPr>
      </w:pPr>
      <w:r>
        <w:rPr>
          <w:rFonts w:ascii="Arial" w:hAnsi="Arial" w:cs="Arial"/>
        </w:rPr>
        <w:t xml:space="preserve">Zhotovitel </w:t>
      </w:r>
      <w:bookmarkEnd w:id="30"/>
      <w:r>
        <w:rPr>
          <w:rFonts w:ascii="Arial" w:hAnsi="Arial" w:cs="Arial"/>
        </w:rPr>
        <w:t xml:space="preserve">je při zhotovení díla povinen postupovat s potřebnou a odbornou péčí, podle svých nejlepších znalostí a schopností, přičemž je při své činnosti povinen chránit dobré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 </w:t>
      </w:r>
    </w:p>
    <w:p w14:paraId="0343B7ED" w14:textId="77777777" w:rsidR="007D437D" w:rsidRDefault="00000000">
      <w:pPr>
        <w:pStyle w:val="RLTextlnkuslovan"/>
        <w:numPr>
          <w:ilvl w:val="1"/>
          <w:numId w:val="42"/>
        </w:numPr>
        <w:tabs>
          <w:tab w:val="num" w:pos="284"/>
          <w:tab w:val="num" w:pos="709"/>
          <w:tab w:val="num" w:pos="993"/>
        </w:tabs>
        <w:spacing w:line="276" w:lineRule="auto"/>
        <w:ind w:left="709" w:hanging="425"/>
        <w:rPr>
          <w:rFonts w:ascii="Arial" w:hAnsi="Arial" w:cs="Arial"/>
        </w:rPr>
      </w:pPr>
      <w:r>
        <w:rPr>
          <w:rFonts w:ascii="Arial" w:hAnsi="Arial" w:cs="Arial"/>
        </w:rPr>
        <w:t xml:space="preserve">Výsledek činnosti, jenž je předmětem díla nebo jeho části dle této Smlouvy, </w:t>
      </w:r>
      <w:r>
        <w:rPr>
          <w:rFonts w:ascii="Arial" w:hAnsi="Arial" w:cs="Arial"/>
        </w:rPr>
        <w:br/>
        <w:t>není Zhotovitel oprávněn poskytnout třetím osobám.</w:t>
      </w:r>
    </w:p>
    <w:p w14:paraId="57F39FEA" w14:textId="77777777" w:rsidR="007D437D" w:rsidRDefault="00000000">
      <w:pPr>
        <w:pStyle w:val="RLTextlnkuslovan"/>
        <w:numPr>
          <w:ilvl w:val="1"/>
          <w:numId w:val="40"/>
        </w:numPr>
        <w:tabs>
          <w:tab w:val="num" w:pos="284"/>
          <w:tab w:val="num" w:pos="709"/>
          <w:tab w:val="num" w:pos="993"/>
        </w:tabs>
        <w:spacing w:line="276" w:lineRule="auto"/>
        <w:ind w:left="709" w:hanging="425"/>
        <w:rPr>
          <w:rFonts w:ascii="Arial" w:hAnsi="Arial" w:cs="Arial"/>
        </w:rPr>
      </w:pPr>
      <w:r>
        <w:rPr>
          <w:rFonts w:ascii="Arial" w:hAnsi="Arial" w:cs="Arial"/>
        </w:rPr>
        <w:t xml:space="preserve">Zhotovitel je povinen chránit práva duševního vlastnictví Objednatele a třetích osob </w:t>
      </w:r>
      <w:r>
        <w:rPr>
          <w:rFonts w:ascii="Arial" w:hAnsi="Arial" w:cs="Arial"/>
        </w:rPr>
        <w:br/>
        <w:t xml:space="preserve">a v případě, že </w:t>
      </w:r>
      <w:proofErr w:type="gramStart"/>
      <w:r>
        <w:rPr>
          <w:rFonts w:ascii="Arial" w:hAnsi="Arial" w:cs="Arial"/>
        </w:rPr>
        <w:t>poruší</w:t>
      </w:r>
      <w:proofErr w:type="gramEnd"/>
      <w:r>
        <w:rPr>
          <w:rFonts w:ascii="Arial" w:hAnsi="Arial" w:cs="Arial"/>
        </w:rPr>
        <w:t xml:space="preserve"> tato duševní práva Objednatele nebo třetích osob, nese právní odpovědnost, včetně povinnosti uhradit vzniklou újmu.</w:t>
      </w:r>
    </w:p>
    <w:p w14:paraId="384AC348" w14:textId="77777777" w:rsidR="007D437D" w:rsidRDefault="00000000">
      <w:pPr>
        <w:numPr>
          <w:ilvl w:val="1"/>
          <w:numId w:val="18"/>
        </w:numPr>
        <w:tabs>
          <w:tab w:val="num" w:pos="284"/>
          <w:tab w:val="num" w:pos="993"/>
        </w:tabs>
        <w:spacing w:before="120" w:after="120" w:line="276" w:lineRule="auto"/>
        <w:ind w:left="709" w:hanging="425"/>
        <w:rPr>
          <w:rFonts w:eastAsia="Times New Roman"/>
        </w:rPr>
      </w:pPr>
      <w:r>
        <w:rPr>
          <w:rFonts w:eastAsia="Times New Roman"/>
        </w:rPr>
        <w:lastRenderedPageBreak/>
        <w:t>Zhotovitel prohlašuje, že:</w:t>
      </w:r>
    </w:p>
    <w:p w14:paraId="27326186" w14:textId="77777777" w:rsidR="007D437D" w:rsidRDefault="00000000">
      <w:pPr>
        <w:numPr>
          <w:ilvl w:val="0"/>
          <w:numId w:val="24"/>
        </w:numPr>
        <w:tabs>
          <w:tab w:val="num" w:pos="993"/>
        </w:tabs>
        <w:spacing w:before="120" w:after="120" w:line="276" w:lineRule="auto"/>
        <w:rPr>
          <w:rFonts w:eastAsia="Times New Roman"/>
        </w:rPr>
      </w:pPr>
      <w:r>
        <w:rPr>
          <w:rFonts w:eastAsia="Times New Roman"/>
        </w:rPr>
        <w:t xml:space="preserve">není osobou, na niž by se vztahovaly (i) sankční režimy zavedené Evropskou unií na základě nařízení Rady (EU) č. 269/2014 o omezujících opatřeních vzhledem k činnostem narušujícím nebo ohrožujícím územní celistvost, svrchovanost </w:t>
      </w:r>
      <w:r>
        <w:rPr>
          <w:rFonts w:eastAsia="Times New Roman"/>
        </w:rPr>
        <w:br/>
        <w:t>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pododstavci,</w:t>
      </w:r>
    </w:p>
    <w:p w14:paraId="52D40647" w14:textId="77777777" w:rsidR="007D437D" w:rsidRDefault="00000000">
      <w:pPr>
        <w:numPr>
          <w:ilvl w:val="0"/>
          <w:numId w:val="24"/>
        </w:numPr>
        <w:tabs>
          <w:tab w:val="num" w:pos="993"/>
        </w:tabs>
        <w:spacing w:before="120" w:after="120" w:line="276" w:lineRule="auto"/>
        <w:rPr>
          <w:rFonts w:eastAsia="Times New Roman"/>
        </w:rPr>
      </w:pPr>
      <w:r>
        <w:rPr>
          <w:rFonts w:eastAsia="Times New Roman"/>
        </w:rPr>
        <w:t xml:space="preserve">se tímto zavazuje udržovat prohlášení podle předchozího písm. a) tohoto odst. 5. článku IV. smlouvy v pravdivosti a platnosti po dobu účinnosti této smlouvy </w:t>
      </w:r>
      <w:r>
        <w:rPr>
          <w:rFonts w:eastAsia="Times New Roman"/>
        </w:rPr>
        <w:br/>
        <w:t>a objednatele bezodkladně (nejpozději však do 3 pracovních dní ode dne, kdy příslušná skutečnost nastala) informovat o všech skutečnostech, které mohou mít dopad na pravdivost, úplnost nebo přesnost předmětného prohlášení.</w:t>
      </w:r>
    </w:p>
    <w:p w14:paraId="2B01BF44" w14:textId="77777777" w:rsidR="007D437D" w:rsidRDefault="007D437D">
      <w:pPr>
        <w:pStyle w:val="RLTextlnkuslovan"/>
        <w:numPr>
          <w:ilvl w:val="0"/>
          <w:numId w:val="0"/>
        </w:numPr>
        <w:tabs>
          <w:tab w:val="num" w:pos="879"/>
          <w:tab w:val="num" w:pos="993"/>
          <w:tab w:val="num" w:pos="1447"/>
        </w:tabs>
        <w:spacing w:line="276" w:lineRule="auto"/>
        <w:ind w:left="709"/>
        <w:rPr>
          <w:rFonts w:ascii="Arial" w:hAnsi="Arial" w:cs="Arial"/>
        </w:rPr>
      </w:pPr>
    </w:p>
    <w:p w14:paraId="7D1355A3" w14:textId="77777777" w:rsidR="007D437D" w:rsidRDefault="00000000">
      <w:pPr>
        <w:pStyle w:val="RLTextlnkuslovan"/>
        <w:numPr>
          <w:ilvl w:val="1"/>
          <w:numId w:val="40"/>
        </w:numPr>
        <w:tabs>
          <w:tab w:val="clear" w:pos="879"/>
        </w:tabs>
        <w:spacing w:line="276" w:lineRule="auto"/>
        <w:ind w:left="709" w:hanging="425"/>
        <w:rPr>
          <w:rFonts w:ascii="Arial" w:hAnsi="Arial" w:cs="Arial"/>
        </w:rPr>
      </w:pPr>
      <w:r>
        <w:rPr>
          <w:rFonts w:ascii="Arial" w:hAnsi="Arial" w:cs="Arial"/>
        </w:rPr>
        <w:t>Zhotovitel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p>
    <w:p w14:paraId="69C9486C" w14:textId="77777777" w:rsidR="007D437D" w:rsidRDefault="00000000">
      <w:pPr>
        <w:pStyle w:val="RLTextlnkuslovan"/>
        <w:numPr>
          <w:ilvl w:val="1"/>
          <w:numId w:val="40"/>
        </w:numPr>
        <w:tabs>
          <w:tab w:val="clear" w:pos="879"/>
        </w:tabs>
        <w:spacing w:line="276" w:lineRule="auto"/>
        <w:ind w:left="709" w:hanging="425"/>
        <w:rPr>
          <w:rFonts w:ascii="Arial" w:hAnsi="Arial" w:cs="Arial"/>
        </w:rPr>
      </w:pPr>
      <w:r>
        <w:rPr>
          <w:rFonts w:ascii="Arial" w:hAnsi="Arial" w:cs="Arial"/>
        </w:rPr>
        <w:t xml:space="preserve">Zhotovitel je povinen bezodkladně (nejpozději však do 3 pracovních dnů ode dne, </w:t>
      </w:r>
      <w:r>
        <w:rPr>
          <w:rFonts w:ascii="Arial" w:hAnsi="Arial" w:cs="Arial"/>
        </w:rPr>
        <w:br/>
        <w:t>kdy příslušná změna nastala) oznámit objednateli změnu jakýchkoliv skutečností v jeho prohlášení dle odst. 6. tohoto čl. IV. smlouvy.</w:t>
      </w:r>
    </w:p>
    <w:p w14:paraId="69EC3AF6" w14:textId="77777777" w:rsidR="007D437D" w:rsidRDefault="007D437D">
      <w:pPr>
        <w:pStyle w:val="RLTextlnkuslovan"/>
        <w:numPr>
          <w:ilvl w:val="0"/>
          <w:numId w:val="0"/>
        </w:numPr>
        <w:spacing w:line="276" w:lineRule="auto"/>
        <w:ind w:left="709"/>
        <w:rPr>
          <w:rFonts w:ascii="Arial" w:hAnsi="Arial" w:cs="Arial"/>
        </w:rPr>
      </w:pPr>
    </w:p>
    <w:p w14:paraId="269EE681" w14:textId="77777777" w:rsidR="007D437D" w:rsidRDefault="007D437D">
      <w:pPr>
        <w:pStyle w:val="RLTextlnkuslovan"/>
        <w:numPr>
          <w:ilvl w:val="0"/>
          <w:numId w:val="0"/>
        </w:numPr>
        <w:tabs>
          <w:tab w:val="num" w:pos="879"/>
          <w:tab w:val="num" w:pos="993"/>
          <w:tab w:val="num" w:pos="1447"/>
        </w:tabs>
        <w:spacing w:line="276" w:lineRule="auto"/>
        <w:ind w:left="709"/>
        <w:rPr>
          <w:rFonts w:ascii="Arial" w:hAnsi="Arial" w:cs="Arial"/>
        </w:rPr>
      </w:pPr>
    </w:p>
    <w:p w14:paraId="38FDB55C" w14:textId="77777777" w:rsidR="007D437D" w:rsidRDefault="00000000">
      <w:pPr>
        <w:keepNext/>
        <w:suppressAutoHyphens/>
        <w:spacing w:after="240" w:line="276" w:lineRule="auto"/>
        <w:jc w:val="center"/>
        <w:outlineLvl w:val="0"/>
        <w:rPr>
          <w:rFonts w:eastAsia="Times New Roman"/>
          <w:b/>
          <w:sz w:val="24"/>
        </w:rPr>
      </w:pPr>
      <w:bookmarkStart w:id="31" w:name="_Ref314542799"/>
      <w:bookmarkStart w:id="32" w:name="_Ref212256007"/>
      <w:bookmarkStart w:id="33" w:name="_Toc212632753"/>
      <w:bookmarkStart w:id="34" w:name="_Ref212902798"/>
      <w:bookmarkEnd w:id="25"/>
      <w:bookmarkEnd w:id="26"/>
      <w:bookmarkEnd w:id="27"/>
      <w:r>
        <w:rPr>
          <w:rFonts w:eastAsia="Times New Roman"/>
          <w:b/>
          <w:sz w:val="24"/>
        </w:rPr>
        <w:t>Článek V.</w:t>
      </w:r>
    </w:p>
    <w:p w14:paraId="782363BC"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VLASTNICKÉ PRÁVO A LICENČNÍ UJEDNÁNÍ</w:t>
      </w:r>
      <w:bookmarkEnd w:id="31"/>
    </w:p>
    <w:p w14:paraId="00B610EC"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bookmarkStart w:id="35" w:name="_Ref311708606"/>
      <w:bookmarkStart w:id="36" w:name="_Ref207105750"/>
      <w:bookmarkStart w:id="37" w:name="_Ref224700536"/>
      <w:bookmarkEnd w:id="32"/>
      <w:bookmarkEnd w:id="33"/>
      <w:bookmarkEnd w:id="34"/>
      <w:r>
        <w:rPr>
          <w:rFonts w:ascii="Arial" w:hAnsi="Arial" w:cs="Arial"/>
        </w:rPr>
        <w:t xml:space="preserve">Součástí díla Zhotovitele podle této Smlouvy jsou movité věci, které se mají stát vlastnictvím Objednatele. Objednatel nabývá vlastnické právo k těmto věcem dnem převzetí takového díla Objednatelem na základě písemného předávacího protokolu bez připomínek podepsaného oprávněnými osobami obou smluvních stran. </w:t>
      </w:r>
      <w:bookmarkEnd w:id="35"/>
    </w:p>
    <w:p w14:paraId="63B3D751"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 xml:space="preserve">Vzhledem k tomu, že dílo dle této Smlouvy může naplňovat znaky autorského díla </w:t>
      </w:r>
      <w:r>
        <w:rPr>
          <w:rFonts w:ascii="Arial" w:hAnsi="Arial" w:cs="Arial"/>
        </w:rPr>
        <w:br/>
        <w:t xml:space="preserve">ve smyslu zákona č. 121/2000 Sb., o právu autorském, o právech souvisejících </w:t>
      </w:r>
      <w:r>
        <w:rPr>
          <w:rFonts w:ascii="Arial" w:hAnsi="Arial" w:cs="Arial"/>
        </w:rPr>
        <w:br/>
        <w:t>s právem autorským a o změně některých zákonů (autorský zákon), ve znění pozdějších předpisů (dále jen „</w:t>
      </w:r>
      <w:r>
        <w:rPr>
          <w:rFonts w:ascii="Arial" w:hAnsi="Arial" w:cs="Arial"/>
          <w:b/>
        </w:rPr>
        <w:t>autorský zákon</w:t>
      </w:r>
      <w:r>
        <w:rPr>
          <w:rFonts w:ascii="Arial" w:hAnsi="Arial" w:cs="Arial"/>
        </w:rPr>
        <w:t>“), je Objednateli ohledně díla poskytována licence za podmínek sjednaných v tomto článku Smlouvy.</w:t>
      </w:r>
    </w:p>
    <w:p w14:paraId="0558375D"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lastRenderedPageBreak/>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2450B02C"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Zhotovitel poskytuje Objednateli (nabyvateli licence) oprávnění ke všem v úvahu přicházejícím způsobům užití díla a bez jakéhokoliv omezení, a to zejména pokud jde o územní, časový nebo množstevní rozsah užití.</w:t>
      </w:r>
    </w:p>
    <w:p w14:paraId="4683431A"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Smluvní strany se výslovně dohodly, že cena za poskytnutí této licence je již zahrnuta v ceně díla podle čl. II. této Smlouvy.</w:t>
      </w:r>
    </w:p>
    <w:p w14:paraId="34B22259"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 xml:space="preserve">Zhotovitel poskytuje licenci Objednateli (nabyvateli licence) jako výhradní, </w:t>
      </w:r>
      <w:r>
        <w:rPr>
          <w:rFonts w:ascii="Arial" w:hAnsi="Arial" w:cs="Arial"/>
        </w:rPr>
        <w:br/>
        <w:t>kdy se zavazuje neposkytnout licenci třetí osobě a dílo sám neužít.</w:t>
      </w:r>
    </w:p>
    <w:p w14:paraId="30DC8B5F"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Objednatel (nabyvatel licence) je bez dalšího oprávněn práva tvořící součást licence zcela nebo zčásti jako podlicenci poskytnout třetí osobě.</w:t>
      </w:r>
    </w:p>
    <w:p w14:paraId="17DB8997"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Objednatel (nabyvatel licence) je bez dalšího oprávněn upravit či jinak měnit dílo, jeho název nebo označení autorů, zveřejnit jej, stejně jako spojit dílo s jiným dílem nebo zařadit dílo do díla souborného, a to přímo nebo prostřednictvím třetích osob.</w:t>
      </w:r>
    </w:p>
    <w:p w14:paraId="5C3A23AB"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Zhotovitel odpovídá za obsahovou, ale i formální správnost textu, a to i stylistickou, gramatickou a typografickou úpravu v souladu s příslušnými normami a za rozvržení textu, který bude čitelný a chronologicky uspořádaný včetně fotografií.</w:t>
      </w:r>
    </w:p>
    <w:p w14:paraId="3D7751B4"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Objednatel (nabyvatel licence) není povinen licenci využít.</w:t>
      </w:r>
    </w:p>
    <w:p w14:paraId="25864687"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r>
        <w:rPr>
          <w:rFonts w:ascii="Arial" w:hAnsi="Arial" w:cs="Arial"/>
        </w:rPr>
        <w:t>Smluvní strany se výslovně dohodly, že vylučují ustanovení § 2 370 a § 2 378 občanského zákoníku.</w:t>
      </w:r>
    </w:p>
    <w:p w14:paraId="2B4C5E3E" w14:textId="77777777" w:rsidR="007D437D" w:rsidRDefault="00000000">
      <w:pPr>
        <w:pStyle w:val="RLTextlnkuslovan"/>
        <w:numPr>
          <w:ilvl w:val="1"/>
          <w:numId w:val="43"/>
        </w:numPr>
        <w:tabs>
          <w:tab w:val="num" w:pos="709"/>
          <w:tab w:val="num" w:pos="993"/>
        </w:tabs>
        <w:spacing w:line="276" w:lineRule="auto"/>
        <w:ind w:left="709" w:hanging="425"/>
        <w:rPr>
          <w:rFonts w:ascii="Arial" w:hAnsi="Arial" w:cs="Arial"/>
        </w:rPr>
      </w:pPr>
      <w:bookmarkStart w:id="38" w:name="_Ref224699397"/>
      <w:bookmarkEnd w:id="36"/>
      <w:bookmarkEnd w:id="37"/>
      <w:r>
        <w:rPr>
          <w:rFonts w:ascii="Arial" w:hAnsi="Arial" w:cs="Arial"/>
        </w:rPr>
        <w:t xml:space="preserve">Případná změna v osobě Zhotovitele (např. právní nástupnictví) nebude mít vliv </w:t>
      </w:r>
      <w:r>
        <w:rPr>
          <w:rFonts w:ascii="Arial" w:hAnsi="Arial" w:cs="Arial"/>
        </w:rPr>
        <w:br/>
        <w:t>na oprávnění udělená v rámci této Smlouvy Zhotovitelem Objednateli.</w:t>
      </w:r>
      <w:bookmarkEnd w:id="38"/>
    </w:p>
    <w:p w14:paraId="2BC84904" w14:textId="77777777" w:rsidR="007D437D" w:rsidRDefault="00000000">
      <w:pPr>
        <w:pStyle w:val="RLTextlnkuslovan"/>
        <w:numPr>
          <w:ilvl w:val="1"/>
          <w:numId w:val="43"/>
        </w:numPr>
        <w:tabs>
          <w:tab w:val="left" w:pos="0"/>
          <w:tab w:val="num" w:pos="709"/>
        </w:tabs>
        <w:spacing w:before="0" w:after="240" w:line="276" w:lineRule="auto"/>
        <w:ind w:left="709" w:hanging="425"/>
        <w:rPr>
          <w:rFonts w:ascii="Arial" w:hAnsi="Arial" w:cs="Arial"/>
          <w:bCs/>
        </w:rPr>
      </w:pPr>
      <w:r>
        <w:rPr>
          <w:rFonts w:ascii="Arial" w:hAnsi="Arial" w:cs="Arial"/>
          <w:bCs/>
        </w:rPr>
        <w:t xml:space="preserve">Zhotovitel tímto prohlašuje, že pokud v souvislosti s plněním na základě této Smlouvy vytvořil databáze, zřídil je pro Objednatele jako pro pořizovatele databáze dle § 89 autorského zákona, a Objednateli tak </w:t>
      </w:r>
      <w:proofErr w:type="gramStart"/>
      <w:r>
        <w:rPr>
          <w:rFonts w:ascii="Arial" w:hAnsi="Arial" w:cs="Arial"/>
          <w:bCs/>
        </w:rPr>
        <w:t>svědčí</w:t>
      </w:r>
      <w:proofErr w:type="gramEnd"/>
      <w:r>
        <w:rPr>
          <w:rFonts w:ascii="Arial" w:hAnsi="Arial" w:cs="Arial"/>
          <w:bCs/>
        </w:rPr>
        <w:t xml:space="preserve"> všechna práva na vytěžování nebo na zužitkování celého obsahu databáze nebo její kvalitativně nebo kvantitativně podstatné části a právo udělit jinému oprávnění k výkonu tohoto práva. Objednatel </w:t>
      </w:r>
      <w:r>
        <w:rPr>
          <w:rFonts w:ascii="Arial" w:hAnsi="Arial" w:cs="Arial"/>
          <w:bCs/>
        </w:rPr>
        <w:br/>
        <w:t>je oprávněn databázi měnit a doplňovat bez souhlasu a vědomí Zhotovitele.</w:t>
      </w:r>
    </w:p>
    <w:p w14:paraId="3DA5E5C9" w14:textId="77777777" w:rsidR="007D437D" w:rsidRDefault="00000000">
      <w:pPr>
        <w:pStyle w:val="RLTextlnkuslovan"/>
        <w:numPr>
          <w:ilvl w:val="1"/>
          <w:numId w:val="43"/>
        </w:numPr>
        <w:tabs>
          <w:tab w:val="left" w:pos="0"/>
          <w:tab w:val="num" w:pos="709"/>
        </w:tabs>
        <w:spacing w:before="0" w:after="240" w:line="276" w:lineRule="auto"/>
        <w:ind w:left="709" w:hanging="425"/>
        <w:rPr>
          <w:rFonts w:ascii="Arial" w:hAnsi="Arial" w:cs="Arial"/>
          <w:bCs/>
        </w:rPr>
      </w:pPr>
      <w:r>
        <w:rPr>
          <w:rFonts w:ascii="Arial" w:hAnsi="Arial" w:cs="Arial"/>
          <w:bCs/>
        </w:rPr>
        <w:t xml:space="preserve">V případě, že by se z jakéhokoliv důvodu stal pořizovatelem databáze Zhotovitel, Zhotovitel touto Smlouvou převádí dnem, kdy je dílo předáno podle čl. III </w:t>
      </w:r>
      <w:r>
        <w:rPr>
          <w:rFonts w:ascii="Arial" w:hAnsi="Arial" w:cs="Arial"/>
          <w:bCs/>
        </w:rPr>
        <w:br/>
        <w:t xml:space="preserve">Smlouvy, veškerá práva k databázi na Objednatele a Objednatel tato práva přijímá.  </w:t>
      </w:r>
    </w:p>
    <w:p w14:paraId="206D26DD" w14:textId="77777777" w:rsidR="007D437D" w:rsidRDefault="00000000">
      <w:pPr>
        <w:pStyle w:val="RLTextlnkuslovan"/>
        <w:numPr>
          <w:ilvl w:val="1"/>
          <w:numId w:val="43"/>
        </w:numPr>
        <w:tabs>
          <w:tab w:val="left" w:pos="0"/>
          <w:tab w:val="num" w:pos="709"/>
        </w:tabs>
        <w:spacing w:before="0" w:after="240" w:line="276" w:lineRule="auto"/>
        <w:ind w:left="709" w:hanging="425"/>
        <w:rPr>
          <w:rFonts w:ascii="Arial" w:hAnsi="Arial" w:cs="Arial"/>
          <w:bCs/>
        </w:rPr>
      </w:pPr>
      <w:r>
        <w:rPr>
          <w:rFonts w:ascii="Arial" w:hAnsi="Arial" w:cs="Arial"/>
          <w:bCs/>
        </w:rPr>
        <w:t xml:space="preserve">Stejně tak v případě, že Zhotoviteli vznikla na základě této Smlouvy zvláštní práva pořizovatele databáze ve smyslu § 88 a násl. autorského zákona, Zhotovitel touto Smlouvou veškerá tato práva převádí dle § 90 odst. 6 autorského zákona dnem, </w:t>
      </w:r>
      <w:r>
        <w:rPr>
          <w:rFonts w:ascii="Arial" w:hAnsi="Arial" w:cs="Arial"/>
          <w:bCs/>
        </w:rPr>
        <w:br/>
        <w:t>kdy je dílo předáno podle čl. III Smlouvy na Objednatele a Objednatel tato zvláštní práva pořizovatele databáze přijímá.</w:t>
      </w:r>
    </w:p>
    <w:p w14:paraId="1678B3C5" w14:textId="77777777" w:rsidR="007D437D" w:rsidRDefault="00000000">
      <w:pPr>
        <w:pStyle w:val="RLTextlnkuslovan"/>
        <w:numPr>
          <w:ilvl w:val="1"/>
          <w:numId w:val="43"/>
        </w:numPr>
        <w:tabs>
          <w:tab w:val="left" w:pos="0"/>
          <w:tab w:val="left" w:pos="426"/>
          <w:tab w:val="num" w:pos="709"/>
        </w:tabs>
        <w:spacing w:before="0" w:after="240" w:line="276" w:lineRule="auto"/>
        <w:ind w:left="709" w:hanging="425"/>
        <w:rPr>
          <w:rFonts w:ascii="Arial" w:hAnsi="Arial" w:cs="Arial"/>
          <w:bCs/>
        </w:rPr>
      </w:pPr>
      <w:r>
        <w:rPr>
          <w:rFonts w:ascii="Arial" w:hAnsi="Arial" w:cs="Arial"/>
          <w:bCs/>
        </w:rPr>
        <w:t>Smluvní strany se výslovně dohodly, že odměna za převod veškerých práv k databázi, včetně zvláštních práv pořizovatele databáze, je již zahrnuta v ceně díla podle čl. II této Smlouvy.</w:t>
      </w:r>
    </w:p>
    <w:p w14:paraId="2F954AFC" w14:textId="77777777" w:rsidR="007D437D" w:rsidRDefault="007D437D">
      <w:pPr>
        <w:keepNext/>
        <w:suppressAutoHyphens/>
        <w:spacing w:after="240" w:line="276" w:lineRule="auto"/>
        <w:jc w:val="center"/>
        <w:outlineLvl w:val="0"/>
        <w:rPr>
          <w:rFonts w:eastAsia="Times New Roman"/>
          <w:b/>
          <w:sz w:val="24"/>
        </w:rPr>
      </w:pPr>
      <w:bookmarkStart w:id="39" w:name="_Ref202762701"/>
    </w:p>
    <w:p w14:paraId="0D6A64CA"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Článek VI.</w:t>
      </w:r>
    </w:p>
    <w:p w14:paraId="45A9588C"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MLČENLIVOST A FINANČNÍ KONTROLA</w:t>
      </w:r>
    </w:p>
    <w:p w14:paraId="0CB6D16C" w14:textId="77777777" w:rsidR="007D437D" w:rsidRDefault="00000000">
      <w:pPr>
        <w:pStyle w:val="RLTextlnkuslovan"/>
        <w:numPr>
          <w:ilvl w:val="1"/>
          <w:numId w:val="44"/>
        </w:numPr>
        <w:tabs>
          <w:tab w:val="num" w:pos="709"/>
          <w:tab w:val="num" w:pos="851"/>
          <w:tab w:val="num" w:pos="993"/>
        </w:tabs>
        <w:spacing w:line="276" w:lineRule="auto"/>
        <w:ind w:left="709" w:hanging="425"/>
        <w:rPr>
          <w:rFonts w:ascii="Arial" w:hAnsi="Arial" w:cs="Arial"/>
        </w:rPr>
      </w:pPr>
      <w:r>
        <w:rPr>
          <w:rFonts w:ascii="Arial" w:hAnsi="Arial" w:cs="Arial"/>
        </w:rPr>
        <w:t>Zhotovitel se zavazuje během plnění Smlouvy i po ukončení Smlouvy zachovávat mlčenlivost o všech skutečnostech, o kterých se dozví v souvislosti s plněním Smlouvy s výjimkou dodržování zákona č. 106/1999 Sb., o svobodném přístupu k informacím, ve znění pozdějších předpisů.</w:t>
      </w:r>
    </w:p>
    <w:p w14:paraId="5C8CD88D" w14:textId="77777777" w:rsidR="007D437D" w:rsidRDefault="00000000">
      <w:pPr>
        <w:pStyle w:val="RLTextlnkuslovan"/>
        <w:numPr>
          <w:ilvl w:val="1"/>
          <w:numId w:val="44"/>
        </w:numPr>
        <w:tabs>
          <w:tab w:val="num" w:pos="709"/>
          <w:tab w:val="num" w:pos="851"/>
          <w:tab w:val="num" w:pos="993"/>
        </w:tabs>
        <w:spacing w:line="276" w:lineRule="auto"/>
        <w:ind w:left="709" w:hanging="425"/>
        <w:rPr>
          <w:rFonts w:ascii="Arial" w:hAnsi="Arial" w:cs="Arial"/>
        </w:rPr>
      </w:pPr>
      <w:r>
        <w:rPr>
          <w:rFonts w:ascii="Arial" w:hAnsi="Arial" w:cs="Arial"/>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se službami z veřejných výdajů a kontroly ze strany orgánů Evropské unie.</w:t>
      </w:r>
    </w:p>
    <w:p w14:paraId="225C7B88" w14:textId="77777777" w:rsidR="007D437D" w:rsidRDefault="00000000">
      <w:pPr>
        <w:pStyle w:val="RLTextlnkuslovan"/>
        <w:numPr>
          <w:ilvl w:val="1"/>
          <w:numId w:val="44"/>
        </w:numPr>
        <w:tabs>
          <w:tab w:val="num" w:pos="709"/>
        </w:tabs>
        <w:spacing w:before="0" w:after="0" w:line="276" w:lineRule="auto"/>
        <w:ind w:left="709" w:hanging="425"/>
        <w:contextualSpacing/>
        <w:rPr>
          <w:rFonts w:ascii="Arial" w:hAnsi="Arial" w:cs="Arial"/>
          <w:szCs w:val="22"/>
        </w:rPr>
      </w:pPr>
      <w:r>
        <w:rPr>
          <w:rFonts w:ascii="Arial" w:hAnsi="Arial" w:cs="Arial"/>
          <w:szCs w:val="22"/>
        </w:rPr>
        <w:t xml:space="preserve">Pokud se Zhotovitel kdykoliv v průběhu realizace Smlouvy nebo po jejím ukončení seznámí s osobními údaji, platí povinnost mlčenlivosti dle odst. 1. tohoto článku také pro osobní údaje včetně zákazu předávat osobní údaje třetí osobě. V případě, </w:t>
      </w:r>
      <w:r>
        <w:rPr>
          <w:rFonts w:ascii="Arial" w:hAnsi="Arial" w:cs="Arial"/>
          <w:szCs w:val="22"/>
        </w:rPr>
        <w:br/>
        <w:t xml:space="preserve">že Zhotovitel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w:t>
      </w:r>
      <w:r>
        <w:rPr>
          <w:rFonts w:ascii="Arial" w:hAnsi="Arial" w:cs="Arial"/>
          <w:szCs w:val="22"/>
        </w:rPr>
        <w:br/>
        <w:t>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50FBCFDF" w14:textId="77777777" w:rsidR="007D437D" w:rsidRDefault="007D437D">
      <w:pPr>
        <w:pStyle w:val="RLTextlnkuslovan"/>
        <w:numPr>
          <w:ilvl w:val="0"/>
          <w:numId w:val="0"/>
        </w:numPr>
        <w:tabs>
          <w:tab w:val="num" w:pos="1447"/>
        </w:tabs>
        <w:spacing w:before="0" w:after="0" w:line="276" w:lineRule="auto"/>
        <w:ind w:left="284"/>
        <w:contextualSpacing/>
        <w:rPr>
          <w:rFonts w:ascii="Arial" w:hAnsi="Arial" w:cs="Arial"/>
          <w:szCs w:val="22"/>
        </w:rPr>
      </w:pPr>
    </w:p>
    <w:p w14:paraId="67627214" w14:textId="77777777" w:rsidR="007D437D" w:rsidRDefault="00000000">
      <w:pPr>
        <w:keepNext/>
        <w:suppressAutoHyphens/>
        <w:spacing w:after="240" w:line="276" w:lineRule="auto"/>
        <w:jc w:val="center"/>
        <w:outlineLvl w:val="0"/>
        <w:rPr>
          <w:rFonts w:eastAsia="Times New Roman"/>
          <w:b/>
          <w:sz w:val="24"/>
        </w:rPr>
      </w:pPr>
      <w:bookmarkStart w:id="40" w:name="_Toc295034742"/>
      <w:bookmarkStart w:id="41" w:name="_Ref327530433"/>
      <w:bookmarkStart w:id="42" w:name="_Ref273568416"/>
      <w:bookmarkStart w:id="43" w:name="_Toc212632760"/>
      <w:bookmarkStart w:id="44" w:name="_Ref212860308"/>
      <w:bookmarkStart w:id="45" w:name="_Ref228244903"/>
      <w:bookmarkEnd w:id="39"/>
      <w:r>
        <w:rPr>
          <w:rFonts w:eastAsia="Times New Roman"/>
          <w:b/>
          <w:sz w:val="24"/>
        </w:rPr>
        <w:t>Článek VII.</w:t>
      </w:r>
    </w:p>
    <w:p w14:paraId="46BF61D3" w14:textId="77777777" w:rsidR="007D437D" w:rsidRDefault="00000000">
      <w:pPr>
        <w:keepNext/>
        <w:suppressAutoHyphens/>
        <w:spacing w:after="240" w:line="276" w:lineRule="auto"/>
        <w:jc w:val="center"/>
        <w:outlineLvl w:val="0"/>
        <w:rPr>
          <w:rFonts w:eastAsia="Times New Roman"/>
          <w:sz w:val="24"/>
        </w:rPr>
      </w:pPr>
      <w:r>
        <w:rPr>
          <w:rFonts w:eastAsia="Times New Roman"/>
          <w:b/>
          <w:sz w:val="24"/>
        </w:rPr>
        <w:t>ODPOVĚDNOST ZA VADY, ZÁRUKA</w:t>
      </w:r>
    </w:p>
    <w:p w14:paraId="3718BF75" w14:textId="77777777" w:rsidR="007D437D" w:rsidRDefault="00000000">
      <w:pPr>
        <w:pStyle w:val="RLTextlnkuslovan"/>
        <w:numPr>
          <w:ilvl w:val="1"/>
          <w:numId w:val="45"/>
        </w:numPr>
        <w:tabs>
          <w:tab w:val="num" w:pos="709"/>
          <w:tab w:val="num" w:pos="851"/>
          <w:tab w:val="num" w:pos="1418"/>
        </w:tabs>
        <w:spacing w:line="276" w:lineRule="auto"/>
        <w:ind w:left="709" w:hanging="425"/>
        <w:rPr>
          <w:rFonts w:ascii="Arial" w:hAnsi="Arial" w:cs="Arial"/>
        </w:rPr>
      </w:pPr>
      <w:r>
        <w:rPr>
          <w:rFonts w:ascii="Arial" w:hAnsi="Arial" w:cs="Arial"/>
          <w:szCs w:val="22"/>
          <w:lang w:eastAsia="cs-CZ"/>
        </w:rPr>
        <w:t xml:space="preserve">Zhotovitel garantuje, že dílo vytvořené na základě Smlouvy je úplné a že jeho vlastnosti odpovídají vlastnostem sjednaným Smlouvou. </w:t>
      </w:r>
      <w:r>
        <w:rPr>
          <w:rFonts w:ascii="Arial" w:hAnsi="Arial" w:cs="Arial"/>
          <w:szCs w:val="22"/>
        </w:rPr>
        <w:t>Zhotovitel</w:t>
      </w:r>
      <w:r>
        <w:rPr>
          <w:rFonts w:ascii="Arial" w:hAnsi="Arial" w:cs="Arial"/>
        </w:rPr>
        <w:t xml:space="preserve"> poskytuje Objednateli záruku za jakost díla v délce trvání 24 měsíců. Záruční lhůta začíná běžet ode dne protokolárního převzetí díla Objednatelem bez připomínek.</w:t>
      </w:r>
    </w:p>
    <w:p w14:paraId="4B75C33F" w14:textId="77777777" w:rsidR="007D437D" w:rsidRDefault="00000000">
      <w:pPr>
        <w:pStyle w:val="RLTextlnkuslovan"/>
        <w:numPr>
          <w:ilvl w:val="1"/>
          <w:numId w:val="45"/>
        </w:numPr>
        <w:tabs>
          <w:tab w:val="num" w:pos="709"/>
          <w:tab w:val="num" w:pos="851"/>
          <w:tab w:val="num" w:pos="1418"/>
        </w:tabs>
        <w:spacing w:line="276" w:lineRule="auto"/>
        <w:ind w:left="709" w:hanging="425"/>
        <w:rPr>
          <w:rFonts w:ascii="Arial" w:hAnsi="Arial" w:cs="Arial"/>
        </w:rPr>
      </w:pPr>
      <w:r>
        <w:rPr>
          <w:rFonts w:ascii="Arial" w:hAnsi="Arial" w:cs="Arial"/>
        </w:rPr>
        <w:t xml:space="preserve">Reklamaci lze uplatnit nejpozději do posledního dne záruční lhůty, přičemž i reklamace odeslaná v poslední den záruční lhůty se považuje za včas uplatněnou. Rozhodující </w:t>
      </w:r>
      <w:r>
        <w:rPr>
          <w:rFonts w:ascii="Arial" w:hAnsi="Arial" w:cs="Arial"/>
        </w:rPr>
        <w:br/>
        <w:t xml:space="preserve">je datum uvedené na razítku pošty nebo na obálce a podacím lístku. Zhotovitel </w:t>
      </w:r>
      <w:r>
        <w:rPr>
          <w:rFonts w:ascii="Arial" w:hAnsi="Arial" w:cs="Arial"/>
        </w:rPr>
        <w:br/>
        <w:t xml:space="preserve">se zavazuje odstranit vady a nedodělky vytýkané Objednatelem v jeho reklamaci </w:t>
      </w:r>
      <w:r>
        <w:rPr>
          <w:rFonts w:ascii="Arial" w:hAnsi="Arial" w:cs="Arial"/>
        </w:rPr>
        <w:br/>
        <w:t>do 10 kalendářních dnů od uplatnění této reklamace.</w:t>
      </w:r>
    </w:p>
    <w:p w14:paraId="7FD01642" w14:textId="77777777" w:rsidR="007D437D" w:rsidRDefault="00000000">
      <w:pPr>
        <w:pStyle w:val="RLTextlnkuslovan"/>
        <w:numPr>
          <w:ilvl w:val="1"/>
          <w:numId w:val="45"/>
        </w:numPr>
        <w:tabs>
          <w:tab w:val="num" w:pos="709"/>
          <w:tab w:val="num" w:pos="851"/>
          <w:tab w:val="num" w:pos="1418"/>
        </w:tabs>
        <w:spacing w:line="276" w:lineRule="auto"/>
        <w:ind w:left="709" w:hanging="425"/>
        <w:rPr>
          <w:rFonts w:ascii="Arial" w:hAnsi="Arial" w:cs="Arial"/>
        </w:rPr>
      </w:pPr>
      <w:r>
        <w:rPr>
          <w:rFonts w:ascii="Arial" w:hAnsi="Arial" w:cs="Arial"/>
        </w:rPr>
        <w:t>Náklady na odstranění vad je z titulu své odpovědnosti povinen uhradit Zhotovitel, přičemž zahrnují veškeré náklady související s úplným odstraněním vad.</w:t>
      </w:r>
    </w:p>
    <w:p w14:paraId="6CF2E207" w14:textId="77777777" w:rsidR="007D437D" w:rsidRDefault="007D437D">
      <w:pPr>
        <w:tabs>
          <w:tab w:val="num" w:pos="1021"/>
          <w:tab w:val="num" w:pos="1418"/>
          <w:tab w:val="num" w:pos="1447"/>
        </w:tabs>
        <w:spacing w:line="276" w:lineRule="auto"/>
        <w:rPr>
          <w:rFonts w:eastAsia="Times New Roman"/>
        </w:rPr>
      </w:pPr>
    </w:p>
    <w:p w14:paraId="3CD610B8" w14:textId="77777777" w:rsidR="007D437D" w:rsidRDefault="007D437D">
      <w:pPr>
        <w:tabs>
          <w:tab w:val="num" w:pos="1021"/>
          <w:tab w:val="num" w:pos="1418"/>
          <w:tab w:val="num" w:pos="1447"/>
        </w:tabs>
        <w:spacing w:line="276" w:lineRule="auto"/>
        <w:rPr>
          <w:rFonts w:eastAsia="Times New Roman"/>
        </w:rPr>
      </w:pPr>
    </w:p>
    <w:p w14:paraId="7B4C2527"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lastRenderedPageBreak/>
        <w:t>Článek VIII.</w:t>
      </w:r>
    </w:p>
    <w:p w14:paraId="333A3FDB"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SANK</w:t>
      </w:r>
      <w:bookmarkEnd w:id="40"/>
      <w:bookmarkEnd w:id="41"/>
      <w:r>
        <w:rPr>
          <w:rFonts w:eastAsia="Times New Roman"/>
          <w:b/>
          <w:sz w:val="24"/>
        </w:rPr>
        <w:t>ČNÍ USTANOVENÍ, NÁHRADA ŠKODY</w:t>
      </w:r>
    </w:p>
    <w:p w14:paraId="5CB0839B" w14:textId="77777777" w:rsidR="007D437D" w:rsidRDefault="00000000">
      <w:pPr>
        <w:pStyle w:val="RLTextlnkuslovan"/>
        <w:numPr>
          <w:ilvl w:val="1"/>
          <w:numId w:val="46"/>
        </w:numPr>
        <w:tabs>
          <w:tab w:val="num" w:pos="709"/>
        </w:tabs>
        <w:spacing w:line="276" w:lineRule="auto"/>
        <w:ind w:left="709" w:hanging="425"/>
        <w:rPr>
          <w:rFonts w:ascii="Arial" w:hAnsi="Arial" w:cs="Arial"/>
        </w:rPr>
      </w:pPr>
      <w:r>
        <w:rPr>
          <w:rFonts w:ascii="Arial" w:hAnsi="Arial" w:cs="Arial"/>
        </w:rPr>
        <w:t xml:space="preserve">V případě nedodržení termínu zhotovení a předání řádně zhotoveného díla podle čl. III odst. 2 této Smlouvy ze strany Zhotovitele, je Zhotovitel povinen uhradit Objednateli smluvní pokutu ve výši 0,5 % z celkové ceny díla za každý </w:t>
      </w:r>
      <w:r>
        <w:rPr>
          <w:rFonts w:ascii="Arial" w:hAnsi="Arial" w:cs="Arial"/>
        </w:rPr>
        <w:br/>
        <w:t>i započatý den prodlení.</w:t>
      </w:r>
    </w:p>
    <w:p w14:paraId="7AB5C359" w14:textId="77777777" w:rsidR="007D437D" w:rsidRDefault="00000000">
      <w:pPr>
        <w:pStyle w:val="RLTextlnkuslovan"/>
        <w:numPr>
          <w:ilvl w:val="1"/>
          <w:numId w:val="46"/>
        </w:numPr>
        <w:tabs>
          <w:tab w:val="num" w:pos="709"/>
        </w:tabs>
        <w:spacing w:line="276" w:lineRule="auto"/>
        <w:ind w:left="709" w:hanging="425"/>
        <w:rPr>
          <w:rFonts w:ascii="Arial" w:hAnsi="Arial" w:cs="Arial"/>
        </w:rPr>
      </w:pPr>
      <w:r>
        <w:rPr>
          <w:rFonts w:ascii="Arial" w:hAnsi="Arial" w:cs="Arial"/>
        </w:rPr>
        <w:t>V případě prodlení Objednatele s platbou, na kterou vznikl Zhotoviteli nárok, uhradí Objednatel úrok z prodlení ve výši 0,01 % z dlužné částky za každý, i započatý den prodlení.</w:t>
      </w:r>
    </w:p>
    <w:p w14:paraId="2A1418B5" w14:textId="77777777" w:rsidR="007D437D" w:rsidRDefault="00000000">
      <w:pPr>
        <w:numPr>
          <w:ilvl w:val="1"/>
          <w:numId w:val="18"/>
        </w:numPr>
        <w:tabs>
          <w:tab w:val="num" w:pos="709"/>
        </w:tabs>
        <w:spacing w:before="120" w:after="120" w:line="276" w:lineRule="auto"/>
        <w:ind w:left="709" w:hanging="425"/>
        <w:rPr>
          <w:rFonts w:eastAsia="Times New Roman"/>
        </w:rPr>
      </w:pPr>
      <w:r>
        <w:rPr>
          <w:rFonts w:eastAsia="Times New Roman"/>
        </w:rPr>
        <w:t>Za každé jednotlivé porušení kterékoliv povinnosti dle čl. VI odst. 1., 2. nebo 3. anebo čl. X odst. 3. je Zhotovitel povinen uhradit Objednateli smluvní pokutu ve výši 3 000,- Kč.</w:t>
      </w:r>
    </w:p>
    <w:p w14:paraId="60049678" w14:textId="77777777" w:rsidR="007D437D" w:rsidRDefault="00000000">
      <w:pPr>
        <w:numPr>
          <w:ilvl w:val="1"/>
          <w:numId w:val="18"/>
        </w:numPr>
        <w:tabs>
          <w:tab w:val="num" w:pos="709"/>
        </w:tabs>
        <w:spacing w:before="120" w:after="120" w:line="276" w:lineRule="auto"/>
        <w:ind w:left="709" w:hanging="425"/>
        <w:rPr>
          <w:rFonts w:eastAsia="Times New Roman"/>
        </w:rPr>
      </w:pPr>
      <w:r>
        <w:rPr>
          <w:rFonts w:eastAsia="Times New Roman"/>
        </w:rPr>
        <w:t xml:space="preserve">Za každé jednotlivé porušení kterékoliv povinnosti dle čl. IX odst. 4 je Zhotovitel povinen uhradit Objednateli smluvní pokutu ve výši 5 000,- Kč. </w:t>
      </w:r>
    </w:p>
    <w:p w14:paraId="2B0D54B5" w14:textId="77777777" w:rsidR="007D437D" w:rsidRDefault="00000000">
      <w:pPr>
        <w:numPr>
          <w:ilvl w:val="1"/>
          <w:numId w:val="18"/>
        </w:numPr>
        <w:tabs>
          <w:tab w:val="num" w:pos="709"/>
        </w:tabs>
        <w:spacing w:before="120" w:after="120" w:line="276" w:lineRule="auto"/>
        <w:ind w:left="709" w:hanging="425"/>
        <w:rPr>
          <w:rFonts w:eastAsia="Times New Roman"/>
        </w:rPr>
      </w:pPr>
      <w:r>
        <w:rPr>
          <w:rFonts w:eastAsia="Times New Roman"/>
        </w:rPr>
        <w:t xml:space="preserve">Zhotovitel souhlasí, aby Objednatel každou smluvní pokutu nebo náhradu škody, </w:t>
      </w:r>
      <w:r>
        <w:rPr>
          <w:rFonts w:eastAsia="Times New Roman"/>
        </w:rPr>
        <w:br/>
        <w:t xml:space="preserve">na níž mu vznikne nárok, započetl vůči platbě (faktuře) ve smyslu ustanovení čl. II. Pokud nedojde k započtení, zavazuje se k doplacení dlužné částky, </w:t>
      </w:r>
      <w:r>
        <w:rPr>
          <w:rFonts w:eastAsia="Times New Roman"/>
        </w:rPr>
        <w:br/>
        <w:t>a to do 10 kalendářních dnů ode dne převzetí písemné výzvy Objednatele.</w:t>
      </w:r>
    </w:p>
    <w:p w14:paraId="397778CC" w14:textId="77777777" w:rsidR="007D437D" w:rsidRDefault="00000000">
      <w:pPr>
        <w:numPr>
          <w:ilvl w:val="1"/>
          <w:numId w:val="18"/>
        </w:numPr>
        <w:tabs>
          <w:tab w:val="num" w:pos="709"/>
        </w:tabs>
        <w:spacing w:before="120" w:after="120" w:line="276" w:lineRule="auto"/>
        <w:ind w:left="709" w:hanging="425"/>
        <w:rPr>
          <w:rFonts w:eastAsia="Times New Roman"/>
        </w:rPr>
      </w:pPr>
      <w:r>
        <w:rPr>
          <w:rFonts w:eastAsia="Times New Roman"/>
        </w:rPr>
        <w:t>Uplatněním smluvní pokuty není dotčeno právo Objednatele na náhradu škody v plné výši, pokud mu v důsledku porušení smluvní povinnosti Zhotovitele vznikne, ani právo Objednatele na odstoupení od této Smlouvy, ani povinnost Zhotovitele ke splnění povinnosti utvrzené smluvní pokutou.</w:t>
      </w:r>
    </w:p>
    <w:p w14:paraId="37620A2B" w14:textId="77777777" w:rsidR="007D437D" w:rsidRDefault="00000000">
      <w:pPr>
        <w:numPr>
          <w:ilvl w:val="1"/>
          <w:numId w:val="18"/>
        </w:numPr>
        <w:tabs>
          <w:tab w:val="num" w:pos="709"/>
        </w:tabs>
        <w:spacing w:before="120" w:after="120" w:line="276" w:lineRule="auto"/>
        <w:ind w:left="709" w:hanging="425"/>
        <w:rPr>
          <w:rFonts w:eastAsia="Times New Roman"/>
        </w:rPr>
      </w:pPr>
      <w:r>
        <w:rPr>
          <w:rFonts w:eastAsia="Times New Roman"/>
        </w:rPr>
        <w:t>Smluvní pokuty jsou splatné 10. den ode dne doručení písemné výzvy k jejich úhradě povinné smluvní straně, není-li v této výzvě uvedena jiná lhůta.</w:t>
      </w:r>
    </w:p>
    <w:p w14:paraId="472CE837" w14:textId="77777777" w:rsidR="007D437D" w:rsidRDefault="007D437D">
      <w:pPr>
        <w:tabs>
          <w:tab w:val="num" w:pos="1447"/>
        </w:tabs>
        <w:spacing w:line="276" w:lineRule="auto"/>
        <w:rPr>
          <w:rFonts w:eastAsia="Times New Roman"/>
        </w:rPr>
      </w:pPr>
    </w:p>
    <w:p w14:paraId="20D56298" w14:textId="77777777" w:rsidR="007D437D" w:rsidRDefault="00000000">
      <w:pPr>
        <w:tabs>
          <w:tab w:val="num" w:pos="1447"/>
        </w:tabs>
        <w:spacing w:line="276" w:lineRule="auto"/>
        <w:ind w:left="142"/>
        <w:jc w:val="center"/>
        <w:rPr>
          <w:rFonts w:eastAsia="Times New Roman"/>
          <w:b/>
          <w:sz w:val="24"/>
        </w:rPr>
      </w:pPr>
      <w:r>
        <w:rPr>
          <w:rFonts w:eastAsia="Times New Roman"/>
          <w:b/>
          <w:sz w:val="24"/>
        </w:rPr>
        <w:t>Článek IX.</w:t>
      </w:r>
    </w:p>
    <w:p w14:paraId="3534282D" w14:textId="77777777" w:rsidR="007D437D" w:rsidRDefault="00000000">
      <w:pPr>
        <w:spacing w:line="276" w:lineRule="auto"/>
        <w:jc w:val="center"/>
        <w:rPr>
          <w:b/>
          <w:color w:val="C00000"/>
          <w:sz w:val="24"/>
        </w:rPr>
      </w:pPr>
      <w:r>
        <w:rPr>
          <w:b/>
          <w:sz w:val="24"/>
        </w:rPr>
        <w:t>Zpracovatelská smlouva dle čl. 28 odst. 3 GDPR</w:t>
      </w:r>
    </w:p>
    <w:p w14:paraId="2CF620B6" w14:textId="77777777" w:rsidR="007D437D" w:rsidRDefault="00000000">
      <w:pPr>
        <w:numPr>
          <w:ilvl w:val="0"/>
          <w:numId w:val="7"/>
        </w:numPr>
        <w:spacing w:before="120" w:line="276" w:lineRule="auto"/>
        <w:ind w:left="709" w:hanging="426"/>
      </w:pPr>
      <w:r>
        <w:t>Tento článek je uzavírán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Pr>
          <w:b/>
        </w:rPr>
        <w:t>GDPR</w:t>
      </w:r>
      <w:r>
        <w:t>“. Pojmy použité v tomto článku budou vykládány v souladu s GDPR, zejm. v souladu s pojmy uvedenými v čl. 4 GDPR.</w:t>
      </w:r>
    </w:p>
    <w:p w14:paraId="7951C233" w14:textId="77777777" w:rsidR="007D437D" w:rsidRDefault="00000000">
      <w:pPr>
        <w:numPr>
          <w:ilvl w:val="0"/>
          <w:numId w:val="7"/>
        </w:numPr>
        <w:spacing w:before="120" w:line="276" w:lineRule="auto"/>
        <w:ind w:left="709" w:hanging="426"/>
      </w:pPr>
      <w:r>
        <w:t xml:space="preserve">Pro účely tohoto článku je Objednatel považován za správce dle čl. 4 odst. 7 GDPR a Zhotovitel je považován za zpracovatele dle čl. 4 odst. 8 GDPR. </w:t>
      </w:r>
    </w:p>
    <w:p w14:paraId="509427CC" w14:textId="77777777" w:rsidR="007D437D" w:rsidRDefault="00000000">
      <w:pPr>
        <w:numPr>
          <w:ilvl w:val="0"/>
          <w:numId w:val="7"/>
        </w:numPr>
        <w:spacing w:line="276" w:lineRule="auto"/>
        <w:ind w:left="709" w:hanging="425"/>
      </w:pPr>
      <w: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r>
        <w:rPr>
          <w:color w:val="7F7F7F"/>
        </w:rPr>
        <w:t xml:space="preserve"> </w:t>
      </w:r>
    </w:p>
    <w:p w14:paraId="5EC78DF5" w14:textId="77777777" w:rsidR="007D437D" w:rsidRDefault="00000000">
      <w:pPr>
        <w:numPr>
          <w:ilvl w:val="0"/>
          <w:numId w:val="7"/>
        </w:numPr>
        <w:spacing w:before="120" w:line="276" w:lineRule="auto"/>
        <w:ind w:left="709" w:hanging="425"/>
      </w:pPr>
      <w:r>
        <w:t>Povinnosti a práva zpracovatele:</w:t>
      </w:r>
    </w:p>
    <w:p w14:paraId="289DC978" w14:textId="77777777" w:rsidR="007D437D" w:rsidRDefault="00000000">
      <w:pPr>
        <w:numPr>
          <w:ilvl w:val="1"/>
          <w:numId w:val="16"/>
        </w:numPr>
        <w:spacing w:before="120" w:after="240" w:line="276" w:lineRule="auto"/>
        <w:ind w:left="993" w:hanging="573"/>
      </w:pPr>
      <w:r>
        <w:lastRenderedPageBreak/>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4846D5C9" w14:textId="77777777" w:rsidR="007D437D" w:rsidRDefault="00000000">
      <w:pPr>
        <w:numPr>
          <w:ilvl w:val="1"/>
          <w:numId w:val="16"/>
        </w:numPr>
        <w:spacing w:after="240" w:line="276" w:lineRule="auto"/>
        <w:ind w:left="993" w:hanging="574"/>
      </w:pPr>
      <w: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60846E03" w14:textId="77777777" w:rsidR="007D437D" w:rsidRDefault="00000000">
      <w:pPr>
        <w:numPr>
          <w:ilvl w:val="1"/>
          <w:numId w:val="16"/>
        </w:numPr>
        <w:spacing w:after="240" w:line="276" w:lineRule="auto"/>
        <w:ind w:left="993" w:hanging="574"/>
      </w:pPr>
      <w:r>
        <w:t>Zpracovatel zajišťuje, aby se osoby oprávněné zpracovávat osobní údaje zavázaly k mlčenlivosti nebo aby se na ně vztahovala zákonná povinnost mlčenlivosti.</w:t>
      </w:r>
    </w:p>
    <w:p w14:paraId="537D5BCE" w14:textId="77777777" w:rsidR="007D437D" w:rsidRDefault="00000000">
      <w:pPr>
        <w:numPr>
          <w:ilvl w:val="1"/>
          <w:numId w:val="16"/>
        </w:numPr>
        <w:spacing w:after="240" w:line="276" w:lineRule="auto"/>
        <w:ind w:left="993" w:hanging="574"/>
      </w:pPr>
      <w:r>
        <w:t>Zpracovatel přijme všechna opatření požadovaná podle článku 32 (Zabezpečení zpracování):</w:t>
      </w:r>
    </w:p>
    <w:p w14:paraId="0B37CB33" w14:textId="77777777" w:rsidR="007D437D" w:rsidRDefault="00000000">
      <w:pPr>
        <w:numPr>
          <w:ilvl w:val="2"/>
          <w:numId w:val="16"/>
        </w:numPr>
        <w:tabs>
          <w:tab w:val="left" w:pos="1276"/>
        </w:tabs>
        <w:spacing w:line="276" w:lineRule="auto"/>
        <w:ind w:left="567" w:firstLine="0"/>
      </w:pPr>
      <w:r>
        <w:t xml:space="preserve">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14:paraId="767B2370" w14:textId="77777777" w:rsidR="007D437D" w:rsidRDefault="007D437D">
      <w:pPr>
        <w:spacing w:line="276" w:lineRule="auto"/>
        <w:ind w:left="567"/>
      </w:pPr>
    </w:p>
    <w:p w14:paraId="6D0B7D91" w14:textId="77777777" w:rsidR="007D437D" w:rsidRDefault="00000000">
      <w:pPr>
        <w:numPr>
          <w:ilvl w:val="3"/>
          <w:numId w:val="16"/>
        </w:numPr>
        <w:spacing w:line="276" w:lineRule="auto"/>
        <w:ind w:left="1843" w:hanging="851"/>
      </w:pPr>
      <w:r>
        <w:t>pseudonymizace a šifrování osobních údajů;</w:t>
      </w:r>
    </w:p>
    <w:p w14:paraId="6CDD0382" w14:textId="77777777" w:rsidR="007D437D" w:rsidRDefault="00000000">
      <w:pPr>
        <w:numPr>
          <w:ilvl w:val="3"/>
          <w:numId w:val="16"/>
        </w:numPr>
        <w:spacing w:line="276" w:lineRule="auto"/>
        <w:ind w:left="1843" w:hanging="851"/>
      </w:pPr>
      <w:r>
        <w:t>schopnosti zajistit neustálou důvěrnost, integritu, dostupnost a odolnost systémů a služeb zpracování;</w:t>
      </w:r>
    </w:p>
    <w:p w14:paraId="75DC785A" w14:textId="77777777" w:rsidR="007D437D" w:rsidRDefault="00000000">
      <w:pPr>
        <w:numPr>
          <w:ilvl w:val="3"/>
          <w:numId w:val="16"/>
        </w:numPr>
        <w:spacing w:line="276" w:lineRule="auto"/>
        <w:ind w:left="1843" w:hanging="851"/>
      </w:pPr>
      <w:r>
        <w:t>schopnosti obnovit dostupnost osobních údajů a přístup k nim včas v případě fyzických či technických incidentů;</w:t>
      </w:r>
    </w:p>
    <w:p w14:paraId="260204B7" w14:textId="77777777" w:rsidR="007D437D" w:rsidRDefault="00000000">
      <w:pPr>
        <w:numPr>
          <w:ilvl w:val="3"/>
          <w:numId w:val="16"/>
        </w:numPr>
        <w:spacing w:line="276" w:lineRule="auto"/>
        <w:ind w:left="1843" w:hanging="851"/>
      </w:pPr>
      <w:r>
        <w:t>procesu pravidelného testování, posuzování a hodnocení účinnosti zavedených technických a organizačních opatření pro zajištění bezpečnosti zpracování.</w:t>
      </w:r>
    </w:p>
    <w:p w14:paraId="367BA93D" w14:textId="77777777" w:rsidR="007D437D" w:rsidRDefault="007D437D">
      <w:pPr>
        <w:spacing w:line="276" w:lineRule="auto"/>
      </w:pPr>
    </w:p>
    <w:p w14:paraId="41184AF3" w14:textId="77777777" w:rsidR="007D437D" w:rsidRDefault="00000000">
      <w:pPr>
        <w:numPr>
          <w:ilvl w:val="2"/>
          <w:numId w:val="16"/>
        </w:numPr>
        <w:spacing w:after="240" w:line="276" w:lineRule="auto"/>
        <w:ind w:left="1276" w:hanging="709"/>
      </w:pPr>
      <w: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5C00122F" w14:textId="77777777" w:rsidR="007D437D" w:rsidRDefault="00000000">
      <w:pPr>
        <w:numPr>
          <w:ilvl w:val="2"/>
          <w:numId w:val="16"/>
        </w:numPr>
        <w:spacing w:after="240" w:line="276" w:lineRule="auto"/>
        <w:ind w:left="1276" w:hanging="708"/>
      </w:pPr>
      <w: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09C680F9" w14:textId="77777777" w:rsidR="007D437D" w:rsidRDefault="00000000">
      <w:pPr>
        <w:numPr>
          <w:ilvl w:val="1"/>
          <w:numId w:val="16"/>
        </w:numPr>
        <w:spacing w:line="276" w:lineRule="auto"/>
        <w:ind w:left="993" w:hanging="567"/>
        <w:rPr>
          <w:color w:val="7F7F7F"/>
        </w:rPr>
      </w:pPr>
      <w:r>
        <w:t xml:space="preserve">Zpracovatel nezapojí do zpracování žádného dalšího zpracovatele bez předchozího konkrétního nebo obecného písemného povolení správce. V případě obecného </w:t>
      </w:r>
      <w:r>
        <w:lastRenderedPageBreak/>
        <w:t>písemného povolení zpracovatel správce informuje o veškerých zamýšlených změnách týkajících se přijetí dalších zpracovatelů nebo jejich nahrazení, a poskytne tak správci příležitost vyslovit vůči těmto změnám námitky.</w:t>
      </w:r>
    </w:p>
    <w:p w14:paraId="1F4E9984" w14:textId="77777777" w:rsidR="007D437D" w:rsidRDefault="007D437D">
      <w:pPr>
        <w:spacing w:line="276" w:lineRule="auto"/>
        <w:rPr>
          <w:color w:val="7F7F7F"/>
        </w:rPr>
      </w:pPr>
    </w:p>
    <w:p w14:paraId="25641441" w14:textId="77777777" w:rsidR="007D437D" w:rsidRDefault="00000000">
      <w:pPr>
        <w:numPr>
          <w:ilvl w:val="1"/>
          <w:numId w:val="16"/>
        </w:numPr>
        <w:spacing w:after="240" w:line="276" w:lineRule="auto"/>
        <w:ind w:left="993" w:hanging="567"/>
      </w:pPr>
      <w:r>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Smlouvě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0B69B70A" w14:textId="77777777" w:rsidR="007D437D" w:rsidRDefault="00000000">
      <w:pPr>
        <w:numPr>
          <w:ilvl w:val="1"/>
          <w:numId w:val="16"/>
        </w:numPr>
        <w:spacing w:after="240" w:line="276" w:lineRule="auto"/>
        <w:ind w:left="993" w:hanging="567"/>
      </w:pPr>
      <w: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719FC1AA" w14:textId="77777777" w:rsidR="007D437D" w:rsidRDefault="00000000">
      <w:pPr>
        <w:numPr>
          <w:ilvl w:val="1"/>
          <w:numId w:val="16"/>
        </w:numPr>
        <w:spacing w:after="240" w:line="276" w:lineRule="auto"/>
        <w:ind w:left="993" w:hanging="567"/>
      </w:pPr>
      <w:r>
        <w:t>Zpracovatel je správci nápomocen při zajišťování souladu s povinnostmi podle čl. 32 až 36 GDPR, a to při zohlednění povahy zpracování a informací, jež má zpracovatel k dispozici.</w:t>
      </w:r>
    </w:p>
    <w:p w14:paraId="18D57818" w14:textId="77777777" w:rsidR="007D437D" w:rsidRDefault="00000000">
      <w:pPr>
        <w:numPr>
          <w:ilvl w:val="1"/>
          <w:numId w:val="16"/>
        </w:numPr>
        <w:spacing w:after="240" w:line="276" w:lineRule="auto"/>
        <w:ind w:left="993" w:hanging="567"/>
      </w:pPr>
      <w: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506CE265" w14:textId="77777777" w:rsidR="007D437D" w:rsidRDefault="00000000">
      <w:pPr>
        <w:numPr>
          <w:ilvl w:val="1"/>
          <w:numId w:val="16"/>
        </w:numPr>
        <w:spacing w:after="240" w:line="276" w:lineRule="auto"/>
        <w:ind w:left="993" w:hanging="567"/>
      </w:pPr>
      <w: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7C3626F0" w14:textId="77777777" w:rsidR="007D437D" w:rsidRDefault="00000000">
      <w:pPr>
        <w:numPr>
          <w:ilvl w:val="1"/>
          <w:numId w:val="16"/>
        </w:numPr>
        <w:spacing w:after="240" w:line="276" w:lineRule="auto"/>
        <w:ind w:left="993" w:hanging="567"/>
      </w:pPr>
      <w:r>
        <w:t xml:space="preserve">Aniž jsou dotčeny čl. 82, 83 a 84 GDPR, pokud zpracovatel </w:t>
      </w:r>
      <w:proofErr w:type="gramStart"/>
      <w:r>
        <w:t>poruší</w:t>
      </w:r>
      <w:proofErr w:type="gramEnd"/>
      <w:r>
        <w:t xml:space="preserve"> GDPR tím, že určí účely a prostředky zpracování, považuje se ve vztahu k takovému zpracování za správce.</w:t>
      </w:r>
    </w:p>
    <w:p w14:paraId="4480B4C1" w14:textId="77777777" w:rsidR="007D437D" w:rsidRDefault="00000000">
      <w:pPr>
        <w:keepNext/>
        <w:suppressAutoHyphens/>
        <w:spacing w:after="240" w:line="276" w:lineRule="auto"/>
        <w:jc w:val="center"/>
        <w:outlineLvl w:val="0"/>
        <w:rPr>
          <w:rFonts w:eastAsia="Times New Roman"/>
          <w:b/>
          <w:sz w:val="24"/>
        </w:rPr>
      </w:pPr>
      <w:bookmarkStart w:id="46" w:name="_Toc212632765"/>
      <w:bookmarkStart w:id="47" w:name="_Toc295034745"/>
      <w:bookmarkEnd w:id="42"/>
      <w:bookmarkEnd w:id="43"/>
      <w:bookmarkEnd w:id="44"/>
      <w:bookmarkEnd w:id="45"/>
      <w:r>
        <w:rPr>
          <w:rFonts w:eastAsia="Times New Roman"/>
          <w:b/>
          <w:sz w:val="24"/>
        </w:rPr>
        <w:t>Článek X.</w:t>
      </w:r>
    </w:p>
    <w:p w14:paraId="18A33BCA" w14:textId="77777777" w:rsidR="007D437D" w:rsidRDefault="00000000">
      <w:pPr>
        <w:keepNext/>
        <w:suppressAutoHyphens/>
        <w:spacing w:after="240" w:line="276" w:lineRule="auto"/>
        <w:jc w:val="center"/>
        <w:outlineLvl w:val="0"/>
        <w:rPr>
          <w:rFonts w:eastAsia="Times New Roman"/>
          <w:b/>
          <w:sz w:val="24"/>
        </w:rPr>
      </w:pPr>
      <w:r>
        <w:rPr>
          <w:rFonts w:eastAsia="Times New Roman"/>
          <w:b/>
          <w:sz w:val="24"/>
        </w:rPr>
        <w:t>SPOLEČNÁ UJEDNÁNÍ</w:t>
      </w:r>
      <w:bookmarkEnd w:id="46"/>
      <w:bookmarkEnd w:id="47"/>
    </w:p>
    <w:p w14:paraId="49396888" w14:textId="77777777" w:rsidR="007D437D" w:rsidRDefault="00000000">
      <w:pPr>
        <w:pStyle w:val="RLTextlnkuslovan"/>
        <w:numPr>
          <w:ilvl w:val="1"/>
          <w:numId w:val="47"/>
        </w:numPr>
        <w:tabs>
          <w:tab w:val="num" w:pos="709"/>
        </w:tabs>
        <w:spacing w:line="276" w:lineRule="auto"/>
        <w:ind w:left="709" w:hanging="425"/>
        <w:rPr>
          <w:rFonts w:ascii="Arial" w:hAnsi="Arial" w:cs="Arial"/>
        </w:rPr>
      </w:pPr>
      <w:bookmarkStart w:id="48" w:name="_Hlt313951407"/>
      <w:bookmarkStart w:id="49" w:name="_Ref304891672"/>
      <w:bookmarkEnd w:id="48"/>
      <w:r>
        <w:rPr>
          <w:rFonts w:ascii="Arial" w:hAnsi="Arial" w:cs="Arial"/>
        </w:rPr>
        <w:t>Objednatel se zavazuje poskytnout Zhotoviteli součinnost nezbytnou ke splnění jeho závazku vyplývajícího z této Smlouvy.</w:t>
      </w:r>
    </w:p>
    <w:p w14:paraId="3A6C136E" w14:textId="77777777" w:rsidR="007D437D" w:rsidRDefault="00000000">
      <w:pPr>
        <w:pStyle w:val="RLTextlnkuslovan"/>
        <w:numPr>
          <w:ilvl w:val="1"/>
          <w:numId w:val="47"/>
        </w:numPr>
        <w:tabs>
          <w:tab w:val="num" w:pos="709"/>
        </w:tabs>
        <w:spacing w:line="276" w:lineRule="auto"/>
        <w:ind w:left="709" w:hanging="425"/>
        <w:rPr>
          <w:rFonts w:ascii="Arial" w:hAnsi="Arial" w:cs="Arial"/>
        </w:rPr>
      </w:pPr>
      <w:r>
        <w:rPr>
          <w:rFonts w:ascii="Arial" w:hAnsi="Arial" w:cs="Arial"/>
        </w:rPr>
        <w:t>Zhotovitel tímto prohlašuje, že je držitelem veškerých povolení a oprávnění, umožňujících mu uskutečnit dílo dle Smlouvy.</w:t>
      </w:r>
    </w:p>
    <w:p w14:paraId="5F323D9F" w14:textId="77777777" w:rsidR="007D437D" w:rsidRDefault="00000000">
      <w:pPr>
        <w:pStyle w:val="RLTextlnkuslovan"/>
        <w:numPr>
          <w:ilvl w:val="1"/>
          <w:numId w:val="47"/>
        </w:numPr>
        <w:tabs>
          <w:tab w:val="num" w:pos="709"/>
        </w:tabs>
        <w:spacing w:before="0" w:line="276" w:lineRule="auto"/>
        <w:ind w:left="709" w:hanging="425"/>
        <w:rPr>
          <w:rFonts w:ascii="Arial" w:hAnsi="Arial" w:cs="Arial"/>
          <w:color w:val="000000"/>
        </w:rPr>
      </w:pPr>
      <w:r>
        <w:rPr>
          <w:rFonts w:ascii="Arial" w:hAnsi="Arial" w:cs="Arial"/>
          <w:color w:val="000000"/>
        </w:rPr>
        <w:lastRenderedPageBreak/>
        <w:t>Zhotovitel je povinen písemně oznámit Objednateli změnu údajů o Zhotoviteli uvedených v záhlaví Smlouvy, a jakékoliv změny týkající se Zhotovitelovy ne/registrace jako plátce DPH, a to nejpozději do 5 pracovních dnů od uskutečnění takové změny.</w:t>
      </w:r>
    </w:p>
    <w:p w14:paraId="2572F4B9" w14:textId="77777777" w:rsidR="007D437D" w:rsidRDefault="00000000">
      <w:pPr>
        <w:pStyle w:val="RLTextlnkuslovan"/>
        <w:numPr>
          <w:ilvl w:val="1"/>
          <w:numId w:val="47"/>
        </w:numPr>
        <w:tabs>
          <w:tab w:val="num" w:pos="709"/>
        </w:tabs>
        <w:spacing w:line="276" w:lineRule="auto"/>
        <w:ind w:left="709" w:hanging="425"/>
        <w:rPr>
          <w:rFonts w:ascii="Arial" w:hAnsi="Arial" w:cs="Arial"/>
        </w:rPr>
      </w:pPr>
      <w:r>
        <w:rPr>
          <w:rFonts w:ascii="Arial" w:hAnsi="Arial" w:cs="Arial"/>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46232FA1" w14:textId="77777777" w:rsidR="007D437D" w:rsidRDefault="00000000">
      <w:pPr>
        <w:pStyle w:val="RLTextlnkuslovan"/>
        <w:numPr>
          <w:ilvl w:val="1"/>
          <w:numId w:val="47"/>
        </w:numPr>
        <w:tabs>
          <w:tab w:val="num" w:pos="709"/>
        </w:tabs>
        <w:spacing w:line="276" w:lineRule="auto"/>
        <w:ind w:left="709" w:hanging="425"/>
        <w:rPr>
          <w:rFonts w:ascii="Arial" w:hAnsi="Arial" w:cs="Arial"/>
          <w:szCs w:val="20"/>
          <w:lang w:eastAsia="cs-CZ"/>
        </w:rPr>
      </w:pPr>
      <w:r>
        <w:rPr>
          <w:rFonts w:ascii="Arial" w:hAnsi="Arial" w:cs="Arial"/>
          <w:szCs w:val="20"/>
          <w:lang w:eastAsia="cs-CZ"/>
        </w:rPr>
        <w:t xml:space="preserve">Objednatel je oprávněn odstoupit od Smlouvy v případě, že </w:t>
      </w:r>
    </w:p>
    <w:p w14:paraId="4EE705D5" w14:textId="77777777" w:rsidR="007D437D" w:rsidRDefault="00000000">
      <w:pPr>
        <w:numPr>
          <w:ilvl w:val="3"/>
          <w:numId w:val="17"/>
        </w:numPr>
        <w:spacing w:before="120" w:after="120" w:line="276" w:lineRule="auto"/>
        <w:ind w:left="1276" w:hanging="425"/>
        <w:rPr>
          <w:rFonts w:eastAsia="Times New Roman"/>
          <w:szCs w:val="20"/>
          <w:lang w:eastAsia="cs-CZ"/>
        </w:rPr>
      </w:pPr>
      <w:r>
        <w:rPr>
          <w:rFonts w:eastAsia="Times New Roman"/>
          <w:szCs w:val="20"/>
          <w:lang w:eastAsia="cs-CZ"/>
        </w:rPr>
        <w:t>Bude vydáno rozhodnutí o úpadku Zhotovitele nebo</w:t>
      </w:r>
    </w:p>
    <w:p w14:paraId="0FD7AE20" w14:textId="77777777" w:rsidR="007D437D" w:rsidRDefault="00000000">
      <w:pPr>
        <w:numPr>
          <w:ilvl w:val="3"/>
          <w:numId w:val="17"/>
        </w:numPr>
        <w:spacing w:before="120" w:after="120" w:line="276" w:lineRule="auto"/>
        <w:ind w:left="1276" w:hanging="425"/>
        <w:rPr>
          <w:rFonts w:eastAsia="Times New Roman"/>
          <w:szCs w:val="20"/>
          <w:lang w:eastAsia="cs-CZ"/>
        </w:rPr>
      </w:pPr>
      <w:r>
        <w:rPr>
          <w:rFonts w:eastAsia="Times New Roman"/>
          <w:szCs w:val="20"/>
          <w:lang w:eastAsia="cs-CZ"/>
        </w:rPr>
        <w:t>Zhotovitel sám podá dlužnický návrh na zahájení insolvenčního řízení nebo</w:t>
      </w:r>
    </w:p>
    <w:p w14:paraId="603FAAC2" w14:textId="77777777" w:rsidR="007D437D" w:rsidRDefault="00000000">
      <w:pPr>
        <w:numPr>
          <w:ilvl w:val="3"/>
          <w:numId w:val="17"/>
        </w:numPr>
        <w:spacing w:before="120" w:after="120" w:line="276" w:lineRule="auto"/>
        <w:ind w:left="1276" w:hanging="425"/>
        <w:rPr>
          <w:rFonts w:eastAsia="Times New Roman"/>
        </w:rPr>
      </w:pPr>
      <w:r>
        <w:rPr>
          <w:rFonts w:eastAsia="Times New Roman"/>
          <w:szCs w:val="20"/>
          <w:lang w:eastAsia="cs-CZ"/>
        </w:rPr>
        <w:t>Zhotovitel vstoupí do likvidace nebo</w:t>
      </w:r>
    </w:p>
    <w:p w14:paraId="0586C9F8" w14:textId="77777777" w:rsidR="007D437D" w:rsidRDefault="00000000">
      <w:pPr>
        <w:numPr>
          <w:ilvl w:val="3"/>
          <w:numId w:val="17"/>
        </w:numPr>
        <w:spacing w:before="120" w:after="120" w:line="276" w:lineRule="auto"/>
        <w:ind w:left="1276" w:hanging="425"/>
        <w:rPr>
          <w:rFonts w:eastAsia="Times New Roman"/>
        </w:rPr>
      </w:pPr>
      <w:r>
        <w:rPr>
          <w:rFonts w:eastAsia="Times New Roman"/>
          <w:szCs w:val="20"/>
          <w:lang w:eastAsia="cs-CZ"/>
        </w:rPr>
        <w:t xml:space="preserve">v případě, kdy dojde k podstatnému porušení povinnosti Zhotovitele, za něž se považuje zejména porušení jakékoliv povinnosti Zhotovitele, uvedené </w:t>
      </w:r>
      <w:r>
        <w:rPr>
          <w:rFonts w:eastAsia="Times New Roman"/>
          <w:szCs w:val="20"/>
          <w:lang w:eastAsia="cs-CZ"/>
        </w:rPr>
        <w:br/>
        <w:t xml:space="preserve">v čl. I. odst. 2 nebo odst. 3 nebo v </w:t>
      </w:r>
      <w:r>
        <w:rPr>
          <w:rFonts w:eastAsia="Times New Roman"/>
        </w:rPr>
        <w:t>čl. III. odst. 2 nebo 4 nebo v čl. IV odst. 3. nebo 4 nebo v čl. VI nebo v čl. VII nebo v Příloze č. 1 Smlouvy.</w:t>
      </w:r>
    </w:p>
    <w:p w14:paraId="1EFEDB61" w14:textId="77777777" w:rsidR="007D437D" w:rsidRDefault="00000000">
      <w:pPr>
        <w:numPr>
          <w:ilvl w:val="3"/>
          <w:numId w:val="17"/>
        </w:numPr>
        <w:spacing w:before="120" w:after="120" w:line="276" w:lineRule="auto"/>
        <w:ind w:left="1276" w:hanging="425"/>
        <w:rPr>
          <w:rFonts w:eastAsia="Times New Roman"/>
        </w:rPr>
      </w:pPr>
      <w:r>
        <w:rPr>
          <w:rFonts w:eastAsia="Times New Roman"/>
        </w:rPr>
        <w:t>dojde k porušení závazku zhotovitele dle čl. IV. odst. 5 písm.  b) smlouvy udržovat po celou dobu jejího trvání prohlášení zhotovitele dle čl. IV. odstavce 5. písm. a) smlouvy v pravdivosti a platnosti, nebo v případě porušení závazku zhotovitele dle odst. 6. nebo odst. 7. čl. IV. Smlouvy.</w:t>
      </w:r>
    </w:p>
    <w:p w14:paraId="3232D921" w14:textId="77777777" w:rsidR="007D437D" w:rsidRDefault="007D437D">
      <w:pPr>
        <w:spacing w:line="276" w:lineRule="auto"/>
        <w:ind w:left="851"/>
        <w:rPr>
          <w:rFonts w:eastAsia="Times New Roman"/>
        </w:rPr>
      </w:pPr>
    </w:p>
    <w:p w14:paraId="63C08600" w14:textId="77777777" w:rsidR="007D437D" w:rsidRDefault="00000000">
      <w:pPr>
        <w:pStyle w:val="RLTextlnkuslovan"/>
        <w:numPr>
          <w:ilvl w:val="0"/>
          <w:numId w:val="0"/>
        </w:numPr>
        <w:spacing w:line="276" w:lineRule="auto"/>
        <w:ind w:left="709" w:hanging="425"/>
        <w:rPr>
          <w:rFonts w:ascii="Arial" w:hAnsi="Arial" w:cs="Arial"/>
        </w:rPr>
      </w:pPr>
      <w:r>
        <w:rPr>
          <w:rFonts w:ascii="Arial" w:hAnsi="Arial" w:cs="Arial"/>
        </w:rPr>
        <w:t xml:space="preserve">6. </w:t>
      </w:r>
      <w:r>
        <w:rPr>
          <w:rFonts w:ascii="Arial" w:hAnsi="Arial" w:cs="Arial"/>
        </w:rPr>
        <w:tab/>
        <w:t>Odstoupení od Smlouvy ze strany Objednatele je vždy bez jakýchkoliv sankcí vůči Objednateli. Účinky odstoupení od Smlouvy nastávají dnem doručení písemného oznámení o odstoupení druhé smluvní straně.</w:t>
      </w:r>
    </w:p>
    <w:p w14:paraId="6BE1A4FC" w14:textId="77777777" w:rsidR="007D437D" w:rsidRDefault="00000000">
      <w:pPr>
        <w:tabs>
          <w:tab w:val="num" w:pos="1021"/>
          <w:tab w:val="num" w:pos="1447"/>
        </w:tabs>
        <w:spacing w:line="276" w:lineRule="auto"/>
        <w:rPr>
          <w:rFonts w:eastAsia="Times New Roman"/>
        </w:rPr>
      </w:pPr>
      <w:r>
        <w:rPr>
          <w:rFonts w:eastAsia="Times New Roman"/>
        </w:rPr>
        <w:t xml:space="preserve">7. V případě, že na straně </w:t>
      </w:r>
      <w:r>
        <w:rPr>
          <w:rFonts w:eastAsia="Times New Roman"/>
          <w:szCs w:val="20"/>
          <w:lang w:eastAsia="cs-CZ"/>
        </w:rPr>
        <w:t xml:space="preserve">Zhotovitele </w:t>
      </w:r>
      <w:r>
        <w:rPr>
          <w:rFonts w:eastAsia="Times New Roman"/>
        </w:rPr>
        <w:t xml:space="preserve">nastanou okolnosti, v jejichž důsledku nebude </w:t>
      </w:r>
      <w:r>
        <w:rPr>
          <w:rFonts w:eastAsia="Times New Roman"/>
          <w:szCs w:val="20"/>
          <w:lang w:eastAsia="cs-CZ"/>
        </w:rPr>
        <w:t xml:space="preserve">Zhotovitel </w:t>
      </w:r>
      <w:r>
        <w:rPr>
          <w:rFonts w:eastAsia="Times New Roman"/>
        </w:rPr>
        <w:t xml:space="preserve">schopen dočasně či dlouhodobě zajistit plnění Smlouvy, je povinen </w:t>
      </w:r>
      <w:r>
        <w:rPr>
          <w:rFonts w:eastAsia="Times New Roman"/>
        </w:rPr>
        <w:br/>
        <w:t xml:space="preserve">bez zbytečného odkladu informovat Objednatele a současně navrhnout řešení. </w:t>
      </w:r>
      <w:r>
        <w:rPr>
          <w:rFonts w:eastAsia="Times New Roman"/>
        </w:rPr>
        <w:br/>
        <w:t>Obě</w:t>
      </w:r>
      <w:r>
        <w:rPr>
          <w:rFonts w:eastAsia="Times New Roman"/>
          <w:szCs w:val="20"/>
        </w:rPr>
        <w:t xml:space="preserve"> smluvní strany se zavazují, že v takovém případě </w:t>
      </w:r>
      <w:proofErr w:type="gramStart"/>
      <w:r>
        <w:rPr>
          <w:rFonts w:eastAsia="Times New Roman"/>
          <w:szCs w:val="20"/>
        </w:rPr>
        <w:t>vynaloží</w:t>
      </w:r>
      <w:proofErr w:type="gramEnd"/>
      <w:r>
        <w:rPr>
          <w:rFonts w:eastAsia="Times New Roman"/>
          <w:szCs w:val="20"/>
        </w:rPr>
        <w:t xml:space="preserve"> veškeré úsilí, které lze na nich objektivně požadovat k dokončení díla. Dosáhne-li prodlení </w:t>
      </w:r>
      <w:r>
        <w:rPr>
          <w:rFonts w:eastAsia="Times New Roman"/>
          <w:szCs w:val="20"/>
        </w:rPr>
        <w:br/>
        <w:t xml:space="preserve">více než 5 kalendářních dnů, vyhrazuje si Objednatel právo odstoupit od Smlouvy </w:t>
      </w:r>
      <w:r>
        <w:rPr>
          <w:rFonts w:eastAsia="Times New Roman"/>
          <w:szCs w:val="20"/>
        </w:rPr>
        <w:br/>
        <w:t xml:space="preserve">bez náhrady nákladů </w:t>
      </w:r>
      <w:r>
        <w:rPr>
          <w:rFonts w:eastAsia="Times New Roman"/>
          <w:szCs w:val="20"/>
          <w:lang w:eastAsia="cs-CZ"/>
        </w:rPr>
        <w:t>Zhotoviteli</w:t>
      </w:r>
      <w:r>
        <w:rPr>
          <w:rFonts w:eastAsia="Times New Roman"/>
          <w:szCs w:val="20"/>
        </w:rPr>
        <w:t>.</w:t>
      </w:r>
    </w:p>
    <w:p w14:paraId="4A834278" w14:textId="77777777" w:rsidR="007D437D" w:rsidRDefault="00000000">
      <w:pPr>
        <w:tabs>
          <w:tab w:val="num" w:pos="1021"/>
          <w:tab w:val="num" w:pos="1447"/>
        </w:tabs>
        <w:spacing w:line="276" w:lineRule="auto"/>
        <w:rPr>
          <w:rFonts w:eastAsia="Times New Roman"/>
        </w:rPr>
      </w:pPr>
      <w:r>
        <w:rPr>
          <w:rFonts w:eastAsia="Times New Roman"/>
          <w:szCs w:val="20"/>
        </w:rPr>
        <w:t xml:space="preserve">8. Objednatel je oprávněn bez jakýchkoliv sankcí a bez uvedení důvodů tuto Smlouvu </w:t>
      </w:r>
      <w:r>
        <w:rPr>
          <w:rFonts w:eastAsia="Times New Roman"/>
        </w:rPr>
        <w:t>vypovědět. Výpovědní doba činí jeden kalendářní měsíc a začíná běžet od prvního dne měsíce následujícího po doručení výpovědi.</w:t>
      </w:r>
    </w:p>
    <w:p w14:paraId="2899D73A" w14:textId="77777777" w:rsidR="007D437D" w:rsidRDefault="00000000">
      <w:pPr>
        <w:tabs>
          <w:tab w:val="num" w:pos="1021"/>
          <w:tab w:val="num" w:pos="1447"/>
        </w:tabs>
        <w:spacing w:line="276" w:lineRule="auto"/>
        <w:rPr>
          <w:rFonts w:eastAsia="Times New Roman"/>
          <w:szCs w:val="20"/>
        </w:rPr>
      </w:pPr>
      <w:r>
        <w:rPr>
          <w:rFonts w:eastAsia="Times New Roman"/>
          <w:szCs w:val="20"/>
        </w:rPr>
        <w:t xml:space="preserve">9. Zhotovitel má povinnost řídit se veškerými písemnými nebo ústními pokyny Objednatele, pokud nejsou v přímém rozporu se zněním Smlouvy a s příslušnými platnými právními předpisy. </w:t>
      </w:r>
    </w:p>
    <w:p w14:paraId="30E2998C" w14:textId="77777777" w:rsidR="007D437D" w:rsidRDefault="00000000">
      <w:pPr>
        <w:tabs>
          <w:tab w:val="num" w:pos="1021"/>
          <w:tab w:val="num" w:pos="1447"/>
        </w:tabs>
        <w:spacing w:line="276" w:lineRule="auto"/>
        <w:rPr>
          <w:rFonts w:eastAsia="Times New Roman"/>
          <w:szCs w:val="20"/>
        </w:rPr>
      </w:pPr>
      <w:r>
        <w:rPr>
          <w:rFonts w:eastAsia="Times New Roman"/>
          <w:szCs w:val="20"/>
        </w:rPr>
        <w:t xml:space="preserve">10. Zhotovitel se zavazuje postupovat při plnění Smlouvy v souladu se Smlouvou </w:t>
      </w:r>
      <w:r>
        <w:rPr>
          <w:rFonts w:eastAsia="Times New Roman"/>
          <w:szCs w:val="20"/>
        </w:rPr>
        <w:br/>
        <w:t xml:space="preserve">a se všemi aktuálně platnými právními předpisy. </w:t>
      </w:r>
    </w:p>
    <w:p w14:paraId="002962A9" w14:textId="77777777" w:rsidR="007D437D" w:rsidRDefault="00000000">
      <w:pPr>
        <w:pStyle w:val="RLTextlnkuslovan"/>
        <w:numPr>
          <w:ilvl w:val="0"/>
          <w:numId w:val="0"/>
        </w:numPr>
        <w:tabs>
          <w:tab w:val="num" w:pos="1021"/>
          <w:tab w:val="num" w:pos="1447"/>
        </w:tabs>
        <w:spacing w:line="276" w:lineRule="auto"/>
        <w:ind w:left="425" w:hanging="425"/>
        <w:rPr>
          <w:rFonts w:ascii="Arial" w:hAnsi="Arial" w:cs="Arial"/>
        </w:rPr>
      </w:pPr>
      <w:r>
        <w:rPr>
          <w:rFonts w:ascii="Arial" w:hAnsi="Arial" w:cs="Arial"/>
        </w:rPr>
        <w:t>11. Objednatel si vyhrazuje právo mít připomínky k rozsahu díla.</w:t>
      </w:r>
    </w:p>
    <w:p w14:paraId="4EBA95DB" w14:textId="77777777" w:rsidR="007D437D" w:rsidRDefault="00000000">
      <w:pPr>
        <w:tabs>
          <w:tab w:val="num" w:pos="1021"/>
          <w:tab w:val="num" w:pos="1447"/>
        </w:tabs>
        <w:spacing w:line="276" w:lineRule="auto"/>
        <w:rPr>
          <w:rFonts w:eastAsia="Times New Roman"/>
        </w:rPr>
      </w:pPr>
      <w:r>
        <w:rPr>
          <w:rFonts w:eastAsia="Times New Roman"/>
        </w:rPr>
        <w:t>12. K této Smlouvě neexistují žádná vedlejší ujednání.</w:t>
      </w:r>
    </w:p>
    <w:p w14:paraId="6713CFB2" w14:textId="77777777" w:rsidR="007D437D" w:rsidRDefault="00000000">
      <w:pPr>
        <w:tabs>
          <w:tab w:val="num" w:pos="1021"/>
          <w:tab w:val="num" w:pos="1447"/>
        </w:tabs>
        <w:spacing w:line="276" w:lineRule="auto"/>
        <w:rPr>
          <w:rFonts w:eastAsia="Times New Roman"/>
        </w:rPr>
      </w:pPr>
      <w:r>
        <w:rPr>
          <w:rFonts w:eastAsia="Times New Roman"/>
        </w:rPr>
        <w:t>13. Zhotovitel je povinen zajistit po celou dobu plnění této smlouvy:</w:t>
      </w:r>
    </w:p>
    <w:p w14:paraId="7E13BF6B" w14:textId="77777777" w:rsidR="007D437D" w:rsidRDefault="00000000">
      <w:pPr>
        <w:tabs>
          <w:tab w:val="num" w:pos="1021"/>
          <w:tab w:val="num" w:pos="1447"/>
        </w:tabs>
        <w:spacing w:line="276" w:lineRule="auto"/>
        <w:ind w:left="993"/>
        <w:rPr>
          <w:rFonts w:eastAsia="Times New Roman"/>
        </w:rPr>
      </w:pPr>
      <w:r>
        <w:rPr>
          <w:rFonts w:eastAsia="Times New Roman"/>
        </w:rPr>
        <w:lastRenderedPageBreak/>
        <w:t>a)</w:t>
      </w:r>
      <w:r>
        <w:rPr>
          <w:rFonts w:eastAsia="Times New Roman"/>
        </w:rPr>
        <w:tab/>
        <w:t>dodržování veškerých právních předpisů České republiky s důrazem na legální zaměstnávání, spravedlivé odměňování a dodržování bezpečnosti a ochrany zdraví při práci; k plnění těchto povinností zaváže Zhotovitel i své poddodavatele;</w:t>
      </w:r>
    </w:p>
    <w:p w14:paraId="56A37151" w14:textId="77777777" w:rsidR="007D437D" w:rsidRDefault="00000000">
      <w:pPr>
        <w:tabs>
          <w:tab w:val="num" w:pos="1021"/>
          <w:tab w:val="num" w:pos="1447"/>
        </w:tabs>
        <w:spacing w:line="276" w:lineRule="auto"/>
        <w:ind w:left="993"/>
        <w:rPr>
          <w:rFonts w:eastAsia="Times New Roman"/>
        </w:rPr>
      </w:pPr>
      <w:r>
        <w:rPr>
          <w:rFonts w:eastAsia="Times New Roman"/>
        </w:rPr>
        <w:t>b)</w:t>
      </w:r>
      <w:r>
        <w:rPr>
          <w:rFonts w:eastAsia="Times New Roman"/>
        </w:rPr>
        <w:tab/>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573F1D98" w14:textId="77777777" w:rsidR="007D437D" w:rsidRDefault="00000000">
      <w:pPr>
        <w:tabs>
          <w:tab w:val="num" w:pos="1021"/>
          <w:tab w:val="num" w:pos="1447"/>
        </w:tabs>
        <w:spacing w:line="276" w:lineRule="auto"/>
        <w:ind w:left="993"/>
        <w:rPr>
          <w:rFonts w:eastAsia="Times New Roman"/>
        </w:rPr>
      </w:pPr>
      <w:r>
        <w:rPr>
          <w:rFonts w:eastAsia="Times New Roman"/>
        </w:rPr>
        <w:t>c)</w:t>
      </w:r>
      <w:r>
        <w:rPr>
          <w:rFonts w:eastAsia="Times New Roman"/>
        </w:rPr>
        <w:tab/>
        <w:t>zhotovitel je povinen při výkonu administrativních činností souvisejících s plněním předmětu smlouvy používat, je-li to objektivně možné, recyklované nebo recyklovatelné materiály, výrobky a obaly.</w:t>
      </w:r>
    </w:p>
    <w:p w14:paraId="2B5F4303" w14:textId="77777777" w:rsidR="007D437D" w:rsidRDefault="00000000">
      <w:pPr>
        <w:tabs>
          <w:tab w:val="num" w:pos="1021"/>
          <w:tab w:val="num" w:pos="1447"/>
        </w:tabs>
        <w:spacing w:line="276" w:lineRule="auto"/>
        <w:rPr>
          <w:rFonts w:eastAsia="Times New Roman"/>
        </w:rPr>
      </w:pPr>
      <w:r>
        <w:rPr>
          <w:rFonts w:eastAsia="Times New Roman"/>
        </w:rPr>
        <w:t>14. Zhotovitel může výjimečně pověřit zhotovením dílčích plnění díla třetí osobu, kterou předem písemně odsouhlasí s objednatelem. Při provádění dílčích plnění díla touto třetí osobou má Zhotovitel odpovědnost jako by dílčí plnění díla prováděl sám.</w:t>
      </w:r>
    </w:p>
    <w:p w14:paraId="009A880F" w14:textId="77777777" w:rsidR="007D437D" w:rsidRDefault="007D437D">
      <w:pPr>
        <w:tabs>
          <w:tab w:val="num" w:pos="1021"/>
          <w:tab w:val="num" w:pos="1447"/>
        </w:tabs>
        <w:spacing w:line="276" w:lineRule="auto"/>
        <w:rPr>
          <w:rFonts w:eastAsia="Times New Roman"/>
        </w:rPr>
      </w:pPr>
    </w:p>
    <w:p w14:paraId="4362633E" w14:textId="77777777" w:rsidR="007D437D" w:rsidRDefault="00000000">
      <w:pPr>
        <w:keepNext/>
        <w:suppressAutoHyphens/>
        <w:spacing w:after="240" w:line="276" w:lineRule="auto"/>
        <w:jc w:val="center"/>
        <w:outlineLvl w:val="0"/>
        <w:rPr>
          <w:rFonts w:eastAsia="Times New Roman"/>
          <w:b/>
          <w:sz w:val="24"/>
          <w:lang w:eastAsia="cs-CZ"/>
        </w:rPr>
      </w:pPr>
      <w:r>
        <w:rPr>
          <w:rFonts w:eastAsia="Times New Roman"/>
          <w:b/>
          <w:sz w:val="24"/>
          <w:lang w:eastAsia="cs-CZ"/>
        </w:rPr>
        <w:t>Článek XI.</w:t>
      </w:r>
    </w:p>
    <w:p w14:paraId="3086196B" w14:textId="77777777" w:rsidR="007D437D" w:rsidRDefault="00000000">
      <w:pPr>
        <w:keepNext/>
        <w:suppressAutoHyphens/>
        <w:spacing w:after="240" w:line="276" w:lineRule="auto"/>
        <w:jc w:val="center"/>
        <w:outlineLvl w:val="0"/>
        <w:rPr>
          <w:rFonts w:eastAsia="Times New Roman"/>
          <w:b/>
          <w:bCs/>
          <w:iCs/>
          <w:sz w:val="24"/>
          <w:lang w:eastAsia="cs-CZ"/>
        </w:rPr>
      </w:pPr>
      <w:r>
        <w:rPr>
          <w:rFonts w:eastAsia="Times New Roman"/>
          <w:b/>
          <w:bCs/>
          <w:iCs/>
          <w:sz w:val="24"/>
          <w:lang w:eastAsia="cs-CZ"/>
        </w:rPr>
        <w:t>ZÁVĚREČNÁ USTANOVENÍ</w:t>
      </w:r>
    </w:p>
    <w:p w14:paraId="2389DF49"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 xml:space="preserve">Veškeré změny a doplňky Smlouvy budou uskutečněny po vzájemné dohodě smluvních stran formou písemných dodatků, podepsaných oprávněnými zástupci obou smluvních stran. </w:t>
      </w:r>
    </w:p>
    <w:p w14:paraId="7B47BCF2"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Práva a povinnosti smluvních stran, pokud nejsou upraveny Smlouvou, se řídí ustanoveními § 2 586 a násl. občanského zákoníku, a subsidiárně dalšími ustanoveními občanského zákoníku.</w:t>
      </w:r>
    </w:p>
    <w:p w14:paraId="0A28906B" w14:textId="77777777" w:rsidR="007D437D" w:rsidRDefault="00000000">
      <w:pPr>
        <w:pStyle w:val="Odstavecseseznamem"/>
        <w:numPr>
          <w:ilvl w:val="0"/>
          <w:numId w:val="9"/>
        </w:numPr>
        <w:spacing w:before="120"/>
        <w:ind w:hanging="436"/>
        <w:contextualSpacing w:val="0"/>
        <w:rPr>
          <w:rFonts w:ascii="Arial" w:hAnsi="Arial" w:cs="Arial"/>
          <w:sz w:val="22"/>
          <w:szCs w:val="20"/>
        </w:rPr>
      </w:pPr>
      <w:r>
        <w:rPr>
          <w:rFonts w:ascii="Arial" w:hAnsi="Arial" w:cs="Arial"/>
          <w:sz w:val="22"/>
          <w:szCs w:val="20"/>
        </w:rPr>
        <w:t>Smluvní strany se dále dohodly, že použití ustanovení § 1 765 a § 1 766 občanského zákoníku je pro tuto smlouvou vyloučeno.</w:t>
      </w:r>
    </w:p>
    <w:p w14:paraId="51392021"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 xml:space="preserve">Smlouva nabývá platnosti dnem podpisu oprávněnými zástupci smluvních stran a účinnosti dnem jejího zveřejnění v registru smluv. </w:t>
      </w:r>
    </w:p>
    <w:p w14:paraId="179261DD"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Smluvní strany se dohodly, že Smlouva bude podléhat uveřejnění v registru smluv a Zhotovitel svým podpisem níže potvrzuje, že souhlasí s tím, aby obraz této smlouvy včetně jejích případných dodatků a metadata k této smlouvě byla uvedena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zhotovitele k jejich odeslání.</w:t>
      </w:r>
    </w:p>
    <w:p w14:paraId="65C126E3" w14:textId="77777777" w:rsidR="007D437D" w:rsidRDefault="00000000">
      <w:pPr>
        <w:pStyle w:val="Odstavecseseznamem"/>
        <w:numPr>
          <w:ilvl w:val="0"/>
          <w:numId w:val="9"/>
        </w:numPr>
        <w:spacing w:before="120" w:line="276" w:lineRule="auto"/>
        <w:ind w:hanging="436"/>
        <w:contextualSpacing w:val="0"/>
        <w:rPr>
          <w:rFonts w:ascii="Arial" w:hAnsi="Arial" w:cs="Arial"/>
          <w:sz w:val="22"/>
          <w:szCs w:val="20"/>
        </w:rPr>
      </w:pPr>
      <w:r>
        <w:rPr>
          <w:rFonts w:ascii="Arial" w:hAnsi="Arial" w:cs="Arial"/>
          <w:sz w:val="22"/>
          <w:szCs w:val="20"/>
        </w:rPr>
        <w:t xml:space="preserve">Smlouva je vyhotovena ve 4 stejnopisech každý s platností originálu, z nichž objednatel </w:t>
      </w:r>
      <w:proofErr w:type="gramStart"/>
      <w:r>
        <w:rPr>
          <w:rFonts w:ascii="Arial" w:hAnsi="Arial" w:cs="Arial"/>
          <w:sz w:val="22"/>
          <w:szCs w:val="20"/>
        </w:rPr>
        <w:t>obdrží</w:t>
      </w:r>
      <w:proofErr w:type="gramEnd"/>
      <w:r>
        <w:rPr>
          <w:rFonts w:ascii="Arial" w:hAnsi="Arial" w:cs="Arial"/>
          <w:sz w:val="22"/>
          <w:szCs w:val="20"/>
        </w:rPr>
        <w:t xml:space="preserve"> 2 vyhotovení a zhotovitel obdrží 2 vyhotovení.</w:t>
      </w:r>
    </w:p>
    <w:p w14:paraId="3DFDB6DF"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 xml:space="preserve">Ukončením účinnosti této Smlouvy nejsou dotčena ustanovení Smlouvy týkající </w:t>
      </w:r>
      <w:r>
        <w:rPr>
          <w:rFonts w:eastAsia="Times New Roman"/>
          <w:szCs w:val="20"/>
          <w:lang w:eastAsia="cs-CZ"/>
        </w:rPr>
        <w:br/>
        <w:t xml:space="preserve">se nároků z vadného plnění, nároku na náhradu škody, nároků ze smluvních pokut </w:t>
      </w:r>
      <w:r>
        <w:rPr>
          <w:rFonts w:eastAsia="Times New Roman"/>
          <w:szCs w:val="20"/>
          <w:lang w:eastAsia="cs-CZ"/>
        </w:rPr>
        <w:br/>
        <w:t>či úroků z prodlení, ustanovení o ochraně informací a nakládání s osobními údaji, licenční ujednání, ani další ustanovení a nároky, z jejichž povahy vyplývá, že mají trvat i po zániku účinnosti této Smlouvy.</w:t>
      </w:r>
    </w:p>
    <w:p w14:paraId="495D4BC6" w14:textId="77777777" w:rsidR="007D437D" w:rsidRDefault="00000000">
      <w:pPr>
        <w:numPr>
          <w:ilvl w:val="0"/>
          <w:numId w:val="9"/>
        </w:numPr>
        <w:spacing w:before="120" w:after="120" w:line="276" w:lineRule="auto"/>
        <w:ind w:left="709" w:hanging="425"/>
        <w:rPr>
          <w:rFonts w:eastAsia="Times New Roman"/>
          <w:lang w:eastAsia="cs-CZ"/>
        </w:rPr>
      </w:pPr>
      <w:r>
        <w:rPr>
          <w:rFonts w:eastAsia="Times New Roman"/>
          <w:szCs w:val="20"/>
          <w:lang w:eastAsia="cs-CZ"/>
        </w:rPr>
        <w:t xml:space="preserve">Smluvní strany prohlašují, že se s obsahem Smlouvy seznámily, rozumějí mu </w:t>
      </w:r>
      <w:r>
        <w:rPr>
          <w:rFonts w:eastAsia="Times New Roman"/>
          <w:szCs w:val="20"/>
          <w:lang w:eastAsia="cs-CZ"/>
        </w:rPr>
        <w:br/>
        <w:t xml:space="preserve">a souhlasí s ním, a dále potvrzují, že Smlouva je uzavřena bez jakýchkoliv podmínek </w:t>
      </w:r>
      <w:r>
        <w:rPr>
          <w:rFonts w:eastAsia="Times New Roman"/>
          <w:szCs w:val="20"/>
          <w:lang w:eastAsia="cs-CZ"/>
        </w:rPr>
        <w:lastRenderedPageBreak/>
        <w:t xml:space="preserve">znevýhodňujících jednu ze stran. Tato Smlouva je projevem vážné, pravé a svobodné vůle </w:t>
      </w:r>
      <w:r>
        <w:rPr>
          <w:rFonts w:eastAsia="Times New Roman"/>
          <w:lang w:eastAsia="cs-CZ"/>
        </w:rPr>
        <w:t>smluvních stran, na důkaz čehož připojují své vlastnoruční podpisy.</w:t>
      </w:r>
    </w:p>
    <w:p w14:paraId="1B30BEB4" w14:textId="77777777" w:rsidR="007D437D" w:rsidRDefault="00000000">
      <w:pPr>
        <w:numPr>
          <w:ilvl w:val="0"/>
          <w:numId w:val="9"/>
        </w:numPr>
        <w:spacing w:before="120" w:after="120" w:line="276" w:lineRule="auto"/>
        <w:ind w:left="709" w:hanging="425"/>
        <w:rPr>
          <w:rFonts w:eastAsia="Times New Roman"/>
          <w:lang w:eastAsia="cs-CZ"/>
        </w:rPr>
      </w:pPr>
      <w:r>
        <w:rPr>
          <w:rFonts w:eastAsia="Times New Roman"/>
          <w:lang w:eastAsia="cs-CZ"/>
        </w:rPr>
        <w:t>Tato Smlouva se řídí právním řádem České republiky. Veškeré spory vyplývající z této Smlouvy budou řešeny soudy České republiky.</w:t>
      </w:r>
    </w:p>
    <w:p w14:paraId="3810B5B7" w14:textId="77777777" w:rsidR="007D437D" w:rsidRDefault="00000000">
      <w:pPr>
        <w:numPr>
          <w:ilvl w:val="0"/>
          <w:numId w:val="9"/>
        </w:numPr>
        <w:spacing w:before="120" w:after="120" w:line="276" w:lineRule="auto"/>
        <w:ind w:left="709" w:hanging="425"/>
        <w:rPr>
          <w:rFonts w:eastAsia="Times New Roman"/>
          <w:szCs w:val="20"/>
          <w:lang w:eastAsia="cs-CZ"/>
        </w:rPr>
      </w:pPr>
      <w:r>
        <w:rPr>
          <w:rFonts w:eastAsia="Times New Roman"/>
          <w:szCs w:val="20"/>
          <w:lang w:eastAsia="cs-CZ"/>
        </w:rPr>
        <w:t>Nedílnou součástí této Smlouvy je Příloha č. 1 – Specifikace předmětu díla.</w:t>
      </w:r>
    </w:p>
    <w:p w14:paraId="7417FB67" w14:textId="77777777" w:rsidR="007D437D" w:rsidRDefault="007D437D">
      <w:pPr>
        <w:pStyle w:val="RLProhlensmluvnchstran"/>
        <w:spacing w:line="276" w:lineRule="auto"/>
        <w:ind w:left="284" w:firstLine="0"/>
        <w:jc w:val="left"/>
        <w:rPr>
          <w:rFonts w:ascii="Arial" w:hAnsi="Arial" w:cs="Arial"/>
          <w:sz w:val="2"/>
          <w:szCs w:val="2"/>
        </w:rPr>
      </w:pPr>
    </w:p>
    <w:p w14:paraId="57149B06" w14:textId="77777777" w:rsidR="007D437D" w:rsidRDefault="007D437D">
      <w:pPr>
        <w:pStyle w:val="RLProhlensmluvnchstran"/>
        <w:spacing w:line="276" w:lineRule="auto"/>
        <w:ind w:left="284" w:firstLine="0"/>
        <w:jc w:val="left"/>
        <w:rPr>
          <w:rFonts w:ascii="Arial" w:hAnsi="Arial" w:cs="Arial"/>
          <w:sz w:val="2"/>
          <w:szCs w:val="2"/>
        </w:rPr>
      </w:pPr>
    </w:p>
    <w:p w14:paraId="4C8C11B7" w14:textId="77777777" w:rsidR="007D437D" w:rsidRDefault="00000000">
      <w:pPr>
        <w:pStyle w:val="RLProhlensmluvnchstran"/>
        <w:spacing w:line="276" w:lineRule="auto"/>
        <w:ind w:left="284" w:firstLine="0"/>
        <w:jc w:val="left"/>
        <w:rPr>
          <w:rFonts w:ascii="Arial" w:hAnsi="Arial" w:cs="Arial"/>
          <w:szCs w:val="22"/>
        </w:rPr>
      </w:pPr>
      <w:r>
        <w:rPr>
          <w:rFonts w:ascii="Arial" w:hAnsi="Arial" w:cs="Arial"/>
          <w:szCs w:val="22"/>
        </w:rPr>
        <w:t>Smluvní strany prohlašují, že si tuto Smlouvu přečetly, že s jejím obsahem souhlasí a na důkaz toho k ní připojují svoje podpisy.</w:t>
      </w:r>
    </w:p>
    <w:p w14:paraId="34907FD5" w14:textId="77777777" w:rsidR="007D437D" w:rsidRDefault="007D437D">
      <w:pPr>
        <w:pStyle w:val="RLProhlensmluvnchstran"/>
        <w:spacing w:line="276" w:lineRule="auto"/>
        <w:ind w:left="284" w:firstLine="0"/>
        <w:jc w:val="left"/>
        <w:rPr>
          <w:rFonts w:ascii="Arial" w:hAnsi="Arial" w:cs="Arial"/>
          <w:szCs w:val="22"/>
        </w:rPr>
      </w:pPr>
    </w:p>
    <w:tbl>
      <w:tblPr>
        <w:tblW w:w="0" w:type="auto"/>
        <w:jc w:val="center"/>
        <w:tblLook w:val="01E0" w:firstRow="1" w:lastRow="1" w:firstColumn="1" w:lastColumn="1" w:noHBand="0" w:noVBand="0"/>
      </w:tblPr>
      <w:tblGrid>
        <w:gridCol w:w="4486"/>
        <w:gridCol w:w="4585"/>
      </w:tblGrid>
      <w:tr w:rsidR="007D437D" w14:paraId="7F99BF49" w14:textId="77777777">
        <w:trPr>
          <w:jc w:val="center"/>
        </w:trPr>
        <w:tc>
          <w:tcPr>
            <w:tcW w:w="4605" w:type="dxa"/>
          </w:tcPr>
          <w:p w14:paraId="2684ECDE" w14:textId="77777777" w:rsidR="007D437D" w:rsidRDefault="00000000">
            <w:pPr>
              <w:pStyle w:val="RLProhlensmluvnchstran"/>
              <w:spacing w:line="276" w:lineRule="auto"/>
              <w:rPr>
                <w:rFonts w:ascii="Arial" w:hAnsi="Arial" w:cs="Arial"/>
                <w:szCs w:val="22"/>
                <w:lang w:eastAsia="cs-CZ"/>
              </w:rPr>
            </w:pPr>
            <w:r>
              <w:rPr>
                <w:rFonts w:ascii="Arial" w:hAnsi="Arial" w:cs="Arial"/>
                <w:szCs w:val="22"/>
                <w:lang w:eastAsia="cs-CZ"/>
              </w:rPr>
              <w:t>Objednatel</w:t>
            </w:r>
          </w:p>
          <w:p w14:paraId="547FB5FF" w14:textId="77777777" w:rsidR="007D437D" w:rsidRDefault="007D437D">
            <w:pPr>
              <w:pStyle w:val="RLdajeosmluvnstran"/>
              <w:spacing w:line="276" w:lineRule="auto"/>
              <w:rPr>
                <w:rFonts w:ascii="Arial" w:hAnsi="Arial" w:cs="Arial"/>
                <w:szCs w:val="22"/>
              </w:rPr>
            </w:pPr>
          </w:p>
          <w:p w14:paraId="4275DE10" w14:textId="1540C7DB" w:rsidR="007D437D" w:rsidRDefault="00000000">
            <w:pPr>
              <w:pStyle w:val="RLdajeosmluvnstran"/>
              <w:spacing w:line="276" w:lineRule="auto"/>
              <w:rPr>
                <w:rFonts w:ascii="Arial" w:hAnsi="Arial" w:cs="Arial"/>
                <w:szCs w:val="22"/>
              </w:rPr>
            </w:pPr>
            <w:r>
              <w:rPr>
                <w:rFonts w:ascii="Arial" w:hAnsi="Arial" w:cs="Arial"/>
                <w:szCs w:val="22"/>
              </w:rPr>
              <w:t xml:space="preserve">V Praze dne </w:t>
            </w:r>
            <w:r w:rsidR="005E1F8F">
              <w:rPr>
                <w:rFonts w:ascii="Arial" w:hAnsi="Arial" w:cs="Arial"/>
                <w:szCs w:val="22"/>
              </w:rPr>
              <w:t>21. 5. 2024</w:t>
            </w:r>
          </w:p>
        </w:tc>
        <w:tc>
          <w:tcPr>
            <w:tcW w:w="4605" w:type="dxa"/>
          </w:tcPr>
          <w:p w14:paraId="3ED4F144" w14:textId="77777777" w:rsidR="007D437D" w:rsidRDefault="00000000">
            <w:pPr>
              <w:pStyle w:val="RLdajeosmluvnstran"/>
              <w:spacing w:line="276" w:lineRule="auto"/>
              <w:rPr>
                <w:rFonts w:ascii="Arial" w:hAnsi="Arial" w:cs="Arial"/>
                <w:b/>
                <w:bCs/>
                <w:szCs w:val="22"/>
              </w:rPr>
            </w:pPr>
            <w:r>
              <w:rPr>
                <w:rFonts w:ascii="Arial" w:hAnsi="Arial" w:cs="Arial"/>
                <w:b/>
                <w:bCs/>
                <w:szCs w:val="22"/>
              </w:rPr>
              <w:t>Zhotovitel</w:t>
            </w:r>
          </w:p>
          <w:p w14:paraId="0A38954C" w14:textId="77777777" w:rsidR="007D437D" w:rsidRDefault="007D437D">
            <w:pPr>
              <w:pStyle w:val="RLdajeosmluvnstran"/>
              <w:spacing w:line="276" w:lineRule="auto"/>
              <w:rPr>
                <w:rFonts w:ascii="Arial" w:hAnsi="Arial" w:cs="Arial"/>
                <w:szCs w:val="22"/>
              </w:rPr>
            </w:pPr>
          </w:p>
          <w:p w14:paraId="37C4450C" w14:textId="3F5EEF91" w:rsidR="007D437D" w:rsidRDefault="00000000">
            <w:pPr>
              <w:pStyle w:val="RLdajeosmluvnstran"/>
              <w:spacing w:line="276" w:lineRule="auto"/>
              <w:rPr>
                <w:rFonts w:ascii="Arial" w:hAnsi="Arial" w:cs="Arial"/>
                <w:szCs w:val="22"/>
              </w:rPr>
            </w:pPr>
            <w:r>
              <w:rPr>
                <w:rFonts w:ascii="Arial" w:hAnsi="Arial" w:cs="Arial"/>
                <w:szCs w:val="22"/>
              </w:rPr>
              <w:t xml:space="preserve">V </w:t>
            </w:r>
            <w:r w:rsidR="005E1F8F">
              <w:rPr>
                <w:rFonts w:ascii="Arial" w:hAnsi="Arial" w:cs="Arial"/>
                <w:szCs w:val="22"/>
              </w:rPr>
              <w:t>Praze</w:t>
            </w:r>
            <w:r>
              <w:rPr>
                <w:rFonts w:ascii="Arial" w:hAnsi="Arial" w:cs="Arial"/>
                <w:szCs w:val="22"/>
              </w:rPr>
              <w:t xml:space="preserve"> dne </w:t>
            </w:r>
            <w:r w:rsidR="005E1F8F">
              <w:rPr>
                <w:rFonts w:ascii="Arial" w:hAnsi="Arial" w:cs="Arial"/>
                <w:szCs w:val="22"/>
              </w:rPr>
              <w:t>21. 5. 2024</w:t>
            </w:r>
          </w:p>
        </w:tc>
      </w:tr>
      <w:tr w:rsidR="007D437D" w14:paraId="29AF4AC7" w14:textId="77777777">
        <w:trPr>
          <w:jc w:val="center"/>
        </w:trPr>
        <w:tc>
          <w:tcPr>
            <w:tcW w:w="4605" w:type="dxa"/>
          </w:tcPr>
          <w:p w14:paraId="484C633B" w14:textId="77777777" w:rsidR="007D437D" w:rsidRDefault="00000000">
            <w:pPr>
              <w:pStyle w:val="RLdajeosmluvnstran"/>
              <w:spacing w:line="276" w:lineRule="auto"/>
              <w:ind w:left="0" w:firstLine="0"/>
              <w:jc w:val="both"/>
              <w:rPr>
                <w:rFonts w:ascii="Arial" w:hAnsi="Arial" w:cs="Arial"/>
                <w:szCs w:val="22"/>
              </w:rPr>
            </w:pPr>
            <w:r>
              <w:rPr>
                <w:rFonts w:ascii="Arial" w:hAnsi="Arial" w:cs="Arial"/>
                <w:szCs w:val="22"/>
              </w:rPr>
              <w:t>...............................................................</w:t>
            </w:r>
          </w:p>
          <w:p w14:paraId="3587B742" w14:textId="77777777" w:rsidR="007D437D" w:rsidRDefault="007D437D">
            <w:pPr>
              <w:pStyle w:val="RLdajeosmluvnstran"/>
              <w:spacing w:line="276" w:lineRule="auto"/>
              <w:rPr>
                <w:rFonts w:ascii="Arial" w:hAnsi="Arial" w:cs="Arial"/>
                <w:b/>
                <w:bCs/>
                <w:szCs w:val="22"/>
              </w:rPr>
            </w:pPr>
          </w:p>
          <w:p w14:paraId="328E3D3D" w14:textId="77777777" w:rsidR="007D437D" w:rsidRDefault="007D437D">
            <w:pPr>
              <w:pStyle w:val="RLdajeosmluvnstran"/>
              <w:spacing w:line="276" w:lineRule="auto"/>
              <w:rPr>
                <w:rFonts w:ascii="Arial" w:hAnsi="Arial" w:cs="Arial"/>
                <w:b/>
                <w:bCs/>
                <w:szCs w:val="22"/>
              </w:rPr>
            </w:pPr>
          </w:p>
          <w:p w14:paraId="15D013F8" w14:textId="77777777" w:rsidR="007D437D" w:rsidRDefault="00000000">
            <w:pPr>
              <w:pStyle w:val="RLdajeosmluvnstran"/>
              <w:spacing w:line="276" w:lineRule="auto"/>
              <w:rPr>
                <w:rFonts w:ascii="Arial" w:hAnsi="Arial" w:cs="Arial"/>
                <w:b/>
                <w:bCs/>
                <w:szCs w:val="22"/>
              </w:rPr>
            </w:pPr>
            <w:r>
              <w:rPr>
                <w:rFonts w:ascii="Arial" w:hAnsi="Arial" w:cs="Arial"/>
                <w:b/>
                <w:bCs/>
                <w:szCs w:val="22"/>
              </w:rPr>
              <w:t>Česká republika – Ministerstvo zemědělství</w:t>
            </w:r>
          </w:p>
          <w:p w14:paraId="6A9ADD85" w14:textId="77777777" w:rsidR="007D437D" w:rsidRDefault="00000000">
            <w:pPr>
              <w:pStyle w:val="RLdajeosmluvnstran"/>
              <w:spacing w:line="276" w:lineRule="auto"/>
              <w:rPr>
                <w:rFonts w:ascii="Arial" w:hAnsi="Arial" w:cs="Arial"/>
                <w:szCs w:val="22"/>
              </w:rPr>
            </w:pPr>
            <w:r>
              <w:rPr>
                <w:rFonts w:ascii="Arial" w:hAnsi="Arial" w:cs="Arial"/>
                <w:szCs w:val="22"/>
              </w:rPr>
              <w:t>Ing. Vlastimil Zedek</w:t>
            </w:r>
          </w:p>
          <w:p w14:paraId="52311BA5" w14:textId="77777777" w:rsidR="007D437D" w:rsidRDefault="00000000">
            <w:pPr>
              <w:spacing w:line="276" w:lineRule="auto"/>
              <w:jc w:val="center"/>
              <w:rPr>
                <w:b/>
                <w:sz w:val="24"/>
              </w:rPr>
            </w:pPr>
            <w:r>
              <w:t xml:space="preserve">ředitel Odboru </w:t>
            </w:r>
            <w:r>
              <w:rPr>
                <w:rFonts w:eastAsia="Times New Roman"/>
              </w:rPr>
              <w:t>environmentálního a ekologického zemědělství</w:t>
            </w:r>
          </w:p>
        </w:tc>
        <w:tc>
          <w:tcPr>
            <w:tcW w:w="4605" w:type="dxa"/>
          </w:tcPr>
          <w:p w14:paraId="40FE6B19" w14:textId="77777777" w:rsidR="007D437D" w:rsidRDefault="00000000">
            <w:pPr>
              <w:pStyle w:val="RLdajeosmluvnstran"/>
              <w:spacing w:line="276" w:lineRule="auto"/>
              <w:ind w:left="327" w:firstLine="0"/>
              <w:jc w:val="both"/>
              <w:rPr>
                <w:rFonts w:ascii="Arial" w:hAnsi="Arial" w:cs="Arial"/>
                <w:szCs w:val="22"/>
              </w:rPr>
            </w:pPr>
            <w:r>
              <w:rPr>
                <w:rFonts w:ascii="Arial" w:hAnsi="Arial" w:cs="Arial"/>
                <w:szCs w:val="22"/>
              </w:rPr>
              <w:t>.................................................................</w:t>
            </w:r>
          </w:p>
          <w:p w14:paraId="7B5F75F8" w14:textId="77777777" w:rsidR="007D437D" w:rsidRDefault="007D437D">
            <w:pPr>
              <w:pStyle w:val="RLdajeosmluvnstran"/>
              <w:spacing w:line="276" w:lineRule="auto"/>
              <w:rPr>
                <w:rFonts w:ascii="Arial" w:hAnsi="Arial" w:cs="Arial"/>
                <w:b/>
                <w:bCs/>
                <w:szCs w:val="22"/>
              </w:rPr>
            </w:pPr>
          </w:p>
          <w:p w14:paraId="183DADC5" w14:textId="77777777" w:rsidR="007D437D" w:rsidRDefault="007D437D">
            <w:pPr>
              <w:pStyle w:val="RLdajeosmluvnstran"/>
              <w:spacing w:line="276" w:lineRule="auto"/>
              <w:rPr>
                <w:rFonts w:ascii="Arial" w:hAnsi="Arial" w:cs="Arial"/>
                <w:b/>
                <w:bCs/>
                <w:szCs w:val="22"/>
              </w:rPr>
            </w:pPr>
          </w:p>
          <w:p w14:paraId="11403004" w14:textId="77777777" w:rsidR="007D437D" w:rsidRDefault="00000000">
            <w:pPr>
              <w:pStyle w:val="RLdajeosmluvnstran"/>
              <w:spacing w:line="276" w:lineRule="auto"/>
              <w:rPr>
                <w:rFonts w:ascii="Arial" w:hAnsi="Arial" w:cs="Arial"/>
                <w:b/>
                <w:bCs/>
                <w:szCs w:val="22"/>
              </w:rPr>
            </w:pPr>
            <w:r>
              <w:rPr>
                <w:rFonts w:ascii="Arial" w:hAnsi="Arial" w:cs="Arial"/>
                <w:b/>
                <w:bCs/>
                <w:szCs w:val="22"/>
              </w:rPr>
              <w:t xml:space="preserve">Ing. Andrea Hrabalová </w:t>
            </w:r>
          </w:p>
          <w:p w14:paraId="667ECDF0" w14:textId="77777777" w:rsidR="007D437D" w:rsidRDefault="007D437D">
            <w:pPr>
              <w:pStyle w:val="RLdajeosmluvnstran"/>
              <w:spacing w:line="276" w:lineRule="auto"/>
              <w:rPr>
                <w:rFonts w:ascii="Arial" w:hAnsi="Arial" w:cs="Arial"/>
                <w:b/>
                <w:szCs w:val="22"/>
              </w:rPr>
            </w:pPr>
          </w:p>
        </w:tc>
      </w:tr>
    </w:tbl>
    <w:p w14:paraId="44D47EEC" w14:textId="77777777" w:rsidR="007D437D" w:rsidRDefault="007D437D">
      <w:pPr>
        <w:tabs>
          <w:tab w:val="left" w:pos="804"/>
        </w:tabs>
        <w:spacing w:line="276" w:lineRule="auto"/>
        <w:rPr>
          <w:b/>
          <w:i/>
        </w:rPr>
      </w:pPr>
      <w:bookmarkStart w:id="50" w:name="_Hlt313889530"/>
      <w:bookmarkStart w:id="51" w:name="_Hlt313894098"/>
      <w:bookmarkEnd w:id="49"/>
      <w:bookmarkEnd w:id="50"/>
      <w:bookmarkEnd w:id="51"/>
    </w:p>
    <w:p w14:paraId="2715FA47" w14:textId="77777777" w:rsidR="007D437D" w:rsidRDefault="00000000">
      <w:pPr>
        <w:spacing w:line="280" w:lineRule="exact"/>
        <w:ind w:left="709" w:hanging="425"/>
        <w:rPr>
          <w:b/>
          <w:i/>
        </w:rPr>
      </w:pPr>
      <w:r>
        <w:rPr>
          <w:b/>
          <w:i/>
        </w:rPr>
        <w:br w:type="page"/>
      </w:r>
    </w:p>
    <w:p w14:paraId="112F47C5" w14:textId="77777777" w:rsidR="007D437D" w:rsidRDefault="00000000">
      <w:pPr>
        <w:tabs>
          <w:tab w:val="left" w:pos="804"/>
        </w:tabs>
        <w:spacing w:line="276" w:lineRule="auto"/>
        <w:rPr>
          <w:sz w:val="20"/>
        </w:rPr>
      </w:pPr>
      <w:r>
        <w:rPr>
          <w:b/>
          <w:i/>
        </w:rPr>
        <w:lastRenderedPageBreak/>
        <w:t>Příloha č. 1</w:t>
      </w:r>
      <w:r>
        <w:rPr>
          <w:sz w:val="20"/>
        </w:rPr>
        <w:t xml:space="preserve"> </w:t>
      </w:r>
      <w:r>
        <w:rPr>
          <w:b/>
          <w:i/>
        </w:rPr>
        <w:t>Specifikace předmětu díla</w:t>
      </w:r>
    </w:p>
    <w:p w14:paraId="5DE0F91A" w14:textId="77777777" w:rsidR="007D437D" w:rsidRDefault="007D437D">
      <w:pPr>
        <w:tabs>
          <w:tab w:val="left" w:pos="804"/>
        </w:tabs>
        <w:spacing w:line="276" w:lineRule="auto"/>
        <w:rPr>
          <w:sz w:val="20"/>
        </w:rPr>
      </w:pPr>
    </w:p>
    <w:p w14:paraId="1AC13E8D" w14:textId="77777777" w:rsidR="007D437D" w:rsidRDefault="00000000">
      <w:pPr>
        <w:spacing w:line="276" w:lineRule="auto"/>
        <w:ind w:left="284"/>
        <w:jc w:val="center"/>
        <w:rPr>
          <w:rFonts w:eastAsia="Times New Roman"/>
          <w:b/>
          <w:u w:val="single"/>
        </w:rPr>
      </w:pPr>
      <w:r>
        <w:rPr>
          <w:rFonts w:eastAsia="Times New Roman"/>
          <w:b/>
          <w:u w:val="single"/>
        </w:rPr>
        <w:t>Zpracování střednědobého vyhodnocení plnění APEZ</w:t>
      </w:r>
    </w:p>
    <w:p w14:paraId="0289747A" w14:textId="77777777" w:rsidR="007D437D" w:rsidRDefault="007D437D">
      <w:pPr>
        <w:spacing w:line="276" w:lineRule="auto"/>
        <w:ind w:left="284"/>
        <w:jc w:val="center"/>
        <w:rPr>
          <w:rFonts w:eastAsia="Times New Roman"/>
          <w:szCs w:val="20"/>
        </w:rPr>
      </w:pPr>
    </w:p>
    <w:p w14:paraId="6E462A35" w14:textId="77777777" w:rsidR="007D437D" w:rsidRDefault="00000000">
      <w:pPr>
        <w:pStyle w:val="Odstavecseseznamem"/>
        <w:numPr>
          <w:ilvl w:val="0"/>
          <w:numId w:val="15"/>
        </w:numPr>
        <w:spacing w:before="120" w:line="276" w:lineRule="auto"/>
        <w:contextualSpacing w:val="0"/>
        <w:rPr>
          <w:rFonts w:ascii="Arial" w:hAnsi="Arial" w:cs="Arial"/>
          <w:sz w:val="22"/>
          <w:szCs w:val="22"/>
        </w:rPr>
      </w:pPr>
      <w:r>
        <w:rPr>
          <w:rFonts w:ascii="Arial" w:hAnsi="Arial" w:cs="Arial"/>
          <w:sz w:val="22"/>
          <w:szCs w:val="22"/>
        </w:rPr>
        <w:t xml:space="preserve">Záměrem veřejné zakázky je provedení střednědobého vyhodnocení plnění APEZ, který byl schválen vládou (Usnesením vlády České republiky ze dne 10. května 2021 č. 442 o Akčním plánu České republiky pro rozvoj ekologického zemědělství v letech 2021–2027) a v němž bylo ministru zemědělství uloženo zajištění jeho realizace, včetně ověření stanovených cílů APEZ a ověření validity v APEZ stanovených nástrojů k jejich dosažení s ohledem na dynamický vývoj v sektoru v posledním roce, včetně návrhu případných úprav cílů i nástrojů k jejich dosažení. </w:t>
      </w:r>
    </w:p>
    <w:p w14:paraId="14CE34CF" w14:textId="77777777" w:rsidR="007D437D" w:rsidRDefault="007D437D">
      <w:pPr>
        <w:spacing w:line="276" w:lineRule="auto"/>
        <w:rPr>
          <w:rFonts w:eastAsia="Times New Roman"/>
        </w:rPr>
      </w:pPr>
    </w:p>
    <w:p w14:paraId="45CCB5DA" w14:textId="77777777" w:rsidR="007D437D" w:rsidRDefault="00000000">
      <w:pPr>
        <w:pStyle w:val="Odstavecseseznamem"/>
        <w:numPr>
          <w:ilvl w:val="0"/>
          <w:numId w:val="15"/>
        </w:numPr>
        <w:spacing w:before="120" w:line="276" w:lineRule="auto"/>
        <w:contextualSpacing w:val="0"/>
        <w:rPr>
          <w:rFonts w:ascii="Arial" w:hAnsi="Arial" w:cs="Arial"/>
          <w:sz w:val="22"/>
          <w:szCs w:val="22"/>
        </w:rPr>
      </w:pPr>
      <w:r>
        <w:rPr>
          <w:rFonts w:ascii="Arial" w:hAnsi="Arial" w:cs="Arial"/>
          <w:sz w:val="22"/>
          <w:szCs w:val="22"/>
        </w:rPr>
        <w:t>V rámci předmětu veřejné zakázky proběhne:</w:t>
      </w:r>
    </w:p>
    <w:p w14:paraId="59693F11" w14:textId="77777777" w:rsidR="007D437D" w:rsidRDefault="00000000">
      <w:pPr>
        <w:numPr>
          <w:ilvl w:val="0"/>
          <w:numId w:val="33"/>
        </w:numPr>
        <w:spacing w:before="120" w:after="120" w:line="276" w:lineRule="auto"/>
        <w:rPr>
          <w:rFonts w:eastAsia="Times New Roman"/>
        </w:rPr>
      </w:pPr>
      <w:r>
        <w:rPr>
          <w:rFonts w:eastAsia="Times New Roman"/>
        </w:rPr>
        <w:t>sběr kvantitativních i kvalitativních podkladů potřebných k vyhodnocení úspěšnosti a efektivity naplňování definovaných aktivit v APEZ 2021–2027;</w:t>
      </w:r>
    </w:p>
    <w:p w14:paraId="35A544F8" w14:textId="77777777" w:rsidR="007D437D" w:rsidRDefault="00000000">
      <w:pPr>
        <w:numPr>
          <w:ilvl w:val="0"/>
          <w:numId w:val="33"/>
        </w:numPr>
        <w:spacing w:before="120" w:after="120" w:line="276" w:lineRule="auto"/>
        <w:rPr>
          <w:rFonts w:eastAsia="Times New Roman"/>
        </w:rPr>
      </w:pPr>
      <w:r>
        <w:rPr>
          <w:rFonts w:eastAsia="Times New Roman"/>
        </w:rPr>
        <w:t xml:space="preserve">zpracování ucelené zprávy obsahující hodnocení průběhu realizace APEZ </w:t>
      </w:r>
      <w:r>
        <w:rPr>
          <w:rFonts w:eastAsia="Times New Roman"/>
        </w:rPr>
        <w:br/>
        <w:t>2021–2027;</w:t>
      </w:r>
    </w:p>
    <w:p w14:paraId="2053B71C" w14:textId="77777777" w:rsidR="007D437D" w:rsidRDefault="00000000">
      <w:pPr>
        <w:numPr>
          <w:ilvl w:val="0"/>
          <w:numId w:val="33"/>
        </w:numPr>
        <w:spacing w:before="120" w:after="120" w:line="276" w:lineRule="auto"/>
        <w:rPr>
          <w:rFonts w:eastAsia="Times New Roman"/>
        </w:rPr>
      </w:pPr>
      <w:r>
        <w:rPr>
          <w:rFonts w:eastAsia="Times New Roman"/>
        </w:rPr>
        <w:t>návrh doporučení na zlepšení procesu monitoringu / hodnocení APEZ.</w:t>
      </w:r>
    </w:p>
    <w:p w14:paraId="46A47EEB" w14:textId="77777777" w:rsidR="007D437D" w:rsidRDefault="007D437D">
      <w:pPr>
        <w:spacing w:line="276" w:lineRule="auto"/>
        <w:rPr>
          <w:rFonts w:eastAsia="Times New Roman"/>
        </w:rPr>
      </w:pPr>
    </w:p>
    <w:p w14:paraId="2FA5DDBB" w14:textId="77777777" w:rsidR="007D437D" w:rsidRDefault="00000000">
      <w:pPr>
        <w:pStyle w:val="Odstavecseseznamem"/>
        <w:numPr>
          <w:ilvl w:val="0"/>
          <w:numId w:val="15"/>
        </w:numPr>
        <w:spacing w:before="120" w:line="276" w:lineRule="auto"/>
        <w:contextualSpacing w:val="0"/>
        <w:rPr>
          <w:rFonts w:ascii="Arial" w:hAnsi="Arial" w:cs="Arial"/>
          <w:sz w:val="22"/>
          <w:szCs w:val="22"/>
        </w:rPr>
      </w:pPr>
      <w:r>
        <w:rPr>
          <w:rFonts w:ascii="Arial" w:hAnsi="Arial" w:cs="Arial"/>
          <w:sz w:val="22"/>
          <w:szCs w:val="22"/>
        </w:rPr>
        <w:t>V rámci veřejné zakázky bude vyhodnoceno aktuální plnění stanovených cílů v APEZ, které jsou následující:</w:t>
      </w:r>
    </w:p>
    <w:p w14:paraId="0938190B" w14:textId="77777777" w:rsidR="007D437D" w:rsidRDefault="00000000">
      <w:pPr>
        <w:numPr>
          <w:ilvl w:val="0"/>
          <w:numId w:val="21"/>
        </w:numPr>
        <w:spacing w:before="120" w:after="120" w:line="276" w:lineRule="auto"/>
        <w:rPr>
          <w:rFonts w:eastAsia="Times New Roman"/>
        </w:rPr>
      </w:pPr>
      <w:r>
        <w:rPr>
          <w:rFonts w:eastAsia="Times New Roman"/>
        </w:rPr>
        <w:t xml:space="preserve">dosáhnout 22% podílu ekologických ploch na celkové zemědělské půdě ČR; </w:t>
      </w:r>
    </w:p>
    <w:p w14:paraId="482560C3" w14:textId="77777777" w:rsidR="007D437D" w:rsidRDefault="00000000">
      <w:pPr>
        <w:numPr>
          <w:ilvl w:val="0"/>
          <w:numId w:val="21"/>
        </w:numPr>
        <w:spacing w:before="120" w:after="120" w:line="276" w:lineRule="auto"/>
        <w:rPr>
          <w:rFonts w:eastAsia="Times New Roman"/>
        </w:rPr>
      </w:pPr>
      <w:r>
        <w:rPr>
          <w:rFonts w:eastAsia="Times New Roman"/>
        </w:rPr>
        <w:t>dosáhnout 30% podílu orné půdy na celkové výměře půdy v EZ;</w:t>
      </w:r>
    </w:p>
    <w:p w14:paraId="5CFDE14B" w14:textId="77777777" w:rsidR="007D437D" w:rsidRDefault="00000000">
      <w:pPr>
        <w:numPr>
          <w:ilvl w:val="0"/>
          <w:numId w:val="21"/>
        </w:numPr>
        <w:spacing w:before="120" w:after="120" w:line="276" w:lineRule="auto"/>
        <w:rPr>
          <w:rFonts w:eastAsia="Times New Roman"/>
        </w:rPr>
      </w:pPr>
      <w:r>
        <w:rPr>
          <w:rFonts w:eastAsia="Times New Roman"/>
        </w:rPr>
        <w:t xml:space="preserve">dosáhnout 10% navýšení rozlohy trvalých kultur v EZ; </w:t>
      </w:r>
    </w:p>
    <w:p w14:paraId="12B8ECE4" w14:textId="77777777" w:rsidR="007D437D" w:rsidRDefault="00000000">
      <w:pPr>
        <w:numPr>
          <w:ilvl w:val="0"/>
          <w:numId w:val="21"/>
        </w:numPr>
        <w:spacing w:before="120" w:after="120" w:line="276" w:lineRule="auto"/>
        <w:rPr>
          <w:rFonts w:eastAsia="Times New Roman"/>
        </w:rPr>
      </w:pPr>
      <w:r>
        <w:rPr>
          <w:rFonts w:eastAsia="Times New Roman"/>
        </w:rPr>
        <w:t>dosáhnout 4% podíl biopotravin na celkové spotřebě potravin a nápojů;</w:t>
      </w:r>
    </w:p>
    <w:p w14:paraId="5B6496DB" w14:textId="77777777" w:rsidR="007D437D" w:rsidRDefault="00000000">
      <w:pPr>
        <w:numPr>
          <w:ilvl w:val="0"/>
          <w:numId w:val="21"/>
        </w:numPr>
        <w:spacing w:before="120" w:after="120" w:line="276" w:lineRule="auto"/>
        <w:rPr>
          <w:rFonts w:eastAsia="Times New Roman"/>
        </w:rPr>
      </w:pPr>
      <w:r>
        <w:rPr>
          <w:rFonts w:eastAsia="Times New Roman"/>
        </w:rPr>
        <w:t>dosáhnout 5% podíl biopotravin ve veřejném stravování;</w:t>
      </w:r>
    </w:p>
    <w:p w14:paraId="3CFC39F5" w14:textId="77777777" w:rsidR="007D437D" w:rsidRDefault="00000000">
      <w:pPr>
        <w:numPr>
          <w:ilvl w:val="0"/>
          <w:numId w:val="21"/>
        </w:numPr>
        <w:spacing w:before="120" w:after="120" w:line="276" w:lineRule="auto"/>
        <w:rPr>
          <w:rFonts w:eastAsia="Times New Roman"/>
        </w:rPr>
      </w:pPr>
      <w:r>
        <w:rPr>
          <w:rFonts w:eastAsia="Times New Roman"/>
        </w:rPr>
        <w:t>zajistit financování výzkumu a poradenství v EZ v rozsahu odpovídajícím podílu ploch EZ na celkové zemědělské půdě (tj. 22 %).</w:t>
      </w:r>
    </w:p>
    <w:p w14:paraId="33484326" w14:textId="77777777" w:rsidR="007D437D" w:rsidRDefault="007D437D">
      <w:pPr>
        <w:spacing w:line="276" w:lineRule="auto"/>
        <w:rPr>
          <w:rFonts w:eastAsia="Times New Roman"/>
        </w:rPr>
      </w:pPr>
    </w:p>
    <w:p w14:paraId="7644C5CB" w14:textId="77777777" w:rsidR="007D437D" w:rsidRDefault="00000000">
      <w:pPr>
        <w:pStyle w:val="Odstavecseseznamem"/>
        <w:numPr>
          <w:ilvl w:val="0"/>
          <w:numId w:val="15"/>
        </w:numPr>
        <w:spacing w:before="120" w:line="276" w:lineRule="auto"/>
        <w:contextualSpacing w:val="0"/>
        <w:rPr>
          <w:rFonts w:ascii="Arial" w:hAnsi="Arial" w:cs="Arial"/>
          <w:sz w:val="22"/>
          <w:szCs w:val="22"/>
        </w:rPr>
      </w:pPr>
      <w:r>
        <w:rPr>
          <w:rFonts w:ascii="Arial" w:hAnsi="Arial" w:cs="Arial"/>
          <w:sz w:val="22"/>
          <w:szCs w:val="22"/>
        </w:rPr>
        <w:t>Veškeré podkladové materiály vzniklé při zpracování dokumentu budou předány v elektronické podobně objednateli Díla.</w:t>
      </w:r>
    </w:p>
    <w:p w14:paraId="4764F767" w14:textId="77777777" w:rsidR="007D437D" w:rsidRDefault="00000000">
      <w:pPr>
        <w:pStyle w:val="Odstavecseseznamem"/>
        <w:numPr>
          <w:ilvl w:val="0"/>
          <w:numId w:val="15"/>
        </w:numPr>
        <w:spacing w:before="120" w:line="276" w:lineRule="auto"/>
        <w:contextualSpacing w:val="0"/>
        <w:rPr>
          <w:rFonts w:ascii="Arial" w:hAnsi="Arial" w:cs="Arial"/>
          <w:sz w:val="22"/>
          <w:szCs w:val="22"/>
        </w:rPr>
      </w:pPr>
      <w:r>
        <w:rPr>
          <w:rFonts w:ascii="Arial" w:hAnsi="Arial" w:cs="Arial"/>
          <w:sz w:val="22"/>
          <w:szCs w:val="22"/>
        </w:rPr>
        <w:t>Výstupy budou zpracovány do ucelené písemné zprávy. Průběh řešení tohoto úkolu bude zpracovatel průběžně konzultovat se zadavatelem (v četnosti min. 1x měsíčně) a finální zpráva bude odevzdána zadavateli nejpozději do 30. 11. 2024. Kritickým termínem pro odevzdání zprávy je 15. 12. 2024.</w:t>
      </w:r>
    </w:p>
    <w:p w14:paraId="07741199" w14:textId="77777777" w:rsidR="007D437D" w:rsidRDefault="007D437D">
      <w:pPr>
        <w:spacing w:line="276" w:lineRule="auto"/>
        <w:rPr>
          <w:rFonts w:eastAsia="Times New Roman"/>
          <w:szCs w:val="20"/>
        </w:rPr>
      </w:pPr>
    </w:p>
    <w:p w14:paraId="0AD3D2A2" w14:textId="77777777" w:rsidR="007D437D" w:rsidRDefault="00000000">
      <w:pPr>
        <w:rPr>
          <w:szCs w:val="22"/>
        </w:rPr>
      </w:pPr>
      <w:r>
        <w:rPr>
          <w:szCs w:val="22"/>
        </w:rPr>
        <w:t xml:space="preserve"> </w:t>
      </w:r>
    </w:p>
    <w:sectPr w:rsidR="007D437D">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C407A" w14:textId="77777777" w:rsidR="00242223" w:rsidRDefault="00242223">
      <w:r>
        <w:separator/>
      </w:r>
    </w:p>
  </w:endnote>
  <w:endnote w:type="continuationSeparator" w:id="0">
    <w:p w14:paraId="268290A0" w14:textId="77777777" w:rsidR="00242223" w:rsidRDefault="0024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D2242" w14:textId="77777777" w:rsidR="007D437D" w:rsidRDefault="007D43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9225" w14:textId="77777777" w:rsidR="007D437D" w:rsidRDefault="00000000">
    <w:pPr>
      <w:pStyle w:val="Zpat"/>
    </w:pPr>
    <w:fldSimple w:instr=" DOCVARIABLE  dms_cj  \* MERGEFORMAT ">
      <w:r>
        <w:rPr>
          <w:bCs/>
        </w:rPr>
        <w:t>MZE-37570/2024-13112</w:t>
      </w:r>
    </w:fldSimple>
    <w:r>
      <w:tab/>
    </w:r>
    <w:r>
      <w:fldChar w:fldCharType="begin"/>
    </w:r>
    <w:r>
      <w:instrText>PAGE   \* MERGEFORMAT</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A7EF" w14:textId="77777777" w:rsidR="007D437D" w:rsidRDefault="007D43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0A98" w14:textId="77777777" w:rsidR="00242223" w:rsidRDefault="00242223">
      <w:r>
        <w:separator/>
      </w:r>
    </w:p>
  </w:footnote>
  <w:footnote w:type="continuationSeparator" w:id="0">
    <w:p w14:paraId="2D4DFF75" w14:textId="77777777" w:rsidR="00242223" w:rsidRDefault="0024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B34E" w14:textId="77777777" w:rsidR="007D437D" w:rsidRDefault="007D43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A18C" w14:textId="77777777" w:rsidR="007D437D" w:rsidRDefault="007D43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197B2" w14:textId="77777777" w:rsidR="007D437D" w:rsidRDefault="007D43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2729"/>
    <w:multiLevelType w:val="multilevel"/>
    <w:tmpl w:val="A5D8ED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1F7BB"/>
    <w:multiLevelType w:val="multilevel"/>
    <w:tmpl w:val="768C3B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86847B9"/>
    <w:multiLevelType w:val="multilevel"/>
    <w:tmpl w:val="30D6C7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B72F5A4"/>
    <w:multiLevelType w:val="multilevel"/>
    <w:tmpl w:val="08B67A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BF542CD"/>
    <w:multiLevelType w:val="multilevel"/>
    <w:tmpl w:val="3E500B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CE2B3D6"/>
    <w:multiLevelType w:val="multilevel"/>
    <w:tmpl w:val="940C01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562D8A"/>
    <w:multiLevelType w:val="multilevel"/>
    <w:tmpl w:val="5CC45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FE9BD"/>
    <w:multiLevelType w:val="multilevel"/>
    <w:tmpl w:val="8A5C57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E3D488E"/>
    <w:multiLevelType w:val="multilevel"/>
    <w:tmpl w:val="A034974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3446E02"/>
    <w:multiLevelType w:val="multilevel"/>
    <w:tmpl w:val="1F241B6E"/>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6E7C02"/>
    <w:multiLevelType w:val="multilevel"/>
    <w:tmpl w:val="664CD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489160"/>
    <w:multiLevelType w:val="multilevel"/>
    <w:tmpl w:val="6C2419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A556C1B"/>
    <w:multiLevelType w:val="multilevel"/>
    <w:tmpl w:val="2A0800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EB40675"/>
    <w:multiLevelType w:val="multilevel"/>
    <w:tmpl w:val="908A6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2B42AD"/>
    <w:multiLevelType w:val="multilevel"/>
    <w:tmpl w:val="A328E4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276B2E"/>
    <w:multiLevelType w:val="multilevel"/>
    <w:tmpl w:val="78B895E0"/>
    <w:lvl w:ilvl="0">
      <w:start w:val="5"/>
      <w:numFmt w:val="decimal"/>
      <w:lvlText w:val="%1."/>
      <w:lvlJc w:val="left"/>
      <w:pPr>
        <w:ind w:left="360" w:hanging="360"/>
      </w:pPr>
      <w:rPr>
        <w:rFonts w:hint="default"/>
        <w:color w:val="auto"/>
      </w:rPr>
    </w:lvl>
    <w:lvl w:ilvl="1">
      <w:start w:val="1"/>
      <w:numFmt w:val="decimal"/>
      <w:lvlText w:val="4.%2."/>
      <w:lvlJc w:val="left"/>
      <w:pPr>
        <w:ind w:left="792" w:hanging="432"/>
      </w:pPr>
      <w:rPr>
        <w:rFonts w:hint="default"/>
        <w:color w:val="auto"/>
      </w:rPr>
    </w:lvl>
    <w:lvl w:ilvl="2">
      <w:start w:val="1"/>
      <w:numFmt w:val="decimal"/>
      <w:lvlText w:val="4.%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D032B5"/>
    <w:multiLevelType w:val="multilevel"/>
    <w:tmpl w:val="C04A8C1E"/>
    <w:lvl w:ilvl="0">
      <w:start w:val="1"/>
      <w:numFmt w:val="decimal"/>
      <w:lvlText w:val="%1."/>
      <w:lvlJc w:val="left"/>
      <w:pPr>
        <w:ind w:left="720" w:hanging="360"/>
      </w:pPr>
      <w:rPr>
        <w:rFonts w:hint="default"/>
      </w:r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C6FCD"/>
    <w:multiLevelType w:val="multilevel"/>
    <w:tmpl w:val="7040B404"/>
    <w:lvl w:ilvl="0">
      <w:start w:val="1"/>
      <w:numFmt w:val="decimal"/>
      <w:pStyle w:val="RLlneksmlouvy"/>
      <w:lvlText w:val="%1."/>
      <w:lvlJc w:val="left"/>
      <w:pPr>
        <w:tabs>
          <w:tab w:val="num" w:pos="1447"/>
        </w:tabs>
        <w:ind w:left="144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2."/>
      <w:lvlJc w:val="left"/>
      <w:pPr>
        <w:tabs>
          <w:tab w:val="num" w:pos="879"/>
        </w:tabs>
        <w:ind w:left="879" w:hanging="737"/>
      </w:pPr>
      <w:rPr>
        <w:rFonts w:ascii="Arial" w:eastAsia="Times New Roman" w:hAnsi="Arial" w:cs="Arial"/>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35A14"/>
    <w:multiLevelType w:val="multilevel"/>
    <w:tmpl w:val="934EB9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B8DBE6D"/>
    <w:multiLevelType w:val="multilevel"/>
    <w:tmpl w:val="2E48EB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33038A4"/>
    <w:multiLevelType w:val="multilevel"/>
    <w:tmpl w:val="6992A75A"/>
    <w:lvl w:ilvl="0">
      <w:start w:val="1"/>
      <w:numFmt w:val="lowerLetter"/>
      <w:lvlText w:val="%1."/>
      <w:lvlJc w:val="left"/>
      <w:pPr>
        <w:ind w:left="991" w:hanging="283"/>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decimal"/>
      <w:lvlText w:val="%3."/>
      <w:lvlJc w:val="left"/>
      <w:pPr>
        <w:ind w:left="3108" w:hanging="420"/>
      </w:pPr>
      <w:rPr>
        <w:rFonts w:hint="default"/>
      </w:r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15:restartNumberingAfterBreak="0">
    <w:nsid w:val="43F0D4FD"/>
    <w:multiLevelType w:val="multilevel"/>
    <w:tmpl w:val="708AB7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40F4355"/>
    <w:multiLevelType w:val="multilevel"/>
    <w:tmpl w:val="A6A471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54B1760"/>
    <w:multiLevelType w:val="multilevel"/>
    <w:tmpl w:val="872C1154"/>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A9BD33C"/>
    <w:multiLevelType w:val="multilevel"/>
    <w:tmpl w:val="71DED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0B8EFE5"/>
    <w:multiLevelType w:val="multilevel"/>
    <w:tmpl w:val="4658F3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DB28A8C"/>
    <w:multiLevelType w:val="multilevel"/>
    <w:tmpl w:val="D15C50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FCEEEEB"/>
    <w:multiLevelType w:val="multilevel"/>
    <w:tmpl w:val="B650BA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0A8227D"/>
    <w:multiLevelType w:val="multilevel"/>
    <w:tmpl w:val="96689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AA7258"/>
    <w:multiLevelType w:val="multilevel"/>
    <w:tmpl w:val="A4387A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40D14EC"/>
    <w:multiLevelType w:val="multilevel"/>
    <w:tmpl w:val="FBB845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E91D8A"/>
    <w:multiLevelType w:val="multilevel"/>
    <w:tmpl w:val="D372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5620C0"/>
    <w:multiLevelType w:val="multilevel"/>
    <w:tmpl w:val="D81C5A04"/>
    <w:lvl w:ilvl="0">
      <w:start w:val="1"/>
      <w:numFmt w:val="lowerLetter"/>
      <w:lvlText w:val="%1."/>
      <w:lvlJc w:val="left"/>
      <w:pPr>
        <w:ind w:left="991" w:hanging="283"/>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decimal"/>
      <w:lvlText w:val="%3."/>
      <w:lvlJc w:val="left"/>
      <w:pPr>
        <w:ind w:left="3108" w:hanging="420"/>
      </w:pPr>
      <w:rPr>
        <w:rFonts w:hint="default"/>
      </w:r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3" w15:restartNumberingAfterBreak="0">
    <w:nsid w:val="77E13B28"/>
    <w:multiLevelType w:val="multilevel"/>
    <w:tmpl w:val="551EC9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BBC413"/>
    <w:multiLevelType w:val="multilevel"/>
    <w:tmpl w:val="6BF634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793BC125"/>
    <w:multiLevelType w:val="multilevel"/>
    <w:tmpl w:val="A5D0AB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A2090E5"/>
    <w:multiLevelType w:val="multilevel"/>
    <w:tmpl w:val="8E1AF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620156"/>
    <w:multiLevelType w:val="multilevel"/>
    <w:tmpl w:val="A83EC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A70549"/>
    <w:multiLevelType w:val="multilevel"/>
    <w:tmpl w:val="D4EA98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457991959">
    <w:abstractNumId w:val="0"/>
  </w:num>
  <w:num w:numId="2" w16cid:durableId="1669793746">
    <w:abstractNumId w:val="1"/>
  </w:num>
  <w:num w:numId="3" w16cid:durableId="119498182">
    <w:abstractNumId w:val="2"/>
  </w:num>
  <w:num w:numId="4" w16cid:durableId="1296181917">
    <w:abstractNumId w:val="3"/>
  </w:num>
  <w:num w:numId="5" w16cid:durableId="1572543848">
    <w:abstractNumId w:val="4"/>
  </w:num>
  <w:num w:numId="6" w16cid:durableId="1843860082">
    <w:abstractNumId w:val="5"/>
  </w:num>
  <w:num w:numId="7" w16cid:durableId="257060215">
    <w:abstractNumId w:val="6"/>
  </w:num>
  <w:num w:numId="8" w16cid:durableId="1885173598">
    <w:abstractNumId w:val="7"/>
  </w:num>
  <w:num w:numId="9" w16cid:durableId="195001073">
    <w:abstractNumId w:val="8"/>
  </w:num>
  <w:num w:numId="10" w16cid:durableId="353776760">
    <w:abstractNumId w:val="9"/>
  </w:num>
  <w:num w:numId="11" w16cid:durableId="1510215506">
    <w:abstractNumId w:val="10"/>
  </w:num>
  <w:num w:numId="12" w16cid:durableId="1739016834">
    <w:abstractNumId w:val="11"/>
  </w:num>
  <w:num w:numId="13" w16cid:durableId="706100478">
    <w:abstractNumId w:val="12"/>
  </w:num>
  <w:num w:numId="14" w16cid:durableId="1315648911">
    <w:abstractNumId w:val="13"/>
  </w:num>
  <w:num w:numId="15" w16cid:durableId="1662613190">
    <w:abstractNumId w:val="14"/>
  </w:num>
  <w:num w:numId="16" w16cid:durableId="666790968">
    <w:abstractNumId w:val="15"/>
  </w:num>
  <w:num w:numId="17" w16cid:durableId="934944758">
    <w:abstractNumId w:val="16"/>
  </w:num>
  <w:num w:numId="18" w16cid:durableId="1472752971">
    <w:abstractNumId w:val="17"/>
  </w:num>
  <w:num w:numId="19" w16cid:durableId="1427729983">
    <w:abstractNumId w:val="18"/>
  </w:num>
  <w:num w:numId="20" w16cid:durableId="1774936849">
    <w:abstractNumId w:val="19"/>
  </w:num>
  <w:num w:numId="21" w16cid:durableId="139612506">
    <w:abstractNumId w:val="20"/>
  </w:num>
  <w:num w:numId="22" w16cid:durableId="545485533">
    <w:abstractNumId w:val="21"/>
  </w:num>
  <w:num w:numId="23" w16cid:durableId="1410075614">
    <w:abstractNumId w:val="22"/>
  </w:num>
  <w:num w:numId="24" w16cid:durableId="449134592">
    <w:abstractNumId w:val="23"/>
  </w:num>
  <w:num w:numId="25" w16cid:durableId="1101418439">
    <w:abstractNumId w:val="24"/>
  </w:num>
  <w:num w:numId="26" w16cid:durableId="498422740">
    <w:abstractNumId w:val="25"/>
  </w:num>
  <w:num w:numId="27" w16cid:durableId="16852087">
    <w:abstractNumId w:val="26"/>
  </w:num>
  <w:num w:numId="28" w16cid:durableId="1938102455">
    <w:abstractNumId w:val="27"/>
  </w:num>
  <w:num w:numId="29" w16cid:durableId="1561555932">
    <w:abstractNumId w:val="28"/>
  </w:num>
  <w:num w:numId="30" w16cid:durableId="1680541849">
    <w:abstractNumId w:val="29"/>
  </w:num>
  <w:num w:numId="31" w16cid:durableId="165824811">
    <w:abstractNumId w:val="30"/>
  </w:num>
  <w:num w:numId="32" w16cid:durableId="1798718583">
    <w:abstractNumId w:val="31"/>
  </w:num>
  <w:num w:numId="33" w16cid:durableId="1266620922">
    <w:abstractNumId w:val="32"/>
  </w:num>
  <w:num w:numId="34" w16cid:durableId="1892114764">
    <w:abstractNumId w:val="33"/>
  </w:num>
  <w:num w:numId="35" w16cid:durableId="210265825">
    <w:abstractNumId w:val="34"/>
  </w:num>
  <w:num w:numId="36" w16cid:durableId="236596511">
    <w:abstractNumId w:val="35"/>
  </w:num>
  <w:num w:numId="37" w16cid:durableId="2050836164">
    <w:abstractNumId w:val="36"/>
  </w:num>
  <w:num w:numId="38" w16cid:durableId="2110006429">
    <w:abstractNumId w:val="37"/>
  </w:num>
  <w:num w:numId="39" w16cid:durableId="1087733575">
    <w:abstractNumId w:val="38"/>
  </w:num>
  <w:num w:numId="40" w16cid:durableId="383875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2245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2996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9310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6738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3715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4679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2010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Vážená paní_x000d__x000a_Ing. Andrea Hrabalová_x000d__x000a_Okrouhlá 435/13_x000d__x000a_Bohunice_x000d__x000a_625 00 Brno"/>
    <w:docVar w:name="dms_adresat_adresa" w:val="Okrouhlá 435/13_x000d__x000a_Bohunice_x000d__x000a_625 00 Brno"/>
    <w:docVar w:name="dms_adresat_dat_narozeni" w:val=" "/>
    <w:docVar w:name="dms_adresat_ic" w:val=" "/>
    <w:docVar w:name="dms_adresat_jmeno" w:val="Ing. Andrea Hrabalová"/>
    <w:docVar w:name="dms_carovy_kod" w:val="mzedms027784025"/>
    <w:docVar w:name="dms_carovy_kod_cj" w:val="MZE-37570/2024-13112"/>
    <w:docVar w:name="dms_cj" w:val="MZE-37570/2024-13112"/>
    <w:docVar w:name="dms_cj_skn" w:val=" "/>
    <w:docVar w:name="dms_datum" w:val="16. 5. 2024"/>
    <w:docVar w:name="dms_datum_textem" w:val="16. května 2024"/>
    <w:docVar w:name="dms_datum_vzniku" w:val="2. 5. 2024 13:33:20"/>
    <w:docVar w:name="dms_el_pecet" w:val=" "/>
    <w:docVar w:name="dms_el_podpis" w:val="%%%el_podpis%%%"/>
    <w:docVar w:name="dms_nadrizeny_reditel" w:val="Ing. Petr Jílek"/>
    <w:docVar w:name="dms_ObsahParam1" w:val=" "/>
    <w:docVar w:name="dms_otisk_razitka" w:val=" "/>
    <w:docVar w:name="dms_PNASpravce" w:val=" "/>
    <w:docVar w:name="dms_podpisova_dolozka" w:val="Ing. Vlastimil Zedek_x000d__x000a_ředitel odboru"/>
    <w:docVar w:name="dms_podpisova_dolozka_funkce" w:val="ředitel odboru"/>
    <w:docVar w:name="dms_podpisova_dolozka_jmeno" w:val="Ing. Vlastimil Zedek"/>
    <w:docVar w:name="dms_PPASpravce" w:val=" "/>
    <w:docVar w:name="dms_prijaty_cj" w:val=" "/>
    <w:docVar w:name="dms_prijaty_ze_dne" w:val=" "/>
    <w:docVar w:name="dms_prilohy" w:val=" "/>
    <w:docVar w:name="dms_pripojene_dokumenty" w:val=" "/>
    <w:docVar w:name="dms_spisova_znacka" w:val="MZE-25356/2024-13112"/>
    <w:docVar w:name="dms_spravce_jmeno" w:val="Ing. Helena Stašková"/>
    <w:docVar w:name="dms_spravce_mail" w:val="Helena.Staskova@mze.gov.cz"/>
    <w:docVar w:name="dms_spravce_telefon" w:val="221812477"/>
    <w:docVar w:name="dms_statni_symbol" w:val="statni_symbol"/>
    <w:docVar w:name="dms_SZSSpravce" w:val=" "/>
    <w:docVar w:name="dms_text" w:val=" "/>
    <w:docVar w:name="dms_utvar_adresa" w:val="Těšnov 65/17, Nové Město, 110 00 Praha 1"/>
    <w:docVar w:name="dms_utvar_cislo" w:val="13110"/>
    <w:docVar w:name="dms_utvar_nazev" w:val="Odbor environmentální a ekologického zemědělství"/>
    <w:docVar w:name="dms_utvar_nazev_adresa" w:val="13110 - Odbor environmentální a ekologického zemědělství_x000d__x000a_Těšnov 65/17_x000d__x000a_Nové Město_x000d__x000a_110 00 Praha 1"/>
    <w:docVar w:name="dms_utvar_nazev_do_dopisu" w:val="Odbor environmentální a ekologického zemědělství"/>
    <w:docVar w:name="dms_vec" w:val="SoD APEZ"/>
    <w:docVar w:name="dms_VNVSpravce" w:val=" "/>
    <w:docVar w:name="dms_zpracoval_jmeno" w:val="Ing. Helena Stašková"/>
    <w:docVar w:name="dms_zpracoval_mail" w:val="Helena.Staskova@mze.gov.cz"/>
    <w:docVar w:name="dms_zpracoval_telefon" w:val="221812477"/>
  </w:docVars>
  <w:rsids>
    <w:rsidRoot w:val="007D437D"/>
    <w:rsid w:val="00024E02"/>
    <w:rsid w:val="001A68E9"/>
    <w:rsid w:val="00242223"/>
    <w:rsid w:val="005E1F8F"/>
    <w:rsid w:val="007D437D"/>
    <w:rsid w:val="008679B6"/>
    <w:rsid w:val="00C85908"/>
    <w:rsid w:val="00ED3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29"/>
    <o:shapelayout v:ext="edit">
      <o:idmap v:ext="edit" data="1,2"/>
    </o:shapelayout>
  </w:shapeDefaults>
  <w:decimalSymbol w:val=","/>
  <w:listSeparator w:val=";"/>
  <w14:docId w14:val="06D8B24F"/>
  <w15:docId w15:val="{A8849C25-D56E-443D-9D79-A8A449B5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uiPriority w:val="34"/>
    <w:qFormat/>
    <w:pPr>
      <w:ind w:left="720"/>
      <w:contextualSpacing/>
    </w:pPr>
    <w:rPr>
      <w:rFonts w:ascii="Times New Roman" w:eastAsia="Times New Roman" w:hAnsi="Times New Roman" w:cs="Times New Roman"/>
      <w:sz w:val="24"/>
    </w:rPr>
  </w:style>
  <w:style w:type="character" w:styleId="Siln">
    <w:name w:val="Strong"/>
    <w:basedOn w:val="Standardnpsmoodstavce"/>
    <w:uiPriority w:val="22"/>
    <w:qFormat/>
    <w:rPr>
      <w:b/>
      <w:bCs/>
    </w:rPr>
  </w:style>
  <w:style w:type="paragraph" w:customStyle="1" w:styleId="RLTextlnkuslovan">
    <w:name w:val="RL Text článku číslovaný"/>
    <w:basedOn w:val="Normln"/>
    <w:pPr>
      <w:numPr>
        <w:ilvl w:val="1"/>
        <w:numId w:val="18"/>
      </w:numPr>
      <w:tabs>
        <w:tab w:val="clear" w:pos="879"/>
        <w:tab w:val="num" w:pos="1021"/>
      </w:tabs>
      <w:spacing w:before="120" w:after="120" w:line="280" w:lineRule="exact"/>
      <w:ind w:left="1021"/>
    </w:pPr>
    <w:rPr>
      <w:rFonts w:ascii="Calibri" w:eastAsia="Times New Roman" w:hAnsi="Calibri" w:cs="Times New Roman"/>
    </w:rPr>
  </w:style>
  <w:style w:type="paragraph" w:customStyle="1" w:styleId="RLlneksmlouvy">
    <w:name w:val="RL Článek smlouvy"/>
    <w:basedOn w:val="Normln"/>
    <w:next w:val="RLTextlnkuslovan"/>
    <w:pPr>
      <w:keepNext/>
      <w:numPr>
        <w:numId w:val="18"/>
      </w:numPr>
      <w:suppressAutoHyphens/>
      <w:spacing w:before="360" w:after="120" w:line="280" w:lineRule="exact"/>
      <w:outlineLvl w:val="0"/>
    </w:pPr>
    <w:rPr>
      <w:rFonts w:ascii="Calibri" w:eastAsia="Times New Roman" w:hAnsi="Calibri" w:cs="Times New Roman"/>
      <w:b/>
    </w:rPr>
  </w:style>
  <w:style w:type="character" w:customStyle="1" w:styleId="RLTextlnkuslovanChar">
    <w:name w:val="RL Text článku číslovaný Char"/>
    <w:basedOn w:val="Standardnpsmoodstavce"/>
    <w:rPr>
      <w:rFonts w:ascii="Calibri" w:hAnsi="Calibri"/>
      <w:sz w:val="22"/>
      <w:szCs w:val="24"/>
    </w:rPr>
  </w:style>
  <w:style w:type="paragraph" w:customStyle="1" w:styleId="RLdajeosmluvnstran">
    <w:name w:val="RL Údaje o smluvní straně"/>
    <w:basedOn w:val="Normln"/>
    <w:pPr>
      <w:spacing w:before="120" w:after="120" w:line="280" w:lineRule="exact"/>
      <w:ind w:left="709" w:hanging="425"/>
      <w:jc w:val="center"/>
    </w:pPr>
    <w:rPr>
      <w:rFonts w:ascii="Calibri" w:eastAsia="Times New Roman" w:hAnsi="Calibri" w:cs="Times New Roman"/>
    </w:rPr>
  </w:style>
  <w:style w:type="paragraph" w:customStyle="1" w:styleId="RLProhlensmluvnchstran">
    <w:name w:val="RL Prohlášení smluvních stran"/>
    <w:basedOn w:val="Normln"/>
    <w:pPr>
      <w:spacing w:before="120" w:after="120" w:line="280" w:lineRule="exact"/>
      <w:ind w:left="709" w:hanging="425"/>
      <w:jc w:val="center"/>
    </w:pPr>
    <w:rPr>
      <w:rFonts w:ascii="Calibri" w:eastAsia="Times New Roman" w:hAnsi="Calibri" w:cs="Times New Roman"/>
      <w:b/>
    </w:rPr>
  </w:style>
  <w:style w:type="character" w:customStyle="1" w:styleId="RLProhlensmluvnchstranChar">
    <w:name w:val="RL Prohlášení smluvních stran Char"/>
    <w:basedOn w:val="Standardnpsmoodstavce"/>
    <w:rPr>
      <w:rFonts w:ascii="Calibri" w:hAnsi="Calibr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4716</Words>
  <Characters>27826</Characters>
  <Application>Microsoft Office Word</Application>
  <DocSecurity>0</DocSecurity>
  <Lines>231</Lines>
  <Paragraphs>64</Paragraphs>
  <ScaleCrop>false</ScaleCrop>
  <Company>T-Soft a.s.</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Stašková Helena</cp:lastModifiedBy>
  <cp:revision>18</cp:revision>
  <dcterms:created xsi:type="dcterms:W3CDTF">2017-01-23T08:55:00Z</dcterms:created>
  <dcterms:modified xsi:type="dcterms:W3CDTF">2024-05-30T11:55:00Z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2024-05-30T11:55:30Z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7a866675-199b-4353-b907-c7c71ace2ca7</vt:lpwstr>
  </property>
  <property fmtid="{D5CDD505-2E9C-101B-9397-08002B2CF9AE}" pid="8" name="MSIP_Label_8d01bb0b-c2f5-4fc4-bac5-774fe7d62679_ContentBits">
    <vt:lpwstr>0</vt:lpwstr>
  </property>
</Properties>
</file>