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F8027" w14:textId="77777777" w:rsidR="00A32FAB" w:rsidRDefault="00A32FAB">
      <w:pPr>
        <w:pStyle w:val="Zkladntext"/>
        <w:spacing w:before="1"/>
        <w:rPr>
          <w:rFonts w:ascii="Times New Roman"/>
          <w:sz w:val="13"/>
        </w:rPr>
      </w:pPr>
    </w:p>
    <w:p w14:paraId="05AF8028" w14:textId="77777777" w:rsidR="00A32FAB" w:rsidRDefault="00000000">
      <w:pPr>
        <w:spacing w:before="42"/>
        <w:ind w:left="2887" w:right="2884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05AF8029" w14:textId="77777777" w:rsidR="00A32FAB" w:rsidRDefault="00000000">
      <w:pPr>
        <w:pStyle w:val="Nadpis1"/>
        <w:spacing w:before="153"/>
        <w:ind w:left="2888" w:right="2884"/>
        <w:jc w:val="center"/>
      </w:pPr>
      <w:r>
        <w:t>SMLOUVA O KONZULTAČNÍ PODPOŘE</w:t>
      </w:r>
    </w:p>
    <w:p w14:paraId="05AF802A" w14:textId="77777777" w:rsidR="00A32FAB" w:rsidRDefault="00000000">
      <w:pPr>
        <w:pStyle w:val="Zkladntext"/>
        <w:ind w:left="2883" w:right="2884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05AF802B" w14:textId="77777777" w:rsidR="00A32FAB" w:rsidRDefault="00A32FAB">
      <w:pPr>
        <w:pStyle w:val="Zkladntext"/>
        <w:rPr>
          <w:sz w:val="20"/>
        </w:rPr>
      </w:pPr>
    </w:p>
    <w:p w14:paraId="05AF802C" w14:textId="77777777" w:rsidR="00A32FAB" w:rsidRDefault="00A32FAB">
      <w:pPr>
        <w:pStyle w:val="Zkladntext"/>
        <w:spacing w:before="10"/>
        <w:rPr>
          <w:sz w:val="19"/>
        </w:rPr>
      </w:pPr>
    </w:p>
    <w:p w14:paraId="05AF802D" w14:textId="77777777" w:rsidR="00A32FAB" w:rsidRDefault="00000000">
      <w:pPr>
        <w:pStyle w:val="Nadpis1"/>
        <w:spacing w:before="52"/>
        <w:ind w:left="116"/>
        <w:jc w:val="left"/>
      </w:pPr>
      <w:proofErr w:type="spellStart"/>
      <w:r>
        <w:rPr>
          <w:u w:val="single"/>
        </w:rPr>
        <w:t>Poskytovatel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05AF802E" w14:textId="77777777" w:rsidR="00A32FAB" w:rsidRDefault="00A32FAB">
      <w:pPr>
        <w:pStyle w:val="Zkladntext"/>
        <w:spacing w:before="9"/>
        <w:rPr>
          <w:b/>
          <w:sz w:val="19"/>
        </w:rPr>
      </w:pPr>
    </w:p>
    <w:p w14:paraId="05AF802F" w14:textId="77777777" w:rsidR="00A32FAB" w:rsidRDefault="00000000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9"/>
        </w:rPr>
        <w:t xml:space="preserve"> </w:t>
      </w:r>
      <w:proofErr w:type="spellStart"/>
      <w:r>
        <w:t>a.s.</w:t>
      </w:r>
      <w:proofErr w:type="spellEnd"/>
    </w:p>
    <w:p w14:paraId="05AF8030" w14:textId="77777777" w:rsidR="00A32FAB" w:rsidRDefault="0000000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372/2,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05AF8031" w14:textId="77777777" w:rsidR="00A32FAB" w:rsidRDefault="00000000">
      <w:pPr>
        <w:pStyle w:val="Zkladntext"/>
        <w:tabs>
          <w:tab w:val="right" w:pos="4626"/>
        </w:tabs>
        <w:ind w:left="116"/>
      </w:pPr>
      <w:r>
        <w:t>IČO:</w:t>
      </w:r>
      <w:r>
        <w:tab/>
        <w:t>25379631</w:t>
      </w:r>
    </w:p>
    <w:p w14:paraId="05AF8032" w14:textId="77777777" w:rsidR="00A32FAB" w:rsidRDefault="00000000">
      <w:pPr>
        <w:pStyle w:val="Zkladntext"/>
        <w:ind w:left="116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05AF8033" w14:textId="531366AD" w:rsidR="00A32FAB" w:rsidRDefault="00000000">
      <w:pPr>
        <w:pStyle w:val="Zkladntext"/>
        <w:tabs>
          <w:tab w:val="left" w:pos="3655"/>
        </w:tabs>
        <w:ind w:left="116"/>
      </w:pPr>
      <w:proofErr w:type="spellStart"/>
      <w:r>
        <w:t>pověření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proofErr w:type="spellStart"/>
      <w:r w:rsidR="0056679F">
        <w:t>xxxxxxx</w:t>
      </w:r>
      <w:proofErr w:type="spellEnd"/>
    </w:p>
    <w:p w14:paraId="05AF8034" w14:textId="73D39C31" w:rsidR="00A32FAB" w:rsidRDefault="00000000">
      <w:pPr>
        <w:tabs>
          <w:tab w:val="left" w:pos="3655"/>
        </w:tabs>
        <w:spacing w:before="120"/>
        <w:ind w:left="116" w:right="4752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 w:rsidR="0056679F">
        <w:rPr>
          <w:sz w:val="24"/>
        </w:rPr>
        <w:t>xxxxxxx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05AF8035" w14:textId="77777777" w:rsidR="00A32FAB" w:rsidRDefault="00A32FAB">
      <w:pPr>
        <w:pStyle w:val="Zkladntext"/>
      </w:pPr>
    </w:p>
    <w:p w14:paraId="05AF8036" w14:textId="77777777" w:rsidR="00A32FAB" w:rsidRDefault="00A32FAB">
      <w:pPr>
        <w:pStyle w:val="Zkladntext"/>
      </w:pPr>
    </w:p>
    <w:p w14:paraId="05AF8037" w14:textId="77777777" w:rsidR="00A32FAB" w:rsidRDefault="00A32FAB">
      <w:pPr>
        <w:pStyle w:val="Zkladntext"/>
        <w:spacing w:before="4"/>
      </w:pPr>
    </w:p>
    <w:p w14:paraId="05AF8038" w14:textId="77777777" w:rsidR="00A32FAB" w:rsidRDefault="00000000">
      <w:pPr>
        <w:pStyle w:val="Nadpis1"/>
        <w:ind w:left="116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05AF8039" w14:textId="77777777" w:rsidR="00A32FAB" w:rsidRDefault="00A32FAB">
      <w:pPr>
        <w:pStyle w:val="Zkladntext"/>
        <w:spacing w:before="9"/>
        <w:rPr>
          <w:b/>
          <w:sz w:val="19"/>
        </w:rPr>
      </w:pPr>
    </w:p>
    <w:p w14:paraId="05AF803A" w14:textId="77777777" w:rsidR="00A32FAB" w:rsidRDefault="00000000">
      <w:pPr>
        <w:pStyle w:val="Zkladntext"/>
        <w:tabs>
          <w:tab w:val="left" w:pos="3655"/>
        </w:tabs>
        <w:spacing w:before="52"/>
        <w:ind w:left="116"/>
      </w:pPr>
      <w:proofErr w:type="spellStart"/>
      <w:r>
        <w:t>Název</w:t>
      </w:r>
      <w:proofErr w:type="spellEnd"/>
      <w:r>
        <w:t>:</w:t>
      </w:r>
      <w:r>
        <w:tab/>
        <w:t>LIFT COMPONENTS</w:t>
      </w:r>
      <w:r>
        <w:rPr>
          <w:spacing w:val="-6"/>
        </w:rPr>
        <w:t xml:space="preserve"> </w:t>
      </w:r>
      <w:proofErr w:type="spellStart"/>
      <w:r>
        <w:t>s.r.o.</w:t>
      </w:r>
      <w:proofErr w:type="spellEnd"/>
    </w:p>
    <w:p w14:paraId="05AF803B" w14:textId="77777777" w:rsidR="00A32FAB" w:rsidRDefault="0000000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  <w:t xml:space="preserve">Na Novém poli 383/3, </w:t>
      </w:r>
      <w:proofErr w:type="spellStart"/>
      <w:r>
        <w:t>Karviná</w:t>
      </w:r>
      <w:proofErr w:type="spellEnd"/>
      <w:r>
        <w:t xml:space="preserve"> - </w:t>
      </w:r>
      <w:proofErr w:type="spellStart"/>
      <w:r>
        <w:t>Staré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>,</w:t>
      </w:r>
      <w:r>
        <w:rPr>
          <w:spacing w:val="-16"/>
        </w:rPr>
        <w:t xml:space="preserve"> </w:t>
      </w:r>
      <w:r>
        <w:t>73301</w:t>
      </w:r>
    </w:p>
    <w:p w14:paraId="05AF803C" w14:textId="77777777" w:rsidR="00A32FAB" w:rsidRDefault="00000000">
      <w:pPr>
        <w:pStyle w:val="Zkladntext"/>
        <w:tabs>
          <w:tab w:val="right" w:pos="4626"/>
        </w:tabs>
        <w:ind w:left="116"/>
      </w:pPr>
      <w:r>
        <w:t>IČO:</w:t>
      </w:r>
      <w:r>
        <w:tab/>
        <w:t>62362313</w:t>
      </w:r>
    </w:p>
    <w:p w14:paraId="05AF803D" w14:textId="12852C64" w:rsidR="00A32FAB" w:rsidRDefault="00000000">
      <w:pPr>
        <w:pStyle w:val="Zkladntext"/>
        <w:tabs>
          <w:tab w:val="left" w:pos="3655"/>
        </w:tabs>
        <w:ind w:left="11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56679F">
        <w:t>xxxxxxx</w:t>
      </w:r>
      <w:proofErr w:type="spellEnd"/>
    </w:p>
    <w:p w14:paraId="74187451" w14:textId="77777777" w:rsidR="0056679F" w:rsidRDefault="00000000">
      <w:pPr>
        <w:pStyle w:val="Zkladntext"/>
        <w:tabs>
          <w:tab w:val="left" w:pos="3655"/>
        </w:tabs>
        <w:ind w:left="116" w:right="2805"/>
      </w:pPr>
      <w:proofErr w:type="spellStart"/>
      <w:r>
        <w:t>Kontaktní</w:t>
      </w:r>
      <w:proofErr w:type="spellEnd"/>
      <w:r>
        <w:rPr>
          <w:spacing w:val="-6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 w:rsidR="0056679F">
        <w:t>xxxxxxx</w:t>
      </w:r>
      <w:proofErr w:type="spellEnd"/>
    </w:p>
    <w:p w14:paraId="05AF803E" w14:textId="5DF7522D" w:rsidR="00A32FAB" w:rsidRDefault="00000000">
      <w:pPr>
        <w:pStyle w:val="Zkladntext"/>
        <w:tabs>
          <w:tab w:val="left" w:pos="3655"/>
        </w:tabs>
        <w:ind w:left="116" w:right="2805"/>
      </w:pP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05AF803F" w14:textId="77777777" w:rsidR="00A32FAB" w:rsidRDefault="00A32FAB">
      <w:pPr>
        <w:pStyle w:val="Zkladntext"/>
      </w:pPr>
    </w:p>
    <w:p w14:paraId="05AF8040" w14:textId="77777777" w:rsidR="00A32FAB" w:rsidRDefault="00A32FAB">
      <w:pPr>
        <w:pStyle w:val="Zkladntext"/>
      </w:pPr>
    </w:p>
    <w:p w14:paraId="05AF8041" w14:textId="77777777" w:rsidR="00A32FAB" w:rsidRDefault="00A32FAB">
      <w:pPr>
        <w:pStyle w:val="Zkladntext"/>
        <w:spacing w:before="11"/>
        <w:rPr>
          <w:sz w:val="23"/>
        </w:rPr>
      </w:pPr>
    </w:p>
    <w:p w14:paraId="05AF8042" w14:textId="77777777" w:rsidR="00A32FAB" w:rsidRDefault="00000000">
      <w:pPr>
        <w:pStyle w:val="Nadpis1"/>
        <w:spacing w:before="1"/>
        <w:ind w:left="116"/>
        <w:jc w:val="left"/>
      </w:pPr>
      <w:r>
        <w:rPr>
          <w:u w:val="single"/>
        </w:rPr>
        <w:t>Expert:</w:t>
      </w:r>
    </w:p>
    <w:p w14:paraId="05AF8043" w14:textId="77777777" w:rsidR="00A32FAB" w:rsidRDefault="00A32FAB">
      <w:pPr>
        <w:pStyle w:val="Zkladntext"/>
        <w:spacing w:before="9"/>
        <w:rPr>
          <w:b/>
          <w:sz w:val="19"/>
        </w:rPr>
      </w:pPr>
    </w:p>
    <w:p w14:paraId="05AF8044" w14:textId="77777777" w:rsidR="00A32FAB" w:rsidRDefault="00000000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  <w:t>Paul Advisory</w:t>
      </w:r>
      <w:r>
        <w:rPr>
          <w:spacing w:val="-5"/>
        </w:rPr>
        <w:t xml:space="preserve"> </w:t>
      </w:r>
      <w:proofErr w:type="spellStart"/>
      <w:r>
        <w:t>s.r.o.</w:t>
      </w:r>
      <w:proofErr w:type="spellEnd"/>
    </w:p>
    <w:p w14:paraId="05AF8045" w14:textId="77777777" w:rsidR="00A32FAB" w:rsidRDefault="00000000">
      <w:pPr>
        <w:pStyle w:val="Zkladntext"/>
        <w:tabs>
          <w:tab w:val="left" w:pos="3655"/>
        </w:tabs>
        <w:spacing w:before="1"/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Klíčova</w:t>
      </w:r>
      <w:proofErr w:type="spellEnd"/>
      <w:r>
        <w:t xml:space="preserve"> 1261/2d, Brno,</w:t>
      </w:r>
      <w:r>
        <w:rPr>
          <w:spacing w:val="-1"/>
        </w:rPr>
        <w:t xml:space="preserve"> </w:t>
      </w:r>
      <w:r>
        <w:t>61800</w:t>
      </w:r>
    </w:p>
    <w:p w14:paraId="05AF8046" w14:textId="77777777" w:rsidR="00A32FAB" w:rsidRDefault="00000000">
      <w:pPr>
        <w:pStyle w:val="Zkladntext"/>
        <w:tabs>
          <w:tab w:val="right" w:pos="4626"/>
        </w:tabs>
        <w:ind w:left="116"/>
      </w:pPr>
      <w:r>
        <w:t>IČO:</w:t>
      </w:r>
      <w:r>
        <w:tab/>
        <w:t>05266521</w:t>
      </w:r>
    </w:p>
    <w:p w14:paraId="05AF8047" w14:textId="17ED8D09" w:rsidR="00A32FAB" w:rsidRDefault="00000000">
      <w:pPr>
        <w:pStyle w:val="Zkladntext"/>
        <w:tabs>
          <w:tab w:val="left" w:pos="3655"/>
        </w:tabs>
        <w:ind w:left="11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56679F">
        <w:t>xxxxxx</w:t>
      </w:r>
      <w:proofErr w:type="spellEnd"/>
    </w:p>
    <w:p w14:paraId="14B5E9C7" w14:textId="77777777" w:rsidR="0056679F" w:rsidRDefault="00000000">
      <w:pPr>
        <w:pStyle w:val="Zkladntext"/>
        <w:tabs>
          <w:tab w:val="left" w:pos="3655"/>
        </w:tabs>
        <w:ind w:left="116" w:right="4527"/>
      </w:pPr>
      <w:proofErr w:type="spellStart"/>
      <w:r>
        <w:t>Jméno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příjmení</w:t>
      </w:r>
      <w:proofErr w:type="spellEnd"/>
      <w:r>
        <w:rPr>
          <w:spacing w:val="-5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</w:r>
      <w:proofErr w:type="spellStart"/>
      <w:r w:rsidR="0056679F">
        <w:t>xxxxxxx</w:t>
      </w:r>
      <w:proofErr w:type="spellEnd"/>
    </w:p>
    <w:p w14:paraId="05AF8048" w14:textId="5B4582C0" w:rsidR="00A32FAB" w:rsidRDefault="00000000">
      <w:pPr>
        <w:pStyle w:val="Zkladntext"/>
        <w:tabs>
          <w:tab w:val="left" w:pos="3655"/>
        </w:tabs>
        <w:ind w:left="116" w:right="4527"/>
      </w:pP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05AF8049" w14:textId="77777777" w:rsidR="00A32FAB" w:rsidRDefault="00A32FAB">
      <w:pPr>
        <w:sectPr w:rsidR="00A32FAB">
          <w:headerReference w:type="default" r:id="rId7"/>
          <w:footerReference w:type="default" r:id="rId8"/>
          <w:type w:val="continuous"/>
          <w:pgSz w:w="11910" w:h="16840"/>
          <w:pgMar w:top="1220" w:right="1020" w:bottom="1040" w:left="1300" w:header="303" w:footer="858" w:gutter="0"/>
          <w:cols w:space="708"/>
        </w:sectPr>
      </w:pPr>
    </w:p>
    <w:p w14:paraId="05AF804A" w14:textId="77777777" w:rsidR="00A32FAB" w:rsidRDefault="00000000">
      <w:pPr>
        <w:pStyle w:val="Nadpis1"/>
        <w:numPr>
          <w:ilvl w:val="0"/>
          <w:numId w:val="1"/>
        </w:numPr>
        <w:tabs>
          <w:tab w:val="left" w:pos="477"/>
        </w:tabs>
        <w:spacing w:before="197"/>
        <w:ind w:hanging="361"/>
        <w:jc w:val="both"/>
      </w:pPr>
      <w:proofErr w:type="spellStart"/>
      <w:r>
        <w:lastRenderedPageBreak/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</w:p>
    <w:p w14:paraId="05AF804B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08"/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realizováno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Evropský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digitální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inovační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 xml:space="preserve">EDIH </w:t>
      </w:r>
      <w:proofErr w:type="gramStart"/>
      <w:r>
        <w:rPr>
          <w:b/>
          <w:sz w:val="24"/>
        </w:rPr>
        <w:t>Ostrava</w:t>
      </w:r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101083551,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Evropa),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financováním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r>
        <w:rPr>
          <w:sz w:val="24"/>
        </w:rPr>
        <w:t>s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 Ostrava, reg. </w:t>
      </w:r>
      <w:r>
        <w:rPr>
          <w:spacing w:val="-3"/>
          <w:sz w:val="24"/>
        </w:rPr>
        <w:t xml:space="preserve">č.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EDIH1.5.01.4, a to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NEXT GENERATION </w:t>
      </w:r>
      <w:r>
        <w:rPr>
          <w:spacing w:val="3"/>
          <w:sz w:val="24"/>
        </w:rPr>
        <w:t xml:space="preserve">EU,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oživení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odolnosti</w:t>
      </w:r>
      <w:proofErr w:type="spellEnd"/>
      <w:r>
        <w:rPr>
          <w:sz w:val="24"/>
        </w:rPr>
        <w:t xml:space="preserve"> (Recovery and Resilience</w:t>
      </w:r>
      <w:r>
        <w:rPr>
          <w:spacing w:val="-11"/>
          <w:sz w:val="24"/>
        </w:rPr>
        <w:t xml:space="preserve"> </w:t>
      </w:r>
      <w:r>
        <w:rPr>
          <w:sz w:val="24"/>
        </w:rPr>
        <w:t>Facility).</w:t>
      </w:r>
    </w:p>
    <w:p w14:paraId="05AF804C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5"/>
        <w:ind w:right="108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14:paraId="05AF804D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L 124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2003,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small mid-caps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05AF804E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111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podstatné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05AF804F" w14:textId="77777777" w:rsidR="00A32FAB" w:rsidRDefault="00A32FAB">
      <w:pPr>
        <w:jc w:val="both"/>
        <w:rPr>
          <w:sz w:val="24"/>
        </w:rPr>
        <w:sectPr w:rsidR="00A32FAB">
          <w:headerReference w:type="default" r:id="rId9"/>
          <w:footerReference w:type="default" r:id="rId10"/>
          <w:pgSz w:w="11910" w:h="16840"/>
          <w:pgMar w:top="1220" w:right="1020" w:bottom="1040" w:left="1300" w:header="303" w:footer="858" w:gutter="0"/>
          <w:cols w:space="708"/>
        </w:sectPr>
      </w:pPr>
    </w:p>
    <w:p w14:paraId="05AF8050" w14:textId="77777777" w:rsidR="00A32FAB" w:rsidRDefault="00A32FAB">
      <w:pPr>
        <w:pStyle w:val="Zkladntext"/>
        <w:spacing w:before="12"/>
        <w:rPr>
          <w:sz w:val="11"/>
        </w:rPr>
      </w:pPr>
    </w:p>
    <w:p w14:paraId="05AF8051" w14:textId="77777777" w:rsidR="00A32FAB" w:rsidRDefault="00000000">
      <w:pPr>
        <w:pStyle w:val="Nadpis1"/>
        <w:numPr>
          <w:ilvl w:val="0"/>
          <w:numId w:val="1"/>
        </w:numPr>
        <w:tabs>
          <w:tab w:val="left" w:pos="472"/>
        </w:tabs>
        <w:spacing w:before="51"/>
        <w:ind w:left="471" w:hanging="356"/>
      </w:pPr>
      <w:proofErr w:type="spellStart"/>
      <w:r>
        <w:t>Konzultace</w:t>
      </w:r>
      <w:proofErr w:type="spellEnd"/>
    </w:p>
    <w:p w14:paraId="05AF8052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5"/>
        <w:jc w:val="both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05AF8053" w14:textId="77777777" w:rsidR="00A32FAB" w:rsidRDefault="00A32FAB">
      <w:pPr>
        <w:pStyle w:val="Zkladntext"/>
        <w:spacing w:before="3"/>
        <w:rPr>
          <w:sz w:val="34"/>
        </w:rPr>
      </w:pPr>
    </w:p>
    <w:p w14:paraId="05AF8054" w14:textId="77777777" w:rsidR="00A32FAB" w:rsidRDefault="00000000">
      <w:pPr>
        <w:pStyle w:val="Nadpis1"/>
        <w:ind w:left="543"/>
        <w:jc w:val="left"/>
      </w:pPr>
      <w:proofErr w:type="spellStart"/>
      <w:r>
        <w:t>Cíl</w:t>
      </w:r>
      <w:proofErr w:type="spellEnd"/>
      <w:r>
        <w:t>:</w:t>
      </w:r>
    </w:p>
    <w:p w14:paraId="05AF8055" w14:textId="77777777" w:rsidR="00A32FAB" w:rsidRDefault="00000000">
      <w:pPr>
        <w:pStyle w:val="Zkladntext"/>
        <w:ind w:left="543" w:right="108"/>
        <w:jc w:val="both"/>
      </w:pPr>
      <w:proofErr w:type="spellStart"/>
      <w:r>
        <w:t>Provedení</w:t>
      </w:r>
      <w:proofErr w:type="spellEnd"/>
      <w:r>
        <w:t xml:space="preserve"> </w:t>
      </w:r>
      <w:proofErr w:type="spellStart"/>
      <w:r>
        <w:t>analýzy</w:t>
      </w:r>
      <w:proofErr w:type="spellEnd"/>
      <w:r>
        <w:t xml:space="preserve"> (</w:t>
      </w:r>
      <w:proofErr w:type="spellStart"/>
      <w:r>
        <w:t>skenu</w:t>
      </w:r>
      <w:proofErr w:type="spellEnd"/>
      <w:r>
        <w:t xml:space="preserve">)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digitalizace</w:t>
      </w:r>
      <w:proofErr w:type="spellEnd"/>
      <w:r>
        <w:t xml:space="preserve">, </w:t>
      </w:r>
      <w:proofErr w:type="spellStart"/>
      <w:r>
        <w:t>dle</w:t>
      </w:r>
      <w:proofErr w:type="spellEnd"/>
      <w:r>
        <w:t xml:space="preserve"> </w:t>
      </w:r>
      <w:proofErr w:type="spellStart"/>
      <w:r>
        <w:t>metodiky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</w:t>
      </w:r>
      <w:proofErr w:type="spellStart"/>
      <w:r>
        <w:rPr>
          <w:spacing w:val="2"/>
        </w:rPr>
        <w:t>kde</w:t>
      </w:r>
      <w:proofErr w:type="spellEnd"/>
      <w:r>
        <w:rPr>
          <w:spacing w:val="2"/>
        </w:rPr>
        <w:t xml:space="preserve"> </w:t>
      </w:r>
      <w:proofErr w:type="spellStart"/>
      <w:r>
        <w:t>výstupem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závěrečná</w:t>
      </w:r>
      <w:proofErr w:type="spellEnd"/>
      <w:r>
        <w:t xml:space="preserve"> </w:t>
      </w:r>
      <w:proofErr w:type="spellStart"/>
      <w:proofErr w:type="gramStart"/>
      <w:r>
        <w:t>zpráva</w:t>
      </w:r>
      <w:proofErr w:type="spellEnd"/>
      <w:r>
        <w:t xml:space="preserve">  </w:t>
      </w:r>
      <w:proofErr w:type="spellStart"/>
      <w:r>
        <w:t>experta</w:t>
      </w:r>
      <w:proofErr w:type="spellEnd"/>
      <w:proofErr w:type="gramEnd"/>
      <w:r>
        <w:t xml:space="preserve">  a  </w:t>
      </w:r>
      <w:proofErr w:type="spellStart"/>
      <w:r>
        <w:t>doporučení</w:t>
      </w:r>
      <w:proofErr w:type="spellEnd"/>
      <w:r>
        <w:t xml:space="preserve">  </w:t>
      </w:r>
      <w:proofErr w:type="spellStart"/>
      <w:r>
        <w:t>několika</w:t>
      </w:r>
      <w:proofErr w:type="spellEnd"/>
      <w:r>
        <w:t xml:space="preserve">  </w:t>
      </w:r>
      <w:proofErr w:type="spellStart"/>
      <w:r>
        <w:t>efektivních</w:t>
      </w:r>
      <w:proofErr w:type="spellEnd"/>
      <w:r>
        <w:t xml:space="preserve">  </w:t>
      </w:r>
      <w:proofErr w:type="spellStart"/>
      <w:r>
        <w:t>změnových</w:t>
      </w:r>
      <w:proofErr w:type="spellEnd"/>
      <w:r>
        <w:t xml:space="preserve">  </w:t>
      </w:r>
      <w:proofErr w:type="spellStart"/>
      <w:r>
        <w:t>projektů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rPr>
          <w:spacing w:val="-4"/>
        </w:rPr>
        <w:t xml:space="preserve"> </w:t>
      </w:r>
      <w:proofErr w:type="spellStart"/>
      <w:r>
        <w:t>digitalizace</w:t>
      </w:r>
      <w:proofErr w:type="spellEnd"/>
      <w:r>
        <w:t>.</w:t>
      </w:r>
    </w:p>
    <w:p w14:paraId="05AF8056" w14:textId="77777777" w:rsidR="00A32FAB" w:rsidRDefault="00A32FAB">
      <w:pPr>
        <w:pStyle w:val="Zkladntext"/>
        <w:spacing w:before="11"/>
        <w:rPr>
          <w:sz w:val="23"/>
        </w:rPr>
      </w:pPr>
    </w:p>
    <w:p w14:paraId="05AF8057" w14:textId="77777777" w:rsidR="00A32FAB" w:rsidRDefault="00000000">
      <w:pPr>
        <w:pStyle w:val="Zkladntext"/>
        <w:spacing w:before="1"/>
        <w:ind w:left="543" w:right="121"/>
        <w:jc w:val="both"/>
      </w:pPr>
      <w:proofErr w:type="spellStart"/>
      <w:r>
        <w:t>Konkrétní</w:t>
      </w:r>
      <w:proofErr w:type="spellEnd"/>
      <w:r>
        <w:t xml:space="preserve"> </w:t>
      </w:r>
      <w:proofErr w:type="spellStart"/>
      <w:r>
        <w:t>témata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vidí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absolvováním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(</w:t>
      </w:r>
      <w:proofErr w:type="spellStart"/>
      <w:r>
        <w:t>motivace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DIGI Sken):</w:t>
      </w:r>
    </w:p>
    <w:p w14:paraId="05AF8058" w14:textId="77777777" w:rsidR="00A32FAB" w:rsidRDefault="00A32FAB">
      <w:pPr>
        <w:pStyle w:val="Zkladntext"/>
        <w:spacing w:before="11"/>
        <w:rPr>
          <w:sz w:val="23"/>
        </w:rPr>
      </w:pPr>
    </w:p>
    <w:p w14:paraId="05AF8059" w14:textId="77777777" w:rsidR="00A32FAB" w:rsidRDefault="00000000">
      <w:pPr>
        <w:pStyle w:val="Zkladntext"/>
        <w:ind w:left="543" w:right="113"/>
        <w:jc w:val="both"/>
      </w:pPr>
      <w:r>
        <w:t xml:space="preserve">Bude </w:t>
      </w:r>
      <w:proofErr w:type="spellStart"/>
      <w:r>
        <w:t>zaměřen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zmapování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stávajícími</w:t>
      </w:r>
      <w:proofErr w:type="spellEnd"/>
      <w:r>
        <w:t xml:space="preserve"> </w:t>
      </w:r>
      <w:proofErr w:type="spellStart"/>
      <w:r>
        <w:t>prvky</w:t>
      </w:r>
      <w:proofErr w:type="spellEnd"/>
      <w:r>
        <w:t xml:space="preserve"> </w:t>
      </w:r>
      <w:proofErr w:type="spellStart"/>
      <w:r>
        <w:t>informačního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. </w:t>
      </w:r>
      <w:proofErr w:type="spellStart"/>
      <w:r>
        <w:t>Cílem</w:t>
      </w:r>
      <w:proofErr w:type="spellEnd"/>
      <w:r>
        <w:t xml:space="preserve"> je </w:t>
      </w:r>
      <w:proofErr w:type="spellStart"/>
      <w:r>
        <w:t>identifikovat</w:t>
      </w:r>
      <w:proofErr w:type="spellEnd"/>
      <w:r>
        <w:t xml:space="preserve"> ty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současné</w:t>
      </w:r>
      <w:proofErr w:type="spell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systémy</w:t>
      </w:r>
      <w:proofErr w:type="spellEnd"/>
      <w:r>
        <w:t xml:space="preserve"> </w:t>
      </w:r>
      <w:proofErr w:type="spellStart"/>
      <w:r>
        <w:t>buďto</w:t>
      </w:r>
      <w:proofErr w:type="spellEnd"/>
      <w:r>
        <w:t xml:space="preserve"> </w:t>
      </w:r>
      <w:proofErr w:type="spellStart"/>
      <w:r>
        <w:t>nepodporují</w:t>
      </w:r>
      <w:proofErr w:type="spellEnd"/>
      <w:r>
        <w:t xml:space="preserve"> </w:t>
      </w:r>
      <w:proofErr w:type="spellStart"/>
      <w:r>
        <w:t>vůbec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částečně</w:t>
      </w:r>
      <w:proofErr w:type="spellEnd"/>
      <w:r>
        <w:t xml:space="preserve"> a </w:t>
      </w:r>
      <w:proofErr w:type="spellStart"/>
      <w:r>
        <w:t>navrhnout</w:t>
      </w:r>
      <w:proofErr w:type="spellEnd"/>
      <w:r>
        <w:t xml:space="preserve"> </w:t>
      </w:r>
      <w:proofErr w:type="spellStart"/>
      <w:r>
        <w:t>možnosti</w:t>
      </w:r>
      <w:proofErr w:type="spellEnd"/>
      <w:r>
        <w:t xml:space="preserve">, jak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digitalizovat</w:t>
      </w:r>
      <w:proofErr w:type="spellEnd"/>
      <w:r>
        <w:t>.</w:t>
      </w:r>
    </w:p>
    <w:p w14:paraId="05AF805A" w14:textId="77777777" w:rsidR="00A32FAB" w:rsidRDefault="00A32FAB">
      <w:pPr>
        <w:pStyle w:val="Zkladntext"/>
      </w:pPr>
    </w:p>
    <w:p w14:paraId="05AF805B" w14:textId="77777777" w:rsidR="00A32FAB" w:rsidRDefault="00000000">
      <w:pPr>
        <w:pStyle w:val="Nadpis1"/>
        <w:ind w:left="543"/>
      </w:pPr>
      <w:proofErr w:type="spellStart"/>
      <w:r>
        <w:t>Popis</w:t>
      </w:r>
      <w:proofErr w:type="spellEnd"/>
      <w:r>
        <w:t xml:space="preserve"> </w:t>
      </w:r>
      <w:proofErr w:type="spellStart"/>
      <w:r>
        <w:t>plánovaných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>:</w:t>
      </w:r>
    </w:p>
    <w:p w14:paraId="05AF805C" w14:textId="77777777" w:rsidR="00A32FAB" w:rsidRDefault="00A32FAB">
      <w:pPr>
        <w:pStyle w:val="Zkladntext"/>
        <w:spacing w:before="10"/>
        <w:rPr>
          <w:b/>
          <w:sz w:val="23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8"/>
      </w:tblGrid>
      <w:tr w:rsidR="00A32FAB" w14:paraId="05AF805F" w14:textId="77777777">
        <w:trPr>
          <w:trHeight w:val="292"/>
        </w:trPr>
        <w:tc>
          <w:tcPr>
            <w:tcW w:w="7035" w:type="dxa"/>
          </w:tcPr>
          <w:p w14:paraId="05AF805D" w14:textId="77777777" w:rsidR="00A32FAB" w:rsidRDefault="00000000">
            <w:pPr>
              <w:pStyle w:val="TableParagraph"/>
              <w:spacing w:line="271" w:lineRule="exact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08" w:type="dxa"/>
          </w:tcPr>
          <w:p w14:paraId="05AF805E" w14:textId="77777777" w:rsidR="00A32FAB" w:rsidRDefault="00000000">
            <w:pPr>
              <w:pStyle w:val="TableParagraph"/>
              <w:spacing w:line="271" w:lineRule="exact"/>
              <w:ind w:right="19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A32FAB" w14:paraId="05AF8064" w14:textId="77777777">
        <w:trPr>
          <w:trHeight w:val="1756"/>
        </w:trPr>
        <w:tc>
          <w:tcPr>
            <w:tcW w:w="7035" w:type="dxa"/>
          </w:tcPr>
          <w:p w14:paraId="05AF8060" w14:textId="77777777" w:rsidR="00A32FAB" w:rsidRDefault="00A32FAB">
            <w:pPr>
              <w:pStyle w:val="TableParagraph"/>
              <w:rPr>
                <w:b/>
                <w:sz w:val="24"/>
              </w:rPr>
            </w:pPr>
          </w:p>
          <w:p w14:paraId="05AF8061" w14:textId="77777777" w:rsidR="00A32FAB" w:rsidRDefault="00000000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 xml:space="preserve">DIGI Sken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mít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podobu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workshopu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pracovníky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odpovědnými</w:t>
            </w:r>
            <w:proofErr w:type="spellEnd"/>
            <w:r>
              <w:rPr>
                <w:sz w:val="24"/>
              </w:rPr>
              <w:t xml:space="preserve"> za </w:t>
            </w:r>
            <w:proofErr w:type="spellStart"/>
            <w:r>
              <w:rPr>
                <w:sz w:val="24"/>
              </w:rPr>
              <w:t>jednotlivé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části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procesu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budeme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mapovat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průchod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vybraného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zástupce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produktové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řady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celým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Konfigurátoru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až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po</w:t>
            </w:r>
            <w:proofErr w:type="gramEnd"/>
          </w:p>
          <w:p w14:paraId="05AF8062" w14:textId="77777777" w:rsidR="00A32FAB" w:rsidRDefault="00000000">
            <w:pPr>
              <w:pStyle w:val="TableParagraph"/>
              <w:spacing w:before="0" w:line="292" w:lineRule="exact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t>expediční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doklady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08" w:type="dxa"/>
          </w:tcPr>
          <w:p w14:paraId="05AF8063" w14:textId="77777777" w:rsidR="00A32FAB" w:rsidRDefault="00000000">
            <w:pPr>
              <w:pStyle w:val="TableParagraph"/>
              <w:spacing w:before="2"/>
              <w:ind w:left="516" w:right="617"/>
              <w:jc w:val="center"/>
              <w:rPr>
                <w:sz w:val="24"/>
              </w:rPr>
            </w:pPr>
            <w:r>
              <w:rPr>
                <w:sz w:val="24"/>
              </w:rPr>
              <w:t>10 h</w:t>
            </w:r>
          </w:p>
        </w:tc>
      </w:tr>
      <w:tr w:rsidR="00A32FAB" w14:paraId="05AF8067" w14:textId="77777777">
        <w:trPr>
          <w:trHeight w:val="628"/>
        </w:trPr>
        <w:tc>
          <w:tcPr>
            <w:tcW w:w="7035" w:type="dxa"/>
          </w:tcPr>
          <w:p w14:paraId="05AF8065" w14:textId="77777777" w:rsidR="00A32FAB" w:rsidRDefault="00000000">
            <w:pPr>
              <w:pStyle w:val="TableParagraph"/>
              <w:spacing w:before="7"/>
              <w:ind w:left="1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08" w:type="dxa"/>
          </w:tcPr>
          <w:p w14:paraId="05AF8066" w14:textId="77777777" w:rsidR="00A32FAB" w:rsidRDefault="00000000">
            <w:pPr>
              <w:pStyle w:val="TableParagraph"/>
              <w:spacing w:before="7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15.000, -</w:t>
            </w:r>
          </w:p>
        </w:tc>
      </w:tr>
    </w:tbl>
    <w:p w14:paraId="05AF8068" w14:textId="77777777" w:rsidR="00A32FAB" w:rsidRDefault="00A32FAB">
      <w:pPr>
        <w:pStyle w:val="Zkladntext"/>
        <w:spacing w:before="6"/>
        <w:rPr>
          <w:b/>
        </w:rPr>
      </w:pPr>
    </w:p>
    <w:p w14:paraId="05AF8069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</w:p>
    <w:p w14:paraId="05AF806A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10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>30.6.2024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k </w:t>
      </w:r>
      <w:proofErr w:type="spellStart"/>
      <w:r>
        <w:rPr>
          <w:b/>
          <w:sz w:val="24"/>
        </w:rPr>
        <w:t>ukončení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poskytování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konzultačních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dojde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nejpozději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31.7.2024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ohledu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. 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uzavřena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2"/>
          <w:sz w:val="24"/>
        </w:rPr>
        <w:t>to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právě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vyjma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která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trvat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uplynutí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.</w:t>
      </w:r>
    </w:p>
    <w:p w14:paraId="05AF806B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110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>.</w:t>
      </w:r>
    </w:p>
    <w:p w14:paraId="05AF806C" w14:textId="77777777" w:rsidR="00A32FAB" w:rsidRDefault="00A32FAB">
      <w:pPr>
        <w:jc w:val="both"/>
        <w:rPr>
          <w:sz w:val="24"/>
        </w:rPr>
        <w:sectPr w:rsidR="00A32FAB">
          <w:pgSz w:w="11910" w:h="16840"/>
          <w:pgMar w:top="1220" w:right="1020" w:bottom="1040" w:left="1300" w:header="303" w:footer="858" w:gutter="0"/>
          <w:cols w:space="708"/>
        </w:sectPr>
      </w:pPr>
    </w:p>
    <w:p w14:paraId="05AF806D" w14:textId="77777777" w:rsidR="00A32FAB" w:rsidRDefault="00A32FAB">
      <w:pPr>
        <w:pStyle w:val="Zkladntext"/>
        <w:spacing w:before="12"/>
        <w:rPr>
          <w:sz w:val="11"/>
        </w:rPr>
      </w:pPr>
    </w:p>
    <w:p w14:paraId="05AF806E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1"/>
        <w:ind w:right="107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MSIC Digi </w:t>
      </w:r>
      <w:proofErr w:type="gramStart"/>
      <w:r>
        <w:rPr>
          <w:b/>
          <w:sz w:val="24"/>
        </w:rPr>
        <w:t>Sken</w:t>
      </w:r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 xml:space="preserve">“ </w:t>
      </w:r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.</w:t>
      </w:r>
    </w:p>
    <w:p w14:paraId="05AF806F" w14:textId="77777777" w:rsidR="00A32FAB" w:rsidRDefault="00000000">
      <w:pPr>
        <w:pStyle w:val="Nadpis1"/>
        <w:numPr>
          <w:ilvl w:val="0"/>
          <w:numId w:val="1"/>
        </w:numPr>
        <w:tabs>
          <w:tab w:val="left" w:pos="472"/>
        </w:tabs>
        <w:spacing w:before="124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</w:p>
    <w:p w14:paraId="05AF8070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jeden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05AF8071" w14:textId="77777777" w:rsidR="00A32FAB" w:rsidRDefault="00000000">
      <w:pPr>
        <w:pStyle w:val="Zkladntext"/>
        <w:ind w:left="543" w:right="113"/>
        <w:jc w:val="both"/>
      </w:pPr>
      <w:r>
        <w:t>„</w:t>
      </w: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Experta</w:t>
      </w:r>
      <w:proofErr w:type="spellEnd"/>
      <w:r>
        <w:t>“</w:t>
      </w:r>
      <w:proofErr w:type="gramEnd"/>
      <w:r>
        <w:t xml:space="preserve">). Expert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připočíst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05AF8072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06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Fakturu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05AF8073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05AF8074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15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05AF8075" w14:textId="77777777" w:rsidR="00A32FAB" w:rsidRDefault="00A32FAB">
      <w:pPr>
        <w:pStyle w:val="Zkladntext"/>
        <w:spacing w:before="2"/>
        <w:rPr>
          <w:sz w:val="34"/>
        </w:rPr>
      </w:pPr>
    </w:p>
    <w:p w14:paraId="05AF8076" w14:textId="77777777" w:rsidR="00A32FAB" w:rsidRDefault="00000000">
      <w:pPr>
        <w:pStyle w:val="Nadpis1"/>
        <w:numPr>
          <w:ilvl w:val="0"/>
          <w:numId w:val="1"/>
        </w:numPr>
        <w:tabs>
          <w:tab w:val="left" w:pos="472"/>
        </w:tabs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9"/>
        </w:rPr>
        <w:t xml:space="preserve"> </w:t>
      </w:r>
      <w:proofErr w:type="spellStart"/>
      <w:r>
        <w:t>podmínky</w:t>
      </w:r>
      <w:proofErr w:type="spellEnd"/>
    </w:p>
    <w:p w14:paraId="05AF8077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jc w:val="both"/>
        <w:rPr>
          <w:b/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62.105,00 </w:t>
      </w:r>
      <w:proofErr w:type="spellStart"/>
      <w:r>
        <w:rPr>
          <w:b/>
          <w:sz w:val="24"/>
        </w:rPr>
        <w:t>Kč</w:t>
      </w:r>
      <w:proofErr w:type="spellEnd"/>
    </w:p>
    <w:p w14:paraId="05AF8078" w14:textId="77777777" w:rsidR="00A32FAB" w:rsidRDefault="00000000">
      <w:pPr>
        <w:ind w:left="543"/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šedesát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hodnota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služeb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05AF8079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08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šedesát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dva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05AF807A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částka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34.130,00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čtyři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1407/2013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2013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minimis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Úř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Věst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L</w:t>
      </w:r>
      <w:r>
        <w:rPr>
          <w:spacing w:val="-10"/>
          <w:sz w:val="24"/>
        </w:rPr>
        <w:t xml:space="preserve"> </w:t>
      </w:r>
      <w:r>
        <w:rPr>
          <w:sz w:val="24"/>
        </w:rPr>
        <w:t>352,</w:t>
      </w:r>
      <w:r>
        <w:rPr>
          <w:spacing w:val="-7"/>
          <w:sz w:val="24"/>
        </w:rPr>
        <w:t xml:space="preserve"> </w:t>
      </w:r>
      <w:r>
        <w:rPr>
          <w:sz w:val="24"/>
        </w:rPr>
        <w:t>24.</w:t>
      </w:r>
      <w:r>
        <w:rPr>
          <w:spacing w:val="-7"/>
          <w:sz w:val="24"/>
        </w:rPr>
        <w:t xml:space="preserve"> </w:t>
      </w:r>
      <w:r>
        <w:rPr>
          <w:sz w:val="24"/>
        </w:rPr>
        <w:t>12.</w:t>
      </w:r>
      <w:r>
        <w:rPr>
          <w:spacing w:val="-8"/>
          <w:sz w:val="24"/>
        </w:rPr>
        <w:t xml:space="preserve"> </w:t>
      </w:r>
      <w:r>
        <w:rPr>
          <w:sz w:val="24"/>
        </w:rPr>
        <w:t>2013,</w:t>
      </w:r>
      <w:r>
        <w:rPr>
          <w:spacing w:val="-12"/>
          <w:sz w:val="24"/>
        </w:rPr>
        <w:t xml:space="preserve"> </w:t>
      </w:r>
      <w:r>
        <w:rPr>
          <w:sz w:val="24"/>
        </w:rPr>
        <w:t>s.</w:t>
      </w:r>
      <w:r>
        <w:rPr>
          <w:spacing w:val="-8"/>
          <w:sz w:val="24"/>
        </w:rPr>
        <w:t xml:space="preserve"> </w:t>
      </w:r>
      <w:r>
        <w:rPr>
          <w:sz w:val="24"/>
        </w:rPr>
        <w:t>1).</w:t>
      </w:r>
      <w:r>
        <w:rPr>
          <w:spacing w:val="-9"/>
          <w:sz w:val="24"/>
        </w:rPr>
        <w:t xml:space="preserve"> </w:t>
      </w:r>
      <w:r>
        <w:rPr>
          <w:sz w:val="24"/>
        </w:rPr>
        <w:t>Podpora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de</w:t>
      </w:r>
      <w:r>
        <w:rPr>
          <w:spacing w:val="-8"/>
          <w:sz w:val="24"/>
        </w:rPr>
        <w:t xml:space="preserve"> </w:t>
      </w:r>
      <w:r>
        <w:rPr>
          <w:sz w:val="24"/>
        </w:rPr>
        <w:t>minimis.</w:t>
      </w:r>
    </w:p>
    <w:p w14:paraId="05AF807B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pacing w:val="4"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minimis</w:t>
      </w:r>
      <w:r>
        <w:rPr>
          <w:b/>
          <w:spacing w:val="7"/>
          <w:sz w:val="24"/>
        </w:rPr>
        <w:t xml:space="preserve">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pacing w:val="11"/>
          <w:sz w:val="24"/>
        </w:rPr>
        <w:t xml:space="preserve"> </w:t>
      </w:r>
      <w:r>
        <w:rPr>
          <w:sz w:val="24"/>
        </w:rPr>
        <w:t>(za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</w:p>
    <w:p w14:paraId="05AF807C" w14:textId="77777777" w:rsidR="00A32FAB" w:rsidRDefault="00A32FAB">
      <w:pPr>
        <w:jc w:val="both"/>
        <w:rPr>
          <w:sz w:val="24"/>
        </w:rPr>
        <w:sectPr w:rsidR="00A32FAB">
          <w:pgSz w:w="11910" w:h="16840"/>
          <w:pgMar w:top="1220" w:right="1020" w:bottom="1040" w:left="1300" w:header="303" w:footer="858" w:gutter="0"/>
          <w:cols w:space="708"/>
        </w:sectPr>
      </w:pPr>
    </w:p>
    <w:p w14:paraId="05AF807D" w14:textId="77777777" w:rsidR="00A32FAB" w:rsidRDefault="00A32FAB">
      <w:pPr>
        <w:pStyle w:val="Zkladntext"/>
        <w:spacing w:before="12"/>
        <w:rPr>
          <w:sz w:val="11"/>
        </w:rPr>
      </w:pPr>
    </w:p>
    <w:p w14:paraId="05AF807E" w14:textId="77777777" w:rsidR="00A32FAB" w:rsidRDefault="00000000">
      <w:pPr>
        <w:spacing w:before="51"/>
        <w:ind w:left="543" w:right="116"/>
        <w:jc w:val="both"/>
        <w:rPr>
          <w:sz w:val="24"/>
        </w:rPr>
      </w:pP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1407/2013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2013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05AF807F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08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de minimis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100%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bez DPH</w:t>
      </w:r>
      <w:r>
        <w:rPr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05AF8080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4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takový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3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05AF8081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10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05AF8082" w14:textId="77777777" w:rsidR="00A32FAB" w:rsidRDefault="00A32FAB">
      <w:pPr>
        <w:pStyle w:val="Zkladntext"/>
        <w:spacing w:before="10"/>
        <w:rPr>
          <w:sz w:val="33"/>
        </w:rPr>
      </w:pPr>
    </w:p>
    <w:p w14:paraId="05AF8083" w14:textId="77777777" w:rsidR="00A32FAB" w:rsidRDefault="00000000">
      <w:pPr>
        <w:pStyle w:val="Nadpis1"/>
        <w:numPr>
          <w:ilvl w:val="0"/>
          <w:numId w:val="1"/>
        </w:numPr>
        <w:tabs>
          <w:tab w:val="left" w:pos="472"/>
        </w:tabs>
        <w:ind w:left="471" w:hanging="356"/>
        <w:jc w:val="both"/>
      </w:pPr>
      <w:proofErr w:type="spellStart"/>
      <w:r>
        <w:t>Trvání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</w:p>
    <w:p w14:paraId="05AF8084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0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05AF8085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2"/>
        <w:ind w:right="110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05AF8086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7"/>
        <w:ind w:right="124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05AF8087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3"/>
        <w:ind w:right="106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05AF8088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7"/>
        <w:ind w:right="114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skončení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zašle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05AF8089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2"/>
        <w:ind w:right="11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strany</w:t>
      </w:r>
      <w:proofErr w:type="spellEnd"/>
      <w:r>
        <w:rPr>
          <w:sz w:val="24"/>
        </w:rPr>
        <w:t xml:space="preserve">  se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   s </w:t>
      </w:r>
      <w:proofErr w:type="spellStart"/>
      <w:r>
        <w:rPr>
          <w:sz w:val="24"/>
        </w:rPr>
        <w:t>Programem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a to po 1 a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Předávajícího </w:t>
      </w:r>
      <w:proofErr w:type="spellStart"/>
      <w:r>
        <w:rPr>
          <w:sz w:val="24"/>
        </w:rPr>
        <w:t>protokolu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adrese</w:t>
      </w:r>
      <w:proofErr w:type="spellEnd"/>
      <w:r>
        <w:fldChar w:fldCharType="begin"/>
      </w:r>
      <w:r>
        <w:instrText>HYPERLINK "https://www.edihnetwork.eu/dma-tool" \h</w:instrText>
      </w:r>
      <w:r>
        <w:fldChar w:fldCharType="separate"/>
      </w:r>
      <w:r>
        <w:rPr>
          <w:sz w:val="24"/>
        </w:rPr>
        <w:t xml:space="preserve"> https://www.edihnetwork.eu/dma-tool.</w:t>
      </w:r>
      <w:r>
        <w:rPr>
          <w:sz w:val="24"/>
        </w:rPr>
        <w:fldChar w:fldCharType="end"/>
      </w:r>
    </w:p>
    <w:p w14:paraId="05AF808A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2"/>
        <w:ind w:right="11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vzniknou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>.</w:t>
      </w:r>
    </w:p>
    <w:p w14:paraId="05AF808B" w14:textId="77777777" w:rsidR="00A32FAB" w:rsidRDefault="00A32FAB">
      <w:pPr>
        <w:jc w:val="both"/>
        <w:rPr>
          <w:sz w:val="24"/>
        </w:rPr>
        <w:sectPr w:rsidR="00A32FAB">
          <w:pgSz w:w="11910" w:h="16840"/>
          <w:pgMar w:top="1220" w:right="1020" w:bottom="1040" w:left="1300" w:header="303" w:footer="858" w:gutter="0"/>
          <w:cols w:space="708"/>
        </w:sectPr>
      </w:pPr>
    </w:p>
    <w:p w14:paraId="05AF808C" w14:textId="77777777" w:rsidR="00A32FAB" w:rsidRDefault="00A32FAB">
      <w:pPr>
        <w:pStyle w:val="Zkladntext"/>
        <w:spacing w:before="12"/>
        <w:rPr>
          <w:sz w:val="11"/>
        </w:rPr>
      </w:pPr>
    </w:p>
    <w:p w14:paraId="05AF808D" w14:textId="77777777" w:rsidR="00A32FAB" w:rsidRDefault="00000000">
      <w:pPr>
        <w:pStyle w:val="Nadpis1"/>
        <w:numPr>
          <w:ilvl w:val="0"/>
          <w:numId w:val="1"/>
        </w:numPr>
        <w:tabs>
          <w:tab w:val="left" w:pos="472"/>
        </w:tabs>
        <w:spacing w:before="51"/>
        <w:ind w:left="471" w:hanging="356"/>
        <w:jc w:val="both"/>
      </w:pPr>
      <w:proofErr w:type="spellStart"/>
      <w:r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05AF808E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05AF808F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3"/>
        <w:ind w:right="109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05AF8090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1"/>
        <w:ind w:right="105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05AF8091" w14:textId="77777777" w:rsidR="00A32FAB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7" w:line="244" w:lineRule="auto"/>
        <w:ind w:right="112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05AF8092" w14:textId="77777777" w:rsidR="00A32FAB" w:rsidRDefault="00A32FAB">
      <w:pPr>
        <w:pStyle w:val="Zkladntext"/>
        <w:spacing w:before="5"/>
        <w:rPr>
          <w:sz w:val="9"/>
        </w:rPr>
      </w:pPr>
    </w:p>
    <w:p w14:paraId="05AF8093" w14:textId="77777777" w:rsidR="00A32FAB" w:rsidRDefault="00A32FAB">
      <w:pPr>
        <w:rPr>
          <w:sz w:val="9"/>
        </w:rPr>
        <w:sectPr w:rsidR="00A32FAB">
          <w:headerReference w:type="default" r:id="rId11"/>
          <w:footerReference w:type="default" r:id="rId12"/>
          <w:pgSz w:w="11910" w:h="16840"/>
          <w:pgMar w:top="1220" w:right="1020" w:bottom="1040" w:left="1300" w:header="303" w:footer="858" w:gutter="0"/>
          <w:cols w:space="708"/>
        </w:sectPr>
      </w:pPr>
    </w:p>
    <w:p w14:paraId="05AF8094" w14:textId="77777777" w:rsidR="00A32FAB" w:rsidRDefault="00A32FAB">
      <w:pPr>
        <w:pStyle w:val="Zkladntext"/>
        <w:spacing w:before="9"/>
        <w:rPr>
          <w:sz w:val="18"/>
        </w:rPr>
      </w:pPr>
    </w:p>
    <w:p w14:paraId="05AF8095" w14:textId="35CD5E94" w:rsidR="00A32FAB" w:rsidRDefault="00000000">
      <w:pPr>
        <w:pStyle w:val="Zkladntext"/>
        <w:ind w:left="116"/>
      </w:pP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rPr>
          <w:spacing w:val="-7"/>
        </w:rPr>
        <w:t>dne</w:t>
      </w:r>
      <w:proofErr w:type="spellEnd"/>
    </w:p>
    <w:p w14:paraId="05AF8096" w14:textId="77777777" w:rsidR="00A32FAB" w:rsidRDefault="00000000">
      <w:pPr>
        <w:spacing w:before="116"/>
        <w:ind w:left="116"/>
        <w:rPr>
          <w:sz w:val="21"/>
        </w:rPr>
      </w:pPr>
      <w:r>
        <w:br w:type="column"/>
      </w:r>
      <w:r>
        <w:rPr>
          <w:w w:val="115"/>
          <w:sz w:val="21"/>
        </w:rPr>
        <w:t>30.5.2024</w:t>
      </w:r>
    </w:p>
    <w:p w14:paraId="05AF8097" w14:textId="77777777" w:rsidR="00A32FAB" w:rsidRDefault="00A32FAB">
      <w:pPr>
        <w:pStyle w:val="Zkladntext"/>
        <w:spacing w:before="2"/>
        <w:rPr>
          <w:sz w:val="9"/>
        </w:rPr>
      </w:pPr>
    </w:p>
    <w:p w14:paraId="05AF8098" w14:textId="77777777" w:rsidR="00A32FAB" w:rsidRDefault="00000000">
      <w:pPr>
        <w:pStyle w:val="Zkladntext"/>
        <w:spacing w:line="20" w:lineRule="exact"/>
        <w:ind w:left="-31"/>
        <w:rPr>
          <w:sz w:val="2"/>
        </w:rPr>
      </w:pPr>
      <w:r>
        <w:rPr>
          <w:sz w:val="2"/>
        </w:rPr>
      </w:r>
      <w:r>
        <w:rPr>
          <w:sz w:val="2"/>
        </w:rPr>
        <w:pict w14:anchorId="05AF80AA">
          <v:group id="_x0000_s2068" style="width:71.9pt;height:.8pt;mso-position-horizontal-relative:char;mso-position-vertical-relative:line" coordsize="1438,16">
            <v:line id="_x0000_s2069" style="position:absolute" from="0,8" to="1438,8" strokeweight=".27489mm"/>
            <w10:anchorlock/>
          </v:group>
        </w:pict>
      </w:r>
    </w:p>
    <w:p w14:paraId="05AF8099" w14:textId="77777777" w:rsidR="00A32FAB" w:rsidRDefault="00A32FAB">
      <w:pPr>
        <w:spacing w:line="20" w:lineRule="exact"/>
        <w:rPr>
          <w:sz w:val="2"/>
        </w:rPr>
        <w:sectPr w:rsidR="00A32FAB">
          <w:type w:val="continuous"/>
          <w:pgSz w:w="11910" w:h="16840"/>
          <w:pgMar w:top="1220" w:right="1020" w:bottom="1040" w:left="1300" w:header="708" w:footer="708" w:gutter="0"/>
          <w:cols w:num="2" w:space="708" w:equalWidth="0">
            <w:col w:w="1488" w:space="75"/>
            <w:col w:w="8027"/>
          </w:cols>
        </w:sectPr>
      </w:pPr>
    </w:p>
    <w:p w14:paraId="05AF809A" w14:textId="77777777" w:rsidR="00A32FAB" w:rsidRDefault="00A32FAB">
      <w:pPr>
        <w:pStyle w:val="Zkladntext"/>
        <w:rPr>
          <w:sz w:val="20"/>
        </w:rPr>
      </w:pPr>
    </w:p>
    <w:p w14:paraId="05AF809B" w14:textId="77777777" w:rsidR="00A32FAB" w:rsidRDefault="00A32FAB">
      <w:pPr>
        <w:pStyle w:val="Zkladntext"/>
        <w:spacing w:before="3"/>
        <w:rPr>
          <w:sz w:val="14"/>
        </w:rPr>
      </w:pPr>
    </w:p>
    <w:p w14:paraId="624AD5A0" w14:textId="77777777" w:rsidR="00AE4AAB" w:rsidRDefault="00AE4AAB">
      <w:pPr>
        <w:pStyle w:val="Zkladntext"/>
        <w:spacing w:before="3"/>
        <w:rPr>
          <w:sz w:val="14"/>
        </w:rPr>
      </w:pPr>
    </w:p>
    <w:p w14:paraId="48989A5D" w14:textId="77777777" w:rsidR="00AE4AAB" w:rsidRDefault="00AE4AAB">
      <w:pPr>
        <w:pStyle w:val="Zkladntext"/>
        <w:spacing w:before="3"/>
        <w:rPr>
          <w:sz w:val="14"/>
        </w:rPr>
      </w:pPr>
    </w:p>
    <w:p w14:paraId="7E6F2CD3" w14:textId="77777777" w:rsidR="00AE4AAB" w:rsidRDefault="00AE4AAB">
      <w:pPr>
        <w:pStyle w:val="Zkladntext"/>
        <w:spacing w:before="3"/>
        <w:rPr>
          <w:sz w:val="14"/>
        </w:rPr>
      </w:pPr>
    </w:p>
    <w:p w14:paraId="48D5BBB3" w14:textId="77777777" w:rsidR="00AE4AAB" w:rsidRDefault="00AE4AAB">
      <w:pPr>
        <w:pStyle w:val="Zkladntext"/>
        <w:spacing w:before="3"/>
        <w:rPr>
          <w:sz w:val="14"/>
        </w:rPr>
      </w:pPr>
    </w:p>
    <w:p w14:paraId="5B6BCBEA" w14:textId="77777777" w:rsidR="00AE4AAB" w:rsidRDefault="00AE4AAB">
      <w:pPr>
        <w:pStyle w:val="Zkladntext"/>
        <w:spacing w:before="3"/>
        <w:rPr>
          <w:sz w:val="14"/>
        </w:rPr>
      </w:pPr>
    </w:p>
    <w:p w14:paraId="6C81BC98" w14:textId="77777777" w:rsidR="00AE4AAB" w:rsidRDefault="00AE4AAB">
      <w:pPr>
        <w:pStyle w:val="Zkladntext"/>
        <w:spacing w:before="3"/>
        <w:rPr>
          <w:sz w:val="14"/>
        </w:rPr>
      </w:pPr>
    </w:p>
    <w:p w14:paraId="05AF809C" w14:textId="788729C9" w:rsidR="00A32FAB" w:rsidRDefault="00000000">
      <w:pPr>
        <w:tabs>
          <w:tab w:val="left" w:pos="3568"/>
          <w:tab w:val="left" w:pos="7035"/>
        </w:tabs>
        <w:ind w:left="468"/>
        <w:rPr>
          <w:sz w:val="20"/>
        </w:rPr>
      </w:pPr>
      <w:r>
        <w:rPr>
          <w:position w:val="2"/>
          <w:sz w:val="20"/>
        </w:rPr>
        <w:tab/>
      </w:r>
    </w:p>
    <w:p w14:paraId="05AF809D" w14:textId="77777777" w:rsidR="00A32FAB" w:rsidRDefault="00A32FAB">
      <w:pPr>
        <w:pStyle w:val="Zkladntext"/>
        <w:spacing w:before="4"/>
        <w:rPr>
          <w:sz w:val="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102"/>
        <w:gridCol w:w="2910"/>
        <w:gridCol w:w="350"/>
        <w:gridCol w:w="2875"/>
      </w:tblGrid>
      <w:tr w:rsidR="00A32FAB" w14:paraId="05AF80A2" w14:textId="77777777">
        <w:trPr>
          <w:trHeight w:val="610"/>
        </w:trPr>
        <w:tc>
          <w:tcPr>
            <w:tcW w:w="3102" w:type="dxa"/>
            <w:tcBorders>
              <w:top w:val="single" w:sz="8" w:space="0" w:color="000000"/>
            </w:tcBorders>
          </w:tcPr>
          <w:p w14:paraId="05AF809E" w14:textId="77777777" w:rsidR="00A32FAB" w:rsidRDefault="00000000">
            <w:pPr>
              <w:pStyle w:val="TableParagraph"/>
              <w:spacing w:before="29" w:line="290" w:lineRule="atLeast"/>
              <w:ind w:left="523" w:hanging="351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  <w:r>
              <w:rPr>
                <w:sz w:val="24"/>
              </w:rPr>
              <w:t xml:space="preserve"> 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05AF809F" w14:textId="77777777" w:rsidR="00A32FAB" w:rsidRDefault="00000000">
            <w:pPr>
              <w:pStyle w:val="TableParagraph"/>
              <w:spacing w:before="29"/>
              <w:ind w:left="240" w:right="-15"/>
              <w:rPr>
                <w:sz w:val="24"/>
              </w:rPr>
            </w:pPr>
            <w:r>
              <w:rPr>
                <w:sz w:val="24"/>
              </w:rPr>
              <w:t>za LIFT COMPONENTS</w:t>
            </w:r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  <w:tc>
          <w:tcPr>
            <w:tcW w:w="350" w:type="dxa"/>
          </w:tcPr>
          <w:p w14:paraId="05AF80A0" w14:textId="77777777" w:rsidR="00A32FAB" w:rsidRDefault="00A32FA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05AF80A1" w14:textId="77777777" w:rsidR="00A32FAB" w:rsidRDefault="00000000">
            <w:pPr>
              <w:pStyle w:val="TableParagraph"/>
              <w:spacing w:before="29"/>
              <w:ind w:left="375"/>
              <w:rPr>
                <w:sz w:val="24"/>
              </w:rPr>
            </w:pPr>
            <w:r>
              <w:rPr>
                <w:sz w:val="24"/>
              </w:rPr>
              <w:t xml:space="preserve">za Paul Advisory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</w:tr>
    </w:tbl>
    <w:p w14:paraId="05AF80A3" w14:textId="77777777" w:rsidR="00A32FAB" w:rsidRDefault="00000000">
      <w:pPr>
        <w:tabs>
          <w:tab w:val="left" w:pos="3809"/>
          <w:tab w:val="left" w:pos="7564"/>
        </w:tabs>
        <w:spacing w:before="13"/>
        <w:ind w:left="505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05AF80A4" w14:textId="77777777" w:rsidR="00A32FAB" w:rsidRDefault="00A32FAB">
      <w:pPr>
        <w:sectPr w:rsidR="00A32FAB">
          <w:type w:val="continuous"/>
          <w:pgSz w:w="11910" w:h="16840"/>
          <w:pgMar w:top="1220" w:right="1020" w:bottom="1040" w:left="1300" w:header="708" w:footer="708" w:gutter="0"/>
          <w:cols w:space="708"/>
        </w:sectPr>
      </w:pPr>
    </w:p>
    <w:p w14:paraId="05AF80A5" w14:textId="77777777" w:rsidR="00A32FAB" w:rsidRDefault="00A32FAB">
      <w:pPr>
        <w:pStyle w:val="Zkladntext"/>
        <w:spacing w:before="3"/>
        <w:rPr>
          <w:i/>
          <w:sz w:val="6"/>
        </w:rPr>
      </w:pPr>
    </w:p>
    <w:p w14:paraId="05AF80A6" w14:textId="77777777" w:rsidR="00A32FAB" w:rsidRDefault="00000000">
      <w:pPr>
        <w:pStyle w:val="Zkladntext"/>
        <w:ind w:left="8078"/>
        <w:rPr>
          <w:sz w:val="20"/>
        </w:rPr>
      </w:pPr>
      <w:r>
        <w:rPr>
          <w:noProof/>
          <w:sz w:val="20"/>
        </w:rPr>
        <w:drawing>
          <wp:inline distT="0" distB="0" distL="0" distR="0" wp14:anchorId="05AF80B2" wp14:editId="05AF80B3">
            <wp:extent cx="796704" cy="454628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F80A7" w14:textId="60AE0028" w:rsidR="00A32FAB" w:rsidRDefault="00A32FAB">
      <w:pPr>
        <w:pStyle w:val="Zkladntext"/>
        <w:spacing w:before="10"/>
        <w:rPr>
          <w:i/>
          <w:sz w:val="18"/>
        </w:rPr>
      </w:pPr>
    </w:p>
    <w:sectPr w:rsidR="00A32FAB">
      <w:headerReference w:type="default" r:id="rId14"/>
      <w:footerReference w:type="default" r:id="rId15"/>
      <w:pgSz w:w="11910" w:h="16840"/>
      <w:pgMar w:top="420" w:right="1020" w:bottom="1040" w:left="1300" w:header="237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C7C62" w14:textId="77777777" w:rsidR="00A475C2" w:rsidRDefault="00A475C2">
      <w:r>
        <w:separator/>
      </w:r>
    </w:p>
  </w:endnote>
  <w:endnote w:type="continuationSeparator" w:id="0">
    <w:p w14:paraId="44E7803E" w14:textId="77777777" w:rsidR="00A475C2" w:rsidRDefault="00A4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F80B7" w14:textId="77777777" w:rsidR="00A32FA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8208" behindDoc="1" locked="0" layoutInCell="1" allowOverlap="1" wp14:anchorId="05AF80C1" wp14:editId="05AF80C2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9232" behindDoc="1" locked="0" layoutInCell="1" allowOverlap="1" wp14:anchorId="05AF80C3" wp14:editId="05AF80C4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F80B9" w14:textId="77777777" w:rsidR="00A32FA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2304" behindDoc="1" locked="0" layoutInCell="1" allowOverlap="1" wp14:anchorId="05AF80C8" wp14:editId="05AF80C9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63328" behindDoc="1" locked="0" layoutInCell="1" allowOverlap="1" wp14:anchorId="05AF80CA" wp14:editId="05AF80CB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F80BB" w14:textId="77777777" w:rsidR="00A32FA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6400" behindDoc="1" locked="0" layoutInCell="1" allowOverlap="1" wp14:anchorId="05AF80CF" wp14:editId="05AF80D0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67424" behindDoc="1" locked="0" layoutInCell="1" allowOverlap="1" wp14:anchorId="05AF80D1" wp14:editId="05AF80D2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F80BD" w14:textId="77777777" w:rsidR="00A32FA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9472" behindDoc="1" locked="0" layoutInCell="1" allowOverlap="1" wp14:anchorId="05AF80D4" wp14:editId="05AF80D5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70496" behindDoc="1" locked="0" layoutInCell="1" allowOverlap="1" wp14:anchorId="05AF80D6" wp14:editId="05AF80D7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2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848E8" w14:textId="77777777" w:rsidR="00A475C2" w:rsidRDefault="00A475C2">
      <w:r>
        <w:separator/>
      </w:r>
    </w:p>
  </w:footnote>
  <w:footnote w:type="continuationSeparator" w:id="0">
    <w:p w14:paraId="5AB04A08" w14:textId="77777777" w:rsidR="00A475C2" w:rsidRDefault="00A47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F80B6" w14:textId="77777777" w:rsidR="00A32FA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6160" behindDoc="1" locked="0" layoutInCell="1" allowOverlap="1" wp14:anchorId="05AF80BE" wp14:editId="05AF80BF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5AF80C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4.75pt;margin-top:14.15pt;width:181.5pt;height:8.75pt;z-index:-251959296;mso-position-horizontal-relative:page;mso-position-vertical-relative:page" filled="f" stroked="f">
          <v:textbox inset="0,0,0,0">
            <w:txbxContent>
              <w:p w14:paraId="05AF80E3" w14:textId="77777777" w:rsidR="00A32FAB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018f8565-fad1-70aa-bb58-65ccf39e733a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F80B8" w14:textId="77777777" w:rsidR="00A32FA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0256" behindDoc="1" locked="0" layoutInCell="1" allowOverlap="1" wp14:anchorId="05AF80C5" wp14:editId="05AF80C6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5AF80C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4.75pt;margin-top:14.15pt;width:181.5pt;height:8.75pt;z-index:-251955200;mso-position-horizontal-relative:page;mso-position-vertical-relative:page" filled="f" stroked="f">
          <v:textbox inset="0,0,0,0">
            <w:txbxContent>
              <w:p w14:paraId="05AF80E4" w14:textId="77777777" w:rsidR="00A32FAB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018f8565-fad1-70aa-bb58-65ccf39e733a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F80BA" w14:textId="77777777" w:rsidR="00A32FA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4352" behindDoc="1" locked="0" layoutInCell="1" allowOverlap="1" wp14:anchorId="05AF80CC" wp14:editId="05AF80CD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5AF80C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4.75pt;margin-top:14.15pt;width:181.5pt;height:8.75pt;z-index:-251951104;mso-position-horizontal-relative:page;mso-position-vertical-relative:page" filled="f" stroked="f">
          <v:textbox inset="0,0,0,0">
            <w:txbxContent>
              <w:p w14:paraId="05AF80E5" w14:textId="77777777" w:rsidR="00A32FAB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018f8565-fad1-70aa-bb58-65ccf39e733a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F80BC" w14:textId="77777777" w:rsidR="00A32FAB" w:rsidRDefault="00000000">
    <w:pPr>
      <w:pStyle w:val="Zkladntext"/>
      <w:spacing w:line="14" w:lineRule="auto"/>
      <w:rPr>
        <w:sz w:val="20"/>
      </w:rPr>
    </w:pPr>
    <w:r>
      <w:pict w14:anchorId="05AF80D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4.75pt;margin-top:14.15pt;width:181.5pt;height:8.75pt;z-index:-251948032;mso-position-horizontal-relative:page;mso-position-vertical-relative:page" filled="f" stroked="f">
          <v:textbox inset="0,0,0,0">
            <w:txbxContent>
              <w:p w14:paraId="05AF80E6" w14:textId="77777777" w:rsidR="00A32FAB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018f8565-fad1-70aa-bb58-65ccf39e733a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D33B58"/>
    <w:multiLevelType w:val="multilevel"/>
    <w:tmpl w:val="C84CC226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2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44" w:hanging="4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49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54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59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4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69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74" w:hanging="428"/>
      </w:pPr>
      <w:rPr>
        <w:rFonts w:hint="default"/>
        <w:lang w:val="en-US" w:eastAsia="en-US" w:bidi="en-US"/>
      </w:rPr>
    </w:lvl>
  </w:abstractNum>
  <w:num w:numId="1" w16cid:durableId="82424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FAB"/>
    <w:rsid w:val="0056679F"/>
    <w:rsid w:val="00A32FAB"/>
    <w:rsid w:val="00A475C2"/>
    <w:rsid w:val="00AE4AAB"/>
    <w:rsid w:val="00B125EB"/>
    <w:rsid w:val="00D9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05AF8027"/>
  <w15:docId w15:val="{9E57FD1E-2C10-4908-AD66-FD4E55AA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71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1954</Words>
  <Characters>11531</Characters>
  <Application>Microsoft Office Word</Application>
  <DocSecurity>0</DocSecurity>
  <Lines>96</Lines>
  <Paragraphs>26</Paragraphs>
  <ScaleCrop>false</ScaleCrop>
  <Company/>
  <LinksUpToDate>false</LinksUpToDate>
  <CharactersWithSpaces>13459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Sken - 13-2024 - LIFT COMPONENTS s.r.o.pdf</dc:title>
  <dc:subject>Smlouva DIGI Sken - 13-2024 - LIFT COMPONENTS s.r.o.pdf</dc:subject>
  <dc:creator>Josef Zedník</dc:creator>
  <cp:lastModifiedBy>Olga Palová</cp:lastModifiedBy>
  <cp:revision>4</cp:revision>
  <dcterms:created xsi:type="dcterms:W3CDTF">2024-05-30T11:34:00Z</dcterms:created>
  <dcterms:modified xsi:type="dcterms:W3CDTF">2024-05-30T11:50:00Z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2024-05-30T00:00:00Z</vt:filetime>
  </property>
</Properties>
</file>