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3F44B8">
        <w:t xml:space="preserve">trany mezi sebou dne </w:t>
      </w:r>
      <w:proofErr w:type="gramStart"/>
      <w:r w:rsidR="003F44B8">
        <w:t>31.5.2021</w:t>
      </w:r>
      <w:proofErr w:type="gramEnd"/>
      <w:r w:rsidR="006100EF">
        <w:t xml:space="preserve"> uzavřely Kupní smlouvu na základě výsledků veřejné zakázky </w:t>
      </w:r>
      <w:r w:rsidR="003F44B8">
        <w:t>„Léčivé přípravky 2021</w:t>
      </w:r>
      <w:r w:rsidR="003F44B8" w:rsidRPr="00D36185">
        <w:t>“, ev. č. Z2021</w:t>
      </w:r>
      <w:r w:rsidR="003F44B8">
        <w:t xml:space="preserve">-007194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824582">
      <w:rPr>
        <w:noProof/>
      </w:rPr>
      <w:t>1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824582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6C09"/>
    <w:rsid w:val="00824582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2BA0-7175-484C-A09B-A1FD922F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2024-05-30T10:48:00Z</dcterms:created>
  <dcterms:modified xsi:type="dcterms:W3CDTF">2024-05-30T10:48:00Z</dcterms:modified>
</cp:coreProperties>
</file>