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DB49E1" w14:textId="77777777" w:rsidR="00E5159B" w:rsidRDefault="00E5159B">
      <w:pPr>
        <w:pStyle w:val="Standardnte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SMLOUVA O DÍLO</w:t>
      </w:r>
    </w:p>
    <w:p w14:paraId="46AE050B" w14:textId="77777777" w:rsidR="00E5159B" w:rsidRDefault="00E5159B">
      <w:pPr>
        <w:pStyle w:val="Standardnte"/>
        <w:jc w:val="center"/>
        <w:rPr>
          <w:b/>
          <w:sz w:val="28"/>
        </w:rPr>
      </w:pPr>
    </w:p>
    <w:p w14:paraId="1D045BB4" w14:textId="77777777" w:rsidR="00E5159B" w:rsidRDefault="00E5159B">
      <w:pPr>
        <w:pStyle w:val="Standardnte"/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NA ZHOTOVENÍ PROJEKTOVÉ DOKUMENTACE </w:t>
      </w:r>
    </w:p>
    <w:p w14:paraId="4B3EC0A9" w14:textId="77777777" w:rsidR="00E5159B" w:rsidRDefault="00E5159B">
      <w:pPr>
        <w:jc w:val="center"/>
        <w:rPr>
          <w:b/>
          <w:sz w:val="6"/>
          <w:szCs w:val="6"/>
        </w:rPr>
      </w:pPr>
    </w:p>
    <w:p w14:paraId="4171FD0B" w14:textId="77777777" w:rsidR="00E5159B" w:rsidRDefault="00E5159B">
      <w:pPr>
        <w:jc w:val="center"/>
        <w:rPr>
          <w:b/>
          <w:szCs w:val="24"/>
        </w:rPr>
      </w:pPr>
      <w:r>
        <w:rPr>
          <w:b/>
          <w:szCs w:val="24"/>
        </w:rPr>
        <w:t>dle § 2586 a následujících zák. č. 89/2012 Sb., občanský zákoník, v platném znění</w:t>
      </w:r>
    </w:p>
    <w:p w14:paraId="4D056D2E" w14:textId="77777777" w:rsidR="00E5159B" w:rsidRDefault="00E5159B">
      <w:pPr>
        <w:jc w:val="both"/>
        <w:rPr>
          <w:b/>
          <w:szCs w:val="24"/>
        </w:rPr>
      </w:pPr>
    </w:p>
    <w:p w14:paraId="643A63E9" w14:textId="77777777" w:rsidR="00E5159B" w:rsidRDefault="00E5159B" w:rsidP="007140FA">
      <w:pPr>
        <w:pStyle w:val="Zkladntext"/>
        <w:rPr>
          <w:b/>
          <w:szCs w:val="24"/>
        </w:rPr>
      </w:pPr>
    </w:p>
    <w:p w14:paraId="2F17D88F" w14:textId="77777777" w:rsidR="00E5159B" w:rsidRDefault="00E5159B">
      <w:pPr>
        <w:pStyle w:val="Zkladntext"/>
        <w:jc w:val="center"/>
        <w:rPr>
          <w:b/>
          <w:u w:val="single"/>
        </w:rPr>
      </w:pPr>
      <w:r>
        <w:t>I.</w:t>
      </w:r>
    </w:p>
    <w:p w14:paraId="40DBA38A" w14:textId="77777777" w:rsidR="00E5159B" w:rsidRDefault="005F4762" w:rsidP="005F4762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Smluvní strany:</w:t>
      </w:r>
    </w:p>
    <w:p w14:paraId="451DCACF" w14:textId="77777777" w:rsidR="00E5159B" w:rsidRDefault="00E5159B">
      <w:pPr>
        <w:pStyle w:val="Zkladntext"/>
        <w:jc w:val="center"/>
        <w:rPr>
          <w:b/>
          <w:u w:val="single"/>
        </w:rPr>
      </w:pPr>
    </w:p>
    <w:p w14:paraId="22FA53B3" w14:textId="77777777" w:rsidR="00E5159B" w:rsidRDefault="00E515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Objednatel:</w:t>
      </w:r>
    </w:p>
    <w:p w14:paraId="7869AE19" w14:textId="77777777" w:rsidR="00FA7654" w:rsidRPr="00DC3DC8" w:rsidRDefault="005A397B" w:rsidP="00DC3DC8">
      <w:pPr>
        <w:spacing w:after="29"/>
        <w:rPr>
          <w:b/>
          <w:sz w:val="24"/>
          <w:szCs w:val="24"/>
        </w:rPr>
      </w:pPr>
      <w:r>
        <w:rPr>
          <w:sz w:val="24"/>
          <w:szCs w:val="24"/>
        </w:rPr>
        <w:t xml:space="preserve">Název zadavatele: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DC8" w:rsidRPr="00DC3DC8">
        <w:rPr>
          <w:b/>
          <w:sz w:val="24"/>
          <w:szCs w:val="24"/>
        </w:rPr>
        <w:t xml:space="preserve">Masarykovo gymnázium, Střední zdravotnická </w:t>
      </w:r>
      <w:r w:rsidR="00DC3DC8">
        <w:rPr>
          <w:b/>
          <w:sz w:val="24"/>
          <w:szCs w:val="24"/>
        </w:rPr>
        <w:tab/>
      </w:r>
      <w:r w:rsidR="00DC3DC8">
        <w:rPr>
          <w:b/>
          <w:sz w:val="24"/>
          <w:szCs w:val="24"/>
        </w:rPr>
        <w:tab/>
      </w:r>
      <w:r w:rsidR="00DC3DC8">
        <w:rPr>
          <w:b/>
          <w:sz w:val="24"/>
          <w:szCs w:val="24"/>
        </w:rPr>
        <w:tab/>
      </w:r>
      <w:r w:rsidR="00DC3DC8">
        <w:rPr>
          <w:b/>
          <w:sz w:val="24"/>
          <w:szCs w:val="24"/>
        </w:rPr>
        <w:tab/>
      </w:r>
      <w:r w:rsidR="00DC3DC8">
        <w:rPr>
          <w:b/>
          <w:sz w:val="24"/>
          <w:szCs w:val="24"/>
        </w:rPr>
        <w:tab/>
      </w:r>
      <w:r w:rsidR="00DC3DC8">
        <w:rPr>
          <w:b/>
          <w:sz w:val="24"/>
          <w:szCs w:val="24"/>
        </w:rPr>
        <w:tab/>
      </w:r>
      <w:r w:rsidR="00DC3DC8" w:rsidRPr="00DC3DC8">
        <w:rPr>
          <w:b/>
          <w:sz w:val="24"/>
          <w:szCs w:val="24"/>
        </w:rPr>
        <w:t>škola a Vyšší odborná škola zdravotnická Vsetín</w:t>
      </w:r>
    </w:p>
    <w:p w14:paraId="0948FE81" w14:textId="77777777" w:rsidR="00DC3DC8" w:rsidRPr="00DC3DC8" w:rsidRDefault="00DC3DC8">
      <w:pPr>
        <w:spacing w:after="29"/>
        <w:rPr>
          <w:bCs/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3DC8">
        <w:rPr>
          <w:bCs/>
          <w:sz w:val="24"/>
          <w:szCs w:val="24"/>
        </w:rPr>
        <w:t>Tyršova 1069, 755 01 Vsetín</w:t>
      </w:r>
    </w:p>
    <w:p w14:paraId="5058536F" w14:textId="77777777" w:rsidR="00FA7654" w:rsidRDefault="00FA7654">
      <w:pPr>
        <w:spacing w:after="29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DC8" w:rsidRPr="00DC3DC8">
        <w:rPr>
          <w:bCs/>
          <w:sz w:val="24"/>
          <w:szCs w:val="24"/>
        </w:rPr>
        <w:t>00843351</w:t>
      </w:r>
    </w:p>
    <w:p w14:paraId="6785A87B" w14:textId="77777777" w:rsidR="005A397B" w:rsidRDefault="00FA7654">
      <w:pPr>
        <w:spacing w:after="29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DC8" w:rsidRPr="00DC3DC8">
        <w:rPr>
          <w:bCs/>
          <w:sz w:val="24"/>
          <w:szCs w:val="24"/>
        </w:rPr>
        <w:t>Mgr. Martin Metelka, ředitel</w:t>
      </w:r>
      <w:r w:rsidR="00E43E59">
        <w:rPr>
          <w:sz w:val="24"/>
          <w:szCs w:val="24"/>
        </w:rPr>
        <w:tab/>
      </w:r>
      <w:r w:rsidR="00E43E59">
        <w:rPr>
          <w:sz w:val="24"/>
          <w:szCs w:val="24"/>
        </w:rPr>
        <w:tab/>
      </w:r>
    </w:p>
    <w:p w14:paraId="0D9D6AC0" w14:textId="77777777" w:rsidR="00E5159B" w:rsidRDefault="004F1141">
      <w:pPr>
        <w:spacing w:after="29"/>
        <w:rPr>
          <w:sz w:val="24"/>
          <w:szCs w:val="24"/>
        </w:rPr>
      </w:pPr>
      <w:r>
        <w:rPr>
          <w:sz w:val="24"/>
          <w:szCs w:val="24"/>
        </w:rPr>
        <w:t xml:space="preserve">Mobilní 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BB1">
        <w:rPr>
          <w:sz w:val="24"/>
          <w:szCs w:val="24"/>
        </w:rPr>
        <w:t>+420 60</w:t>
      </w:r>
      <w:r w:rsidR="00DC3DC8">
        <w:rPr>
          <w:sz w:val="24"/>
          <w:szCs w:val="24"/>
        </w:rPr>
        <w:t>4 262 056</w:t>
      </w:r>
    </w:p>
    <w:p w14:paraId="6B150916" w14:textId="77777777" w:rsidR="00E5159B" w:rsidRDefault="00E5159B">
      <w:pPr>
        <w:spacing w:after="29"/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DC8" w:rsidRPr="00DC3DC8">
        <w:rPr>
          <w:sz w:val="24"/>
          <w:szCs w:val="24"/>
        </w:rPr>
        <w:t>reditel@mgvsetin.cz</w:t>
      </w:r>
    </w:p>
    <w:p w14:paraId="210A79D2" w14:textId="77777777" w:rsidR="00E5159B" w:rsidRDefault="00E5159B">
      <w:pPr>
        <w:rPr>
          <w:b/>
          <w:bCs/>
          <w:sz w:val="16"/>
          <w:szCs w:val="16"/>
        </w:rPr>
      </w:pPr>
    </w:p>
    <w:p w14:paraId="29F02543" w14:textId="77777777" w:rsidR="00FA7654" w:rsidRPr="00FA7654" w:rsidRDefault="00FA7654">
      <w:pPr>
        <w:rPr>
          <w:b/>
          <w:bCs/>
          <w:sz w:val="24"/>
          <w:szCs w:val="24"/>
        </w:rPr>
      </w:pPr>
      <w:r w:rsidRPr="00FA7654">
        <w:rPr>
          <w:b/>
          <w:bCs/>
          <w:sz w:val="24"/>
          <w:szCs w:val="24"/>
        </w:rPr>
        <w:t>a</w:t>
      </w:r>
    </w:p>
    <w:p w14:paraId="7CD2491D" w14:textId="77777777" w:rsidR="00FA7654" w:rsidRDefault="00FA7654">
      <w:pPr>
        <w:rPr>
          <w:b/>
          <w:bCs/>
          <w:sz w:val="16"/>
          <w:szCs w:val="16"/>
        </w:rPr>
      </w:pPr>
    </w:p>
    <w:p w14:paraId="2A4BCC35" w14:textId="77777777" w:rsidR="00E5159B" w:rsidRDefault="00E515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Zhotovitel</w:t>
      </w:r>
    </w:p>
    <w:p w14:paraId="38E5CBAC" w14:textId="77777777" w:rsidR="00B10878" w:rsidRDefault="00B10878" w:rsidP="00B10878">
      <w:pPr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2FA">
        <w:rPr>
          <w:b/>
          <w:sz w:val="24"/>
          <w:szCs w:val="24"/>
        </w:rPr>
        <w:t>Ing. Richard Vala</w:t>
      </w:r>
    </w:p>
    <w:p w14:paraId="62C344B9" w14:textId="77777777" w:rsidR="00B10878" w:rsidRDefault="00E5159B" w:rsidP="00B1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2FA">
        <w:rPr>
          <w:sz w:val="24"/>
          <w:szCs w:val="24"/>
        </w:rPr>
        <w:t>Jablůnka 96, 756 23</w:t>
      </w:r>
      <w:r w:rsidR="00DC3DC8">
        <w:rPr>
          <w:sz w:val="24"/>
          <w:szCs w:val="24"/>
        </w:rPr>
        <w:t xml:space="preserve"> </w:t>
      </w:r>
      <w:r w:rsidR="00DD0B69">
        <w:rPr>
          <w:sz w:val="24"/>
          <w:szCs w:val="24"/>
        </w:rPr>
        <w:t>Jablůnka</w:t>
      </w:r>
    </w:p>
    <w:p w14:paraId="783052BB" w14:textId="77777777" w:rsidR="00E5159B" w:rsidRDefault="00B10878" w:rsidP="00B1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color w:val="00000A"/>
          <w:sz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2FA">
        <w:rPr>
          <w:color w:val="00000A"/>
          <w:sz w:val="24"/>
        </w:rPr>
        <w:t>06075088</w:t>
      </w:r>
    </w:p>
    <w:p w14:paraId="70E2D4DB" w14:textId="77777777" w:rsidR="008E0BB1" w:rsidRPr="008E0BB1" w:rsidRDefault="008E0BB1" w:rsidP="008E0BB1">
      <w:pPr>
        <w:spacing w:after="29"/>
        <w:rPr>
          <w:sz w:val="24"/>
          <w:szCs w:val="24"/>
        </w:rPr>
      </w:pPr>
      <w:r>
        <w:rPr>
          <w:sz w:val="24"/>
          <w:szCs w:val="24"/>
        </w:rPr>
        <w:t xml:space="preserve">Mobilní 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+420 724 519 635</w:t>
      </w:r>
    </w:p>
    <w:p w14:paraId="490CB864" w14:textId="77777777" w:rsidR="00E5159B" w:rsidRPr="008E0BB1" w:rsidRDefault="00FA7654" w:rsidP="008E0B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4"/>
          <w:szCs w:val="24"/>
        </w:rPr>
      </w:pPr>
      <w:r>
        <w:rPr>
          <w:color w:val="00000A"/>
          <w:sz w:val="24"/>
        </w:rPr>
        <w:t>e-mail:</w:t>
      </w:r>
      <w:r>
        <w:rPr>
          <w:color w:val="00000A"/>
          <w:sz w:val="24"/>
        </w:rPr>
        <w:tab/>
      </w:r>
      <w:r>
        <w:rPr>
          <w:color w:val="00000A"/>
          <w:sz w:val="24"/>
        </w:rPr>
        <w:tab/>
      </w:r>
      <w:r>
        <w:rPr>
          <w:color w:val="00000A"/>
          <w:sz w:val="24"/>
        </w:rPr>
        <w:tab/>
      </w:r>
      <w:r>
        <w:rPr>
          <w:color w:val="00000A"/>
          <w:sz w:val="24"/>
        </w:rPr>
        <w:tab/>
      </w:r>
      <w:r>
        <w:rPr>
          <w:color w:val="00000A"/>
          <w:sz w:val="24"/>
        </w:rPr>
        <w:tab/>
      </w:r>
      <w:hyperlink r:id="rId8" w:history="1">
        <w:r w:rsidR="002B42FA" w:rsidRPr="00674142">
          <w:rPr>
            <w:rStyle w:val="Hypertextovodkaz"/>
            <w:sz w:val="24"/>
          </w:rPr>
          <w:t>r.vala@email.cz</w:t>
        </w:r>
      </w:hyperlink>
      <w:r w:rsidR="002B42FA">
        <w:rPr>
          <w:color w:val="00000A"/>
          <w:sz w:val="24"/>
        </w:rPr>
        <w:t xml:space="preserve"> </w:t>
      </w:r>
    </w:p>
    <w:p w14:paraId="080A9E49" w14:textId="77777777" w:rsidR="00E5159B" w:rsidRDefault="00E5159B">
      <w:pPr>
        <w:pStyle w:val="Zkladntext"/>
        <w:tabs>
          <w:tab w:val="left" w:pos="270"/>
          <w:tab w:val="left" w:pos="78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1A6714B6" w14:textId="77777777" w:rsidR="00E5159B" w:rsidRDefault="00E5159B">
      <w:pPr>
        <w:pStyle w:val="Zkladntext"/>
        <w:tabs>
          <w:tab w:val="left" w:pos="270"/>
          <w:tab w:val="left" w:pos="78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uzavřely níže uvedeného dne, měsíce a roku následující smlouvu o dílo.</w:t>
      </w:r>
    </w:p>
    <w:p w14:paraId="7F925AD0" w14:textId="77777777" w:rsidR="00E5159B" w:rsidRDefault="00E5159B">
      <w:pPr>
        <w:pStyle w:val="Standardnte"/>
        <w:jc w:val="both"/>
      </w:pPr>
    </w:p>
    <w:p w14:paraId="2CB2CF74" w14:textId="77777777" w:rsidR="00E5159B" w:rsidRDefault="00E5159B">
      <w:pPr>
        <w:pStyle w:val="Standardnte"/>
        <w:jc w:val="center"/>
        <w:rPr>
          <w:b/>
          <w:u w:val="single"/>
        </w:rPr>
      </w:pPr>
      <w:r>
        <w:t>II.</w:t>
      </w:r>
    </w:p>
    <w:p w14:paraId="62CD7293" w14:textId="77777777" w:rsidR="00E5159B" w:rsidRDefault="00E5159B">
      <w:pPr>
        <w:pStyle w:val="Standardnte"/>
        <w:jc w:val="center"/>
        <w:rPr>
          <w:b/>
          <w:u w:val="single"/>
        </w:rPr>
      </w:pPr>
      <w:r>
        <w:rPr>
          <w:b/>
          <w:u w:val="single"/>
        </w:rPr>
        <w:t>Předmět smlouvy:</w:t>
      </w:r>
    </w:p>
    <w:p w14:paraId="7EB15EA5" w14:textId="77777777" w:rsidR="00E5159B" w:rsidRDefault="00E5159B">
      <w:pPr>
        <w:pStyle w:val="Standardnte"/>
        <w:jc w:val="both"/>
        <w:rPr>
          <w:b/>
          <w:u w:val="single"/>
        </w:rPr>
      </w:pPr>
    </w:p>
    <w:p w14:paraId="7588D9B2" w14:textId="77777777" w:rsidR="0079307F" w:rsidRDefault="00341B37" w:rsidP="00BA3172">
      <w:pPr>
        <w:pStyle w:val="Zkladntext"/>
        <w:numPr>
          <w:ilvl w:val="0"/>
          <w:numId w:val="13"/>
        </w:numPr>
        <w:tabs>
          <w:tab w:val="left" w:pos="284"/>
          <w:tab w:val="left" w:pos="78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426"/>
        <w:jc w:val="both"/>
      </w:pPr>
      <w:r>
        <w:t xml:space="preserve">  </w:t>
      </w:r>
      <w:r w:rsidR="00E5159B">
        <w:t>Zhotovitel se zavazuje vypracovat pro objednatele:</w:t>
      </w:r>
      <w:r w:rsidR="0079307F">
        <w:t xml:space="preserve"> </w:t>
      </w:r>
    </w:p>
    <w:p w14:paraId="1E148850" w14:textId="77777777" w:rsidR="004231C6" w:rsidRPr="00DC3DC8" w:rsidRDefault="00E64E67" w:rsidP="00DC3DC8">
      <w:pPr>
        <w:pStyle w:val="Zkladntext"/>
        <w:tabs>
          <w:tab w:val="left" w:pos="270"/>
          <w:tab w:val="left" w:pos="78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b/>
        </w:rPr>
      </w:pPr>
      <w:r>
        <w:t xml:space="preserve">Dokumentaci pro </w:t>
      </w:r>
      <w:r w:rsidR="00DC3DC8">
        <w:t>provádění</w:t>
      </w:r>
      <w:r w:rsidR="00674445">
        <w:t xml:space="preserve"> stavby (</w:t>
      </w:r>
      <w:r w:rsidR="00DC3DC8">
        <w:t>DPS</w:t>
      </w:r>
      <w:r w:rsidR="00674445">
        <w:t>)</w:t>
      </w:r>
      <w:r w:rsidR="008E0BB1">
        <w:t xml:space="preserve">, </w:t>
      </w:r>
      <w:r w:rsidR="00DC3DC8">
        <w:t xml:space="preserve">vč. vypracování </w:t>
      </w:r>
      <w:r w:rsidR="008E0BB1">
        <w:t>položkového</w:t>
      </w:r>
      <w:r w:rsidR="00DC3DC8">
        <w:t xml:space="preserve"> rozpočtu a výkazu výměr</w:t>
      </w:r>
      <w:r w:rsidR="008E0BB1">
        <w:t xml:space="preserve"> </w:t>
      </w:r>
      <w:r w:rsidR="00DC3DC8">
        <w:t>na</w:t>
      </w:r>
      <w:r w:rsidR="008E0BB1">
        <w:t xml:space="preserve"> </w:t>
      </w:r>
      <w:r w:rsidR="00FA7654">
        <w:t xml:space="preserve">zakázku </w:t>
      </w:r>
      <w:r w:rsidR="00FA7654">
        <w:rPr>
          <w:b/>
        </w:rPr>
        <w:t>„</w:t>
      </w:r>
      <w:r w:rsidR="00DC3DC8" w:rsidRPr="00DC3DC8">
        <w:rPr>
          <w:b/>
        </w:rPr>
        <w:t>Masarykovo gymnázium, SZŠ a VOŠZ Vsetín – Oprava sociálních zařízení</w:t>
      </w:r>
      <w:r w:rsidR="00382100">
        <w:rPr>
          <w:b/>
        </w:rPr>
        <w:t xml:space="preserve"> </w:t>
      </w:r>
      <w:r w:rsidR="00FA7654">
        <w:rPr>
          <w:b/>
        </w:rPr>
        <w:t>“.</w:t>
      </w:r>
    </w:p>
    <w:p w14:paraId="14BE2847" w14:textId="77777777" w:rsidR="00BA3172" w:rsidRPr="00A47D96" w:rsidRDefault="00BA3172" w:rsidP="00BA3172">
      <w:pPr>
        <w:pStyle w:val="Zkladntext"/>
        <w:tabs>
          <w:tab w:val="left" w:pos="270"/>
          <w:tab w:val="left" w:pos="78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FF0000"/>
        </w:rPr>
      </w:pPr>
    </w:p>
    <w:p w14:paraId="5E1BDCA5" w14:textId="77777777" w:rsidR="00BA3172" w:rsidRPr="00DC3DC8" w:rsidRDefault="00BA3172" w:rsidP="00DC3DC8">
      <w:pPr>
        <w:pStyle w:val="Zkladntext"/>
        <w:numPr>
          <w:ilvl w:val="0"/>
          <w:numId w:val="13"/>
        </w:numPr>
        <w:tabs>
          <w:tab w:val="left" w:pos="27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568"/>
        <w:jc w:val="both"/>
        <w:rPr>
          <w:color w:val="FF0000"/>
        </w:rPr>
      </w:pPr>
      <w:r>
        <w:rPr>
          <w:color w:val="FF0000"/>
        </w:rPr>
        <w:t xml:space="preserve"> </w:t>
      </w:r>
      <w:r>
        <w:rPr>
          <w:color w:val="auto"/>
        </w:rPr>
        <w:t xml:space="preserve">Cílem předmětné zakázky je </w:t>
      </w:r>
      <w:r w:rsidR="00DC3DC8">
        <w:rPr>
          <w:color w:val="auto"/>
        </w:rPr>
        <w:t>oprava sociálních zařízení v objektu SZŠ A VOŠZ, dle zadání stavebníka, resp. poptávky na zpracování projektu.</w:t>
      </w:r>
      <w:r w:rsidR="00DC3DC8">
        <w:rPr>
          <w:color w:val="FF0000"/>
        </w:rPr>
        <w:t xml:space="preserve"> </w:t>
      </w:r>
      <w:r w:rsidR="00382100" w:rsidRPr="00DC3DC8">
        <w:rPr>
          <w:color w:val="auto"/>
        </w:rPr>
        <w:t xml:space="preserve">Součástí bude dále zpracování </w:t>
      </w:r>
      <w:r w:rsidR="00DC3DC8">
        <w:rPr>
          <w:color w:val="auto"/>
        </w:rPr>
        <w:t xml:space="preserve">profesí ZTI, UT, elektro, </w:t>
      </w:r>
      <w:r w:rsidR="00605418">
        <w:rPr>
          <w:color w:val="auto"/>
        </w:rPr>
        <w:t>tištěná dokumentace bude předáno v počtu 6 páre</w:t>
      </w:r>
      <w:r w:rsidRPr="00DC3DC8">
        <w:rPr>
          <w:color w:val="auto"/>
        </w:rPr>
        <w:t xml:space="preserve">. </w:t>
      </w:r>
    </w:p>
    <w:p w14:paraId="6DEC9043" w14:textId="77777777" w:rsidR="00E5159B" w:rsidRDefault="00E5159B" w:rsidP="00BA3172">
      <w:pPr>
        <w:pStyle w:val="Standardnte"/>
        <w:tabs>
          <w:tab w:val="left" w:pos="426"/>
        </w:tabs>
        <w:ind w:left="426" w:hanging="568"/>
        <w:jc w:val="both"/>
        <w:rPr>
          <w:rFonts w:eastAsia="Times New Roman"/>
        </w:rPr>
      </w:pPr>
    </w:p>
    <w:p w14:paraId="276750E1" w14:textId="77777777" w:rsidR="004142B9" w:rsidRPr="004142B9" w:rsidRDefault="004142B9" w:rsidP="004142B9">
      <w:pPr>
        <w:pStyle w:val="Standardnte"/>
        <w:numPr>
          <w:ilvl w:val="0"/>
          <w:numId w:val="13"/>
        </w:numPr>
        <w:ind w:left="284"/>
        <w:jc w:val="both"/>
      </w:pPr>
      <w:r>
        <w:rPr>
          <w:rFonts w:eastAsia="Times New Roman"/>
        </w:rPr>
        <w:t xml:space="preserve">Dílo </w:t>
      </w:r>
      <w:r w:rsidR="00025E9A">
        <w:rPr>
          <w:rFonts w:eastAsia="Times New Roman"/>
        </w:rPr>
        <w:t xml:space="preserve">bude zhotovitelem prováděno ve </w:t>
      </w:r>
      <w:r>
        <w:rPr>
          <w:rFonts w:eastAsia="Times New Roman"/>
        </w:rPr>
        <w:t>fázích:</w:t>
      </w:r>
    </w:p>
    <w:p w14:paraId="41968900" w14:textId="77777777" w:rsidR="004142B9" w:rsidRDefault="004142B9" w:rsidP="004142B9">
      <w:pPr>
        <w:pStyle w:val="Odstavecseseznamem"/>
      </w:pPr>
    </w:p>
    <w:p w14:paraId="4712A6DB" w14:textId="77777777" w:rsidR="008412CF" w:rsidRDefault="00E43E59" w:rsidP="005740D4">
      <w:pPr>
        <w:pStyle w:val="Standardnte"/>
        <w:numPr>
          <w:ilvl w:val="0"/>
          <w:numId w:val="22"/>
        </w:numPr>
        <w:ind w:left="709" w:hanging="425"/>
        <w:jc w:val="both"/>
        <w:rPr>
          <w:color w:val="auto"/>
        </w:rPr>
      </w:pPr>
      <w:r>
        <w:rPr>
          <w:color w:val="auto"/>
        </w:rPr>
        <w:t xml:space="preserve">Ověření </w:t>
      </w:r>
      <w:r w:rsidR="00382100">
        <w:rPr>
          <w:color w:val="auto"/>
        </w:rPr>
        <w:t xml:space="preserve">a </w:t>
      </w:r>
      <w:r>
        <w:rPr>
          <w:color w:val="auto"/>
        </w:rPr>
        <w:t xml:space="preserve">zaměření stávajícího stavu </w:t>
      </w:r>
      <w:r w:rsidR="00382100">
        <w:rPr>
          <w:color w:val="auto"/>
        </w:rPr>
        <w:t>objektů</w:t>
      </w:r>
      <w:r>
        <w:rPr>
          <w:color w:val="auto"/>
        </w:rPr>
        <w:t>.</w:t>
      </w:r>
    </w:p>
    <w:p w14:paraId="319801F1" w14:textId="77777777" w:rsidR="00E43E59" w:rsidRDefault="00E43E59" w:rsidP="005740D4">
      <w:pPr>
        <w:pStyle w:val="Standardnte"/>
        <w:numPr>
          <w:ilvl w:val="0"/>
          <w:numId w:val="22"/>
        </w:numPr>
        <w:ind w:left="709" w:hanging="425"/>
        <w:jc w:val="both"/>
        <w:rPr>
          <w:color w:val="auto"/>
        </w:rPr>
      </w:pPr>
      <w:r>
        <w:rPr>
          <w:color w:val="auto"/>
        </w:rPr>
        <w:t xml:space="preserve">Vypracování projektové dokumentace pro </w:t>
      </w:r>
      <w:r w:rsidR="00605418">
        <w:rPr>
          <w:color w:val="auto"/>
        </w:rPr>
        <w:t>provádění stavby</w:t>
      </w:r>
      <w:r>
        <w:rPr>
          <w:color w:val="auto"/>
        </w:rPr>
        <w:t xml:space="preserve"> </w:t>
      </w:r>
      <w:r w:rsidR="00C464A8">
        <w:rPr>
          <w:color w:val="auto"/>
        </w:rPr>
        <w:t>(dále jen „DP</w:t>
      </w:r>
      <w:r w:rsidR="00605418">
        <w:rPr>
          <w:color w:val="auto"/>
        </w:rPr>
        <w:t>S</w:t>
      </w:r>
      <w:r w:rsidR="00C464A8">
        <w:rPr>
          <w:color w:val="auto"/>
        </w:rPr>
        <w:t xml:space="preserve">“) </w:t>
      </w:r>
    </w:p>
    <w:p w14:paraId="2F8F40FC" w14:textId="77777777" w:rsidR="00E43E59" w:rsidRPr="00605418" w:rsidRDefault="00E43E59" w:rsidP="00605418">
      <w:pPr>
        <w:pStyle w:val="Standardnte"/>
        <w:numPr>
          <w:ilvl w:val="0"/>
          <w:numId w:val="22"/>
        </w:numPr>
        <w:ind w:left="709" w:hanging="425"/>
        <w:jc w:val="both"/>
        <w:rPr>
          <w:color w:val="auto"/>
        </w:rPr>
      </w:pPr>
      <w:r w:rsidRPr="00605418">
        <w:rPr>
          <w:color w:val="auto"/>
        </w:rPr>
        <w:t xml:space="preserve">Vypracování </w:t>
      </w:r>
      <w:r w:rsidR="00382100" w:rsidRPr="00605418">
        <w:rPr>
          <w:color w:val="auto"/>
        </w:rPr>
        <w:t>položkového rozpočtu a výkazu výměr</w:t>
      </w:r>
    </w:p>
    <w:p w14:paraId="25BCD37F" w14:textId="77777777" w:rsidR="00457A0D" w:rsidRDefault="00457A0D" w:rsidP="00457A0D">
      <w:pPr>
        <w:pStyle w:val="Standardnte"/>
        <w:ind w:left="284"/>
        <w:jc w:val="both"/>
      </w:pPr>
    </w:p>
    <w:p w14:paraId="580A81B5" w14:textId="77777777" w:rsidR="00382100" w:rsidRDefault="00382100" w:rsidP="00457A0D">
      <w:pPr>
        <w:pStyle w:val="Standardnte"/>
        <w:ind w:left="284"/>
        <w:jc w:val="both"/>
      </w:pPr>
    </w:p>
    <w:p w14:paraId="261EDD0A" w14:textId="77777777" w:rsidR="00E5159B" w:rsidRPr="00457A0D" w:rsidRDefault="00E5159B" w:rsidP="00457A0D">
      <w:pPr>
        <w:pStyle w:val="Standardnte"/>
        <w:numPr>
          <w:ilvl w:val="0"/>
          <w:numId w:val="13"/>
        </w:numPr>
        <w:ind w:left="284"/>
        <w:jc w:val="both"/>
      </w:pPr>
      <w:r>
        <w:lastRenderedPageBreak/>
        <w:t xml:space="preserve">Objednatel se zavazuje zaplatit zhotoviteli za provedení díla cenu sjednanou v článku III.    </w:t>
      </w:r>
    </w:p>
    <w:p w14:paraId="09128BC6" w14:textId="77777777" w:rsidR="00E5159B" w:rsidRDefault="00E5159B" w:rsidP="00457A0D">
      <w:pPr>
        <w:pStyle w:val="Standardnte"/>
        <w:tabs>
          <w:tab w:val="left" w:pos="261"/>
        </w:tabs>
        <w:jc w:val="both"/>
      </w:pPr>
      <w:r>
        <w:rPr>
          <w:rFonts w:eastAsia="Times New Roman"/>
        </w:rPr>
        <w:t xml:space="preserve">    </w:t>
      </w:r>
      <w:r>
        <w:t>této smlouvy a poskytne zhot</w:t>
      </w:r>
      <w:r w:rsidR="00457A0D">
        <w:t>oviteli ujednané spolupůsobení dle</w:t>
      </w:r>
      <w:r>
        <w:t xml:space="preserve"> článku VIII. této smlouvy.</w:t>
      </w:r>
    </w:p>
    <w:p w14:paraId="2788D4D1" w14:textId="77777777" w:rsidR="00457A0D" w:rsidRDefault="00457A0D">
      <w:pPr>
        <w:pStyle w:val="Standardnte"/>
        <w:jc w:val="both"/>
      </w:pPr>
    </w:p>
    <w:p w14:paraId="47591E02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t>III.</w:t>
      </w:r>
    </w:p>
    <w:p w14:paraId="40E10287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rPr>
          <w:b/>
          <w:u w:val="single"/>
        </w:rPr>
        <w:t>Cena</w:t>
      </w:r>
    </w:p>
    <w:p w14:paraId="132AB9AE" w14:textId="77777777" w:rsidR="00E5159B" w:rsidRDefault="00E5159B" w:rsidP="00457A0D">
      <w:pPr>
        <w:pStyle w:val="Standardnte"/>
        <w:tabs>
          <w:tab w:val="left" w:pos="261"/>
        </w:tabs>
        <w:rPr>
          <w:b/>
          <w:u w:val="single"/>
        </w:rPr>
      </w:pPr>
    </w:p>
    <w:p w14:paraId="69220A5F" w14:textId="77777777" w:rsidR="00E5159B" w:rsidRDefault="00E5159B" w:rsidP="00BE07F8">
      <w:pPr>
        <w:pStyle w:val="Standardnte"/>
        <w:numPr>
          <w:ilvl w:val="0"/>
          <w:numId w:val="15"/>
        </w:numPr>
        <w:tabs>
          <w:tab w:val="left" w:pos="261"/>
        </w:tabs>
      </w:pPr>
      <w:r>
        <w:t>Cena</w:t>
      </w:r>
      <w:r w:rsidR="003E3C82">
        <w:t xml:space="preserve"> za projekční práce dle čl. II.</w:t>
      </w:r>
      <w:r>
        <w:t xml:space="preserve"> byla stanovena dohodo</w:t>
      </w:r>
      <w:r w:rsidR="003D06CC">
        <w:t>u účastníků této smlouvy a činí</w:t>
      </w:r>
      <w:r>
        <w:t>:</w:t>
      </w:r>
    </w:p>
    <w:p w14:paraId="59F4C743" w14:textId="77777777" w:rsidR="00DB646D" w:rsidRDefault="00DB646D" w:rsidP="00DB646D">
      <w:pPr>
        <w:pStyle w:val="Odstavecseseznamem"/>
        <w:spacing w:line="276" w:lineRule="auto"/>
        <w:ind w:left="360"/>
        <w:jc w:val="both"/>
        <w:rPr>
          <w:color w:val="00000A"/>
          <w:sz w:val="24"/>
          <w:szCs w:val="24"/>
        </w:rPr>
      </w:pPr>
    </w:p>
    <w:p w14:paraId="1E8D2CA2" w14:textId="77777777" w:rsidR="00DB646D" w:rsidRDefault="00025E9A" w:rsidP="00DB646D">
      <w:pPr>
        <w:pStyle w:val="Odstavecseseznamem"/>
        <w:spacing w:line="276" w:lineRule="auto"/>
        <w:ind w:left="360"/>
        <w:jc w:val="both"/>
        <w:rPr>
          <w:b/>
          <w:color w:val="00000A"/>
          <w:sz w:val="24"/>
          <w:szCs w:val="24"/>
        </w:rPr>
      </w:pPr>
      <w:r w:rsidRPr="00A155C8">
        <w:rPr>
          <w:b/>
          <w:color w:val="00000A"/>
          <w:sz w:val="24"/>
          <w:szCs w:val="24"/>
        </w:rPr>
        <w:t xml:space="preserve">Celková cena </w:t>
      </w:r>
      <w:r w:rsidR="00382100">
        <w:rPr>
          <w:b/>
          <w:color w:val="00000A"/>
          <w:sz w:val="24"/>
          <w:szCs w:val="24"/>
        </w:rPr>
        <w:tab/>
      </w:r>
      <w:r w:rsidR="00FA7654">
        <w:rPr>
          <w:b/>
          <w:color w:val="00000A"/>
          <w:sz w:val="24"/>
          <w:szCs w:val="24"/>
        </w:rPr>
        <w:tab/>
      </w:r>
      <w:r w:rsidR="00FA7654">
        <w:rPr>
          <w:b/>
          <w:color w:val="00000A"/>
          <w:sz w:val="24"/>
          <w:szCs w:val="24"/>
        </w:rPr>
        <w:tab/>
      </w:r>
      <w:r w:rsidR="00FA7654">
        <w:rPr>
          <w:b/>
          <w:color w:val="00000A"/>
          <w:sz w:val="24"/>
          <w:szCs w:val="24"/>
        </w:rPr>
        <w:tab/>
      </w:r>
      <w:r w:rsidR="00FA7654">
        <w:rPr>
          <w:b/>
          <w:color w:val="00000A"/>
          <w:sz w:val="24"/>
          <w:szCs w:val="24"/>
        </w:rPr>
        <w:tab/>
      </w:r>
      <w:r w:rsidR="00C95C49">
        <w:rPr>
          <w:b/>
          <w:color w:val="00000A"/>
          <w:sz w:val="24"/>
          <w:szCs w:val="24"/>
        </w:rPr>
        <w:t>217</w:t>
      </w:r>
      <w:r w:rsidR="00382100">
        <w:rPr>
          <w:b/>
          <w:color w:val="00000A"/>
          <w:sz w:val="24"/>
          <w:szCs w:val="24"/>
        </w:rPr>
        <w:t> 000,-</w:t>
      </w:r>
      <w:r w:rsidR="00DB646D" w:rsidRPr="00A155C8">
        <w:rPr>
          <w:b/>
          <w:color w:val="00000A"/>
          <w:sz w:val="24"/>
          <w:szCs w:val="24"/>
        </w:rPr>
        <w:t xml:space="preserve"> Kč</w:t>
      </w:r>
      <w:r w:rsidR="00382100">
        <w:rPr>
          <w:b/>
          <w:color w:val="00000A"/>
          <w:sz w:val="24"/>
          <w:szCs w:val="24"/>
        </w:rPr>
        <w:t xml:space="preserve"> </w:t>
      </w:r>
      <w:r w:rsidR="002B42FA">
        <w:rPr>
          <w:b/>
          <w:color w:val="00000A"/>
          <w:sz w:val="24"/>
          <w:szCs w:val="24"/>
        </w:rPr>
        <w:t>(neplátce DPH)</w:t>
      </w:r>
    </w:p>
    <w:p w14:paraId="28F60DC8" w14:textId="77777777" w:rsidR="00E5159B" w:rsidRDefault="00E5159B" w:rsidP="00DB646D">
      <w:pPr>
        <w:tabs>
          <w:tab w:val="left" w:pos="142"/>
          <w:tab w:val="left" w:pos="284"/>
        </w:tabs>
        <w:jc w:val="both"/>
      </w:pPr>
    </w:p>
    <w:p w14:paraId="027B7DB6" w14:textId="279B2908" w:rsidR="00BE07F8" w:rsidRDefault="00E5159B" w:rsidP="00022E42">
      <w:pPr>
        <w:numPr>
          <w:ilvl w:val="0"/>
          <w:numId w:val="15"/>
        </w:num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CB7F01">
        <w:rPr>
          <w:sz w:val="24"/>
          <w:szCs w:val="24"/>
        </w:rPr>
        <w:t>Zhotovitel</w:t>
      </w:r>
      <w:r w:rsidR="00CB7F01">
        <w:rPr>
          <w:sz w:val="24"/>
          <w:szCs w:val="24"/>
        </w:rPr>
        <w:t xml:space="preserve"> prohlašuje, že cena je pevná a je platn</w:t>
      </w:r>
      <w:r w:rsidR="009E7305">
        <w:rPr>
          <w:sz w:val="24"/>
          <w:szCs w:val="24"/>
        </w:rPr>
        <w:t xml:space="preserve">á po celou dobu trvání smlouvy. </w:t>
      </w:r>
      <w:r w:rsidR="00CB7F01">
        <w:rPr>
          <w:sz w:val="24"/>
          <w:szCs w:val="24"/>
        </w:rPr>
        <w:t>V případě vzniku víceprací bude zhotovitelem objednateli zaslán jejich</w:t>
      </w:r>
      <w:r w:rsidR="0044059A">
        <w:rPr>
          <w:sz w:val="24"/>
          <w:szCs w:val="24"/>
        </w:rPr>
        <w:t xml:space="preserve"> výčet a ocenění, a</w:t>
      </w:r>
      <w:r w:rsidR="00590D19">
        <w:rPr>
          <w:sz w:val="24"/>
          <w:szCs w:val="24"/>
        </w:rPr>
        <w:t> </w:t>
      </w:r>
      <w:r w:rsidR="0044059A">
        <w:rPr>
          <w:sz w:val="24"/>
          <w:szCs w:val="24"/>
        </w:rPr>
        <w:t xml:space="preserve">to před jejich vznikem, bude-li to možné s ohledem na povahu víceprací. </w:t>
      </w:r>
    </w:p>
    <w:p w14:paraId="5692709A" w14:textId="77777777" w:rsidR="00893501" w:rsidRPr="00424DC4" w:rsidRDefault="00893501" w:rsidP="00424DC4">
      <w:pPr>
        <w:numPr>
          <w:ilvl w:val="0"/>
          <w:numId w:val="15"/>
        </w:num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Změna sjednané ceny je možná v následujících případech: </w:t>
      </w:r>
    </w:p>
    <w:p w14:paraId="4AF6BAB5" w14:textId="77777777" w:rsidR="002B42FA" w:rsidRDefault="002B42FA" w:rsidP="00893501">
      <w:pPr>
        <w:numPr>
          <w:ilvl w:val="0"/>
          <w:numId w:val="27"/>
        </w:num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se stane v průběhu zpracování PD plátcem DPH</w:t>
      </w:r>
    </w:p>
    <w:p w14:paraId="76659EC6" w14:textId="77777777" w:rsidR="00893501" w:rsidRDefault="00893501" w:rsidP="00893501">
      <w:pPr>
        <w:numPr>
          <w:ilvl w:val="0"/>
          <w:numId w:val="27"/>
        </w:num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Zadavatel bude požadovat i provedení jiných služeb,</w:t>
      </w:r>
      <w:r w:rsidR="00424DC4">
        <w:rPr>
          <w:sz w:val="24"/>
          <w:szCs w:val="24"/>
        </w:rPr>
        <w:t xml:space="preserve"> </w:t>
      </w:r>
      <w:r>
        <w:rPr>
          <w:sz w:val="24"/>
          <w:szCs w:val="24"/>
        </w:rPr>
        <w:t>než těch, které vyplývají ze zadávací dokumentace, a bude o tom proveden zápis</w:t>
      </w:r>
      <w:r w:rsidR="00BD09B4">
        <w:rPr>
          <w:sz w:val="24"/>
          <w:szCs w:val="24"/>
        </w:rPr>
        <w:t>.</w:t>
      </w:r>
    </w:p>
    <w:p w14:paraId="3388F6C9" w14:textId="77777777" w:rsidR="00893501" w:rsidRDefault="00893501" w:rsidP="00893501">
      <w:pPr>
        <w:numPr>
          <w:ilvl w:val="0"/>
          <w:numId w:val="27"/>
        </w:num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poskytování služby se vyskytnou skutečnosti, které nebyly v době </w:t>
      </w:r>
      <w:r w:rsidR="00BD09B4">
        <w:rPr>
          <w:sz w:val="24"/>
          <w:szCs w:val="24"/>
        </w:rPr>
        <w:t xml:space="preserve">sjednání smlouvy známy, </w:t>
      </w:r>
      <w:r>
        <w:rPr>
          <w:sz w:val="24"/>
          <w:szCs w:val="24"/>
        </w:rPr>
        <w:t xml:space="preserve">a poskytovatel je nezavinil ani nemohl předvídat, a tyto skutečnosti mají prokazatelný vliv na sjednanou </w:t>
      </w:r>
      <w:r w:rsidR="00BD09B4">
        <w:rPr>
          <w:sz w:val="24"/>
          <w:szCs w:val="24"/>
        </w:rPr>
        <w:t>cenu.</w:t>
      </w:r>
    </w:p>
    <w:p w14:paraId="28704361" w14:textId="77777777" w:rsidR="009E7305" w:rsidRPr="00CB7F01" w:rsidRDefault="009E7305" w:rsidP="009E7305">
      <w:pPr>
        <w:tabs>
          <w:tab w:val="left" w:pos="142"/>
          <w:tab w:val="left" w:pos="284"/>
        </w:tabs>
        <w:ind w:left="360"/>
        <w:jc w:val="both"/>
        <w:rPr>
          <w:sz w:val="24"/>
          <w:szCs w:val="24"/>
        </w:rPr>
      </w:pPr>
    </w:p>
    <w:p w14:paraId="57E36BC6" w14:textId="7925936C" w:rsidR="00BE07F8" w:rsidRPr="00590D19" w:rsidRDefault="00BE07F8" w:rsidP="00590D19">
      <w:pPr>
        <w:pStyle w:val="Standardnte"/>
        <w:numPr>
          <w:ilvl w:val="0"/>
          <w:numId w:val="15"/>
        </w:numPr>
        <w:tabs>
          <w:tab w:val="left" w:pos="261"/>
        </w:tabs>
        <w:jc w:val="both"/>
        <w:rPr>
          <w:color w:val="auto"/>
        </w:rPr>
      </w:pPr>
      <w:r w:rsidRPr="00590D19">
        <w:rPr>
          <w:color w:val="auto"/>
        </w:rPr>
        <w:t>Celková cena bude hrazena n</w:t>
      </w:r>
      <w:r w:rsidR="00590D19" w:rsidRPr="00590D19">
        <w:rPr>
          <w:color w:val="auto"/>
        </w:rPr>
        <w:t xml:space="preserve">a základ faktury vystavené zhotovitelem v termínu do 10 dní od odevzdání hotového díla. </w:t>
      </w:r>
    </w:p>
    <w:p w14:paraId="0731516D" w14:textId="77777777" w:rsidR="00590D19" w:rsidRPr="00DB646D" w:rsidRDefault="00590D19" w:rsidP="00590D19">
      <w:pPr>
        <w:pStyle w:val="Standardnte"/>
        <w:tabs>
          <w:tab w:val="left" w:pos="261"/>
        </w:tabs>
        <w:jc w:val="both"/>
        <w:rPr>
          <w:color w:val="FF0000"/>
        </w:rPr>
      </w:pPr>
    </w:p>
    <w:p w14:paraId="4AAA68D1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t>IV.</w:t>
      </w:r>
    </w:p>
    <w:p w14:paraId="0683E442" w14:textId="77777777" w:rsidR="00E5159B" w:rsidRPr="00A155C8" w:rsidRDefault="00E5159B">
      <w:pPr>
        <w:pStyle w:val="Standardnte"/>
        <w:tabs>
          <w:tab w:val="left" w:pos="261"/>
        </w:tabs>
        <w:jc w:val="center"/>
        <w:rPr>
          <w:b/>
          <w:color w:val="auto"/>
          <w:u w:val="single"/>
        </w:rPr>
      </w:pPr>
      <w:r w:rsidRPr="00A155C8">
        <w:rPr>
          <w:b/>
          <w:color w:val="auto"/>
          <w:u w:val="single"/>
        </w:rPr>
        <w:t>Čas a místo plnění</w:t>
      </w:r>
    </w:p>
    <w:p w14:paraId="0CD872A6" w14:textId="77777777" w:rsidR="00E5159B" w:rsidRDefault="00E5159B">
      <w:pPr>
        <w:pStyle w:val="Standardnte"/>
        <w:tabs>
          <w:tab w:val="left" w:pos="261"/>
        </w:tabs>
        <w:ind w:left="360"/>
        <w:rPr>
          <w:b/>
          <w:u w:val="single"/>
        </w:rPr>
      </w:pPr>
    </w:p>
    <w:p w14:paraId="66B30665" w14:textId="77777777" w:rsidR="00831D53" w:rsidRDefault="00831D53" w:rsidP="00A04061">
      <w:pPr>
        <w:pStyle w:val="Standardnte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 xml:space="preserve">Zhotovitel se zavazuje provést dílo </w:t>
      </w:r>
      <w:r w:rsidR="00A04061">
        <w:t>dle následujícího harmonogramu:</w:t>
      </w:r>
    </w:p>
    <w:p w14:paraId="7D094474" w14:textId="77777777" w:rsidR="00A04061" w:rsidRDefault="008C2F26" w:rsidP="00A04061">
      <w:pPr>
        <w:pStyle w:val="Standardnte"/>
        <w:numPr>
          <w:ilvl w:val="0"/>
          <w:numId w:val="23"/>
        </w:numPr>
        <w:tabs>
          <w:tab w:val="left" w:pos="284"/>
        </w:tabs>
        <w:jc w:val="both"/>
      </w:pPr>
      <w:r>
        <w:t>Zaměření stávajícího stavu:</w:t>
      </w:r>
      <w:r w:rsidR="00A04061">
        <w:t xml:space="preserve"> </w:t>
      </w:r>
    </w:p>
    <w:p w14:paraId="67940854" w14:textId="77777777" w:rsidR="00A04061" w:rsidRPr="00A04061" w:rsidRDefault="008C2F26" w:rsidP="00A04061">
      <w:pPr>
        <w:pStyle w:val="Standardnte"/>
        <w:tabs>
          <w:tab w:val="left" w:pos="284"/>
        </w:tabs>
        <w:ind w:left="284"/>
        <w:jc w:val="both"/>
        <w:rPr>
          <w:b/>
        </w:rPr>
      </w:pPr>
      <w:r>
        <w:rPr>
          <w:b/>
        </w:rPr>
        <w:t xml:space="preserve">Do </w:t>
      </w:r>
      <w:r w:rsidR="00076E4B">
        <w:rPr>
          <w:b/>
        </w:rPr>
        <w:t>30</w:t>
      </w:r>
      <w:r w:rsidR="00A04061" w:rsidRPr="00A04061">
        <w:rPr>
          <w:b/>
        </w:rPr>
        <w:t xml:space="preserve"> dnů od </w:t>
      </w:r>
      <w:r w:rsidR="00076E4B">
        <w:rPr>
          <w:b/>
        </w:rPr>
        <w:t>podpisu</w:t>
      </w:r>
      <w:r w:rsidR="00A04061" w:rsidRPr="00A04061">
        <w:rPr>
          <w:b/>
        </w:rPr>
        <w:t xml:space="preserve"> smlouvy</w:t>
      </w:r>
    </w:p>
    <w:p w14:paraId="351077D3" w14:textId="77777777" w:rsidR="00424DC4" w:rsidRDefault="008C2F26" w:rsidP="008C2F26">
      <w:pPr>
        <w:pStyle w:val="Standardnte"/>
        <w:tabs>
          <w:tab w:val="left" w:pos="284"/>
        </w:tabs>
        <w:jc w:val="both"/>
      </w:pPr>
      <w:r>
        <w:tab/>
      </w:r>
    </w:p>
    <w:p w14:paraId="53D1B66A" w14:textId="77777777" w:rsidR="00A04061" w:rsidRDefault="00424DC4" w:rsidP="008C2F26">
      <w:pPr>
        <w:pStyle w:val="Standardnte"/>
        <w:tabs>
          <w:tab w:val="left" w:pos="284"/>
        </w:tabs>
        <w:jc w:val="both"/>
      </w:pPr>
      <w:r>
        <w:tab/>
      </w:r>
      <w:r w:rsidR="00A04061">
        <w:t>-</w:t>
      </w:r>
      <w:r w:rsidR="00A04061">
        <w:tab/>
      </w:r>
      <w:r w:rsidR="008C2F26">
        <w:t>Vypracování DP</w:t>
      </w:r>
      <w:r>
        <w:t>S</w:t>
      </w:r>
      <w:r w:rsidR="00A04061">
        <w:t>:</w:t>
      </w:r>
    </w:p>
    <w:p w14:paraId="2F4FD567" w14:textId="77777777" w:rsidR="00A04061" w:rsidRPr="00A04061" w:rsidRDefault="008C2F26" w:rsidP="00A04061">
      <w:pPr>
        <w:pStyle w:val="Standardnte"/>
        <w:tabs>
          <w:tab w:val="left" w:pos="284"/>
        </w:tabs>
        <w:ind w:left="284"/>
        <w:jc w:val="both"/>
        <w:rPr>
          <w:b/>
        </w:rPr>
      </w:pPr>
      <w:r>
        <w:rPr>
          <w:b/>
        </w:rPr>
        <w:t xml:space="preserve">Do </w:t>
      </w:r>
      <w:r w:rsidR="00424DC4">
        <w:rPr>
          <w:b/>
        </w:rPr>
        <w:t>45</w:t>
      </w:r>
      <w:r>
        <w:rPr>
          <w:b/>
        </w:rPr>
        <w:t xml:space="preserve"> dnů od </w:t>
      </w:r>
      <w:r w:rsidR="00076E4B">
        <w:rPr>
          <w:b/>
        </w:rPr>
        <w:t>podpisu smlouvy</w:t>
      </w:r>
    </w:p>
    <w:p w14:paraId="24BAA28B" w14:textId="77777777" w:rsidR="00A04061" w:rsidRDefault="00A04061" w:rsidP="00424DC4">
      <w:pPr>
        <w:pStyle w:val="Standardnte"/>
        <w:tabs>
          <w:tab w:val="left" w:pos="284"/>
        </w:tabs>
        <w:jc w:val="both"/>
        <w:rPr>
          <w:b/>
        </w:rPr>
      </w:pPr>
    </w:p>
    <w:p w14:paraId="26FA64F9" w14:textId="77777777" w:rsidR="00076E4B" w:rsidRDefault="00076E4B" w:rsidP="00076E4B">
      <w:pPr>
        <w:pStyle w:val="Standardnte"/>
        <w:tabs>
          <w:tab w:val="left" w:pos="284"/>
        </w:tabs>
        <w:ind w:left="284"/>
        <w:jc w:val="both"/>
      </w:pPr>
      <w:r>
        <w:t>-</w:t>
      </w:r>
      <w:r>
        <w:tab/>
        <w:t>rozpočet, výkaz výměr:</w:t>
      </w:r>
    </w:p>
    <w:p w14:paraId="6F0059F4" w14:textId="77777777" w:rsidR="00076E4B" w:rsidRDefault="00076E4B" w:rsidP="00076E4B">
      <w:pPr>
        <w:pStyle w:val="Standardnte"/>
        <w:tabs>
          <w:tab w:val="left" w:pos="284"/>
        </w:tabs>
        <w:ind w:left="284"/>
        <w:jc w:val="both"/>
        <w:rPr>
          <w:b/>
        </w:rPr>
      </w:pPr>
      <w:r>
        <w:rPr>
          <w:b/>
        </w:rPr>
        <w:t xml:space="preserve">Do </w:t>
      </w:r>
      <w:r w:rsidR="00424DC4">
        <w:rPr>
          <w:b/>
        </w:rPr>
        <w:t>45</w:t>
      </w:r>
      <w:r>
        <w:rPr>
          <w:b/>
        </w:rPr>
        <w:t xml:space="preserve"> dnů od podpisu smlouvy</w:t>
      </w:r>
    </w:p>
    <w:p w14:paraId="7B87DA00" w14:textId="77777777" w:rsidR="00A04061" w:rsidRPr="00A04061" w:rsidRDefault="00A04061" w:rsidP="00A04061">
      <w:pPr>
        <w:pStyle w:val="Standardnte"/>
        <w:tabs>
          <w:tab w:val="left" w:pos="284"/>
        </w:tabs>
        <w:ind w:left="284"/>
        <w:jc w:val="both"/>
        <w:rPr>
          <w:b/>
        </w:rPr>
      </w:pPr>
    </w:p>
    <w:p w14:paraId="25C335A7" w14:textId="77777777" w:rsidR="00E5159B" w:rsidRDefault="00E5159B">
      <w:pPr>
        <w:pStyle w:val="Standardnte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Objednatel se zhotovitelem se dohodli na vzájemné součinnosti obou stran</w:t>
      </w:r>
      <w:r w:rsidR="00076E4B">
        <w:t xml:space="preserve"> (vč. případného spolupůsobení při získání souhlasu sousedů, pokud bude potřeba)</w:t>
      </w:r>
      <w:r>
        <w:t>, plnění termínu a poskytnutí podkladů ze strany objednatele</w:t>
      </w:r>
      <w:r w:rsidR="005A397B">
        <w:t>.</w:t>
      </w:r>
    </w:p>
    <w:p w14:paraId="4CEE00B0" w14:textId="77777777" w:rsidR="006C02DA" w:rsidRDefault="006C02DA" w:rsidP="006C02DA">
      <w:pPr>
        <w:pStyle w:val="Odstavecseseznamem"/>
      </w:pPr>
    </w:p>
    <w:p w14:paraId="619D428B" w14:textId="77777777" w:rsidR="006C02DA" w:rsidRDefault="006C02DA">
      <w:pPr>
        <w:pStyle w:val="Standardnte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 xml:space="preserve">V případě prodlení se splatností faktury vystavené zhotovitelem se termín dokončení prodlužuje o </w:t>
      </w:r>
      <w:r w:rsidR="00635EFA">
        <w:t>dobu prodlení splatnosti.</w:t>
      </w:r>
    </w:p>
    <w:p w14:paraId="690EA9D5" w14:textId="77777777" w:rsidR="00635EFA" w:rsidRDefault="00635EFA" w:rsidP="00635EFA">
      <w:pPr>
        <w:pStyle w:val="Odstavecseseznamem"/>
      </w:pPr>
    </w:p>
    <w:p w14:paraId="72963A53" w14:textId="77777777" w:rsidR="00E5159B" w:rsidRDefault="00635EFA" w:rsidP="0044059A">
      <w:pPr>
        <w:pStyle w:val="Standardnte"/>
        <w:numPr>
          <w:ilvl w:val="0"/>
          <w:numId w:val="3"/>
        </w:numPr>
        <w:tabs>
          <w:tab w:val="left" w:pos="261"/>
        </w:tabs>
        <w:ind w:left="284" w:hanging="284"/>
        <w:jc w:val="both"/>
      </w:pPr>
      <w:r>
        <w:t>V případě prodlení splatnosti faktury delší jak 15 dní se práce pozastavují. Po uhrazení faktury bude mezi objednatelem a zhotovite</w:t>
      </w:r>
      <w:r w:rsidR="0044059A">
        <w:t>lem sjednán nový termín předání.</w:t>
      </w:r>
    </w:p>
    <w:p w14:paraId="08487C37" w14:textId="77777777" w:rsidR="008C2F26" w:rsidRDefault="008C2F26" w:rsidP="008C2F26">
      <w:pPr>
        <w:pStyle w:val="Standardnte"/>
        <w:tabs>
          <w:tab w:val="left" w:pos="261"/>
        </w:tabs>
        <w:jc w:val="both"/>
      </w:pPr>
    </w:p>
    <w:p w14:paraId="5FD1F969" w14:textId="77777777" w:rsidR="008C2F26" w:rsidRPr="008C2F26" w:rsidRDefault="00E5159B" w:rsidP="008C2F26">
      <w:pPr>
        <w:pStyle w:val="Standardnte"/>
        <w:tabs>
          <w:tab w:val="left" w:pos="261"/>
        </w:tabs>
        <w:jc w:val="center"/>
      </w:pPr>
      <w:r>
        <w:t>V.</w:t>
      </w:r>
    </w:p>
    <w:p w14:paraId="155A0A2A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Přechod vlastnického práva k dílu</w:t>
      </w:r>
    </w:p>
    <w:p w14:paraId="3A4498A4" w14:textId="77777777" w:rsidR="00E5159B" w:rsidRDefault="00E5159B" w:rsidP="00AF3CC2">
      <w:pPr>
        <w:pStyle w:val="Standardnte"/>
        <w:tabs>
          <w:tab w:val="left" w:pos="261"/>
        </w:tabs>
        <w:rPr>
          <w:b/>
          <w:u w:val="single"/>
        </w:rPr>
      </w:pPr>
    </w:p>
    <w:p w14:paraId="74A0ABEF" w14:textId="77777777" w:rsidR="00E5159B" w:rsidRDefault="00E5159B" w:rsidP="00AF3CC2">
      <w:pPr>
        <w:pStyle w:val="Standardnte"/>
        <w:numPr>
          <w:ilvl w:val="3"/>
          <w:numId w:val="3"/>
        </w:numPr>
        <w:tabs>
          <w:tab w:val="clear" w:pos="1800"/>
          <w:tab w:val="num" w:pos="0"/>
          <w:tab w:val="left" w:pos="284"/>
        </w:tabs>
        <w:ind w:left="284" w:hanging="426"/>
      </w:pPr>
      <w:r>
        <w:t>Vlastnictví ke zh</w:t>
      </w:r>
      <w:r w:rsidR="005A397B">
        <w:t xml:space="preserve">otovené projektové dokumentaci, </w:t>
      </w:r>
      <w:r>
        <w:t>přecház</w:t>
      </w:r>
      <w:r w:rsidR="00F22E90">
        <w:t xml:space="preserve">í ze zhotovitele na objednatele </w:t>
      </w:r>
      <w:r>
        <w:t xml:space="preserve">řádným předáním předmětu plnění. </w:t>
      </w:r>
    </w:p>
    <w:p w14:paraId="52F0E04A" w14:textId="77777777" w:rsidR="00B21523" w:rsidRDefault="00B21523" w:rsidP="00B21523">
      <w:pPr>
        <w:pStyle w:val="Standardnte"/>
        <w:tabs>
          <w:tab w:val="left" w:pos="284"/>
        </w:tabs>
        <w:ind w:left="284"/>
      </w:pPr>
    </w:p>
    <w:p w14:paraId="7DD96972" w14:textId="77777777" w:rsidR="00AF3CC2" w:rsidRDefault="00AF3CC2" w:rsidP="00AF3CC2">
      <w:pPr>
        <w:pStyle w:val="Standardnte"/>
        <w:numPr>
          <w:ilvl w:val="3"/>
          <w:numId w:val="3"/>
        </w:numPr>
        <w:tabs>
          <w:tab w:val="clear" w:pos="1800"/>
          <w:tab w:val="num" w:pos="284"/>
        </w:tabs>
        <w:ind w:left="284" w:hanging="426"/>
      </w:pPr>
      <w:r>
        <w:t xml:space="preserve">O předání dokončeného díla se vyhotoví předávací protokol podepsaný oběma smluvními stranami. </w:t>
      </w:r>
    </w:p>
    <w:p w14:paraId="18AF3034" w14:textId="77777777" w:rsidR="00E5159B" w:rsidRDefault="00E5159B">
      <w:pPr>
        <w:pStyle w:val="Standardnte"/>
        <w:tabs>
          <w:tab w:val="left" w:pos="261"/>
        </w:tabs>
      </w:pPr>
    </w:p>
    <w:p w14:paraId="13D9030D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t>VI.</w:t>
      </w:r>
    </w:p>
    <w:p w14:paraId="0756BA21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rPr>
          <w:b/>
          <w:u w:val="single"/>
        </w:rPr>
        <w:t>Vady díla, odpovědnost za vady, reklamace</w:t>
      </w:r>
    </w:p>
    <w:p w14:paraId="252F4481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</w:p>
    <w:p w14:paraId="2163CB67" w14:textId="77777777" w:rsidR="00E5159B" w:rsidRDefault="00E5159B">
      <w:pPr>
        <w:pStyle w:val="Standardnte"/>
        <w:tabs>
          <w:tab w:val="left" w:pos="261"/>
        </w:tabs>
        <w:jc w:val="both"/>
      </w:pPr>
      <w:r>
        <w:t>1. Zhotovitel odpovídá za vady díla, jestliže byly způsobeny porušením jeho povinností.</w:t>
      </w:r>
    </w:p>
    <w:p w14:paraId="0C7EED49" w14:textId="77777777" w:rsidR="00E5159B" w:rsidRDefault="00E5159B">
      <w:pPr>
        <w:pStyle w:val="Standardnte"/>
        <w:tabs>
          <w:tab w:val="left" w:pos="261"/>
        </w:tabs>
        <w:jc w:val="both"/>
      </w:pPr>
    </w:p>
    <w:p w14:paraId="7C61CC34" w14:textId="77777777" w:rsidR="00E5159B" w:rsidRDefault="00E5159B" w:rsidP="00F22E90">
      <w:pPr>
        <w:pStyle w:val="Standardnte"/>
        <w:tabs>
          <w:tab w:val="left" w:pos="-142"/>
          <w:tab w:val="left" w:pos="284"/>
        </w:tabs>
        <w:ind w:left="284" w:hanging="284"/>
        <w:jc w:val="both"/>
        <w:rPr>
          <w:rFonts w:eastAsia="Times New Roman"/>
        </w:rPr>
      </w:pPr>
      <w:r>
        <w:t>2. Zhotovitel neodpovídá za vady díla, jestliže tyto vady byly způsobeny použitím věcí</w:t>
      </w:r>
      <w:r>
        <w:rPr>
          <w:rFonts w:eastAsia="Palatino Linotype"/>
        </w:rPr>
        <w:t xml:space="preserve"> </w:t>
      </w:r>
      <w:r>
        <w:t>a podkladů předaných objednatelem.</w:t>
      </w:r>
    </w:p>
    <w:p w14:paraId="4EE3DA0E" w14:textId="77777777" w:rsidR="00E5159B" w:rsidRDefault="00E5159B" w:rsidP="00F22E90">
      <w:pPr>
        <w:pStyle w:val="Standardnte"/>
        <w:tabs>
          <w:tab w:val="left" w:pos="284"/>
        </w:tabs>
        <w:ind w:left="284" w:hanging="284"/>
        <w:jc w:val="both"/>
      </w:pPr>
      <w:r>
        <w:rPr>
          <w:rFonts w:eastAsia="Times New Roman"/>
        </w:rPr>
        <w:t xml:space="preserve"> </w:t>
      </w:r>
    </w:p>
    <w:p w14:paraId="16312BF9" w14:textId="77777777" w:rsidR="00E5159B" w:rsidRPr="00CF40A1" w:rsidRDefault="00E5159B" w:rsidP="00F22E90">
      <w:pPr>
        <w:pStyle w:val="Standardnte"/>
        <w:tabs>
          <w:tab w:val="left" w:pos="284"/>
        </w:tabs>
        <w:ind w:left="284" w:hanging="284"/>
        <w:jc w:val="both"/>
        <w:rPr>
          <w:color w:val="FF0000"/>
        </w:rPr>
      </w:pPr>
      <w:r>
        <w:t xml:space="preserve">3. Zhotovitel je povinen nejpozději do </w:t>
      </w:r>
      <w:r w:rsidR="00342673" w:rsidRPr="00B10878">
        <w:rPr>
          <w:color w:val="auto"/>
        </w:rPr>
        <w:t>15</w:t>
      </w:r>
      <w:r w:rsidRPr="00B10878">
        <w:rPr>
          <w:color w:val="auto"/>
        </w:rPr>
        <w:t xml:space="preserve"> </w:t>
      </w:r>
      <w:r w:rsidR="00342673" w:rsidRPr="00B10878">
        <w:rPr>
          <w:color w:val="auto"/>
        </w:rPr>
        <w:t xml:space="preserve">pracovních </w:t>
      </w:r>
      <w:r w:rsidRPr="00B10878">
        <w:rPr>
          <w:color w:val="auto"/>
        </w:rPr>
        <w:t>dnů po obdržení</w:t>
      </w:r>
      <w:r>
        <w:t xml:space="preserve"> reklamace oznámit objednateli, zda reklamaci uznává nebo z jakých důvodů ji odmítl uznat.</w:t>
      </w:r>
      <w:r w:rsidR="00CF40A1">
        <w:rPr>
          <w:color w:val="FF0000"/>
        </w:rPr>
        <w:t xml:space="preserve"> </w:t>
      </w:r>
    </w:p>
    <w:p w14:paraId="77709D9C" w14:textId="77777777" w:rsidR="00E5159B" w:rsidRDefault="00E5159B">
      <w:pPr>
        <w:pStyle w:val="Standardnte"/>
        <w:tabs>
          <w:tab w:val="left" w:pos="261"/>
        </w:tabs>
        <w:jc w:val="both"/>
      </w:pPr>
    </w:p>
    <w:p w14:paraId="365B65AE" w14:textId="77777777" w:rsidR="00E5159B" w:rsidRDefault="00E5159B" w:rsidP="00F22E90">
      <w:pPr>
        <w:pStyle w:val="Standardnte"/>
        <w:tabs>
          <w:tab w:val="left" w:pos="261"/>
        </w:tabs>
        <w:ind w:left="284" w:hanging="284"/>
        <w:jc w:val="both"/>
      </w:pPr>
      <w:r>
        <w:t xml:space="preserve">4. Vady a nedodělky díla zjištěné po dokončení díla se zhotovitel zavazuje odstranit </w:t>
      </w:r>
      <w:r w:rsidR="00546310" w:rsidRPr="008412CF">
        <w:t>do 20</w:t>
      </w:r>
      <w:r w:rsidR="005A397B" w:rsidRPr="008412CF">
        <w:t xml:space="preserve"> dnů </w:t>
      </w:r>
      <w:r>
        <w:t>ode dne písemného oznámení objednavatelem, pokud nedojde k dohodě o jiném termínu.</w:t>
      </w:r>
    </w:p>
    <w:p w14:paraId="6B588F5D" w14:textId="77777777" w:rsidR="000E420E" w:rsidRDefault="000E420E" w:rsidP="000E420E">
      <w:pPr>
        <w:pStyle w:val="Standardnte"/>
        <w:tabs>
          <w:tab w:val="left" w:pos="261"/>
        </w:tabs>
        <w:jc w:val="both"/>
      </w:pPr>
    </w:p>
    <w:p w14:paraId="3F80C3BE" w14:textId="77777777" w:rsidR="00546310" w:rsidRDefault="000E420E" w:rsidP="00546310">
      <w:pPr>
        <w:pStyle w:val="Standardnte"/>
        <w:tabs>
          <w:tab w:val="left" w:pos="142"/>
        </w:tabs>
        <w:ind w:left="284" w:hanging="284"/>
        <w:jc w:val="both"/>
      </w:pPr>
      <w:r>
        <w:t>5. Objednatel má právo převzít i dílo, které vykazuje drobné vady a nedodělky, které samy o sobě ani ve spojení s jinými nebrání řádnému užívaní díla. V tom případě je zhotovitel povinen odstranit tyto vady a nedodělky v přiměřeném termínu stanoveném objednatelem uvedeném v předávacím protokolu.</w:t>
      </w:r>
    </w:p>
    <w:p w14:paraId="49E22BA9" w14:textId="77777777" w:rsidR="00F22E90" w:rsidRPr="00F22E90" w:rsidRDefault="00F22E90" w:rsidP="005F4762">
      <w:pPr>
        <w:pStyle w:val="Standardnte"/>
        <w:tabs>
          <w:tab w:val="left" w:pos="261"/>
        </w:tabs>
        <w:jc w:val="both"/>
      </w:pPr>
    </w:p>
    <w:p w14:paraId="04B1D1DB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t>VII.</w:t>
      </w:r>
    </w:p>
    <w:p w14:paraId="34CC81C5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rPr>
          <w:b/>
          <w:u w:val="single"/>
        </w:rPr>
        <w:t>Platební podmínky</w:t>
      </w:r>
    </w:p>
    <w:p w14:paraId="249B39C9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</w:p>
    <w:p w14:paraId="720497FA" w14:textId="77777777" w:rsidR="00E5159B" w:rsidRDefault="00E5159B">
      <w:pPr>
        <w:pStyle w:val="Standardnte"/>
        <w:tabs>
          <w:tab w:val="left" w:pos="261"/>
        </w:tabs>
        <w:ind w:left="284" w:hanging="284"/>
        <w:jc w:val="both"/>
      </w:pPr>
      <w:r>
        <w:t>1. Objednatel se zavazuje uhradi</w:t>
      </w:r>
      <w:r w:rsidR="005A397B">
        <w:t>t</w:t>
      </w:r>
      <w:r w:rsidR="00817086">
        <w:t xml:space="preserve"> zhotoviteli dílčí faktury dle rozdělení ceny v čl. III. Smlouvy</w:t>
      </w:r>
      <w:r w:rsidR="00635EFA">
        <w:t>.</w:t>
      </w:r>
      <w:r w:rsidR="005A397B">
        <w:t xml:space="preserve"> </w:t>
      </w:r>
    </w:p>
    <w:p w14:paraId="3547485C" w14:textId="77777777" w:rsidR="00E5159B" w:rsidRDefault="00E5159B">
      <w:pPr>
        <w:pStyle w:val="Standardnte"/>
        <w:tabs>
          <w:tab w:val="left" w:pos="261"/>
        </w:tabs>
        <w:ind w:left="284" w:hanging="284"/>
        <w:jc w:val="both"/>
      </w:pPr>
    </w:p>
    <w:p w14:paraId="0AAFB2B0" w14:textId="14970AC3" w:rsidR="00E5159B" w:rsidRDefault="00E5159B" w:rsidP="00F22E90">
      <w:pPr>
        <w:pStyle w:val="Standardnte"/>
        <w:tabs>
          <w:tab w:val="left" w:pos="261"/>
        </w:tabs>
        <w:jc w:val="both"/>
      </w:pPr>
      <w:r>
        <w:t>2. Pro splatnost faktur se sjednává splatnost</w:t>
      </w:r>
      <w:r w:rsidR="00590D19">
        <w:t xml:space="preserve"> 30</w:t>
      </w:r>
      <w:r>
        <w:t xml:space="preserve"> dnů od jejich doručení.</w:t>
      </w:r>
    </w:p>
    <w:p w14:paraId="1166C56F" w14:textId="77777777" w:rsidR="00BF248F" w:rsidRDefault="00BF248F" w:rsidP="00F22E90">
      <w:pPr>
        <w:pStyle w:val="Standardnte"/>
        <w:tabs>
          <w:tab w:val="left" w:pos="261"/>
        </w:tabs>
        <w:jc w:val="both"/>
      </w:pPr>
    </w:p>
    <w:p w14:paraId="2EB0EF58" w14:textId="77777777" w:rsidR="00F7329C" w:rsidRPr="00025E9A" w:rsidRDefault="00BF248F" w:rsidP="00546310">
      <w:pPr>
        <w:pStyle w:val="Standardnte"/>
        <w:tabs>
          <w:tab w:val="left" w:pos="261"/>
        </w:tabs>
        <w:ind w:left="255" w:hanging="255"/>
        <w:jc w:val="both"/>
        <w:rPr>
          <w:color w:val="auto"/>
        </w:rPr>
      </w:pPr>
      <w:r>
        <w:t>3.</w:t>
      </w:r>
      <w:r>
        <w:tab/>
      </w:r>
      <w:r w:rsidR="004142B9" w:rsidRPr="00025E9A">
        <w:rPr>
          <w:color w:val="auto"/>
        </w:rPr>
        <w:t xml:space="preserve">V případě odstoupení od smlouvy objednatelem je objednatel povinen uhradit část případně celou sjednanou cenu za dílo, a to dle následující specifikace: </w:t>
      </w:r>
    </w:p>
    <w:p w14:paraId="54DAC967" w14:textId="77777777" w:rsidR="004142B9" w:rsidRPr="00025E9A" w:rsidRDefault="004142B9" w:rsidP="00546310">
      <w:pPr>
        <w:pStyle w:val="Standardnte"/>
        <w:numPr>
          <w:ilvl w:val="0"/>
          <w:numId w:val="21"/>
        </w:numPr>
        <w:tabs>
          <w:tab w:val="left" w:pos="261"/>
          <w:tab w:val="left" w:pos="851"/>
        </w:tabs>
        <w:ind w:left="851" w:hanging="425"/>
        <w:jc w:val="both"/>
        <w:rPr>
          <w:color w:val="auto"/>
        </w:rPr>
      </w:pPr>
      <w:r w:rsidRPr="00025E9A">
        <w:rPr>
          <w:color w:val="auto"/>
        </w:rPr>
        <w:t xml:space="preserve">Dojde-li k odstoupení během </w:t>
      </w:r>
      <w:r w:rsidR="00C464A8">
        <w:rPr>
          <w:color w:val="auto"/>
        </w:rPr>
        <w:t>druhé</w:t>
      </w:r>
      <w:r w:rsidRPr="00025E9A">
        <w:rPr>
          <w:color w:val="auto"/>
        </w:rPr>
        <w:t xml:space="preserve"> fáze </w:t>
      </w:r>
      <w:r w:rsidR="00C464A8">
        <w:rPr>
          <w:color w:val="auto"/>
        </w:rPr>
        <w:t>provádění díla dle čl. II odst. 2</w:t>
      </w:r>
      <w:r w:rsidRPr="00025E9A">
        <w:rPr>
          <w:color w:val="auto"/>
        </w:rPr>
        <w:t xml:space="preserve"> je objednatel povinen k úhradě </w:t>
      </w:r>
      <w:r w:rsidR="00025E9A" w:rsidRPr="00025E9A">
        <w:rPr>
          <w:color w:val="auto"/>
        </w:rPr>
        <w:t xml:space="preserve">80 </w:t>
      </w:r>
      <w:r w:rsidRPr="00025E9A">
        <w:rPr>
          <w:color w:val="auto"/>
        </w:rPr>
        <w:t>% z celkové sjednané ceny za dílo. Objednatel poté obdrží dílo zpracované v rozsahu dané fáze.</w:t>
      </w:r>
    </w:p>
    <w:p w14:paraId="686D445D" w14:textId="77777777" w:rsidR="004142B9" w:rsidRPr="00025E9A" w:rsidRDefault="004142B9" w:rsidP="00546310">
      <w:pPr>
        <w:pStyle w:val="Standardnte"/>
        <w:numPr>
          <w:ilvl w:val="0"/>
          <w:numId w:val="21"/>
        </w:numPr>
        <w:tabs>
          <w:tab w:val="left" w:pos="261"/>
          <w:tab w:val="left" w:pos="851"/>
        </w:tabs>
        <w:ind w:left="851" w:hanging="425"/>
        <w:jc w:val="both"/>
        <w:rPr>
          <w:color w:val="auto"/>
        </w:rPr>
      </w:pPr>
      <w:r w:rsidRPr="00025E9A">
        <w:rPr>
          <w:color w:val="auto"/>
        </w:rPr>
        <w:t>Dojde-li k odstoupení po</w:t>
      </w:r>
      <w:r w:rsidR="005740D4" w:rsidRPr="00025E9A">
        <w:rPr>
          <w:color w:val="auto"/>
        </w:rPr>
        <w:t xml:space="preserve">zději, tj. poté, kdy již je dokončená fáze </w:t>
      </w:r>
      <w:r w:rsidR="00C464A8">
        <w:rPr>
          <w:color w:val="auto"/>
        </w:rPr>
        <w:t>I</w:t>
      </w:r>
      <w:r w:rsidR="005740D4" w:rsidRPr="00025E9A">
        <w:rPr>
          <w:color w:val="auto"/>
        </w:rPr>
        <w:t xml:space="preserve">I. díla je objednatel povinen uhradit celkovou sjednanou cenu za předmětné dílo. </w:t>
      </w:r>
    </w:p>
    <w:p w14:paraId="42E49CB8" w14:textId="77777777" w:rsidR="005740D4" w:rsidRPr="0027726A" w:rsidRDefault="005740D4" w:rsidP="00546310">
      <w:pPr>
        <w:pStyle w:val="Standardnte"/>
        <w:tabs>
          <w:tab w:val="left" w:pos="261"/>
        </w:tabs>
        <w:ind w:left="261"/>
        <w:jc w:val="both"/>
        <w:rPr>
          <w:color w:val="auto"/>
        </w:rPr>
      </w:pPr>
      <w:r w:rsidRPr="0027726A">
        <w:rPr>
          <w:color w:val="auto"/>
        </w:rPr>
        <w:t xml:space="preserve">Toto ustanovení chrání zhotovitele před tím, aby nedošlo k odstoupení od smlouvy a veškerý čas a s tím spojené náklady již vynaložené šly k tíži zhotovitele. </w:t>
      </w:r>
    </w:p>
    <w:p w14:paraId="575D1F20" w14:textId="77777777" w:rsidR="00FC712C" w:rsidRDefault="00FC712C" w:rsidP="005740D4">
      <w:pPr>
        <w:pStyle w:val="Standardnte"/>
        <w:tabs>
          <w:tab w:val="left" w:pos="261"/>
        </w:tabs>
        <w:jc w:val="both"/>
        <w:rPr>
          <w:color w:val="C0504D"/>
        </w:rPr>
      </w:pPr>
    </w:p>
    <w:p w14:paraId="2A7FF820" w14:textId="77777777" w:rsidR="00F7329C" w:rsidRDefault="00BF248F" w:rsidP="00F7329C">
      <w:pPr>
        <w:pStyle w:val="Standardnte"/>
        <w:tabs>
          <w:tab w:val="left" w:pos="261"/>
        </w:tabs>
        <w:jc w:val="both"/>
      </w:pPr>
      <w:r>
        <w:t xml:space="preserve">4.  </w:t>
      </w:r>
      <w:r w:rsidR="000B0DC3">
        <w:t xml:space="preserve">Dílo je dokončené splňuje-li požadavky stanovené příslušnými zákony a vyhláškami. </w:t>
      </w:r>
      <w:r w:rsidR="00F7329C">
        <w:t xml:space="preserve">   </w:t>
      </w:r>
    </w:p>
    <w:p w14:paraId="0A5EB3E0" w14:textId="77777777" w:rsidR="00F7329C" w:rsidRPr="00A155C8" w:rsidRDefault="00F7329C" w:rsidP="00546310">
      <w:pPr>
        <w:pStyle w:val="Standardnte"/>
        <w:tabs>
          <w:tab w:val="left" w:pos="261"/>
        </w:tabs>
        <w:ind w:left="284"/>
        <w:jc w:val="both"/>
        <w:rPr>
          <w:color w:val="auto"/>
        </w:rPr>
      </w:pPr>
      <w:r w:rsidRPr="00A155C8">
        <w:rPr>
          <w:color w:val="auto"/>
        </w:rPr>
        <w:t xml:space="preserve">- Projektová dokumentace pro </w:t>
      </w:r>
      <w:r w:rsidR="00D10998">
        <w:rPr>
          <w:color w:val="auto"/>
        </w:rPr>
        <w:t xml:space="preserve">vydání </w:t>
      </w:r>
      <w:r w:rsidRPr="00A155C8">
        <w:rPr>
          <w:color w:val="auto"/>
        </w:rPr>
        <w:t>stavební</w:t>
      </w:r>
      <w:r w:rsidR="00D10998">
        <w:rPr>
          <w:color w:val="auto"/>
        </w:rPr>
        <w:t>ho</w:t>
      </w:r>
      <w:r w:rsidRPr="00A155C8">
        <w:rPr>
          <w:color w:val="auto"/>
        </w:rPr>
        <w:t xml:space="preserve"> povolení bude zpracována v souladu s</w:t>
      </w:r>
      <w:r w:rsidR="00D10998">
        <w:rPr>
          <w:color w:val="auto"/>
        </w:rPr>
        <w:t>e stavebním zákonem, prováděcími předpisy a vyhláškami</w:t>
      </w:r>
      <w:r w:rsidRPr="00A155C8">
        <w:rPr>
          <w:color w:val="auto"/>
        </w:rPr>
        <w:t xml:space="preserve"> k tomuto zákonu, ve znění pozdějších předpisů včetně jejich příloh. </w:t>
      </w:r>
    </w:p>
    <w:p w14:paraId="6E276074" w14:textId="77777777" w:rsidR="00E5159B" w:rsidRDefault="00E5159B" w:rsidP="005F4762">
      <w:pPr>
        <w:pStyle w:val="Standardnte"/>
        <w:tabs>
          <w:tab w:val="left" w:pos="261"/>
        </w:tabs>
      </w:pPr>
    </w:p>
    <w:p w14:paraId="77AC384D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t>VIII.</w:t>
      </w:r>
    </w:p>
    <w:p w14:paraId="24F8CD0C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rPr>
          <w:b/>
          <w:u w:val="single"/>
        </w:rPr>
        <w:t>Spolupůsobení objednatele</w:t>
      </w:r>
    </w:p>
    <w:p w14:paraId="77DF0E90" w14:textId="77777777" w:rsidR="00E5159B" w:rsidRDefault="00E5159B">
      <w:pPr>
        <w:pStyle w:val="Standardnte"/>
        <w:tabs>
          <w:tab w:val="left" w:pos="261"/>
        </w:tabs>
        <w:rPr>
          <w:b/>
          <w:u w:val="single"/>
        </w:rPr>
      </w:pPr>
    </w:p>
    <w:p w14:paraId="433E95E9" w14:textId="77777777" w:rsidR="00E5159B" w:rsidRDefault="005A397B" w:rsidP="00F22E90">
      <w:pPr>
        <w:pStyle w:val="Standardnte"/>
        <w:tabs>
          <w:tab w:val="left" w:pos="261"/>
        </w:tabs>
        <w:ind w:left="260" w:hanging="260"/>
      </w:pPr>
      <w:r>
        <w:t xml:space="preserve">1. </w:t>
      </w:r>
      <w:r>
        <w:tab/>
        <w:t xml:space="preserve">Objednatel se zavazuje ke spolupůsobení a poskytnutí všech potřebných materiálů a zplnomocnění pro jednání s příslušnými úřady. </w:t>
      </w:r>
    </w:p>
    <w:p w14:paraId="5309DF30" w14:textId="77777777" w:rsidR="00E5159B" w:rsidRDefault="00E5159B">
      <w:pPr>
        <w:pStyle w:val="Standardnte"/>
        <w:tabs>
          <w:tab w:val="left" w:pos="261"/>
        </w:tabs>
      </w:pPr>
    </w:p>
    <w:p w14:paraId="3CC42295" w14:textId="77777777" w:rsidR="00E5159B" w:rsidRPr="007269CB" w:rsidRDefault="00E5159B" w:rsidP="00F22E90">
      <w:pPr>
        <w:pStyle w:val="Standardnte"/>
        <w:tabs>
          <w:tab w:val="left" w:pos="261"/>
        </w:tabs>
        <w:ind w:left="260" w:hanging="260"/>
        <w:jc w:val="both"/>
        <w:rPr>
          <w:color w:val="FF0000"/>
        </w:rPr>
      </w:pPr>
      <w:r>
        <w:t xml:space="preserve">2.  </w:t>
      </w:r>
      <w:r>
        <w:rPr>
          <w:szCs w:val="24"/>
        </w:rPr>
        <w:t xml:space="preserve">Vyskytne-li se během prací potřeba doplnění podkladů nebo potřeba vyjasnění již </w:t>
      </w:r>
      <w:r>
        <w:rPr>
          <w:szCs w:val="24"/>
        </w:rPr>
        <w:tab/>
      </w:r>
      <w:r w:rsidR="00546310">
        <w:rPr>
          <w:szCs w:val="24"/>
        </w:rPr>
        <w:t xml:space="preserve"> </w:t>
      </w:r>
      <w:r>
        <w:rPr>
          <w:szCs w:val="24"/>
        </w:rPr>
        <w:t xml:space="preserve">předaných podkladů, je objednatel povinen tyto podklady specifikované zhotovitelem, </w:t>
      </w:r>
      <w:r w:rsidR="00F22E90">
        <w:rPr>
          <w:szCs w:val="24"/>
        </w:rPr>
        <w:t xml:space="preserve">resp. </w:t>
      </w:r>
      <w:r>
        <w:rPr>
          <w:szCs w:val="24"/>
        </w:rPr>
        <w:t xml:space="preserve">příslušné vyjasnění, </w:t>
      </w:r>
      <w:r w:rsidR="0027726A">
        <w:rPr>
          <w:szCs w:val="24"/>
        </w:rPr>
        <w:t xml:space="preserve">dodat v nejkratší možné době, nejpozději </w:t>
      </w:r>
      <w:r w:rsidR="0027726A" w:rsidRPr="00A155C8">
        <w:rPr>
          <w:szCs w:val="24"/>
        </w:rPr>
        <w:t xml:space="preserve">do </w:t>
      </w:r>
      <w:r w:rsidR="00025E9A" w:rsidRPr="00A155C8">
        <w:rPr>
          <w:szCs w:val="24"/>
        </w:rPr>
        <w:t>5 dnů</w:t>
      </w:r>
      <w:r w:rsidR="0027726A" w:rsidRPr="00A155C8">
        <w:rPr>
          <w:szCs w:val="24"/>
        </w:rPr>
        <w:t xml:space="preserve"> od</w:t>
      </w:r>
      <w:r w:rsidR="0027726A">
        <w:rPr>
          <w:szCs w:val="24"/>
        </w:rPr>
        <w:t xml:space="preserve"> písemné výzvy ze strany zhotovitele. Nebude-li lhůta dodržena, tak má zhotovitel právo na prodloužení lhůty k plnění, a to o lhůtu, po kterou byl objednatel v prodlení s poskytnutím podkladů. </w:t>
      </w:r>
    </w:p>
    <w:p w14:paraId="4B6F886B" w14:textId="77777777" w:rsidR="00E5159B" w:rsidRDefault="00E5159B">
      <w:pPr>
        <w:pStyle w:val="Standardnte"/>
        <w:tabs>
          <w:tab w:val="left" w:pos="261"/>
        </w:tabs>
      </w:pPr>
    </w:p>
    <w:p w14:paraId="10D145FE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t>IX.</w:t>
      </w:r>
    </w:p>
    <w:p w14:paraId="4776E1F0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rPr>
          <w:b/>
          <w:u w:val="single"/>
        </w:rPr>
        <w:t>Ujednání o smluvních pokutách</w:t>
      </w:r>
    </w:p>
    <w:p w14:paraId="36C684A9" w14:textId="77777777" w:rsidR="00E5159B" w:rsidRDefault="00E5159B">
      <w:pPr>
        <w:pStyle w:val="Standardnte"/>
        <w:tabs>
          <w:tab w:val="left" w:pos="261"/>
        </w:tabs>
        <w:jc w:val="center"/>
        <w:rPr>
          <w:b/>
          <w:u w:val="single"/>
        </w:rPr>
      </w:pPr>
    </w:p>
    <w:p w14:paraId="78DC2461" w14:textId="77777777" w:rsidR="00E5159B" w:rsidRDefault="00E5159B" w:rsidP="00F22E90">
      <w:pPr>
        <w:pStyle w:val="Standardnte"/>
        <w:numPr>
          <w:ilvl w:val="0"/>
          <w:numId w:val="19"/>
        </w:numPr>
        <w:tabs>
          <w:tab w:val="left" w:pos="261"/>
        </w:tabs>
        <w:ind w:left="284" w:hanging="284"/>
        <w:jc w:val="both"/>
        <w:rPr>
          <w:rFonts w:eastAsia="Times New Roman"/>
        </w:rPr>
      </w:pPr>
      <w:r>
        <w:t>V případě prodlení zhotovitele s časem plnění, zavazu</w:t>
      </w:r>
      <w:r w:rsidR="00F22E90">
        <w:t xml:space="preserve">je se tento uhradit objednateli </w:t>
      </w:r>
      <w:r w:rsidR="00893501">
        <w:t>smluvní pokutu ve výši 0,1</w:t>
      </w:r>
      <w:r>
        <w:t xml:space="preserve"> % z ceny předmětu </w:t>
      </w:r>
      <w:r w:rsidR="00893501">
        <w:t>díla</w:t>
      </w:r>
      <w:r>
        <w:t xml:space="preserve"> za každý </w:t>
      </w:r>
      <w:r w:rsidR="00893501">
        <w:t>den</w:t>
      </w:r>
      <w:r>
        <w:t xml:space="preserve"> prodlení. </w:t>
      </w:r>
    </w:p>
    <w:p w14:paraId="306C870A" w14:textId="77777777" w:rsidR="00E5159B" w:rsidRDefault="00E5159B" w:rsidP="00F22E90">
      <w:pPr>
        <w:pStyle w:val="Standardnte"/>
        <w:tabs>
          <w:tab w:val="left" w:pos="261"/>
        </w:tabs>
        <w:ind w:left="284" w:hanging="720"/>
        <w:jc w:val="both"/>
      </w:pPr>
      <w:r>
        <w:rPr>
          <w:rFonts w:eastAsia="Times New Roman"/>
        </w:rPr>
        <w:t xml:space="preserve">    </w:t>
      </w:r>
      <w:r w:rsidR="00F22E90">
        <w:rPr>
          <w:rFonts w:eastAsia="Times New Roman"/>
        </w:rPr>
        <w:tab/>
      </w:r>
      <w:r>
        <w:t xml:space="preserve">V případě </w:t>
      </w:r>
      <w:r w:rsidR="00893501">
        <w:t xml:space="preserve">prodlení způsobeného vinou třetích stran (dotčených orgánů, majitelů pozemků nebo povolovacích orgánů) se smluvní pokuta nebude uplatňovat. O těchto případech bude písemně proveden zápis a budou vždy projednávány s objednatelem.  </w:t>
      </w:r>
    </w:p>
    <w:p w14:paraId="4E855064" w14:textId="77777777" w:rsidR="00635EFA" w:rsidRDefault="00635EFA" w:rsidP="00F22E90">
      <w:pPr>
        <w:pStyle w:val="Standardnte"/>
        <w:tabs>
          <w:tab w:val="left" w:pos="261"/>
        </w:tabs>
        <w:ind w:left="284" w:hanging="720"/>
        <w:jc w:val="both"/>
      </w:pPr>
    </w:p>
    <w:p w14:paraId="6B69EA49" w14:textId="77777777" w:rsidR="00E5159B" w:rsidRDefault="00E5159B" w:rsidP="00F22E90">
      <w:pPr>
        <w:pStyle w:val="Standardnte"/>
        <w:numPr>
          <w:ilvl w:val="0"/>
          <w:numId w:val="19"/>
        </w:numPr>
        <w:tabs>
          <w:tab w:val="left" w:pos="261"/>
        </w:tabs>
        <w:ind w:left="284" w:hanging="284"/>
        <w:jc w:val="both"/>
        <w:rPr>
          <w:rFonts w:eastAsia="Times New Roman"/>
        </w:rPr>
      </w:pPr>
      <w:r>
        <w:t xml:space="preserve"> V případě</w:t>
      </w:r>
      <w:r w:rsidR="005A397B">
        <w:t xml:space="preserve"> prodlení objednatele s úhradou</w:t>
      </w:r>
      <w:r>
        <w:t xml:space="preserve"> faktury, je tento povinen zaplatit zhotoviteli              </w:t>
      </w:r>
    </w:p>
    <w:p w14:paraId="594DEA2E" w14:textId="77777777" w:rsidR="00635EFA" w:rsidRDefault="00F22E90" w:rsidP="00F22E90">
      <w:pPr>
        <w:pStyle w:val="Standardnte"/>
        <w:tabs>
          <w:tab w:val="left" w:pos="261"/>
        </w:tabs>
        <w:ind w:left="284" w:hanging="720"/>
        <w:jc w:val="both"/>
      </w:pPr>
      <w:r>
        <w:rPr>
          <w:rFonts w:eastAsia="Times New Roman"/>
        </w:rPr>
        <w:tab/>
      </w:r>
      <w:r w:rsidR="00E5159B">
        <w:t>smluvní po</w:t>
      </w:r>
      <w:r w:rsidR="00893501">
        <w:t>kutu ve výši 0,1</w:t>
      </w:r>
      <w:r w:rsidR="00E5159B">
        <w:t xml:space="preserve"> % z dlužné částky za každý </w:t>
      </w:r>
      <w:r w:rsidR="00893501">
        <w:t>den</w:t>
      </w:r>
      <w:r w:rsidR="00E5159B">
        <w:t xml:space="preserve"> prodlení.</w:t>
      </w:r>
    </w:p>
    <w:p w14:paraId="1D1DC3B3" w14:textId="77777777" w:rsidR="00635EFA" w:rsidRDefault="00635EFA" w:rsidP="00F22E90">
      <w:pPr>
        <w:pStyle w:val="Standardnte"/>
        <w:tabs>
          <w:tab w:val="left" w:pos="261"/>
        </w:tabs>
        <w:jc w:val="both"/>
      </w:pPr>
    </w:p>
    <w:p w14:paraId="19E96D77" w14:textId="77777777" w:rsidR="00546310" w:rsidRPr="007140FA" w:rsidRDefault="00E5159B" w:rsidP="007140FA">
      <w:pPr>
        <w:pStyle w:val="Standardnte"/>
        <w:numPr>
          <w:ilvl w:val="0"/>
          <w:numId w:val="19"/>
        </w:numPr>
        <w:tabs>
          <w:tab w:val="left" w:pos="261"/>
        </w:tabs>
        <w:ind w:left="284" w:hanging="284"/>
        <w:jc w:val="both"/>
        <w:rPr>
          <w:rFonts w:eastAsia="Times New Roman"/>
        </w:rPr>
      </w:pPr>
      <w:r>
        <w:t>Částka za smluvní pokutu bude fakturována samostatnou fakturou. Pro splatnost faktur se</w:t>
      </w:r>
      <w:r w:rsidRPr="00F22E90">
        <w:rPr>
          <w:rFonts w:eastAsia="Times New Roman"/>
        </w:rPr>
        <w:t xml:space="preserve"> </w:t>
      </w:r>
      <w:r w:rsidR="003D06CC">
        <w:t>sjednává splatnost 15</w:t>
      </w:r>
      <w:r w:rsidR="007140FA">
        <w:t xml:space="preserve"> dní od jejich doručení</w:t>
      </w:r>
      <w:r w:rsidR="007140FA">
        <w:rPr>
          <w:rFonts w:eastAsia="Times New Roman"/>
        </w:rPr>
        <w:t>.</w:t>
      </w:r>
    </w:p>
    <w:p w14:paraId="2B1933FE" w14:textId="77777777" w:rsidR="00546310" w:rsidRDefault="00546310">
      <w:pPr>
        <w:pStyle w:val="Standardnte"/>
        <w:tabs>
          <w:tab w:val="left" w:pos="261"/>
        </w:tabs>
      </w:pPr>
    </w:p>
    <w:p w14:paraId="00EC4EE0" w14:textId="77777777" w:rsidR="00893501" w:rsidRDefault="00893501">
      <w:pPr>
        <w:pStyle w:val="Standardnte"/>
        <w:tabs>
          <w:tab w:val="left" w:pos="261"/>
        </w:tabs>
      </w:pPr>
    </w:p>
    <w:p w14:paraId="049A9250" w14:textId="77777777" w:rsidR="00893501" w:rsidRDefault="00893501">
      <w:pPr>
        <w:pStyle w:val="Standardnte"/>
        <w:tabs>
          <w:tab w:val="left" w:pos="261"/>
        </w:tabs>
      </w:pPr>
    </w:p>
    <w:p w14:paraId="38EBBD9D" w14:textId="77777777" w:rsidR="00C8602F" w:rsidRDefault="00C8602F" w:rsidP="00C8602F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t>X.</w:t>
      </w:r>
    </w:p>
    <w:p w14:paraId="46D5F800" w14:textId="77777777" w:rsidR="00C8602F" w:rsidRDefault="00C8602F" w:rsidP="00C8602F">
      <w:pPr>
        <w:pStyle w:val="Standardnte"/>
        <w:tabs>
          <w:tab w:val="left" w:pos="261"/>
        </w:tabs>
        <w:jc w:val="center"/>
        <w:rPr>
          <w:b/>
          <w:u w:val="single"/>
        </w:rPr>
      </w:pPr>
      <w:r>
        <w:rPr>
          <w:b/>
          <w:u w:val="single"/>
        </w:rPr>
        <w:t>Všeobecná ujednání</w:t>
      </w:r>
    </w:p>
    <w:p w14:paraId="1997E8ED" w14:textId="77777777" w:rsidR="00C8602F" w:rsidRDefault="00C8602F" w:rsidP="00C8602F">
      <w:pPr>
        <w:pStyle w:val="Standardnte"/>
        <w:tabs>
          <w:tab w:val="left" w:pos="261"/>
        </w:tabs>
        <w:jc w:val="center"/>
        <w:rPr>
          <w:b/>
          <w:u w:val="single"/>
        </w:rPr>
      </w:pPr>
    </w:p>
    <w:p w14:paraId="73CF862A" w14:textId="581A8B27" w:rsidR="00C8602F" w:rsidRDefault="00C8602F" w:rsidP="00546310">
      <w:pPr>
        <w:pStyle w:val="Standardnte"/>
        <w:tabs>
          <w:tab w:val="left" w:pos="284"/>
        </w:tabs>
        <w:jc w:val="both"/>
      </w:pPr>
      <w:r>
        <w:t xml:space="preserve">1. </w:t>
      </w:r>
      <w:r>
        <w:tab/>
        <w:t xml:space="preserve">Objednatel je oprávněn použít </w:t>
      </w:r>
      <w:r w:rsidR="00590D19">
        <w:t>dílo – předmět</w:t>
      </w:r>
      <w:r>
        <w:t xml:space="preserve"> této smlouvy výlučně pro účely vyplývající</w:t>
      </w:r>
    </w:p>
    <w:p w14:paraId="7B5AF0B1" w14:textId="77777777" w:rsidR="00C8602F" w:rsidRDefault="00C8602F" w:rsidP="00546310">
      <w:pPr>
        <w:pStyle w:val="Standardnte"/>
        <w:tabs>
          <w:tab w:val="left" w:pos="284"/>
        </w:tabs>
        <w:jc w:val="both"/>
      </w:pPr>
      <w:r>
        <w:tab/>
        <w:t>z této smlouvy.</w:t>
      </w:r>
    </w:p>
    <w:p w14:paraId="6AD0A4D1" w14:textId="77777777" w:rsidR="00C8602F" w:rsidRDefault="00C8602F" w:rsidP="00546310">
      <w:pPr>
        <w:pStyle w:val="Standardnte"/>
        <w:tabs>
          <w:tab w:val="left" w:pos="284"/>
        </w:tabs>
        <w:jc w:val="both"/>
      </w:pPr>
    </w:p>
    <w:p w14:paraId="614FE321" w14:textId="77777777" w:rsidR="00E32902" w:rsidRDefault="00C8602F" w:rsidP="00546310">
      <w:pPr>
        <w:pStyle w:val="Standardnte"/>
        <w:numPr>
          <w:ilvl w:val="1"/>
          <w:numId w:val="3"/>
        </w:numPr>
        <w:tabs>
          <w:tab w:val="clear" w:pos="1080"/>
          <w:tab w:val="left" w:pos="284"/>
        </w:tabs>
        <w:ind w:left="284" w:hanging="284"/>
        <w:jc w:val="both"/>
      </w:pPr>
      <w:r>
        <w:t>Tuto smlouvu lze změnit nebo zrušit pouze</w:t>
      </w:r>
      <w:r w:rsidR="00E32902">
        <w:t xml:space="preserve"> smluvním ujednáním podepsaným</w:t>
      </w:r>
    </w:p>
    <w:p w14:paraId="50C956E8" w14:textId="77777777" w:rsidR="00C8602F" w:rsidRDefault="00C8602F" w:rsidP="00546310">
      <w:pPr>
        <w:pStyle w:val="Standardnte"/>
        <w:tabs>
          <w:tab w:val="left" w:pos="284"/>
          <w:tab w:val="left" w:pos="426"/>
          <w:tab w:val="left" w:pos="709"/>
        </w:tabs>
        <w:ind w:left="426" w:hanging="142"/>
        <w:jc w:val="both"/>
      </w:pPr>
      <w:r>
        <w:t>oprávněnými zástupci účastníků.</w:t>
      </w:r>
    </w:p>
    <w:p w14:paraId="5717EE07" w14:textId="77777777" w:rsidR="00C8602F" w:rsidRDefault="00C8602F" w:rsidP="00546310">
      <w:pPr>
        <w:pStyle w:val="Standardnte"/>
        <w:tabs>
          <w:tab w:val="left" w:pos="284"/>
        </w:tabs>
        <w:jc w:val="both"/>
      </w:pPr>
    </w:p>
    <w:p w14:paraId="4C136406" w14:textId="77777777" w:rsidR="00C8602F" w:rsidRDefault="00C8602F" w:rsidP="00546310">
      <w:pPr>
        <w:pStyle w:val="Standardnte"/>
        <w:tabs>
          <w:tab w:val="left" w:pos="284"/>
        </w:tabs>
        <w:jc w:val="both"/>
      </w:pPr>
      <w:r>
        <w:t>3. Tato smlouva nabývá účinnosti podpisem obou účastníků.</w:t>
      </w:r>
    </w:p>
    <w:p w14:paraId="1EF12016" w14:textId="77777777" w:rsidR="00C8602F" w:rsidRDefault="00C8602F" w:rsidP="00546310">
      <w:pPr>
        <w:pStyle w:val="Standardnte"/>
        <w:tabs>
          <w:tab w:val="left" w:pos="284"/>
        </w:tabs>
        <w:jc w:val="both"/>
      </w:pPr>
    </w:p>
    <w:p w14:paraId="2368A0AB" w14:textId="77777777" w:rsidR="00C8602F" w:rsidRDefault="00C8602F" w:rsidP="00546310">
      <w:pPr>
        <w:pStyle w:val="Standardnte"/>
        <w:tabs>
          <w:tab w:val="left" w:pos="284"/>
        </w:tabs>
        <w:jc w:val="both"/>
        <w:rPr>
          <w:rFonts w:eastAsia="Times New Roman"/>
        </w:rPr>
      </w:pPr>
      <w:r>
        <w:t xml:space="preserve">4. Tato smlouva je vyhotovena ve 2 vyhotoveních, z nichž objednavatel obdrží 1 vyhotovení       </w:t>
      </w:r>
    </w:p>
    <w:p w14:paraId="7FE88E31" w14:textId="77777777" w:rsidR="00C8602F" w:rsidRDefault="00C8602F" w:rsidP="00546310">
      <w:pPr>
        <w:pStyle w:val="Standardnte"/>
        <w:tabs>
          <w:tab w:val="left" w:pos="284"/>
        </w:tabs>
        <w:jc w:val="both"/>
      </w:pPr>
      <w:r>
        <w:rPr>
          <w:rFonts w:eastAsia="Times New Roman"/>
        </w:rPr>
        <w:t xml:space="preserve">    </w:t>
      </w:r>
      <w:r>
        <w:t>a</w:t>
      </w:r>
      <w:r w:rsidR="00546310">
        <w:t xml:space="preserve"> zhotovitel obdrží 1 vyhotovení s platností originálu. </w:t>
      </w:r>
    </w:p>
    <w:p w14:paraId="17A3F859" w14:textId="77777777" w:rsidR="00C8602F" w:rsidRDefault="00C8602F" w:rsidP="00546310">
      <w:pPr>
        <w:pStyle w:val="Standardnte"/>
        <w:tabs>
          <w:tab w:val="left" w:pos="284"/>
        </w:tabs>
        <w:jc w:val="both"/>
      </w:pPr>
    </w:p>
    <w:p w14:paraId="087B1C44" w14:textId="77777777" w:rsidR="00C8602F" w:rsidRDefault="00C8602F" w:rsidP="00546310">
      <w:pPr>
        <w:pStyle w:val="Standardnte"/>
        <w:tabs>
          <w:tab w:val="left" w:pos="284"/>
        </w:tabs>
        <w:jc w:val="both"/>
      </w:pPr>
      <w:r>
        <w:t>5. Tato smlouva zaniká řádným splněním všech závazků smluvních stran v ní uvedených.</w:t>
      </w:r>
    </w:p>
    <w:p w14:paraId="75F81D70" w14:textId="77777777" w:rsidR="00C8602F" w:rsidRDefault="00C8602F" w:rsidP="00546310">
      <w:pPr>
        <w:pStyle w:val="Standardnte"/>
        <w:tabs>
          <w:tab w:val="left" w:pos="284"/>
        </w:tabs>
        <w:jc w:val="both"/>
      </w:pPr>
    </w:p>
    <w:p w14:paraId="4A8E4F7E" w14:textId="77777777" w:rsidR="00C8602F" w:rsidRDefault="00C8602F" w:rsidP="00546310">
      <w:pPr>
        <w:pStyle w:val="Standardnte"/>
        <w:tabs>
          <w:tab w:val="left" w:pos="0"/>
          <w:tab w:val="left" w:pos="284"/>
        </w:tabs>
      </w:pPr>
      <w:r>
        <w:t>6. Dojde-li k přerušení díla podle ustanovení této smlouvy a nedohodnou-li se smluvní strany</w:t>
      </w:r>
    </w:p>
    <w:p w14:paraId="508C6DB6" w14:textId="77777777" w:rsidR="00C8602F" w:rsidRDefault="00C8602F" w:rsidP="00546310">
      <w:pPr>
        <w:pStyle w:val="Standardnte"/>
        <w:tabs>
          <w:tab w:val="left" w:pos="0"/>
          <w:tab w:val="left" w:pos="284"/>
        </w:tabs>
      </w:pPr>
      <w:r>
        <w:tab/>
        <w:t>do 30-ti kalendářních dnů od přerušení na změně smlouvy, může kterákoliv ze stran</w:t>
      </w:r>
    </w:p>
    <w:p w14:paraId="3659D043" w14:textId="77777777" w:rsidR="00C8602F" w:rsidRPr="00FC712C" w:rsidRDefault="0027726A" w:rsidP="00546310">
      <w:pPr>
        <w:pStyle w:val="Standardnte"/>
        <w:tabs>
          <w:tab w:val="left" w:pos="0"/>
          <w:tab w:val="left" w:pos="284"/>
        </w:tabs>
        <w:rPr>
          <w:color w:val="FF0000"/>
        </w:rPr>
      </w:pPr>
      <w:r>
        <w:lastRenderedPageBreak/>
        <w:tab/>
        <w:t>od smlouvy odstoupit za podmínek stanovených v čl.</w:t>
      </w:r>
      <w:r w:rsidR="00BE07F8">
        <w:t xml:space="preserve"> </w:t>
      </w:r>
      <w:r>
        <w:t>VII bodě č. 3.</w:t>
      </w:r>
      <w:r w:rsidR="00FC712C">
        <w:t xml:space="preserve"> </w:t>
      </w:r>
    </w:p>
    <w:p w14:paraId="2E975875" w14:textId="77777777" w:rsidR="00C8602F" w:rsidRDefault="00C8602F" w:rsidP="00546310">
      <w:pPr>
        <w:pStyle w:val="Standardnte"/>
        <w:tabs>
          <w:tab w:val="left" w:pos="0"/>
          <w:tab w:val="left" w:pos="284"/>
        </w:tabs>
      </w:pPr>
    </w:p>
    <w:p w14:paraId="7F294A3B" w14:textId="77777777" w:rsidR="00C8602F" w:rsidRDefault="0027726A" w:rsidP="00546310">
      <w:pPr>
        <w:pStyle w:val="Standardnte"/>
        <w:tabs>
          <w:tab w:val="left" w:pos="0"/>
          <w:tab w:val="left" w:pos="284"/>
        </w:tabs>
        <w:rPr>
          <w:rFonts w:eastAsia="Times New Roman"/>
        </w:rPr>
      </w:pPr>
      <w:r>
        <w:t>7</w:t>
      </w:r>
      <w:r w:rsidR="00C8602F">
        <w:t>.  Zhotovitel je povinen povést dílo na svůj náklad, ve sjednané době a v souladu</w:t>
      </w:r>
    </w:p>
    <w:p w14:paraId="6E11AF71" w14:textId="77777777" w:rsidR="00C8602F" w:rsidRPr="004910F6" w:rsidRDefault="00C8602F" w:rsidP="00546310">
      <w:pPr>
        <w:pStyle w:val="Standardnte"/>
        <w:tabs>
          <w:tab w:val="left" w:pos="284"/>
        </w:tabs>
        <w:ind w:left="284"/>
        <w:rPr>
          <w:rFonts w:eastAsia="Times New Roman"/>
        </w:rPr>
      </w:pPr>
      <w:r>
        <w:t>s doporučenými technickými normami a ostatními předpisy, které se k dílu vztahují.</w:t>
      </w:r>
    </w:p>
    <w:p w14:paraId="3784858D" w14:textId="77777777" w:rsidR="00C8602F" w:rsidRDefault="00C8602F" w:rsidP="00546310">
      <w:pPr>
        <w:pStyle w:val="Standardnte"/>
        <w:tabs>
          <w:tab w:val="left" w:pos="0"/>
          <w:tab w:val="left" w:pos="284"/>
        </w:tabs>
      </w:pPr>
    </w:p>
    <w:p w14:paraId="720443AB" w14:textId="77777777" w:rsidR="00C8602F" w:rsidRDefault="0027726A" w:rsidP="00546310">
      <w:pPr>
        <w:pStyle w:val="Standardnte"/>
        <w:tabs>
          <w:tab w:val="left" w:pos="0"/>
          <w:tab w:val="left" w:pos="284"/>
          <w:tab w:val="left" w:pos="426"/>
        </w:tabs>
        <w:ind w:left="284" w:hanging="284"/>
      </w:pPr>
      <w:r>
        <w:t>8</w:t>
      </w:r>
      <w:r w:rsidR="00C8602F">
        <w:t>.</w:t>
      </w:r>
      <w:r w:rsidR="00C8602F">
        <w:tab/>
        <w:t xml:space="preserve">Smluvní strany potvrzují, že tato smlouva je sepsána dle jejich pravé a svobodné vůle a na důkaz toho připojují své podpisy. </w:t>
      </w:r>
    </w:p>
    <w:p w14:paraId="28A4E1F8" w14:textId="77777777" w:rsidR="002C4FCC" w:rsidRDefault="002C4FCC" w:rsidP="00546310">
      <w:pPr>
        <w:pStyle w:val="Standardnte"/>
        <w:tabs>
          <w:tab w:val="left" w:pos="0"/>
          <w:tab w:val="left" w:pos="284"/>
          <w:tab w:val="left" w:pos="426"/>
        </w:tabs>
        <w:ind w:left="284" w:hanging="284"/>
      </w:pPr>
    </w:p>
    <w:p w14:paraId="587DC1D5" w14:textId="77777777" w:rsidR="002C4FCC" w:rsidRDefault="002C4FCC" w:rsidP="002C4FCC">
      <w:pPr>
        <w:pStyle w:val="Standardnte"/>
        <w:tabs>
          <w:tab w:val="left" w:pos="284"/>
          <w:tab w:val="left" w:pos="426"/>
        </w:tabs>
        <w:ind w:left="284" w:hanging="284"/>
      </w:pPr>
      <w:r>
        <w:t>9. Smlouva se řídí právním řádem České republiky a je uzavřena dle zákona č. 89/2012 Sb., občanský zákoník.</w:t>
      </w:r>
    </w:p>
    <w:p w14:paraId="6B81E0F1" w14:textId="77777777" w:rsidR="002C4FCC" w:rsidRDefault="002C4FCC" w:rsidP="002C4FCC">
      <w:pPr>
        <w:pStyle w:val="Standardnte"/>
        <w:tabs>
          <w:tab w:val="left" w:pos="0"/>
          <w:tab w:val="left" w:pos="284"/>
          <w:tab w:val="left" w:pos="426"/>
        </w:tabs>
      </w:pPr>
    </w:p>
    <w:p w14:paraId="709F7236" w14:textId="77777777" w:rsidR="00C8602F" w:rsidRDefault="00C8602F" w:rsidP="00546310">
      <w:pPr>
        <w:pStyle w:val="Standardnte"/>
        <w:tabs>
          <w:tab w:val="left" w:pos="284"/>
        </w:tabs>
      </w:pPr>
    </w:p>
    <w:p w14:paraId="2FED7AC7" w14:textId="50274C11" w:rsidR="00C8602F" w:rsidRDefault="002C4FCC" w:rsidP="00C8602F">
      <w:pPr>
        <w:pStyle w:val="Standardnte"/>
        <w:tabs>
          <w:tab w:val="left" w:pos="261"/>
        </w:tabs>
      </w:pPr>
      <w:r>
        <w:t>D</w:t>
      </w:r>
      <w:r w:rsidR="00E30801">
        <w:t>ne</w:t>
      </w:r>
      <w:r w:rsidR="00F15613">
        <w:t xml:space="preserve"> 3.5.2024 </w:t>
      </w:r>
      <w:r w:rsidR="007F0387">
        <w:t>ve Vsetíně</w:t>
      </w:r>
      <w:r>
        <w:tab/>
      </w:r>
      <w:r>
        <w:tab/>
      </w:r>
      <w:r w:rsidR="00E30801">
        <w:t xml:space="preserve">              </w:t>
      </w:r>
      <w:r>
        <w:t>D</w:t>
      </w:r>
      <w:r w:rsidR="00C8602F">
        <w:t xml:space="preserve">ne </w:t>
      </w:r>
      <w:r w:rsidR="00F15613">
        <w:t>3.5.2024</w:t>
      </w:r>
      <w:r w:rsidR="00C8602F">
        <w:t xml:space="preserve"> v </w:t>
      </w:r>
      <w:r w:rsidR="007F0387">
        <w:t>Brně</w:t>
      </w:r>
    </w:p>
    <w:p w14:paraId="448BF331" w14:textId="77777777" w:rsidR="002C4FCC" w:rsidRDefault="002C4FCC" w:rsidP="00C8602F">
      <w:pPr>
        <w:pStyle w:val="Standardnte"/>
        <w:tabs>
          <w:tab w:val="left" w:pos="261"/>
        </w:tabs>
      </w:pPr>
    </w:p>
    <w:p w14:paraId="47FD82E8" w14:textId="77777777" w:rsidR="002C4FCC" w:rsidRDefault="002C4FCC" w:rsidP="00C8602F">
      <w:pPr>
        <w:pStyle w:val="Standardnte"/>
        <w:tabs>
          <w:tab w:val="left" w:pos="261"/>
        </w:tabs>
      </w:pPr>
    </w:p>
    <w:p w14:paraId="6393CB88" w14:textId="77777777" w:rsidR="002C4FCC" w:rsidRDefault="002C4FCC" w:rsidP="00C8602F">
      <w:pPr>
        <w:pStyle w:val="Standardnte"/>
        <w:tabs>
          <w:tab w:val="left" w:pos="261"/>
        </w:tabs>
      </w:pPr>
    </w:p>
    <w:p w14:paraId="37F404A9" w14:textId="77777777" w:rsidR="002C4FCC" w:rsidRDefault="002C4FCC" w:rsidP="00C8602F">
      <w:pPr>
        <w:pStyle w:val="Standardnte"/>
        <w:tabs>
          <w:tab w:val="left" w:pos="261"/>
        </w:tabs>
      </w:pPr>
    </w:p>
    <w:p w14:paraId="2763A296" w14:textId="77777777" w:rsidR="00C8602F" w:rsidRDefault="002C4FCC" w:rsidP="00C8602F">
      <w:pPr>
        <w:pStyle w:val="Standardnte"/>
        <w:tabs>
          <w:tab w:val="left" w:pos="261"/>
        </w:tabs>
      </w:pPr>
      <w:r>
        <w:t>……………………….</w:t>
      </w:r>
      <w:r>
        <w:tab/>
      </w:r>
      <w:r>
        <w:tab/>
      </w:r>
      <w:r>
        <w:tab/>
      </w:r>
      <w:r>
        <w:tab/>
      </w:r>
      <w:r w:rsidR="00C8602F">
        <w:t xml:space="preserve">  …</w:t>
      </w:r>
      <w:r>
        <w:t>……</w:t>
      </w:r>
      <w:r w:rsidR="00C8602F">
        <w:t>……</w:t>
      </w:r>
      <w:r>
        <w:t>..</w:t>
      </w:r>
      <w:r w:rsidR="00C8602F">
        <w:t>………..</w:t>
      </w:r>
    </w:p>
    <w:p w14:paraId="34610A24" w14:textId="77777777" w:rsidR="002C4FCC" w:rsidRDefault="007F0387" w:rsidP="002C4FCC">
      <w:pPr>
        <w:pStyle w:val="Standardnte"/>
        <w:tabs>
          <w:tab w:val="left" w:pos="261"/>
          <w:tab w:val="left" w:pos="6615"/>
        </w:tabs>
      </w:pPr>
      <w:r w:rsidRPr="00DC3DC8">
        <w:rPr>
          <w:bCs/>
          <w:szCs w:val="24"/>
        </w:rPr>
        <w:t>Mgr. Martin Metelka, ředitel</w:t>
      </w:r>
      <w:r w:rsidR="00821337">
        <w:t xml:space="preserve">    </w:t>
      </w:r>
      <w:r w:rsidR="002C4FCC">
        <w:t xml:space="preserve">                                   Ing. Richard Vala</w:t>
      </w:r>
    </w:p>
    <w:p w14:paraId="09CEE305" w14:textId="77777777" w:rsidR="00C8602F" w:rsidRDefault="00A155C8" w:rsidP="00C8602F">
      <w:pPr>
        <w:pStyle w:val="Standardnte"/>
        <w:tabs>
          <w:tab w:val="left" w:pos="261"/>
        </w:tabs>
      </w:pPr>
      <w:r>
        <w:tab/>
      </w:r>
      <w:r>
        <w:tab/>
      </w:r>
      <w:r>
        <w:tab/>
      </w:r>
      <w:r>
        <w:tab/>
      </w:r>
      <w:r>
        <w:tab/>
      </w:r>
      <w:r w:rsidR="007140FA">
        <w:tab/>
        <w:t xml:space="preserve">         </w:t>
      </w:r>
    </w:p>
    <w:p w14:paraId="60E7E56C" w14:textId="77777777" w:rsidR="00E5159B" w:rsidRDefault="00C8602F">
      <w:pPr>
        <w:pStyle w:val="Standardnte"/>
        <w:tabs>
          <w:tab w:val="left" w:pos="26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593953" w14:textId="77777777" w:rsidR="00E5159B" w:rsidRDefault="00E5159B">
      <w:pPr>
        <w:pStyle w:val="Standardnte"/>
        <w:tabs>
          <w:tab w:val="left" w:pos="261"/>
        </w:tabs>
      </w:pPr>
    </w:p>
    <w:p w14:paraId="68F8FDDE" w14:textId="77777777" w:rsidR="00A60017" w:rsidRDefault="00A60017">
      <w:pPr>
        <w:pStyle w:val="Standardnte"/>
        <w:tabs>
          <w:tab w:val="left" w:pos="261"/>
        </w:tabs>
      </w:pPr>
    </w:p>
    <w:p w14:paraId="333009E3" w14:textId="77777777" w:rsidR="00821337" w:rsidRDefault="007140FA" w:rsidP="00821337">
      <w:pPr>
        <w:pStyle w:val="Standardnte"/>
        <w:tabs>
          <w:tab w:val="left" w:pos="26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F813F1" w14:textId="77777777" w:rsidR="007140FA" w:rsidRDefault="007140FA">
      <w:pPr>
        <w:pStyle w:val="Standardnte"/>
        <w:tabs>
          <w:tab w:val="left" w:pos="261"/>
        </w:tabs>
      </w:pPr>
    </w:p>
    <w:sectPr w:rsidR="007140FA" w:rsidSect="000A36BE">
      <w:headerReference w:type="default" r:id="rId9"/>
      <w:footerReference w:type="default" r:id="rId10"/>
      <w:pgSz w:w="11906" w:h="16838"/>
      <w:pgMar w:top="177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7ED2" w14:textId="77777777" w:rsidR="00FF36C2" w:rsidRDefault="00FF36C2" w:rsidP="006A245A">
      <w:r>
        <w:separator/>
      </w:r>
    </w:p>
  </w:endnote>
  <w:endnote w:type="continuationSeparator" w:id="0">
    <w:p w14:paraId="7D79D3C5" w14:textId="77777777" w:rsidR="00FF36C2" w:rsidRDefault="00FF36C2" w:rsidP="006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086D" w14:textId="1ED1CAAE" w:rsidR="000A36BE" w:rsidRDefault="000A36B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E22">
      <w:rPr>
        <w:noProof/>
      </w:rPr>
      <w:t>2</w:t>
    </w:r>
    <w:r>
      <w:fldChar w:fldCharType="end"/>
    </w:r>
  </w:p>
  <w:p w14:paraId="30C0FB7D" w14:textId="77777777" w:rsidR="000A36BE" w:rsidRDefault="000A36BE" w:rsidP="000A36BE">
    <w:pPr>
      <w:pStyle w:val="Zpat"/>
    </w:pPr>
    <w:r>
      <w:t xml:space="preserve">Vydal: </w:t>
    </w:r>
    <w:r w:rsidR="00F30CAD">
      <w:t>Ing. Richard Vala</w:t>
    </w:r>
  </w:p>
  <w:p w14:paraId="767CC598" w14:textId="77777777" w:rsidR="000A36BE" w:rsidRDefault="000A36BE" w:rsidP="000A36BE">
    <w:pPr>
      <w:pStyle w:val="Zpat"/>
    </w:pPr>
    <w:r>
      <w:t>Dne:</w:t>
    </w:r>
    <w:r w:rsidR="00F30CAD">
      <w:t xml:space="preserve"> </w:t>
    </w:r>
    <w:r w:rsidR="00424DC4">
      <w:t>3</w:t>
    </w:r>
    <w:r w:rsidR="00382100">
      <w:t>.5</w:t>
    </w:r>
    <w:r w:rsidR="00F30CAD">
      <w:t>.202</w:t>
    </w:r>
    <w:r w:rsidR="00424DC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AC02" w14:textId="77777777" w:rsidR="00FF36C2" w:rsidRDefault="00FF36C2" w:rsidP="006A245A">
      <w:r>
        <w:separator/>
      </w:r>
    </w:p>
  </w:footnote>
  <w:footnote w:type="continuationSeparator" w:id="0">
    <w:p w14:paraId="414DCF25" w14:textId="77777777" w:rsidR="00FF36C2" w:rsidRDefault="00FF36C2" w:rsidP="006A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93" w:type="dxa"/>
      <w:tblLayout w:type="fixed"/>
      <w:tblLook w:val="04A0" w:firstRow="1" w:lastRow="0" w:firstColumn="1" w:lastColumn="0" w:noHBand="0" w:noVBand="1"/>
    </w:tblPr>
    <w:tblGrid>
      <w:gridCol w:w="4786"/>
      <w:gridCol w:w="7207"/>
    </w:tblGrid>
    <w:tr w:rsidR="000A36BE" w:rsidRPr="005B7161" w14:paraId="3A668650" w14:textId="77777777" w:rsidTr="00F30CAD">
      <w:trPr>
        <w:trHeight w:val="193"/>
      </w:trPr>
      <w:tc>
        <w:tcPr>
          <w:tcW w:w="4786" w:type="dxa"/>
        </w:tcPr>
        <w:p w14:paraId="2FFAFB03" w14:textId="77777777" w:rsidR="00DC3DC8" w:rsidRPr="00DC3DC8" w:rsidRDefault="000A36BE" w:rsidP="00F30CAD">
          <w:pPr>
            <w:pStyle w:val="Zhlav"/>
            <w:tabs>
              <w:tab w:val="clear" w:pos="4536"/>
              <w:tab w:val="clear" w:pos="9072"/>
            </w:tabs>
            <w:ind w:right="-1524"/>
            <w:rPr>
              <w:b/>
              <w:sz w:val="18"/>
              <w:szCs w:val="18"/>
            </w:rPr>
          </w:pPr>
          <w:r w:rsidRPr="005B7161">
            <w:rPr>
              <w:b/>
              <w:sz w:val="18"/>
              <w:szCs w:val="18"/>
            </w:rPr>
            <w:t>Název:</w:t>
          </w:r>
          <w:r>
            <w:rPr>
              <w:b/>
              <w:sz w:val="18"/>
              <w:szCs w:val="18"/>
            </w:rPr>
            <w:t xml:space="preserve"> </w:t>
          </w:r>
          <w:r w:rsidR="00DC3DC8" w:rsidRPr="00DC3DC8">
            <w:rPr>
              <w:b/>
              <w:sz w:val="18"/>
              <w:szCs w:val="18"/>
            </w:rPr>
            <w:t xml:space="preserve">Masarykovo gymnázium, SZŠ a VOŠZ </w:t>
          </w:r>
        </w:p>
        <w:p w14:paraId="4A7C6E84" w14:textId="77777777" w:rsidR="000A36BE" w:rsidRPr="005B7161" w:rsidRDefault="00DC3DC8" w:rsidP="00F30CAD">
          <w:pPr>
            <w:pStyle w:val="Zhlav"/>
            <w:tabs>
              <w:tab w:val="clear" w:pos="4536"/>
              <w:tab w:val="clear" w:pos="9072"/>
            </w:tabs>
            <w:ind w:right="-1524"/>
            <w:rPr>
              <w:b/>
              <w:sz w:val="18"/>
              <w:szCs w:val="18"/>
            </w:rPr>
          </w:pPr>
          <w:r w:rsidRPr="00DC3DC8">
            <w:rPr>
              <w:b/>
              <w:sz w:val="18"/>
              <w:szCs w:val="18"/>
            </w:rPr>
            <w:t>Vsetín – Oprava sociálních zařízení</w:t>
          </w:r>
        </w:p>
      </w:tc>
      <w:tc>
        <w:tcPr>
          <w:tcW w:w="7207" w:type="dxa"/>
        </w:tcPr>
        <w:p w14:paraId="22A8A249" w14:textId="77777777" w:rsidR="000A36BE" w:rsidRPr="005B7161" w:rsidRDefault="000A36BE" w:rsidP="0076747F">
          <w:pPr>
            <w:pStyle w:val="Zhlav"/>
            <w:tabs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" w:name="NAZEVZAK1"/>
          <w:bookmarkStart w:id="2" w:name="NAZEVZAK2"/>
          <w:bookmarkEnd w:id="1"/>
          <w:bookmarkEnd w:id="2"/>
        </w:p>
      </w:tc>
    </w:tr>
    <w:tr w:rsidR="000A36BE" w:rsidRPr="00AB4B47" w14:paraId="47E0B016" w14:textId="77777777" w:rsidTr="00F30CAD">
      <w:trPr>
        <w:trHeight w:val="208"/>
      </w:trPr>
      <w:tc>
        <w:tcPr>
          <w:tcW w:w="4786" w:type="dxa"/>
        </w:tcPr>
        <w:p w14:paraId="0A3B82F5" w14:textId="77777777" w:rsidR="000A36BE" w:rsidRPr="00F30CAD" w:rsidRDefault="000A36BE" w:rsidP="00F30CAD">
          <w:pPr>
            <w:pStyle w:val="Zhlav"/>
            <w:tabs>
              <w:tab w:val="clear" w:pos="4536"/>
              <w:tab w:val="clear" w:pos="9072"/>
            </w:tabs>
            <w:spacing w:line="480" w:lineRule="auto"/>
            <w:rPr>
              <w:b/>
              <w:sz w:val="18"/>
              <w:szCs w:val="18"/>
            </w:rPr>
          </w:pPr>
          <w:r w:rsidRPr="005B7161">
            <w:rPr>
              <w:b/>
              <w:sz w:val="18"/>
              <w:szCs w:val="18"/>
            </w:rPr>
            <w:t>Číslo smlouvy:</w:t>
          </w:r>
          <w:r w:rsidR="00F30CAD">
            <w:rPr>
              <w:b/>
              <w:sz w:val="18"/>
              <w:szCs w:val="18"/>
            </w:rPr>
            <w:t xml:space="preserve"> </w:t>
          </w:r>
          <w:r w:rsidR="008E0BB1">
            <w:rPr>
              <w:b/>
              <w:sz w:val="18"/>
              <w:szCs w:val="18"/>
            </w:rPr>
            <w:t>OS-0</w:t>
          </w:r>
          <w:r w:rsidR="00DC3DC8">
            <w:rPr>
              <w:b/>
              <w:sz w:val="18"/>
              <w:szCs w:val="18"/>
            </w:rPr>
            <w:t>2</w:t>
          </w:r>
          <w:r w:rsidR="008E0BB1">
            <w:rPr>
              <w:b/>
              <w:sz w:val="18"/>
              <w:szCs w:val="18"/>
            </w:rPr>
            <w:t>-202</w:t>
          </w:r>
          <w:r w:rsidR="00DC3DC8">
            <w:rPr>
              <w:b/>
              <w:sz w:val="18"/>
              <w:szCs w:val="18"/>
            </w:rPr>
            <w:t>4</w:t>
          </w:r>
        </w:p>
      </w:tc>
      <w:tc>
        <w:tcPr>
          <w:tcW w:w="7207" w:type="dxa"/>
        </w:tcPr>
        <w:p w14:paraId="281BA6F4" w14:textId="77777777" w:rsidR="000A36BE" w:rsidRPr="00AB4B47" w:rsidRDefault="000A36BE" w:rsidP="0076747F">
          <w:pPr>
            <w:pStyle w:val="Zhlav"/>
            <w:tabs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3" w:name="CISLOZAKAZKY"/>
          <w:bookmarkStart w:id="4" w:name="ZKRATKA"/>
          <w:bookmarkStart w:id="5" w:name="DRUHSMZKRATKA"/>
          <w:bookmarkStart w:id="6" w:name="CISLOSML"/>
          <w:bookmarkEnd w:id="3"/>
          <w:bookmarkEnd w:id="4"/>
          <w:bookmarkEnd w:id="5"/>
          <w:bookmarkEnd w:id="6"/>
        </w:p>
      </w:tc>
    </w:tr>
    <w:tr w:rsidR="000A36BE" w:rsidRPr="00AB4B47" w14:paraId="2DAED74B" w14:textId="77777777" w:rsidTr="00F30CAD">
      <w:trPr>
        <w:trHeight w:val="208"/>
      </w:trPr>
      <w:tc>
        <w:tcPr>
          <w:tcW w:w="4786" w:type="dxa"/>
        </w:tcPr>
        <w:p w14:paraId="11D026D8" w14:textId="77777777" w:rsidR="000A36BE" w:rsidRPr="005B7161" w:rsidRDefault="000A36BE" w:rsidP="0076747F">
          <w:pPr>
            <w:pStyle w:val="Zhlav"/>
            <w:tabs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7207" w:type="dxa"/>
        </w:tcPr>
        <w:p w14:paraId="796EE0B1" w14:textId="77777777" w:rsidR="000A36BE" w:rsidRPr="00AB4B47" w:rsidRDefault="000A36BE" w:rsidP="000A36BE">
          <w:pPr>
            <w:pStyle w:val="Zhlav"/>
            <w:tabs>
              <w:tab w:val="clear" w:pos="4536"/>
              <w:tab w:val="clear" w:pos="9072"/>
            </w:tabs>
            <w:ind w:left="824"/>
            <w:rPr>
              <w:b/>
              <w:sz w:val="18"/>
              <w:szCs w:val="18"/>
            </w:rPr>
          </w:pPr>
        </w:p>
      </w:tc>
    </w:tr>
  </w:tbl>
  <w:p w14:paraId="27862ECA" w14:textId="77777777" w:rsidR="006A245A" w:rsidRDefault="006A245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xtpsmen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578B0"/>
    <w:multiLevelType w:val="hybridMultilevel"/>
    <w:tmpl w:val="B2DC24F2"/>
    <w:lvl w:ilvl="0" w:tplc="68A2A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0" w:hanging="360"/>
      </w:pPr>
    </w:lvl>
    <w:lvl w:ilvl="2" w:tplc="0405001B" w:tentative="1">
      <w:start w:val="1"/>
      <w:numFmt w:val="lowerRoman"/>
      <w:lvlText w:val="%3."/>
      <w:lvlJc w:val="right"/>
      <w:pPr>
        <w:ind w:left="1530" w:hanging="180"/>
      </w:pPr>
    </w:lvl>
    <w:lvl w:ilvl="3" w:tplc="0405000F" w:tentative="1">
      <w:start w:val="1"/>
      <w:numFmt w:val="decimal"/>
      <w:lvlText w:val="%4."/>
      <w:lvlJc w:val="left"/>
      <w:pPr>
        <w:ind w:left="2250" w:hanging="360"/>
      </w:pPr>
    </w:lvl>
    <w:lvl w:ilvl="4" w:tplc="04050019" w:tentative="1">
      <w:start w:val="1"/>
      <w:numFmt w:val="lowerLetter"/>
      <w:lvlText w:val="%5."/>
      <w:lvlJc w:val="left"/>
      <w:pPr>
        <w:ind w:left="2970" w:hanging="360"/>
      </w:pPr>
    </w:lvl>
    <w:lvl w:ilvl="5" w:tplc="0405001B" w:tentative="1">
      <w:start w:val="1"/>
      <w:numFmt w:val="lowerRoman"/>
      <w:lvlText w:val="%6."/>
      <w:lvlJc w:val="right"/>
      <w:pPr>
        <w:ind w:left="3690" w:hanging="180"/>
      </w:pPr>
    </w:lvl>
    <w:lvl w:ilvl="6" w:tplc="0405000F" w:tentative="1">
      <w:start w:val="1"/>
      <w:numFmt w:val="decimal"/>
      <w:lvlText w:val="%7."/>
      <w:lvlJc w:val="left"/>
      <w:pPr>
        <w:ind w:left="4410" w:hanging="360"/>
      </w:pPr>
    </w:lvl>
    <w:lvl w:ilvl="7" w:tplc="04050019" w:tentative="1">
      <w:start w:val="1"/>
      <w:numFmt w:val="lowerLetter"/>
      <w:lvlText w:val="%8."/>
      <w:lvlJc w:val="left"/>
      <w:pPr>
        <w:ind w:left="5130" w:hanging="360"/>
      </w:pPr>
    </w:lvl>
    <w:lvl w:ilvl="8" w:tplc="040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84B4B3B"/>
    <w:multiLevelType w:val="hybridMultilevel"/>
    <w:tmpl w:val="AF56216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7A6E"/>
    <w:multiLevelType w:val="hybridMultilevel"/>
    <w:tmpl w:val="BAF4AF08"/>
    <w:lvl w:ilvl="0" w:tplc="266EACD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52D4A"/>
    <w:multiLevelType w:val="hybridMultilevel"/>
    <w:tmpl w:val="74927C80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D5A3865"/>
    <w:multiLevelType w:val="hybridMultilevel"/>
    <w:tmpl w:val="A30482F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5931"/>
    <w:multiLevelType w:val="multilevel"/>
    <w:tmpl w:val="FB8A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008D1"/>
    <w:multiLevelType w:val="hybridMultilevel"/>
    <w:tmpl w:val="B53C59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22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53457D"/>
    <w:multiLevelType w:val="hybridMultilevel"/>
    <w:tmpl w:val="DDEA0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C4895"/>
    <w:multiLevelType w:val="hybridMultilevel"/>
    <w:tmpl w:val="5D6A4824"/>
    <w:lvl w:ilvl="0" w:tplc="CBA068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5665"/>
    <w:multiLevelType w:val="hybridMultilevel"/>
    <w:tmpl w:val="35B49C0E"/>
    <w:lvl w:ilvl="0" w:tplc="F998F6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F81157"/>
    <w:multiLevelType w:val="hybridMultilevel"/>
    <w:tmpl w:val="3F24B1EC"/>
    <w:lvl w:ilvl="0" w:tplc="C58E8AC6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903CD"/>
    <w:multiLevelType w:val="hybridMultilevel"/>
    <w:tmpl w:val="35124A94"/>
    <w:lvl w:ilvl="0" w:tplc="9B5EDFC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0C534FF"/>
    <w:multiLevelType w:val="multilevel"/>
    <w:tmpl w:val="FB8A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F23ECE"/>
    <w:multiLevelType w:val="hybridMultilevel"/>
    <w:tmpl w:val="4424A2F6"/>
    <w:lvl w:ilvl="0" w:tplc="A72A8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30048"/>
    <w:multiLevelType w:val="hybridMultilevel"/>
    <w:tmpl w:val="70FCDF16"/>
    <w:lvl w:ilvl="0" w:tplc="68A2A6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83B71F8"/>
    <w:multiLevelType w:val="hybridMultilevel"/>
    <w:tmpl w:val="EB605782"/>
    <w:lvl w:ilvl="0" w:tplc="D4185486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97767"/>
    <w:multiLevelType w:val="hybridMultilevel"/>
    <w:tmpl w:val="51E40BB6"/>
    <w:lvl w:ilvl="0" w:tplc="07E661C6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27CB9"/>
    <w:multiLevelType w:val="hybridMultilevel"/>
    <w:tmpl w:val="6E589802"/>
    <w:lvl w:ilvl="0" w:tplc="14902388">
      <w:start w:val="1"/>
      <w:numFmt w:val="upperRoman"/>
      <w:lvlText w:val="%1."/>
      <w:lvlJc w:val="left"/>
      <w:pPr>
        <w:ind w:left="1425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E6E4592"/>
    <w:multiLevelType w:val="hybridMultilevel"/>
    <w:tmpl w:val="3F40002C"/>
    <w:lvl w:ilvl="0" w:tplc="040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066EDE"/>
    <w:multiLevelType w:val="multilevel"/>
    <w:tmpl w:val="FB8A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C7504"/>
    <w:multiLevelType w:val="multilevel"/>
    <w:tmpl w:val="B52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4B6DDC"/>
    <w:multiLevelType w:val="hybridMultilevel"/>
    <w:tmpl w:val="A3E2AB1E"/>
    <w:lvl w:ilvl="0" w:tplc="68A2A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9"/>
  </w:num>
  <w:num w:numId="7">
    <w:abstractNumId w:val="6"/>
  </w:num>
  <w:num w:numId="8">
    <w:abstractNumId w:val="5"/>
  </w:num>
  <w:num w:numId="9">
    <w:abstractNumId w:val="23"/>
  </w:num>
  <w:num w:numId="10">
    <w:abstractNumId w:val="12"/>
  </w:num>
  <w:num w:numId="11">
    <w:abstractNumId w:val="24"/>
  </w:num>
  <w:num w:numId="12">
    <w:abstractNumId w:val="7"/>
  </w:num>
  <w:num w:numId="13">
    <w:abstractNumId w:val="16"/>
  </w:num>
  <w:num w:numId="14">
    <w:abstractNumId w:val="19"/>
  </w:num>
  <w:num w:numId="15">
    <w:abstractNumId w:val="26"/>
  </w:num>
  <w:num w:numId="16">
    <w:abstractNumId w:val="4"/>
  </w:num>
  <w:num w:numId="17">
    <w:abstractNumId w:val="17"/>
  </w:num>
  <w:num w:numId="18">
    <w:abstractNumId w:val="11"/>
  </w:num>
  <w:num w:numId="19">
    <w:abstractNumId w:val="10"/>
  </w:num>
  <w:num w:numId="20">
    <w:abstractNumId w:val="8"/>
  </w:num>
  <w:num w:numId="21">
    <w:abstractNumId w:val="18"/>
  </w:num>
  <w:num w:numId="22">
    <w:abstractNumId w:val="14"/>
  </w:num>
  <w:num w:numId="23">
    <w:abstractNumId w:val="20"/>
  </w:num>
  <w:num w:numId="24">
    <w:abstractNumId w:val="21"/>
  </w:num>
  <w:num w:numId="25">
    <w:abstractNumId w:val="15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73"/>
    <w:rsid w:val="00022E42"/>
    <w:rsid w:val="00025E9A"/>
    <w:rsid w:val="00057BE4"/>
    <w:rsid w:val="000636B6"/>
    <w:rsid w:val="00076E4B"/>
    <w:rsid w:val="0008487D"/>
    <w:rsid w:val="00084BE8"/>
    <w:rsid w:val="000A36BE"/>
    <w:rsid w:val="000B0DC3"/>
    <w:rsid w:val="000B7BED"/>
    <w:rsid w:val="000D1BD2"/>
    <w:rsid w:val="000E420E"/>
    <w:rsid w:val="00160437"/>
    <w:rsid w:val="00186D17"/>
    <w:rsid w:val="001A25D9"/>
    <w:rsid w:val="0020643E"/>
    <w:rsid w:val="002230DE"/>
    <w:rsid w:val="00231771"/>
    <w:rsid w:val="00273351"/>
    <w:rsid w:val="0027726A"/>
    <w:rsid w:val="00282343"/>
    <w:rsid w:val="002B0FE3"/>
    <w:rsid w:val="002B42FA"/>
    <w:rsid w:val="002C4FCC"/>
    <w:rsid w:val="002F5530"/>
    <w:rsid w:val="00314CA1"/>
    <w:rsid w:val="00341B37"/>
    <w:rsid w:val="00342673"/>
    <w:rsid w:val="00382100"/>
    <w:rsid w:val="003A5126"/>
    <w:rsid w:val="003D06CC"/>
    <w:rsid w:val="003D329E"/>
    <w:rsid w:val="003E3C82"/>
    <w:rsid w:val="004024A0"/>
    <w:rsid w:val="004142B9"/>
    <w:rsid w:val="0041547E"/>
    <w:rsid w:val="004231C6"/>
    <w:rsid w:val="00424DC4"/>
    <w:rsid w:val="0044059A"/>
    <w:rsid w:val="00457A0D"/>
    <w:rsid w:val="004814D8"/>
    <w:rsid w:val="004867AE"/>
    <w:rsid w:val="004A582C"/>
    <w:rsid w:val="004F1141"/>
    <w:rsid w:val="0050693D"/>
    <w:rsid w:val="00546310"/>
    <w:rsid w:val="00572E83"/>
    <w:rsid w:val="005740D4"/>
    <w:rsid w:val="00590D19"/>
    <w:rsid w:val="00594340"/>
    <w:rsid w:val="005A397B"/>
    <w:rsid w:val="005B1CA5"/>
    <w:rsid w:val="005F4762"/>
    <w:rsid w:val="00605418"/>
    <w:rsid w:val="00626F58"/>
    <w:rsid w:val="00635EFA"/>
    <w:rsid w:val="00674445"/>
    <w:rsid w:val="006A245A"/>
    <w:rsid w:val="006C02DA"/>
    <w:rsid w:val="006C137B"/>
    <w:rsid w:val="006F7174"/>
    <w:rsid w:val="007037D8"/>
    <w:rsid w:val="00704801"/>
    <w:rsid w:val="007140FA"/>
    <w:rsid w:val="007269CB"/>
    <w:rsid w:val="0076747F"/>
    <w:rsid w:val="0079307F"/>
    <w:rsid w:val="007979B7"/>
    <w:rsid w:val="007A4504"/>
    <w:rsid w:val="007C4C27"/>
    <w:rsid w:val="007E49F2"/>
    <w:rsid w:val="007F0387"/>
    <w:rsid w:val="007F7283"/>
    <w:rsid w:val="00817086"/>
    <w:rsid w:val="00821337"/>
    <w:rsid w:val="00831D53"/>
    <w:rsid w:val="008412CF"/>
    <w:rsid w:val="00852B7B"/>
    <w:rsid w:val="00887F4A"/>
    <w:rsid w:val="00893501"/>
    <w:rsid w:val="008C2F26"/>
    <w:rsid w:val="008D0EE2"/>
    <w:rsid w:val="008E0BB1"/>
    <w:rsid w:val="008F0461"/>
    <w:rsid w:val="0093050E"/>
    <w:rsid w:val="00950B5A"/>
    <w:rsid w:val="00964F78"/>
    <w:rsid w:val="009967DB"/>
    <w:rsid w:val="009D4C7A"/>
    <w:rsid w:val="009E7305"/>
    <w:rsid w:val="00A04061"/>
    <w:rsid w:val="00A0660F"/>
    <w:rsid w:val="00A155C8"/>
    <w:rsid w:val="00A47D96"/>
    <w:rsid w:val="00A60017"/>
    <w:rsid w:val="00A90C1E"/>
    <w:rsid w:val="00AF031B"/>
    <w:rsid w:val="00AF3CC2"/>
    <w:rsid w:val="00B10878"/>
    <w:rsid w:val="00B12695"/>
    <w:rsid w:val="00B21523"/>
    <w:rsid w:val="00B24E5F"/>
    <w:rsid w:val="00B56DC3"/>
    <w:rsid w:val="00B57421"/>
    <w:rsid w:val="00BA3172"/>
    <w:rsid w:val="00BD09B4"/>
    <w:rsid w:val="00BE07F8"/>
    <w:rsid w:val="00BF248F"/>
    <w:rsid w:val="00C04E13"/>
    <w:rsid w:val="00C052AA"/>
    <w:rsid w:val="00C06CF7"/>
    <w:rsid w:val="00C17C96"/>
    <w:rsid w:val="00C36E22"/>
    <w:rsid w:val="00C464A8"/>
    <w:rsid w:val="00C6414F"/>
    <w:rsid w:val="00C8602F"/>
    <w:rsid w:val="00C95C49"/>
    <w:rsid w:val="00CB7F01"/>
    <w:rsid w:val="00CF40A1"/>
    <w:rsid w:val="00D10998"/>
    <w:rsid w:val="00D84F5F"/>
    <w:rsid w:val="00DB646D"/>
    <w:rsid w:val="00DB7A68"/>
    <w:rsid w:val="00DC3DC8"/>
    <w:rsid w:val="00DD0B69"/>
    <w:rsid w:val="00E30801"/>
    <w:rsid w:val="00E32902"/>
    <w:rsid w:val="00E43E59"/>
    <w:rsid w:val="00E5159B"/>
    <w:rsid w:val="00E64E67"/>
    <w:rsid w:val="00ED4CDA"/>
    <w:rsid w:val="00F03C59"/>
    <w:rsid w:val="00F06771"/>
    <w:rsid w:val="00F15613"/>
    <w:rsid w:val="00F22E90"/>
    <w:rsid w:val="00F30CAD"/>
    <w:rsid w:val="00F7329C"/>
    <w:rsid w:val="00FA7654"/>
    <w:rsid w:val="00FC712C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05908"/>
  <w15:chartTrackingRefBased/>
  <w15:docId w15:val="{30F0C494-528F-47EA-9ED8-65DC8AFF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  <w:u w:val="doub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alatino Linotype" w:hAnsi="Palatino Linotype" w:cs="Palatino Linotyp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 Linotype" w:hAnsi="Palatino Linotype" w:cs="Palatino Linotyp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color w:val="000000"/>
      <w:sz w:val="24"/>
    </w:rPr>
  </w:style>
  <w:style w:type="character" w:customStyle="1" w:styleId="ZkladntextodsazenChar">
    <w:name w:val="Základní text odsazený Char"/>
    <w:basedOn w:val="Standardnpsmoodstavce2"/>
  </w:style>
  <w:style w:type="character" w:customStyle="1" w:styleId="NzevChar">
    <w:name w:val="Název Char"/>
    <w:rPr>
      <w:b/>
      <w:sz w:val="23"/>
      <w:szCs w:val="23"/>
      <w:shd w:val="clear" w:color="auto" w:fill="CCFFFF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andardnte">
    <w:name w:val="Standardní te"/>
    <w:pPr>
      <w:suppressAutoHyphens/>
    </w:pPr>
    <w:rPr>
      <w:rFonts w:eastAsia="Arial"/>
      <w:color w:val="000000"/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psmene">
    <w:name w:val="Text písmene"/>
    <w:basedOn w:val="Normln"/>
    <w:pPr>
      <w:numPr>
        <w:numId w:val="2"/>
      </w:numPr>
      <w:suppressAutoHyphens w:val="0"/>
      <w:jc w:val="both"/>
    </w:pPr>
    <w:rPr>
      <w:sz w:val="24"/>
    </w:rPr>
  </w:style>
  <w:style w:type="paragraph" w:customStyle="1" w:styleId="Textodstavce">
    <w:name w:val="Text odstavce"/>
    <w:basedOn w:val="Normln"/>
    <w:pPr>
      <w:tabs>
        <w:tab w:val="num" w:pos="782"/>
        <w:tab w:val="left" w:pos="851"/>
      </w:tabs>
      <w:suppressAutoHyphens w:val="0"/>
      <w:spacing w:before="120" w:after="120"/>
      <w:ind w:firstLine="425"/>
      <w:jc w:val="both"/>
    </w:pPr>
    <w:rPr>
      <w:sz w:val="24"/>
    </w:rPr>
  </w:style>
  <w:style w:type="paragraph" w:styleId="Nzev">
    <w:name w:val="Title"/>
    <w:basedOn w:val="Normln"/>
    <w:next w:val="Podtitul"/>
    <w:qFormat/>
    <w:pPr>
      <w:shd w:val="clear" w:color="auto" w:fill="CCFFFF"/>
      <w:suppressAutoHyphens w:val="0"/>
      <w:jc w:val="center"/>
    </w:pPr>
    <w:rPr>
      <w:b/>
      <w:sz w:val="23"/>
      <w:szCs w:val="23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F03C5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uiPriority w:val="22"/>
    <w:qFormat/>
    <w:rsid w:val="00F03C59"/>
    <w:rPr>
      <w:b/>
      <w:bCs/>
    </w:rPr>
  </w:style>
  <w:style w:type="paragraph" w:styleId="Odstavecseseznamem">
    <w:name w:val="List Paragraph"/>
    <w:basedOn w:val="Normln"/>
    <w:uiPriority w:val="34"/>
    <w:qFormat/>
    <w:rsid w:val="006C02DA"/>
    <w:pPr>
      <w:ind w:left="708"/>
    </w:pPr>
  </w:style>
  <w:style w:type="character" w:styleId="Odkaznakoment">
    <w:name w:val="annotation reference"/>
    <w:uiPriority w:val="99"/>
    <w:semiHidden/>
    <w:unhideWhenUsed/>
    <w:rsid w:val="002772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26A"/>
  </w:style>
  <w:style w:type="character" w:customStyle="1" w:styleId="TextkomenteChar">
    <w:name w:val="Text komentáře Char"/>
    <w:link w:val="Textkomente"/>
    <w:uiPriority w:val="99"/>
    <w:semiHidden/>
    <w:rsid w:val="0027726A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2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7726A"/>
    <w:rPr>
      <w:b/>
      <w:bCs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6A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A245A"/>
    <w:rPr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A24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A245A"/>
    <w:rPr>
      <w:lang w:eastAsia="zh-CN"/>
    </w:rPr>
  </w:style>
  <w:style w:type="character" w:customStyle="1" w:styleId="UnresolvedMention">
    <w:name w:val="Unresolved Mention"/>
    <w:uiPriority w:val="99"/>
    <w:semiHidden/>
    <w:unhideWhenUsed/>
    <w:rsid w:val="002B4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vala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5B9C-95B9-4C76-A509-EBFBAA99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8443</CharactersWithSpaces>
  <SharedDoc>false</SharedDoc>
  <HLinks>
    <vt:vector size="6" baseType="variant"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mailto:r.vala@email.cz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Sekret</dc:creator>
  <cp:keywords/>
  <cp:lastModifiedBy>Orságová Andrea</cp:lastModifiedBy>
  <cp:revision>2</cp:revision>
  <cp:lastPrinted>2024-05-28T10:23:00Z</cp:lastPrinted>
  <dcterms:created xsi:type="dcterms:W3CDTF">2024-05-30T07:50:00Z</dcterms:created>
  <dcterms:modified xsi:type="dcterms:W3CDTF">2024-05-30T07:50:00Z</dcterms:modified>
</cp:coreProperties>
</file>