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65DE9" w:rsidRDefault="00727C9B">
      <w:pPr>
        <w:jc w:val="right"/>
      </w:pPr>
      <w:r>
        <w:rPr>
          <w:rFonts w:ascii="Calibri" w:eastAsia="Calibri" w:hAnsi="Calibri" w:cs="Calibri"/>
          <w:b/>
          <w:sz w:val="20"/>
          <w:szCs w:val="20"/>
        </w:rPr>
        <w:t>č. smlouvy: 240074</w:t>
      </w:r>
    </w:p>
    <w:p w14:paraId="00000002" w14:textId="77777777" w:rsidR="00565DE9" w:rsidRDefault="00565DE9">
      <w:pPr>
        <w:jc w:val="right"/>
      </w:pPr>
    </w:p>
    <w:p w14:paraId="00000003" w14:textId="77777777" w:rsidR="00565DE9" w:rsidRDefault="00727C9B">
      <w:pPr>
        <w:tabs>
          <w:tab w:val="left" w:pos="85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64" w:lineRule="auto"/>
        <w:ind w:left="1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Tanec Praha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z.ú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Spisová značka: U 384 vedená u Městského soudu v Praze </w:t>
      </w:r>
      <w:r>
        <w:rPr>
          <w:rFonts w:ascii="Calibri" w:eastAsia="Calibri" w:hAnsi="Calibri" w:cs="Calibri"/>
          <w:sz w:val="20"/>
          <w:szCs w:val="20"/>
        </w:rPr>
        <w:br/>
        <w:t>Se sídlem: Husitská 899/</w:t>
      </w:r>
      <w:proofErr w:type="gramStart"/>
      <w:r>
        <w:rPr>
          <w:rFonts w:ascii="Calibri" w:eastAsia="Calibri" w:hAnsi="Calibri" w:cs="Calibri"/>
          <w:sz w:val="20"/>
          <w:szCs w:val="20"/>
        </w:rPr>
        <w:t>24A</w:t>
      </w:r>
      <w:proofErr w:type="gramEnd"/>
      <w:r>
        <w:rPr>
          <w:rFonts w:ascii="Calibri" w:eastAsia="Calibri" w:hAnsi="Calibri" w:cs="Calibri"/>
          <w:sz w:val="20"/>
          <w:szCs w:val="20"/>
        </w:rPr>
        <w:t>, 130 00 Praha 3, Česká republika,  </w:t>
      </w:r>
      <w:r>
        <w:rPr>
          <w:rFonts w:ascii="Calibri" w:eastAsia="Calibri" w:hAnsi="Calibri" w:cs="Calibri"/>
          <w:sz w:val="20"/>
          <w:szCs w:val="20"/>
        </w:rPr>
        <w:br/>
        <w:t>zastoupené Mgr. Yvonou Kreuzmannovou, ředitelkou</w:t>
      </w:r>
      <w:r>
        <w:rPr>
          <w:rFonts w:ascii="Calibri" w:eastAsia="Calibri" w:hAnsi="Calibri" w:cs="Calibri"/>
          <w:sz w:val="20"/>
          <w:szCs w:val="20"/>
        </w:rPr>
        <w:br/>
        <w:t>IČ: 44 26 82 11, DIČ: CZ 44268211, TP není plátce DPH</w:t>
      </w:r>
    </w:p>
    <w:p w14:paraId="00000004" w14:textId="77777777" w:rsidR="00565DE9" w:rsidRDefault="00727C9B">
      <w:pPr>
        <w:tabs>
          <w:tab w:val="left" w:pos="85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64" w:lineRule="auto"/>
        <w:ind w:left="17"/>
      </w:pPr>
      <w:r>
        <w:rPr>
          <w:rFonts w:ascii="Calibri" w:eastAsia="Calibri" w:hAnsi="Calibri" w:cs="Calibri"/>
          <w:sz w:val="20"/>
          <w:szCs w:val="20"/>
        </w:rPr>
        <w:t>Bankovní spojení: ČSOB, Praha 1,</w:t>
      </w:r>
      <w:r>
        <w:rPr>
          <w:rFonts w:ascii="Calibri" w:eastAsia="Calibri" w:hAnsi="Calibri" w:cs="Calibri"/>
          <w:sz w:val="20"/>
          <w:szCs w:val="20"/>
        </w:rPr>
        <w:br/>
        <w:t>číslo účtu (CZK</w:t>
      </w:r>
      <w:proofErr w:type="gramStart"/>
      <w:r>
        <w:rPr>
          <w:rFonts w:ascii="Calibri" w:eastAsia="Calibri" w:hAnsi="Calibri" w:cs="Calibri"/>
          <w:sz w:val="20"/>
          <w:szCs w:val="20"/>
        </w:rPr>
        <w:t>)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581032763/0300 // IBAN : CZ4003000000000581032763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číslo účtu (EUR):  247262694/0300 // IBAN : CZ1603000000000247262694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SWIFT </w:t>
      </w:r>
      <w:proofErr w:type="spellStart"/>
      <w:r>
        <w:rPr>
          <w:rFonts w:ascii="Calibri" w:eastAsia="Calibri" w:hAnsi="Calibri" w:cs="Calibri"/>
          <w:sz w:val="20"/>
          <w:szCs w:val="20"/>
        </w:rPr>
        <w:t>code</w:t>
      </w:r>
      <w:proofErr w:type="spellEnd"/>
      <w:r>
        <w:rPr>
          <w:rFonts w:ascii="Calibri" w:eastAsia="Calibri" w:hAnsi="Calibri" w:cs="Calibri"/>
          <w:sz w:val="20"/>
          <w:szCs w:val="20"/>
        </w:rPr>
        <w:t>: CEKOCZPP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 xml:space="preserve">(dále jen „TP“) </w:t>
      </w:r>
      <w:r>
        <w:rPr>
          <w:rFonts w:ascii="Calibri" w:eastAsia="Calibri" w:hAnsi="Calibri" w:cs="Calibri"/>
          <w:sz w:val="20"/>
          <w:szCs w:val="20"/>
        </w:rPr>
        <w:t>na straně jedné</w:t>
      </w:r>
    </w:p>
    <w:p w14:paraId="00000005" w14:textId="77777777" w:rsidR="00565DE9" w:rsidRDefault="00565DE9">
      <w:pPr>
        <w:rPr>
          <w:rFonts w:ascii="Calibri" w:eastAsia="Calibri" w:hAnsi="Calibri" w:cs="Calibri"/>
          <w:sz w:val="20"/>
          <w:szCs w:val="20"/>
        </w:rPr>
      </w:pPr>
    </w:p>
    <w:p w14:paraId="00000006" w14:textId="77777777" w:rsidR="00565DE9" w:rsidRDefault="00727C9B">
      <w:r>
        <w:rPr>
          <w:rFonts w:ascii="Calibri" w:eastAsia="Calibri" w:hAnsi="Calibri" w:cs="Calibri"/>
          <w:sz w:val="20"/>
          <w:szCs w:val="20"/>
        </w:rPr>
        <w:t>a</w:t>
      </w:r>
    </w:p>
    <w:p w14:paraId="00000007" w14:textId="77777777" w:rsidR="00565DE9" w:rsidRDefault="00565DE9">
      <w:pPr>
        <w:rPr>
          <w:color w:val="0000FF"/>
        </w:rPr>
      </w:pPr>
    </w:p>
    <w:p w14:paraId="00000008" w14:textId="77777777" w:rsidR="00565DE9" w:rsidRDefault="00727C9B">
      <w:pPr>
        <w:widowControl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Akademie múzických umění v Praze</w:t>
      </w:r>
    </w:p>
    <w:p w14:paraId="00000009" w14:textId="77777777" w:rsidR="00565DE9" w:rsidRDefault="00727C9B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sídlem: Malostranské náměstí 259/12, 118 00 Praha 1</w:t>
      </w:r>
    </w:p>
    <w:p w14:paraId="0000000A" w14:textId="77777777" w:rsidR="00565DE9" w:rsidRDefault="00727C9B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IČO: 61384984  </w:t>
      </w:r>
    </w:p>
    <w:p w14:paraId="0000000B" w14:textId="77777777" w:rsidR="00565DE9" w:rsidRDefault="00727C9B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bankovní spojení: 195373180297/0100</w:t>
      </w:r>
    </w:p>
    <w:p w14:paraId="0000000C" w14:textId="77777777" w:rsidR="00565DE9" w:rsidRDefault="00727C9B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zastoupená: Ing. Tomášem Langerem – kvestorem (AMU) a prof. Ivanem </w:t>
      </w:r>
      <w:proofErr w:type="spellStart"/>
      <w:r>
        <w:rPr>
          <w:rFonts w:ascii="Calibri" w:eastAsia="Calibri" w:hAnsi="Calibri" w:cs="Calibri"/>
          <w:sz w:val="20"/>
          <w:szCs w:val="20"/>
        </w:rPr>
        <w:t>Klásným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(HAMU)</w:t>
      </w:r>
    </w:p>
    <w:p w14:paraId="0000000D" w14:textId="77777777" w:rsidR="00565DE9" w:rsidRDefault="00727C9B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Osoba oprávněná k věcným </w:t>
      </w:r>
      <w:proofErr w:type="gramStart"/>
      <w:r>
        <w:rPr>
          <w:rFonts w:ascii="Calibri" w:eastAsia="Calibri" w:hAnsi="Calibri" w:cs="Calibri"/>
          <w:sz w:val="20"/>
          <w:szCs w:val="20"/>
        </w:rPr>
        <w:t>jednáním:  MgA.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Mgr. Lucie </w:t>
      </w:r>
      <w:proofErr w:type="spellStart"/>
      <w:r>
        <w:rPr>
          <w:rFonts w:ascii="Calibri" w:eastAsia="Calibri" w:hAnsi="Calibri" w:cs="Calibri"/>
          <w:sz w:val="20"/>
          <w:szCs w:val="20"/>
        </w:rPr>
        <w:t>Hayashi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Ph.D. </w:t>
      </w:r>
    </w:p>
    <w:p w14:paraId="0000000E" w14:textId="77777777" w:rsidR="00565DE9" w:rsidRDefault="00727C9B">
      <w:r>
        <w:rPr>
          <w:rFonts w:ascii="Calibri" w:eastAsia="Calibri" w:hAnsi="Calibri" w:cs="Calibri"/>
          <w:b/>
          <w:sz w:val="20"/>
          <w:szCs w:val="20"/>
        </w:rPr>
        <w:t>(dále jen "Partner")</w:t>
      </w:r>
      <w:r>
        <w:rPr>
          <w:rFonts w:ascii="Calibri" w:eastAsia="Calibri" w:hAnsi="Calibri" w:cs="Calibri"/>
          <w:sz w:val="20"/>
          <w:szCs w:val="20"/>
        </w:rPr>
        <w:t xml:space="preserve"> na straně druhé </w:t>
      </w:r>
    </w:p>
    <w:p w14:paraId="0000000F" w14:textId="77777777" w:rsidR="00565DE9" w:rsidRDefault="00727C9B">
      <w:pPr>
        <w:jc w:val="center"/>
      </w:pPr>
      <w:r>
        <w:rPr>
          <w:rFonts w:ascii="Calibri" w:eastAsia="Calibri" w:hAnsi="Calibri" w:cs="Calibri"/>
          <w:sz w:val="20"/>
          <w:szCs w:val="20"/>
        </w:rPr>
        <w:t>uzavírají níže uvedeného dne, měsíce a roku tuto</w:t>
      </w:r>
    </w:p>
    <w:p w14:paraId="00000010" w14:textId="77777777" w:rsidR="00565DE9" w:rsidRDefault="00565DE9"/>
    <w:p w14:paraId="00000011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SMLOUVU O SPOLUPRÁCI</w:t>
      </w:r>
    </w:p>
    <w:p w14:paraId="00000012" w14:textId="77777777" w:rsidR="00565DE9" w:rsidRDefault="00727C9B">
      <w:pPr>
        <w:jc w:val="center"/>
      </w:pPr>
      <w:r>
        <w:rPr>
          <w:rFonts w:ascii="Calibri" w:eastAsia="Calibri" w:hAnsi="Calibri" w:cs="Calibri"/>
          <w:sz w:val="20"/>
          <w:szCs w:val="20"/>
        </w:rPr>
        <w:t>podle ustanovení § 1746 odst. 2 zákona č. 89/2012 Sb., občanský zákoník, v platném znění</w:t>
      </w:r>
    </w:p>
    <w:p w14:paraId="00000013" w14:textId="77777777" w:rsidR="00565DE9" w:rsidRDefault="00565DE9"/>
    <w:p w14:paraId="00000014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I.</w:t>
      </w:r>
    </w:p>
    <w:p w14:paraId="00000015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Předmět smlouvy</w:t>
      </w:r>
    </w:p>
    <w:p w14:paraId="00000016" w14:textId="77777777" w:rsidR="00565DE9" w:rsidRDefault="00565DE9">
      <w:pPr>
        <w:jc w:val="center"/>
      </w:pPr>
    </w:p>
    <w:p w14:paraId="00000017" w14:textId="77777777" w:rsidR="00565DE9" w:rsidRDefault="00727C9B">
      <w:pPr>
        <w:ind w:left="426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1.1. </w:t>
      </w:r>
      <w:r>
        <w:rPr>
          <w:rFonts w:ascii="Calibri" w:eastAsia="Calibri" w:hAnsi="Calibri" w:cs="Calibri"/>
          <w:sz w:val="20"/>
          <w:szCs w:val="20"/>
        </w:rPr>
        <w:tab/>
        <w:t>Předmětem smlouvy je spolupráce při přípravě (včetně technické zkoušky souboru) a realizaci tanečního představení Partnera, které se Partner zavazuje provést v divadle PONEC (Husitská 899/</w:t>
      </w:r>
      <w:proofErr w:type="gramStart"/>
      <w:r>
        <w:rPr>
          <w:rFonts w:ascii="Calibri" w:eastAsia="Calibri" w:hAnsi="Calibri" w:cs="Calibri"/>
          <w:sz w:val="20"/>
          <w:szCs w:val="20"/>
        </w:rPr>
        <w:t>24A</w:t>
      </w:r>
      <w:proofErr w:type="gramEnd"/>
      <w:r>
        <w:rPr>
          <w:rFonts w:ascii="Calibri" w:eastAsia="Calibri" w:hAnsi="Calibri" w:cs="Calibri"/>
          <w:sz w:val="20"/>
          <w:szCs w:val="20"/>
        </w:rPr>
        <w:t>, Praha 3), jež má v nájmu TP dle platné smlouvy s Městskou částí Praha 3 ze dne 8. 9. 2021.</w:t>
      </w:r>
    </w:p>
    <w:p w14:paraId="00000018" w14:textId="77777777" w:rsidR="00565DE9" w:rsidRDefault="00565DE9">
      <w:pPr>
        <w:tabs>
          <w:tab w:val="left" w:pos="426"/>
        </w:tabs>
        <w:jc w:val="both"/>
      </w:pPr>
    </w:p>
    <w:p w14:paraId="00000019" w14:textId="77777777" w:rsidR="00565DE9" w:rsidRDefault="00727C9B">
      <w:pPr>
        <w:numPr>
          <w:ilvl w:val="1"/>
          <w:numId w:val="3"/>
        </w:numPr>
        <w:tabs>
          <w:tab w:val="left" w:pos="426"/>
        </w:tabs>
        <w:ind w:left="425" w:hanging="570"/>
      </w:pPr>
      <w:r>
        <w:rPr>
          <w:rFonts w:ascii="Calibri" w:eastAsia="Calibri" w:hAnsi="Calibri" w:cs="Calibri"/>
          <w:sz w:val="20"/>
          <w:szCs w:val="20"/>
        </w:rPr>
        <w:t>Data uvedení představení a specifikace představení a zkoušek souboru:</w:t>
      </w:r>
    </w:p>
    <w:p w14:paraId="0000001A" w14:textId="77777777" w:rsidR="00565DE9" w:rsidRDefault="00727C9B">
      <w:pPr>
        <w:widowControl/>
        <w:ind w:left="72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3. 5.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 xml:space="preserve">2024 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10:00 - 22:00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>technická příprava představení</w:t>
      </w:r>
    </w:p>
    <w:p w14:paraId="0000001B" w14:textId="77777777" w:rsidR="00565DE9" w:rsidRDefault="00727C9B">
      <w:pPr>
        <w:widowControl/>
        <w:ind w:firstLine="72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4. 5. 2024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 xml:space="preserve">09:00 - 19:00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>dokončení technické přípravy, zkoušky</w:t>
      </w:r>
    </w:p>
    <w:p w14:paraId="0000001C" w14:textId="77777777" w:rsidR="00565DE9" w:rsidRDefault="00727C9B">
      <w:pPr>
        <w:widowControl/>
        <w:ind w:left="1440" w:firstLine="72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19:00 - 19:45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 xml:space="preserve">příprava, úklid sálu </w:t>
      </w:r>
    </w:p>
    <w:p w14:paraId="0000001D" w14:textId="77777777" w:rsidR="00565DE9" w:rsidRDefault="00727C9B">
      <w:pPr>
        <w:widowControl/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20:00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proofErr w:type="gramStart"/>
      <w:r>
        <w:rPr>
          <w:rFonts w:ascii="Calibri" w:eastAsia="Calibri" w:hAnsi="Calibri" w:cs="Calibri"/>
          <w:b/>
          <w:sz w:val="20"/>
          <w:szCs w:val="20"/>
          <w:highlight w:val="white"/>
        </w:rPr>
        <w:t>představení - Gabriela</w:t>
      </w:r>
      <w:proofErr w:type="gram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Galiová: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Comfort</w:t>
      </w:r>
      <w:proofErr w:type="spell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Women</w:t>
      </w:r>
      <w:proofErr w:type="spell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, Lukáš Homola: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BIOrytmus</w:t>
      </w:r>
      <w:proofErr w:type="spellEnd"/>
    </w:p>
    <w:p w14:paraId="0000001E" w14:textId="77777777" w:rsidR="00565DE9" w:rsidRDefault="00727C9B">
      <w:pPr>
        <w:widowControl/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21:30 - 00:00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 xml:space="preserve">set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down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Comfort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Women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BIOrytmus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>/ set up Entropie</w:t>
      </w:r>
    </w:p>
    <w:p w14:paraId="0000001F" w14:textId="77777777" w:rsidR="00565DE9" w:rsidRDefault="00727C9B">
      <w:pPr>
        <w:widowControl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</w:p>
    <w:p w14:paraId="00000020" w14:textId="77777777" w:rsidR="00565DE9" w:rsidRDefault="00727C9B">
      <w:pPr>
        <w:widowControl/>
        <w:ind w:firstLine="72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5. 5.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 xml:space="preserve">2024 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09:00 - 19:00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>dokončení technické přípravy, zkoušky</w:t>
      </w:r>
    </w:p>
    <w:p w14:paraId="00000021" w14:textId="77777777" w:rsidR="00565DE9" w:rsidRDefault="00727C9B">
      <w:pPr>
        <w:widowControl/>
        <w:ind w:left="1440" w:firstLine="72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19:00 - 19:45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 xml:space="preserve">příprava, úklid sálu </w:t>
      </w:r>
    </w:p>
    <w:p w14:paraId="00000022" w14:textId="77777777" w:rsidR="00565DE9" w:rsidRDefault="00727C9B">
      <w:pPr>
        <w:widowControl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20:00 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sz w:val="20"/>
          <w:szCs w:val="20"/>
          <w:highlight w:val="white"/>
        </w:rPr>
        <w:tab/>
      </w:r>
      <w:proofErr w:type="gramStart"/>
      <w:r>
        <w:rPr>
          <w:rFonts w:ascii="Calibri" w:eastAsia="Calibri" w:hAnsi="Calibri" w:cs="Calibri"/>
          <w:b/>
          <w:sz w:val="20"/>
          <w:szCs w:val="20"/>
          <w:highlight w:val="white"/>
        </w:rPr>
        <w:t>představení - Ester</w:t>
      </w:r>
      <w:proofErr w:type="gram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Trčková: Entropie</w:t>
      </w:r>
    </w:p>
    <w:p w14:paraId="00000023" w14:textId="77777777" w:rsidR="00565DE9" w:rsidRDefault="00727C9B">
      <w:pPr>
        <w:widowControl/>
        <w:ind w:left="1440" w:firstLine="720"/>
        <w:rPr>
          <w:rFonts w:ascii="Calibri" w:eastAsia="Calibri" w:hAnsi="Calibri" w:cs="Calibri"/>
          <w:b/>
          <w:color w:val="0000FF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22:00 - 23:00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 xml:space="preserve">set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down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, úklid </w:t>
      </w:r>
    </w:p>
    <w:p w14:paraId="00000024" w14:textId="77777777" w:rsidR="00565DE9" w:rsidRDefault="00727C9B">
      <w:pPr>
        <w:widowControl/>
        <w:ind w:firstLine="425"/>
      </w:pPr>
      <w:r>
        <w:rPr>
          <w:rFonts w:ascii="Calibri" w:eastAsia="Calibri" w:hAnsi="Calibri" w:cs="Calibri"/>
          <w:sz w:val="20"/>
          <w:szCs w:val="20"/>
        </w:rPr>
        <w:t>(dále jen "představení")</w:t>
      </w:r>
    </w:p>
    <w:p w14:paraId="00000025" w14:textId="77777777" w:rsidR="00565DE9" w:rsidRDefault="00565DE9"/>
    <w:p w14:paraId="00000026" w14:textId="77777777" w:rsidR="00565DE9" w:rsidRDefault="00727C9B">
      <w:pPr>
        <w:ind w:left="425"/>
        <w:jc w:val="both"/>
      </w:pPr>
      <w:r>
        <w:rPr>
          <w:rFonts w:ascii="Calibri" w:eastAsia="Calibri" w:hAnsi="Calibri" w:cs="Calibri"/>
          <w:sz w:val="20"/>
          <w:szCs w:val="20"/>
        </w:rPr>
        <w:t>Veškeré podrobnosti a změny specifikace představení jsou předmětem vzájemného jednání a budou zaneseny do sjednaného fermanu. Detaily těchto představení mohou být TP upřesněny podle scénáře a pokynů produkce TP, se kterými bude Partner seznámen nejpozději 1 den před představením.</w:t>
      </w:r>
    </w:p>
    <w:p w14:paraId="00000027" w14:textId="77777777" w:rsidR="00565DE9" w:rsidRDefault="00565DE9">
      <w:pPr>
        <w:tabs>
          <w:tab w:val="left" w:pos="426"/>
        </w:tabs>
      </w:pPr>
    </w:p>
    <w:p w14:paraId="00000028" w14:textId="77777777" w:rsidR="00565DE9" w:rsidRDefault="00727C9B">
      <w:pPr>
        <w:tabs>
          <w:tab w:val="left" w:pos="567"/>
        </w:tabs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1.3.  Partner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prohlašuje, že je oprávněným nositelem veškerých práv spojených s představením a zavazuje se na své náklady zajistit úhradu veškerých autorských poplatků a odměn souvisejících s představením zejména, ale nikoliv výlučně, poplatky organizacím kolektivní správy za každé představení. Dojde-li v souvislosti s představením k jakémukoliv porušení práv třetích osob, zavazuje se Partner uhradit TP na výzvu částku odpovídající jakékoliv škodě, která TP vznikne, nebo částce, kterou bude TP povinen uhradit, v souvislosti s takovým porušením práv třetích osob a/nebo z důvodu splnění zákonných povinností vůči kolektivnímu správci práv (OSA, </w:t>
      </w:r>
      <w:proofErr w:type="spellStart"/>
      <w:r>
        <w:rPr>
          <w:rFonts w:ascii="Calibri" w:eastAsia="Calibri" w:hAnsi="Calibri" w:cs="Calibri"/>
          <w:sz w:val="20"/>
          <w:szCs w:val="20"/>
        </w:rPr>
        <w:t>intergram</w:t>
      </w:r>
      <w:proofErr w:type="spellEnd"/>
      <w:r>
        <w:rPr>
          <w:rFonts w:ascii="Calibri" w:eastAsia="Calibri" w:hAnsi="Calibri" w:cs="Calibri"/>
          <w:sz w:val="20"/>
          <w:szCs w:val="20"/>
        </w:rPr>
        <w:t>, DILLIA apod.). Pro vyloučení pochybností strany uvádějí, že tento závazek Partnera představuje závazek sjednaný dle podle ustanovení § 1746 odst. 2 občanského zákoníku.</w:t>
      </w:r>
    </w:p>
    <w:p w14:paraId="00000029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II.</w:t>
      </w:r>
    </w:p>
    <w:p w14:paraId="0000002A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Povinnosti TP</w:t>
      </w:r>
    </w:p>
    <w:p w14:paraId="0000002B" w14:textId="77777777" w:rsidR="00565DE9" w:rsidRDefault="00565DE9">
      <w:pPr>
        <w:jc w:val="center"/>
      </w:pPr>
    </w:p>
    <w:p w14:paraId="0000002C" w14:textId="77777777" w:rsidR="00565DE9" w:rsidRDefault="00727C9B">
      <w:pPr>
        <w:widowControl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TP se zavazuje poskytnout prostory pro přípravu a realizaci představení v rozsahu a ve výše uvedených časech a termínech dle čl. I., bodu 1.2. této smlouvy případně upřesněné dodatkem k této smlouvě. TP poskytne Partnerovi pro realizaci představení následující prostory: jeviště, technické zázemí a zařízení divadla, šatnu, sociální zařízení. </w:t>
      </w:r>
    </w:p>
    <w:p w14:paraId="0000002D" w14:textId="77777777" w:rsidR="00565DE9" w:rsidRDefault="00565DE9">
      <w:pPr>
        <w:widowControl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000002E" w14:textId="77777777" w:rsidR="00565DE9" w:rsidRDefault="00727C9B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2.2. </w:t>
      </w:r>
      <w:r>
        <w:rPr>
          <w:rFonts w:ascii="Calibri" w:eastAsia="Calibri" w:hAnsi="Calibri" w:cs="Calibri"/>
          <w:sz w:val="20"/>
          <w:szCs w:val="20"/>
        </w:rPr>
        <w:tab/>
        <w:t xml:space="preserve">Podpisem této smlouvy Partner prohlašuje, že se seznámil s technickým stavem výše uvedených prostor a že tyto prostory jsou vyhovující pro realizaci představení. Současně Partner potvrzuje, že byl seznámen s technickými možnostmi divadla PONEC a prohlašuje, že představení přizpůsobí těmto podmínkám. Technické informace o divadle PONEC jsou uvedeny na stránkách: </w:t>
      </w:r>
      <w:hyperlink r:id="rId5">
        <w:r>
          <w:rPr>
            <w:rFonts w:ascii="Calibri" w:eastAsia="Calibri" w:hAnsi="Calibri" w:cs="Calibri"/>
            <w:sz w:val="20"/>
            <w:szCs w:val="20"/>
          </w:rPr>
          <w:t>http://www.divadloponec.cz/o-divadle</w:t>
        </w:r>
      </w:hyperlink>
      <w:r>
        <w:rPr>
          <w:rFonts w:ascii="Calibri" w:eastAsia="Calibri" w:hAnsi="Calibri" w:cs="Calibri"/>
          <w:sz w:val="20"/>
          <w:szCs w:val="20"/>
        </w:rPr>
        <w:t>. Osobou odpovědnou za technické věci divadla PONEC je Matěj Kubíček, e-mail: matej.kubicek@tanecpraha.eu (šéf techniky).</w:t>
      </w:r>
    </w:p>
    <w:p w14:paraId="0000002F" w14:textId="77777777" w:rsidR="00565DE9" w:rsidRDefault="00565DE9">
      <w:pPr>
        <w:tabs>
          <w:tab w:val="left" w:pos="-142"/>
          <w:tab w:val="left" w:pos="426"/>
          <w:tab w:val="left" w:pos="567"/>
        </w:tabs>
        <w:ind w:left="426"/>
        <w:jc w:val="both"/>
      </w:pPr>
    </w:p>
    <w:p w14:paraId="00000030" w14:textId="77777777" w:rsidR="00565DE9" w:rsidRDefault="00727C9B">
      <w:pPr>
        <w:tabs>
          <w:tab w:val="left" w:pos="426"/>
          <w:tab w:val="left" w:pos="567"/>
        </w:tabs>
        <w:ind w:left="426" w:hanging="426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2.3.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TP je povinen v rámci svého běžného provozu zajistit výpomoc s organizační, provozní a technickou realizací představení.</w:t>
      </w:r>
    </w:p>
    <w:p w14:paraId="00000031" w14:textId="77777777" w:rsidR="00565DE9" w:rsidRDefault="00727C9B">
      <w:pPr>
        <w:tabs>
          <w:tab w:val="left" w:pos="426"/>
          <w:tab w:val="left" w:pos="567"/>
        </w:tabs>
        <w:ind w:left="426" w:hanging="426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TP se dále zavazuje zajistit pořadatelskou službu, požární a asistenční hlídku vždy v době pořádání představení.</w:t>
      </w:r>
    </w:p>
    <w:p w14:paraId="00000032" w14:textId="77777777" w:rsidR="00565DE9" w:rsidRDefault="00565DE9">
      <w:pPr>
        <w:widowControl/>
        <w:ind w:left="567" w:hanging="567"/>
        <w:jc w:val="both"/>
      </w:pPr>
    </w:p>
    <w:p w14:paraId="00000033" w14:textId="77777777" w:rsidR="00565DE9" w:rsidRDefault="00727C9B">
      <w:pPr>
        <w:widowControl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2.4.</w:t>
      </w:r>
      <w:r>
        <w:rPr>
          <w:rFonts w:ascii="Calibri" w:eastAsia="Calibri" w:hAnsi="Calibri" w:cs="Calibri"/>
          <w:sz w:val="20"/>
          <w:szCs w:val="20"/>
        </w:rPr>
        <w:tab/>
        <w:t xml:space="preserve">TP se zavazuje, že během konání akce bude k dispozici pro návštěvníky představení otevřený místní bar, který je </w:t>
      </w:r>
      <w:proofErr w:type="gramStart"/>
      <w:r>
        <w:rPr>
          <w:rFonts w:ascii="Calibri" w:eastAsia="Calibri" w:hAnsi="Calibri" w:cs="Calibri"/>
          <w:sz w:val="20"/>
          <w:szCs w:val="20"/>
        </w:rPr>
        <w:t>otevřen  vždy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hodinu před představením.</w:t>
      </w:r>
    </w:p>
    <w:p w14:paraId="00000034" w14:textId="77777777" w:rsidR="00565DE9" w:rsidRDefault="00565DE9">
      <w:pPr>
        <w:widowControl/>
        <w:ind w:left="340" w:hanging="340"/>
        <w:jc w:val="both"/>
      </w:pPr>
    </w:p>
    <w:p w14:paraId="00000035" w14:textId="77777777" w:rsidR="00565DE9" w:rsidRDefault="00727C9B">
      <w:pPr>
        <w:widowControl/>
        <w:ind w:left="284" w:hanging="340"/>
        <w:jc w:val="both"/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2.5.      TP si vyhrazuje právo využít na každé představení 10 volných vstupenek pro své partnery a média.</w:t>
      </w:r>
    </w:p>
    <w:p w14:paraId="00000036" w14:textId="77777777" w:rsidR="00565DE9" w:rsidRDefault="00565DE9">
      <w:pPr>
        <w:jc w:val="both"/>
      </w:pPr>
    </w:p>
    <w:p w14:paraId="00000037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III.</w:t>
      </w:r>
    </w:p>
    <w:p w14:paraId="00000038" w14:textId="77777777" w:rsidR="00565DE9" w:rsidRDefault="00727C9B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Povinnosti Partnera</w:t>
      </w:r>
    </w:p>
    <w:p w14:paraId="00000039" w14:textId="77777777" w:rsidR="00565DE9" w:rsidRDefault="00565DE9">
      <w:pPr>
        <w:ind w:left="284" w:hanging="284"/>
        <w:jc w:val="center"/>
      </w:pPr>
    </w:p>
    <w:p w14:paraId="0000003A" w14:textId="77777777" w:rsidR="00565DE9" w:rsidRDefault="00727C9B">
      <w:p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3.1. </w:t>
      </w:r>
      <w:r>
        <w:rPr>
          <w:rFonts w:ascii="Calibri" w:eastAsia="Calibri" w:hAnsi="Calibri" w:cs="Calibri"/>
          <w:sz w:val="20"/>
          <w:szCs w:val="20"/>
        </w:rPr>
        <w:tab/>
        <w:t>Partner se zavazuje zajistit pro představení smluvně na své náklady účinkující výkonné umělce, uhradit jejich honoráře včetně všech autorských odměn a uhradit veškeré ostatní náklady výkonných umělců, které zahrnují například ubytování, dopravu, diety a catering. Partner se zavazuje na své náklady též řádně uhradit veškeré povinné odvody kolektivním správcům (či případně příslušným nositelům práv) za provozování (či jakékoli jiné užití) autorských děl a jakýchkoli jiných chráněných předmětů ochrany v rámci představení.</w:t>
      </w:r>
    </w:p>
    <w:p w14:paraId="0000003B" w14:textId="77777777" w:rsidR="00565DE9" w:rsidRDefault="00565DE9">
      <w:pPr>
        <w:tabs>
          <w:tab w:val="left" w:pos="0"/>
          <w:tab w:val="left" w:pos="284"/>
        </w:tabs>
        <w:ind w:left="284" w:hanging="284"/>
        <w:jc w:val="both"/>
      </w:pPr>
    </w:p>
    <w:p w14:paraId="0000003C" w14:textId="77777777" w:rsidR="00565DE9" w:rsidRDefault="00727C9B">
      <w:p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3.2. </w:t>
      </w:r>
      <w:r>
        <w:rPr>
          <w:rFonts w:ascii="Calibri" w:eastAsia="Calibri" w:hAnsi="Calibri" w:cs="Calibri"/>
          <w:sz w:val="20"/>
          <w:szCs w:val="20"/>
        </w:rPr>
        <w:tab/>
        <w:t>Partner se zavazuje zajistit na své náklady výrobu a distribuci veškerých propagačních materiálů. Rozsah této propagace záleží pouze na rozhodnutí a volném uvážení Partnera.</w:t>
      </w:r>
    </w:p>
    <w:p w14:paraId="0000003D" w14:textId="77777777" w:rsidR="00565DE9" w:rsidRDefault="00565DE9">
      <w:pPr>
        <w:tabs>
          <w:tab w:val="left" w:pos="0"/>
          <w:tab w:val="left" w:pos="567"/>
        </w:tabs>
        <w:ind w:left="567" w:hanging="567"/>
        <w:jc w:val="both"/>
      </w:pPr>
    </w:p>
    <w:p w14:paraId="0000003E" w14:textId="77777777" w:rsidR="00565DE9" w:rsidRDefault="00727C9B">
      <w:pPr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3.3. </w:t>
      </w:r>
      <w:r>
        <w:rPr>
          <w:rFonts w:ascii="Calibri" w:eastAsia="Calibri" w:hAnsi="Calibri" w:cs="Calibri"/>
          <w:sz w:val="20"/>
          <w:szCs w:val="20"/>
        </w:rPr>
        <w:tab/>
        <w:t>Partner se zavazuje zajistit a uhradit pronájem externích technických zařízení dle technických požadavků představení a konzultovat jejich uvedení do chodu v divadle PONEC s technickým dozorem divadla. Provozování takových externích technických zařízení je možné pouze se souhlasem technického dozoru TP.</w:t>
      </w:r>
    </w:p>
    <w:p w14:paraId="0000003F" w14:textId="77777777" w:rsidR="00565DE9" w:rsidRDefault="00565DE9">
      <w:pPr>
        <w:spacing w:line="264" w:lineRule="auto"/>
        <w:ind w:left="567" w:hanging="567"/>
        <w:jc w:val="both"/>
      </w:pPr>
    </w:p>
    <w:p w14:paraId="00000040" w14:textId="77777777" w:rsidR="00565DE9" w:rsidRDefault="00727C9B">
      <w:pPr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3.4.</w:t>
      </w:r>
      <w:r>
        <w:rPr>
          <w:rFonts w:ascii="Calibri" w:eastAsia="Calibri" w:hAnsi="Calibri" w:cs="Calibri"/>
          <w:sz w:val="20"/>
          <w:szCs w:val="20"/>
        </w:rPr>
        <w:tab/>
        <w:t xml:space="preserve">Za celkovou propagaci akce zodpovídá Partner v rámci své kampaně. Partner je povinen v rámci propagace </w:t>
      </w:r>
      <w:proofErr w:type="gramStart"/>
      <w:r>
        <w:rPr>
          <w:rFonts w:ascii="Calibri" w:eastAsia="Calibri" w:hAnsi="Calibri" w:cs="Calibri"/>
          <w:sz w:val="20"/>
          <w:szCs w:val="20"/>
        </w:rPr>
        <w:t>představení  uvádět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logo TP</w:t>
      </w:r>
      <w:r>
        <w:rPr>
          <w:rFonts w:ascii="Calibri" w:eastAsia="Calibri" w:hAnsi="Calibri" w:cs="Calibri"/>
          <w:sz w:val="20"/>
          <w:szCs w:val="20"/>
        </w:rPr>
        <w:t xml:space="preserve"> jako partnera projektu,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případně slovně následující: </w:t>
      </w:r>
      <w:r>
        <w:rPr>
          <w:rFonts w:ascii="Calibri" w:eastAsia="Calibri" w:hAnsi="Calibri" w:cs="Calibri"/>
          <w:b/>
          <w:sz w:val="20"/>
          <w:szCs w:val="20"/>
        </w:rPr>
        <w:t xml:space="preserve">“Partnerem projektu je Tanec Praha z.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ú.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/ PONEC - divadlo pro tanec”, jako místo konání PONEC - divadlo pro tanec</w:t>
      </w:r>
      <w:r>
        <w:rPr>
          <w:rFonts w:ascii="Calibri" w:eastAsia="Calibri" w:hAnsi="Calibri" w:cs="Calibri"/>
          <w:sz w:val="20"/>
          <w:szCs w:val="20"/>
        </w:rPr>
        <w:t xml:space="preserve">. Partner je povinen zaslat v dostatečném předstihu (alespoň týden) náhledy těchto materiálů k vyjádření a schválení odpovědnému pracovníkovi TP (Ema Šlechtová, ema.slechtova@tanecpraha.eu), který na vyžádání dodá všechny potřebné podklady pro uvedení loga TP. Osobou odpovědnou za propagaci za Partnera je MgA. Mgr. Lucie </w:t>
      </w:r>
      <w:proofErr w:type="spellStart"/>
      <w:r>
        <w:rPr>
          <w:rFonts w:ascii="Calibri" w:eastAsia="Calibri" w:hAnsi="Calibri" w:cs="Calibri"/>
          <w:sz w:val="20"/>
          <w:szCs w:val="20"/>
        </w:rPr>
        <w:t>Hayashi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Ph.D. TP se zavazuje propagovat představení v rozsahu a znění dle dohody s Partnerem s tím, že propagace bude vždy v souladu s propagací Partnera. TP se zavazuje k mediální podpoře svými on-line </w:t>
      </w:r>
      <w:proofErr w:type="gramStart"/>
      <w:r>
        <w:rPr>
          <w:rFonts w:ascii="Calibri" w:eastAsia="Calibri" w:hAnsi="Calibri" w:cs="Calibri"/>
          <w:sz w:val="20"/>
          <w:szCs w:val="20"/>
        </w:rPr>
        <w:t>kanály - webové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stránky divadla. TP se zavazuje uvádět představení společně s označením “Katedra tance HAMU</w:t>
      </w:r>
      <w:r>
        <w:rPr>
          <w:rFonts w:ascii="Calibri" w:eastAsia="Calibri" w:hAnsi="Calibri" w:cs="Calibri"/>
          <w:b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 xml:space="preserve">. Partner zajistí včasné předání tiskových podkladů </w:t>
      </w:r>
      <w:proofErr w:type="gramStart"/>
      <w:r>
        <w:rPr>
          <w:rFonts w:ascii="Calibri" w:eastAsia="Calibri" w:hAnsi="Calibri" w:cs="Calibri"/>
          <w:sz w:val="20"/>
          <w:szCs w:val="20"/>
        </w:rPr>
        <w:t>TP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 to v českém a anglickém jazyce. Propagaci v místě konání koordinuje Partner za aktivní spolupráce s TP. V případě, že Partner nedodrží tento článek smlouvy, bude mu dodatečně vyměřena smluvní pokuta ve výši </w:t>
      </w:r>
      <w:proofErr w:type="gramStart"/>
      <w:r>
        <w:rPr>
          <w:rFonts w:ascii="Calibri" w:eastAsia="Calibri" w:hAnsi="Calibri" w:cs="Calibri"/>
          <w:sz w:val="20"/>
          <w:szCs w:val="20"/>
        </w:rPr>
        <w:t>5.000,–</w:t>
      </w:r>
      <w:proofErr w:type="gramEnd"/>
      <w:r>
        <w:rPr>
          <w:rFonts w:ascii="Calibri" w:eastAsia="Calibri" w:hAnsi="Calibri" w:cs="Calibri"/>
          <w:sz w:val="20"/>
          <w:szCs w:val="20"/>
        </w:rPr>
        <w:t> Kč za každé odehrané představení, při kterém nebyla dodržen závazek Partnera. Nárok na náhradu škody, která v případě porušení tohoto odstavce TP může vzniknout, tímto nezaniká a Partner ji uhradí TP v plné výši.</w:t>
      </w:r>
    </w:p>
    <w:p w14:paraId="00000041" w14:textId="77777777" w:rsidR="00565DE9" w:rsidRDefault="00565DE9">
      <w:pPr>
        <w:spacing w:line="264" w:lineRule="auto"/>
        <w:ind w:left="567" w:hanging="567"/>
        <w:jc w:val="both"/>
      </w:pPr>
    </w:p>
    <w:p w14:paraId="00000042" w14:textId="77777777" w:rsidR="00565DE9" w:rsidRDefault="00727C9B">
      <w:pPr>
        <w:tabs>
          <w:tab w:val="left" w:pos="680"/>
        </w:tabs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3.5.</w:t>
      </w:r>
      <w:r>
        <w:rPr>
          <w:rFonts w:ascii="Calibri" w:eastAsia="Calibri" w:hAnsi="Calibri" w:cs="Calibri"/>
          <w:sz w:val="20"/>
          <w:szCs w:val="20"/>
        </w:rPr>
        <w:tab/>
        <w:t>Partner se zavazuje využít poskytnuté prostory výhradně ke zkouškám a veřejné produkci výše uvedeného představení.</w:t>
      </w:r>
    </w:p>
    <w:p w14:paraId="00000043" w14:textId="77777777" w:rsidR="00565DE9" w:rsidRDefault="00565DE9">
      <w:pPr>
        <w:tabs>
          <w:tab w:val="left" w:pos="680"/>
        </w:tabs>
        <w:spacing w:line="264" w:lineRule="auto"/>
        <w:ind w:left="567" w:hanging="567"/>
        <w:jc w:val="both"/>
      </w:pPr>
    </w:p>
    <w:p w14:paraId="00000044" w14:textId="112154E4" w:rsidR="00565DE9" w:rsidRDefault="00727C9B">
      <w:pPr>
        <w:tabs>
          <w:tab w:val="left" w:pos="680"/>
        </w:tabs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3.6.</w:t>
      </w:r>
      <w:r>
        <w:rPr>
          <w:rFonts w:ascii="Calibri" w:eastAsia="Calibri" w:hAnsi="Calibri" w:cs="Calibri"/>
          <w:sz w:val="20"/>
          <w:szCs w:val="20"/>
        </w:rPr>
        <w:tab/>
        <w:t>Partner je povinen sjednávat termíny zkoušek a představení s produkcí TP a respektovat další akce divadla.</w:t>
      </w:r>
    </w:p>
    <w:p w14:paraId="46C276AF" w14:textId="77777777" w:rsidR="00727C9B" w:rsidRDefault="00727C9B">
      <w:pPr>
        <w:tabs>
          <w:tab w:val="left" w:pos="680"/>
        </w:tabs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0000045" w14:textId="77777777" w:rsidR="00565DE9" w:rsidRDefault="00565DE9">
      <w:pPr>
        <w:tabs>
          <w:tab w:val="left" w:pos="680"/>
        </w:tabs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0000046" w14:textId="77777777" w:rsidR="00565DE9" w:rsidRDefault="00727C9B">
      <w:pPr>
        <w:tabs>
          <w:tab w:val="left" w:pos="680"/>
        </w:tabs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  <w:highlight w:val="white"/>
        </w:rPr>
        <w:lastRenderedPageBreak/>
        <w:t>3.7</w:t>
      </w:r>
      <w:r>
        <w:rPr>
          <w:rFonts w:ascii="Calibri" w:eastAsia="Calibri" w:hAnsi="Calibri" w:cs="Calibri"/>
          <w:sz w:val="20"/>
          <w:szCs w:val="20"/>
          <w:highlight w:val="white"/>
        </w:rPr>
        <w:tab/>
        <w:t>Partner se zavazuje dodržovat veškerá aktuálně platná (vládní) nařízení či opatření související s pandemií COVID-19.</w:t>
      </w:r>
      <w:r>
        <w:rPr>
          <w:rFonts w:ascii="Calibri" w:eastAsia="Calibri" w:hAnsi="Calibri" w:cs="Calibri"/>
          <w:sz w:val="20"/>
          <w:szCs w:val="20"/>
          <w:highlight w:val="yellow"/>
        </w:rPr>
        <w:t xml:space="preserve"> </w:t>
      </w:r>
    </w:p>
    <w:p w14:paraId="00000047" w14:textId="77777777" w:rsidR="00565DE9" w:rsidRDefault="00727C9B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IV.</w:t>
      </w:r>
    </w:p>
    <w:p w14:paraId="00000048" w14:textId="77777777" w:rsidR="00565DE9" w:rsidRDefault="00727C9B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Ujednání o ceně</w:t>
      </w:r>
    </w:p>
    <w:p w14:paraId="00000049" w14:textId="77777777" w:rsidR="00565DE9" w:rsidRDefault="00565DE9">
      <w:pPr>
        <w:ind w:left="284" w:hanging="284"/>
        <w:jc w:val="center"/>
      </w:pPr>
    </w:p>
    <w:p w14:paraId="0000004A" w14:textId="77777777" w:rsidR="00565DE9" w:rsidRDefault="00727C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6" w:hanging="7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uhradit TP náklady spojené s provozováním kulturního zařízení, tj. divadla PONEC. Pro účely této smlouvy, náklady spojené s provozováním kulturního zařízení se rozumí zejména náklady na pronájem divadla (vč. technického vybavení) a dále náklady na personální zajištění příprav a realizace představení a náklady související s nákupem spotřebních materiálů. Vyúčtování nákladů na zajištění akce Partnera v divadle PONEC bude provedeno na základě skutečně odpracovaných hodin personálu divadla spolu s reálnou spotřebou jevištního materiálu podle soupisu odpracovaných hodin, který předloží TP Partnerovi. Jednotkové ceny služeb divadla PONEC poskytovaných pro přípravu a realizaci představení, jsou uvedeny v tabulce </w:t>
      </w:r>
      <w:r>
        <w:rPr>
          <w:rFonts w:ascii="Calibri" w:eastAsia="Calibri" w:hAnsi="Calibri" w:cs="Calibri"/>
          <w:b/>
          <w:sz w:val="20"/>
          <w:szCs w:val="20"/>
        </w:rPr>
        <w:t xml:space="preserve">v příloze č. 2. </w:t>
      </w:r>
    </w:p>
    <w:p w14:paraId="0000004B" w14:textId="77777777" w:rsidR="00565DE9" w:rsidRDefault="00565DE9">
      <w:pPr>
        <w:tabs>
          <w:tab w:val="left" w:pos="567"/>
        </w:tabs>
        <w:ind w:left="567" w:hanging="56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4C" w14:textId="77777777" w:rsidR="00565DE9" w:rsidRDefault="00727C9B">
      <w:pPr>
        <w:numPr>
          <w:ilvl w:val="1"/>
          <w:numId w:val="1"/>
        </w:num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Partner je povinen uhradit TP veškeré platby vyplývající z této smlouvy na základě vystavené faktury se splatností 14 dnů. TP není plátce DPH.</w:t>
      </w:r>
    </w:p>
    <w:p w14:paraId="0000004D" w14:textId="77777777" w:rsidR="00565DE9" w:rsidRDefault="00565DE9">
      <w:pPr>
        <w:widowControl/>
        <w:ind w:left="340" w:hanging="340"/>
        <w:jc w:val="both"/>
      </w:pPr>
    </w:p>
    <w:p w14:paraId="0000004E" w14:textId="77777777" w:rsidR="00565DE9" w:rsidRDefault="00727C9B">
      <w:pPr>
        <w:numPr>
          <w:ilvl w:val="1"/>
          <w:numId w:val="1"/>
        </w:num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TP zajistí prodej vstupenek přes webové rozhraní </w:t>
      </w:r>
      <w:hyperlink r:id="rId6">
        <w:r>
          <w:rPr>
            <w:rFonts w:ascii="Calibri" w:eastAsia="Calibri" w:hAnsi="Calibri" w:cs="Calibri"/>
            <w:sz w:val="20"/>
            <w:szCs w:val="20"/>
          </w:rPr>
          <w:t>www.divadloponec.cz</w:t>
        </w:r>
      </w:hyperlink>
      <w:r>
        <w:rPr>
          <w:rFonts w:ascii="Calibri" w:eastAsia="Calibri" w:hAnsi="Calibri" w:cs="Calibri"/>
          <w:sz w:val="20"/>
          <w:szCs w:val="20"/>
        </w:rPr>
        <w:t xml:space="preserve">, </w:t>
      </w:r>
      <w:hyperlink r:id="rId7">
        <w:r>
          <w:rPr>
            <w:rFonts w:ascii="Calibri" w:eastAsia="Calibri" w:hAnsi="Calibri" w:cs="Calibri"/>
            <w:sz w:val="20"/>
            <w:szCs w:val="20"/>
          </w:rPr>
          <w:t>www.goout.cz</w:t>
        </w:r>
      </w:hyperlink>
      <w:r>
        <w:rPr>
          <w:rFonts w:ascii="Calibri" w:eastAsia="Calibri" w:hAnsi="Calibri" w:cs="Calibri"/>
          <w:sz w:val="20"/>
          <w:szCs w:val="20"/>
        </w:rPr>
        <w:t xml:space="preserve"> a v pokladně divadla PONEC dle </w:t>
      </w:r>
      <w:r>
        <w:rPr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</w:rPr>
        <w:t>otevírací doby.</w:t>
      </w:r>
    </w:p>
    <w:p w14:paraId="0000004F" w14:textId="77777777" w:rsidR="00565DE9" w:rsidRDefault="00565DE9">
      <w:pPr>
        <w:tabs>
          <w:tab w:val="left" w:pos="567"/>
        </w:tabs>
        <w:ind w:left="567" w:hanging="567"/>
        <w:jc w:val="both"/>
      </w:pPr>
    </w:p>
    <w:p w14:paraId="00000050" w14:textId="77777777" w:rsidR="00565DE9" w:rsidRDefault="00727C9B">
      <w:p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4.4. </w:t>
      </w:r>
      <w:r>
        <w:rPr>
          <w:rFonts w:ascii="Calibri" w:eastAsia="Calibri" w:hAnsi="Calibri" w:cs="Calibri"/>
          <w:sz w:val="20"/>
          <w:szCs w:val="20"/>
        </w:rPr>
        <w:tab/>
        <w:t xml:space="preserve">Obě strany se dohodly, že vstupenky na představení budou prodávány za následující ceny: základní vstupné - </w:t>
      </w:r>
      <w:r>
        <w:rPr>
          <w:rFonts w:ascii="Calibri" w:eastAsia="Calibri" w:hAnsi="Calibri" w:cs="Calibri"/>
          <w:sz w:val="20"/>
          <w:szCs w:val="20"/>
          <w:highlight w:val="white"/>
        </w:rPr>
        <w:t>290,- Kč, student, senior, ZTP, ZTP/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P - 190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Kč, </w:t>
      </w:r>
      <w:r>
        <w:rPr>
          <w:rFonts w:ascii="Calibri" w:eastAsia="Calibri" w:hAnsi="Calibri" w:cs="Calibri"/>
          <w:sz w:val="20"/>
          <w:szCs w:val="20"/>
        </w:rPr>
        <w:t>zaměstnanci a studenti AMU a dále pro studenti JAMU, divadelní vědy z FFUK, FFMU a FFUPOL, kulturní dramaturgie SUO, UMPRUM, AVU a uměleckých konzervatoří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- 50,-Kč (po předložení průkazky školy) a profesionálové a taneční obec - 100,- Kč.   </w:t>
      </w:r>
    </w:p>
    <w:p w14:paraId="00000051" w14:textId="77777777" w:rsidR="00565DE9" w:rsidRDefault="00565DE9">
      <w:pPr>
        <w:tabs>
          <w:tab w:val="left" w:pos="567"/>
        </w:tabs>
        <w:ind w:left="284" w:hanging="284"/>
        <w:jc w:val="both"/>
      </w:pPr>
    </w:p>
    <w:p w14:paraId="00000052" w14:textId="77777777" w:rsidR="00565DE9" w:rsidRDefault="00727C9B">
      <w:pPr>
        <w:widowControl/>
        <w:jc w:val="both"/>
      </w:pPr>
      <w:r>
        <w:rPr>
          <w:rFonts w:ascii="Calibri" w:eastAsia="Calibri" w:hAnsi="Calibri" w:cs="Calibri"/>
          <w:sz w:val="20"/>
          <w:szCs w:val="20"/>
        </w:rPr>
        <w:t>4.5.      Partnerovi náleží celková čistá tržba z výše uvedených představení, po odečtení servisních poplatků, a to:</w:t>
      </w:r>
    </w:p>
    <w:p w14:paraId="00000053" w14:textId="77777777" w:rsidR="00565DE9" w:rsidRDefault="00727C9B">
      <w:pPr>
        <w:widowControl/>
        <w:ind w:firstLine="720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a) </w:t>
      </w:r>
      <w:proofErr w:type="gramStart"/>
      <w:r>
        <w:rPr>
          <w:rFonts w:ascii="Calibri" w:eastAsia="Calibri" w:hAnsi="Calibri" w:cs="Calibri"/>
          <w:sz w:val="20"/>
          <w:szCs w:val="20"/>
        </w:rPr>
        <w:t>3%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za transakce bankovních institucí za platbu kartou na pokladně divadla PONEC, </w:t>
      </w:r>
    </w:p>
    <w:p w14:paraId="00000054" w14:textId="77777777" w:rsidR="00565DE9" w:rsidRDefault="00727C9B">
      <w:pPr>
        <w:tabs>
          <w:tab w:val="left" w:pos="567"/>
        </w:tabs>
        <w:ind w:left="567" w:hanging="56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b) provize z prodeje vč.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DPH dle vyúčtování prodejního systému GOOUT (</w:t>
      </w:r>
      <w:proofErr w:type="gramStart"/>
      <w:r>
        <w:rPr>
          <w:rFonts w:ascii="Calibri" w:eastAsia="Calibri" w:hAnsi="Calibri" w:cs="Calibri"/>
          <w:sz w:val="20"/>
          <w:szCs w:val="20"/>
        </w:rPr>
        <w:t>5%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online prodej, 3% prodej na pokladně).</w:t>
      </w:r>
    </w:p>
    <w:p w14:paraId="00000055" w14:textId="77777777" w:rsidR="00565DE9" w:rsidRDefault="00727C9B">
      <w:pPr>
        <w:tabs>
          <w:tab w:val="left" w:pos="567"/>
        </w:tabs>
        <w:jc w:val="both"/>
        <w:rPr>
          <w:rFonts w:ascii="Calibri" w:eastAsia="Calibri" w:hAnsi="Calibri" w:cs="Calibri"/>
          <w:color w:val="FF0000"/>
          <w:sz w:val="20"/>
          <w:szCs w:val="20"/>
          <w:highlight w:val="white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TP předloží Partnerovi nejpozději do 14 dnů po realizaci posledního představení vyúčtování tržby z výše uvedených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představení. Částku (čistou tržbu) uhradí TP Partnerovi na základě vystavené faktury se splatností 14 dnů. </w:t>
      </w:r>
    </w:p>
    <w:p w14:paraId="00000056" w14:textId="77777777" w:rsidR="00565DE9" w:rsidRDefault="00727C9B">
      <w:pPr>
        <w:tabs>
          <w:tab w:val="left" w:pos="2260"/>
        </w:tabs>
        <w:ind w:left="567" w:hanging="567"/>
        <w:jc w:val="both"/>
        <w:rPr>
          <w:highlight w:val="white"/>
        </w:rPr>
      </w:pPr>
      <w:r>
        <w:tab/>
      </w:r>
      <w:r>
        <w:tab/>
      </w:r>
    </w:p>
    <w:p w14:paraId="00000057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V.</w:t>
      </w:r>
    </w:p>
    <w:p w14:paraId="00000058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Stornovací podmínky</w:t>
      </w:r>
    </w:p>
    <w:p w14:paraId="00000059" w14:textId="77777777" w:rsidR="00565DE9" w:rsidRDefault="00565DE9">
      <w:pPr>
        <w:jc w:val="center"/>
      </w:pPr>
    </w:p>
    <w:p w14:paraId="0000005A" w14:textId="77777777" w:rsidR="00565DE9" w:rsidRDefault="00727C9B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5.1. </w:t>
      </w:r>
      <w:r>
        <w:rPr>
          <w:rFonts w:ascii="Calibri" w:eastAsia="Calibri" w:hAnsi="Calibri" w:cs="Calibri"/>
          <w:sz w:val="20"/>
          <w:szCs w:val="20"/>
        </w:rPr>
        <w:tab/>
        <w:t>Pokud TP zruší představení, je povinen poskytnout Partnerovi nejbližší možný hrací termín, který bude Partnerovi vyhovovat, a uhradit Partnerovi na výzvu prokazatelné náklady vzniklé zrušením představení.</w:t>
      </w:r>
    </w:p>
    <w:p w14:paraId="0000005B" w14:textId="77777777" w:rsidR="00565DE9" w:rsidRDefault="00565DE9">
      <w:pPr>
        <w:ind w:left="567" w:hanging="567"/>
        <w:jc w:val="both"/>
      </w:pPr>
    </w:p>
    <w:p w14:paraId="0000005C" w14:textId="77777777" w:rsidR="00565DE9" w:rsidRDefault="00727C9B">
      <w:pPr>
        <w:tabs>
          <w:tab w:val="left" w:pos="426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5.2.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Pokud Partner zruší představení, je povinen tuto skutečnost oznámit neprodleně TP a v případě nákladů vzniklých zrušením představení je na výzvu TP povinen tyto náklady uhradit.</w:t>
      </w:r>
    </w:p>
    <w:p w14:paraId="0000005D" w14:textId="77777777" w:rsidR="00565DE9" w:rsidRDefault="00565DE9">
      <w:pPr>
        <w:tabs>
          <w:tab w:val="left" w:pos="426"/>
        </w:tabs>
        <w:ind w:left="567" w:hanging="567"/>
        <w:jc w:val="both"/>
      </w:pPr>
    </w:p>
    <w:p w14:paraId="0000005E" w14:textId="77777777" w:rsidR="00565DE9" w:rsidRDefault="00727C9B">
      <w:pPr>
        <w:tabs>
          <w:tab w:val="left" w:pos="426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5.3.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Neuskuteční-li se představení z důvodu, že se Partner či člen jeho souboru v den představení k provedení představení nedostaví nebo nebude vlastní vinou schopen řádného vytvoření představení, nevzniká Partnerovi právo na odměnu/tržby podle této smlouvy a TP má právo požadovat po Partnerovi zaplacení náhrady vzniklé škody. Bude-li však uvedené porušení závazků ze strany Partnera důsledkem důvodů hodných zvláštního zřetele na jeho straně (nemoc, úraz apod.), Partner o takové skutečnosti TP neprodleně vyrozumí a existenci důvodu řádně doloží, právo požadovat po Partnerovi smluvní pokutu pak nevznikne, Partnerovi však v tomto případě rovněž nevznikne nárok na odměnu/tržby podle této smlouvy, právo na náhradu škody tím není dotčeno. Výše popsané neplatí pro případ, kdy je z důvodu zranění či jiných omluvitelných důvodů jednotlivý tanečník v rámci představení, se souhlasem TP, přeobsazen jiným tanečníkem a toto nemá vliv na konání představení.</w:t>
      </w:r>
    </w:p>
    <w:p w14:paraId="0000005F" w14:textId="77777777" w:rsidR="00565DE9" w:rsidRDefault="00565DE9">
      <w:pPr>
        <w:tabs>
          <w:tab w:val="left" w:pos="426"/>
        </w:tabs>
        <w:ind w:left="567" w:hanging="567"/>
        <w:jc w:val="both"/>
      </w:pPr>
    </w:p>
    <w:p w14:paraId="00000060" w14:textId="77777777" w:rsidR="00565DE9" w:rsidRDefault="00727C9B">
      <w:pPr>
        <w:tabs>
          <w:tab w:val="left" w:pos="426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5.4.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 případě, že se představení neuskuteční v důsledku nepředvídatelné nebo neodvratitelné události (ve smyslu ustanovení § 2913 občanského zákoníku), mají obě smluvní strany nárok od smlouvy nebo její části týkající se jednotlivých představení odstoupit bez nároku na náhradu škody.</w:t>
      </w:r>
    </w:p>
    <w:p w14:paraId="00000061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VI.</w:t>
      </w:r>
    </w:p>
    <w:p w14:paraId="00000062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Zvláštní ujednání</w:t>
      </w:r>
    </w:p>
    <w:p w14:paraId="00000063" w14:textId="77777777" w:rsidR="00565DE9" w:rsidRDefault="00565DE9"/>
    <w:p w14:paraId="00000064" w14:textId="77777777" w:rsidR="00565DE9" w:rsidRDefault="00727C9B">
      <w:pPr>
        <w:tabs>
          <w:tab w:val="left" w:pos="709"/>
        </w:tabs>
        <w:ind w:left="426" w:hanging="426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6.1. </w:t>
      </w:r>
      <w:r>
        <w:rPr>
          <w:rFonts w:ascii="Calibri" w:eastAsia="Calibri" w:hAnsi="Calibri" w:cs="Calibri"/>
          <w:sz w:val="20"/>
          <w:szCs w:val="20"/>
        </w:rPr>
        <w:tab/>
        <w:t>TP se zavazuje umožnit vstup do prostoru divadla PONEC spolupracovníkům Partnera v celkovém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počtu 30 osob a P</w:t>
      </w:r>
      <w:r>
        <w:rPr>
          <w:rFonts w:ascii="Calibri" w:eastAsia="Calibri" w:hAnsi="Calibri" w:cs="Calibri"/>
          <w:sz w:val="20"/>
          <w:szCs w:val="20"/>
        </w:rPr>
        <w:t xml:space="preserve">artner se zavazuje tento počet nepřekročit. Partner se zavazuje seznámit všechny tyto své spolupracovníky se všemi bezpečnostními předpisy divadla PONEC. Partner odpovídá v plné míře za veškeré škody, které vzniknou TP v souvislosti s činností spolupracovníků Partnera v divadle PONEC. Za plnění úkolů spolupracovníků Partnera a za bezpečnost a ochranu zdraví při </w:t>
      </w:r>
      <w:r>
        <w:rPr>
          <w:rFonts w:ascii="Calibri" w:eastAsia="Calibri" w:hAnsi="Calibri" w:cs="Calibri"/>
          <w:sz w:val="20"/>
          <w:szCs w:val="20"/>
        </w:rPr>
        <w:lastRenderedPageBreak/>
        <w:t>práci odpovídá v plné míře Partner. Smluvní strany se dohodly, že Partner na sebe přebírá nebezpečí změny okolností ve smyslu § 1765 odst. 2 občanského zákoníku.</w:t>
      </w:r>
    </w:p>
    <w:p w14:paraId="00000065" w14:textId="77777777" w:rsidR="00565DE9" w:rsidRDefault="00565DE9">
      <w:pPr>
        <w:tabs>
          <w:tab w:val="left" w:pos="709"/>
        </w:tabs>
        <w:ind w:left="426" w:hanging="426"/>
        <w:jc w:val="both"/>
      </w:pPr>
    </w:p>
    <w:p w14:paraId="00000066" w14:textId="77777777" w:rsidR="00565DE9" w:rsidRDefault="00727C9B">
      <w:pPr>
        <w:tabs>
          <w:tab w:val="left" w:pos="709"/>
        </w:tabs>
        <w:ind w:left="426" w:hanging="426"/>
        <w:jc w:val="both"/>
      </w:pPr>
      <w:r>
        <w:rPr>
          <w:rFonts w:ascii="Calibri" w:eastAsia="Calibri" w:hAnsi="Calibri" w:cs="Calibri"/>
          <w:sz w:val="20"/>
          <w:szCs w:val="20"/>
        </w:rPr>
        <w:t>6.2.</w:t>
      </w:r>
      <w:r>
        <w:rPr>
          <w:rFonts w:ascii="Calibri" w:eastAsia="Calibri" w:hAnsi="Calibri" w:cs="Calibri"/>
          <w:sz w:val="20"/>
          <w:szCs w:val="20"/>
        </w:rPr>
        <w:tab/>
        <w:t>Partner je plně odpovědný za požární atestaci všech věcí a kostýmů, které budou použity při představení.</w:t>
      </w:r>
    </w:p>
    <w:p w14:paraId="00000067" w14:textId="77777777" w:rsidR="00565DE9" w:rsidRDefault="00565DE9">
      <w:pPr>
        <w:tabs>
          <w:tab w:val="left" w:pos="709"/>
        </w:tabs>
        <w:ind w:left="426" w:hanging="426"/>
        <w:jc w:val="both"/>
      </w:pPr>
    </w:p>
    <w:p w14:paraId="00000068" w14:textId="77777777" w:rsidR="00565DE9" w:rsidRDefault="00727C9B">
      <w:pPr>
        <w:tabs>
          <w:tab w:val="left" w:pos="709"/>
        </w:tabs>
        <w:ind w:left="426" w:hanging="426"/>
        <w:jc w:val="both"/>
      </w:pPr>
      <w:r>
        <w:rPr>
          <w:rFonts w:ascii="Calibri" w:eastAsia="Calibri" w:hAnsi="Calibri" w:cs="Calibri"/>
          <w:sz w:val="20"/>
          <w:szCs w:val="20"/>
        </w:rPr>
        <w:t>6.3.</w:t>
      </w:r>
      <w:r>
        <w:rPr>
          <w:rFonts w:ascii="Calibri" w:eastAsia="Calibri" w:hAnsi="Calibri" w:cs="Calibri"/>
          <w:sz w:val="20"/>
          <w:szCs w:val="20"/>
        </w:rPr>
        <w:tab/>
        <w:t>TP prohlašuje, že je řádně pojištěn, včetně svých zaměstnanců, v rámci Všeobecných pojišťovacích podmínek pojišťovny Generali, se kterou má TP smlouvu, ke krytí všech rizik spojených s provozem divadla PONEC. Partner prohlašuje, že on a členové jeho souboru jsou v dobré fyzické kondici a způsobilí k provedení představení a že je adekvátně pojištěni pro případ škody na zdraví či majetku, která by mohla vzniknout v souvislosti s představením a takové škody v případě potřeby v plné výši uhradí.</w:t>
      </w:r>
    </w:p>
    <w:p w14:paraId="00000069" w14:textId="77777777" w:rsidR="00565DE9" w:rsidRDefault="00565DE9">
      <w:pPr>
        <w:tabs>
          <w:tab w:val="left" w:pos="709"/>
        </w:tabs>
        <w:ind w:left="426" w:hanging="426"/>
        <w:jc w:val="both"/>
      </w:pPr>
    </w:p>
    <w:p w14:paraId="0000006A" w14:textId="77777777" w:rsidR="00565DE9" w:rsidRDefault="00727C9B">
      <w:pPr>
        <w:tabs>
          <w:tab w:val="left" w:pos="709"/>
        </w:tabs>
        <w:ind w:left="426" w:hanging="426"/>
        <w:jc w:val="both"/>
      </w:pPr>
      <w:r>
        <w:rPr>
          <w:rFonts w:ascii="Calibri" w:eastAsia="Calibri" w:hAnsi="Calibri" w:cs="Calibri"/>
          <w:sz w:val="20"/>
          <w:szCs w:val="20"/>
        </w:rPr>
        <w:t>6.4.</w:t>
      </w:r>
      <w:r>
        <w:rPr>
          <w:rFonts w:ascii="Calibri" w:eastAsia="Calibri" w:hAnsi="Calibri" w:cs="Calibri"/>
          <w:sz w:val="20"/>
          <w:szCs w:val="20"/>
        </w:rPr>
        <w:tab/>
        <w:t>Kontaktní osobou pro komunikaci jsou: za TP – Markéta Bártů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, marketa.bartu@tanecpraha.eu (produkce), </w:t>
      </w:r>
      <w:r>
        <w:rPr>
          <w:rFonts w:ascii="Calibri" w:eastAsia="Calibri" w:hAnsi="Calibri" w:cs="Calibri"/>
          <w:sz w:val="20"/>
          <w:szCs w:val="20"/>
        </w:rPr>
        <w:t xml:space="preserve">Ema Šlechtová ema.slechtova@tanecpraha.eu, tel. </w:t>
      </w:r>
      <w:r>
        <w:rPr>
          <w:rFonts w:ascii="Calibri" w:eastAsia="Calibri" w:hAnsi="Calibri" w:cs="Calibri"/>
          <w:sz w:val="20"/>
          <w:szCs w:val="20"/>
          <w:highlight w:val="white"/>
        </w:rPr>
        <w:t>720 611 818</w:t>
      </w:r>
      <w:r>
        <w:rPr>
          <w:rFonts w:ascii="Calibri" w:eastAsia="Calibri" w:hAnsi="Calibri" w:cs="Calibri"/>
          <w:sz w:val="20"/>
          <w:szCs w:val="20"/>
        </w:rPr>
        <w:t xml:space="preserve"> (propagace), Matěj Kubíček, matej.kubicek</w:t>
      </w: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@tanecpraha.eu</w:t>
        </w:r>
      </w:hyperlink>
      <w:r>
        <w:rPr>
          <w:rFonts w:ascii="Calibri" w:eastAsia="Calibri" w:hAnsi="Calibri" w:cs="Calibri"/>
          <w:sz w:val="20"/>
          <w:szCs w:val="20"/>
        </w:rPr>
        <w:t>, tel. 775 390 098 (šéf techniky divadla PONEC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), za partnera – Anna Poppová, </w:t>
      </w:r>
      <w:hyperlink r:id="rId9">
        <w:r>
          <w:rPr>
            <w:rFonts w:ascii="Calibri" w:eastAsia="Calibri" w:hAnsi="Calibri" w:cs="Calibri"/>
            <w:sz w:val="20"/>
            <w:szCs w:val="20"/>
            <w:highlight w:val="white"/>
          </w:rPr>
          <w:t>anna.poppova@hamu.cz</w:t>
        </w:r>
      </w:hyperlink>
      <w:r>
        <w:rPr>
          <w:rFonts w:ascii="Calibri" w:eastAsia="Calibri" w:hAnsi="Calibri" w:cs="Calibri"/>
          <w:sz w:val="20"/>
          <w:szCs w:val="20"/>
          <w:highlight w:val="white"/>
        </w:rPr>
        <w:t xml:space="preserve">, Martin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Kmec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, </w:t>
      </w:r>
      <w:hyperlink r:id="rId10">
        <w:r>
          <w:rPr>
            <w:rFonts w:ascii="Calibri" w:eastAsia="Calibri" w:hAnsi="Calibri" w:cs="Calibri"/>
            <w:sz w:val="20"/>
            <w:szCs w:val="20"/>
            <w:highlight w:val="white"/>
          </w:rPr>
          <w:t>martin.kmec@hamu.cz</w:t>
        </w:r>
      </w:hyperlink>
      <w:r>
        <w:rPr>
          <w:rFonts w:ascii="Calibri" w:eastAsia="Calibri" w:hAnsi="Calibri" w:cs="Calibri"/>
          <w:sz w:val="20"/>
          <w:szCs w:val="20"/>
          <w:highlight w:val="white"/>
        </w:rPr>
        <w:t>,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Lucie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Hayashi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>, lucie.hayashi@hamu.cz</w:t>
      </w:r>
    </w:p>
    <w:p w14:paraId="0000006B" w14:textId="77777777" w:rsidR="00565DE9" w:rsidRDefault="00565DE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6C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VII.</w:t>
      </w:r>
    </w:p>
    <w:p w14:paraId="0000006D" w14:textId="77777777" w:rsidR="00565DE9" w:rsidRDefault="00727C9B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Závěrečná ustanovení</w:t>
      </w:r>
    </w:p>
    <w:p w14:paraId="0000006E" w14:textId="77777777" w:rsidR="00565DE9" w:rsidRDefault="00565DE9">
      <w:pPr>
        <w:ind w:left="426"/>
        <w:jc w:val="both"/>
      </w:pPr>
    </w:p>
    <w:p w14:paraId="0000006F" w14:textId="77777777" w:rsidR="00565DE9" w:rsidRDefault="00727C9B">
      <w:pPr>
        <w:widowControl/>
        <w:numPr>
          <w:ilvl w:val="0"/>
          <w:numId w:val="2"/>
        </w:numPr>
        <w:ind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 záležitostech touto smlouvou neupravených se vztahy ze smlouvy vzniklé řídí občanským zákoníkem a autorským zákonem, v platném znění. Veškeré spory případně vzniklé z této smlouvy budou řešeny před obecnými soudy v České republice podle českého právního řádu.  </w:t>
      </w:r>
    </w:p>
    <w:p w14:paraId="00000070" w14:textId="77777777" w:rsidR="00565DE9" w:rsidRDefault="00565DE9">
      <w:pPr>
        <w:widowControl/>
        <w:tabs>
          <w:tab w:val="left" w:pos="426"/>
        </w:tabs>
        <w:ind w:left="426"/>
        <w:jc w:val="both"/>
      </w:pPr>
    </w:p>
    <w:p w14:paraId="00000071" w14:textId="77777777" w:rsidR="00565DE9" w:rsidRDefault="00727C9B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Veškeré smluvní pokuty sjednané podle této smlouvy jsou splatné do 10 dnů po obdržení vyúčtování smluvní pokuty od druhé smluvní strany.</w:t>
      </w:r>
    </w:p>
    <w:p w14:paraId="00000072" w14:textId="77777777" w:rsidR="00565DE9" w:rsidRDefault="00565DE9">
      <w:pPr>
        <w:widowControl/>
        <w:ind w:left="426"/>
        <w:jc w:val="both"/>
      </w:pPr>
    </w:p>
    <w:p w14:paraId="00000073" w14:textId="77777777" w:rsidR="00565DE9" w:rsidRDefault="00727C9B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 případě, že se některé ustanovení této smlouvy stane neplatným nebo neúčinným, není tím dotčena platnost nebo účinnost ostatních ustanovení této smlouvy a smluvní strany se pro takový případ zavazují takové neplatné nebo neúčinné ustanovení nahradit ustanovením novým, které nejvíce odpovídá účelu této smlouvy. </w:t>
      </w:r>
    </w:p>
    <w:p w14:paraId="00000074" w14:textId="77777777" w:rsidR="00565DE9" w:rsidRDefault="00727C9B">
      <w:pPr>
        <w:widowControl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Veškeré změny a dodatky smlouvy mohou být učiněny pouze po vzájemné dohodě obou smluvních stran, a to písemnou formou, vzestupně číslovanými dodatky.</w:t>
      </w:r>
    </w:p>
    <w:p w14:paraId="00000075" w14:textId="77777777" w:rsidR="00565DE9" w:rsidRDefault="00727C9B">
      <w:pPr>
        <w:widowControl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Přílohou č. 1 této smlouvy jsou Všeobecné a technické podmínky divadla PONEC, které tvoří nedílnou část obsahu smlouvy ve smyslu ustanovení § 1751 občanského zákoníku. Podpisem této smlouvy partner potvrzuje, že se s těmito Všeobecnými a technickými podmínkami divadla PONEC před podpisem této smlouvy důkladně seznámil. V případě rozporu mezi Smlouvou a Všeobecnými a technickými podmínkami divadla PONEC mají přednost ustanovení Smlouvy. Odchylky od těchto Všeobecných a technických podmínek divadla PONEC si Smluvní strany mohou sjednat ve Smlouvě.</w:t>
      </w:r>
    </w:p>
    <w:p w14:paraId="00000076" w14:textId="77777777" w:rsidR="00565DE9" w:rsidRDefault="00727C9B">
      <w:pPr>
        <w:widowControl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Zrušení této smlouvy je možné provést písemnou dohodou obou stran. Odstoupení od smlouvy se řídí příslušnými ustanoveními této smlouvy, občanského zákoníku o odstoupení od smlouvy.</w:t>
      </w:r>
    </w:p>
    <w:p w14:paraId="00000077" w14:textId="77777777" w:rsidR="00565DE9" w:rsidRDefault="00727C9B">
      <w:pPr>
        <w:widowControl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Tato smlouva nabývá platnosti a účinnosti dnem podpisu oprávněnými zástupci obou smluvních stran a je uzavírána do doby vyrovnání veškerých vzájemných závazků z této smlouvy vyplývajících. </w:t>
      </w:r>
    </w:p>
    <w:p w14:paraId="00000078" w14:textId="72E39141" w:rsidR="00565DE9" w:rsidRDefault="00727C9B">
      <w:pPr>
        <w:widowControl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Zástupci obou smluvních stran prohlašují, že jsou oprávněni tuto smlouvu uzavřít, že se seznámili s obsahem této smlouvy, že souhlasí s jejím obsahem, že smlouva byla sepsána na základě jimi uvedených pravdivých údajů podle jejich pravé a svobodné vůle a nebyla uzavřena za nápadně nevýhodných podmínek. Na důkaz toho připojují vlastnoruční podpis. </w:t>
      </w:r>
    </w:p>
    <w:p w14:paraId="20935287" w14:textId="4ED1C3E8" w:rsidR="00727C9B" w:rsidRDefault="00727C9B" w:rsidP="00727C9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60558454" w14:textId="77777777" w:rsidR="00727C9B" w:rsidRDefault="00727C9B" w:rsidP="00727C9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35DBDD8A" w14:textId="4BC27DAE" w:rsidR="00727C9B" w:rsidRDefault="00727C9B" w:rsidP="00727C9B">
      <w:pPr>
        <w:pStyle w:val="Odstavecseseznamem"/>
        <w:tabs>
          <w:tab w:val="left" w:pos="720"/>
        </w:tabs>
        <w:spacing w:after="240"/>
        <w:ind w:left="720"/>
        <w:jc w:val="center"/>
        <w:outlineLvl w:val="0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VIII.</w:t>
      </w:r>
      <w:r>
        <w:rPr>
          <w:rFonts w:asciiTheme="majorHAnsi" w:hAnsiTheme="majorHAnsi" w:cstheme="majorHAnsi"/>
          <w:b/>
          <w:szCs w:val="22"/>
        </w:rPr>
        <w:br/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Zveřejňovací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doložka</w:t>
      </w:r>
    </w:p>
    <w:p w14:paraId="7F5C5D04" w14:textId="77777777" w:rsidR="00727C9B" w:rsidRDefault="00727C9B" w:rsidP="00727C9B">
      <w:pPr>
        <w:pStyle w:val="Odstavecseseznamem"/>
        <w:tabs>
          <w:tab w:val="left" w:pos="720"/>
        </w:tabs>
        <w:spacing w:after="240"/>
        <w:ind w:left="720"/>
        <w:jc w:val="center"/>
        <w:outlineLvl w:val="0"/>
        <w:rPr>
          <w:rFonts w:asciiTheme="majorHAnsi" w:hAnsiTheme="majorHAnsi" w:cstheme="majorHAnsi"/>
          <w:b/>
          <w:szCs w:val="22"/>
        </w:rPr>
      </w:pPr>
    </w:p>
    <w:p w14:paraId="4ECECC2D" w14:textId="77777777" w:rsidR="00727C9B" w:rsidRDefault="00727C9B" w:rsidP="00727C9B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8.1   Akademie múzických umění v Praze je osobou, na níž se vztahují povinnosti vyplývající ze zákona č. 340/2015 Sb., o registru </w:t>
      </w:r>
      <w:r>
        <w:rPr>
          <w:rFonts w:asciiTheme="majorHAnsi" w:hAnsiTheme="majorHAnsi" w:cstheme="majorHAnsi"/>
          <w:sz w:val="20"/>
          <w:szCs w:val="20"/>
        </w:rPr>
        <w:br/>
        <w:t xml:space="preserve">         smluv (dále jen </w:t>
      </w:r>
      <w:proofErr w:type="spellStart"/>
      <w:r>
        <w:rPr>
          <w:rFonts w:asciiTheme="majorHAnsi" w:hAnsiTheme="majorHAnsi" w:cstheme="majorHAnsi"/>
          <w:sz w:val="20"/>
          <w:szCs w:val="20"/>
        </w:rPr>
        <w:t>ZoRS</w:t>
      </w:r>
      <w:proofErr w:type="spellEnd"/>
      <w:r>
        <w:rPr>
          <w:rFonts w:asciiTheme="majorHAnsi" w:hAnsiTheme="majorHAnsi" w:cstheme="majorHAnsi"/>
          <w:sz w:val="20"/>
          <w:szCs w:val="20"/>
        </w:rPr>
        <w:t>). Druhá smluvní strana si je vědoma následků této skutečnosti.</w:t>
      </w:r>
    </w:p>
    <w:p w14:paraId="6E7BBA67" w14:textId="77777777" w:rsidR="00727C9B" w:rsidRDefault="00727C9B" w:rsidP="00727C9B">
      <w:pPr>
        <w:spacing w:after="120"/>
        <w:ind w:left="709" w:hanging="289"/>
        <w:contextualSpacing/>
        <w:jc w:val="both"/>
        <w:rPr>
          <w:rFonts w:asciiTheme="majorHAnsi" w:hAnsiTheme="majorHAnsi" w:cstheme="majorHAnsi"/>
          <w:sz w:val="20"/>
          <w:szCs w:val="22"/>
        </w:rPr>
      </w:pPr>
    </w:p>
    <w:p w14:paraId="1BAAFC61" w14:textId="77777777" w:rsidR="00727C9B" w:rsidRDefault="00727C9B" w:rsidP="00727C9B">
      <w:pPr>
        <w:spacing w:after="120"/>
        <w:contextualSpacing/>
        <w:jc w:val="both"/>
        <w:rPr>
          <w:rFonts w:asciiTheme="majorHAnsi" w:hAnsiTheme="majorHAnsi" w:cstheme="majorHAnsi"/>
          <w:b/>
          <w:bCs/>
          <w:sz w:val="20"/>
          <w:szCs w:val="22"/>
        </w:rPr>
      </w:pPr>
      <w:r>
        <w:rPr>
          <w:rFonts w:asciiTheme="majorHAnsi" w:hAnsiTheme="majorHAnsi" w:cstheme="majorHAnsi"/>
          <w:sz w:val="20"/>
          <w:szCs w:val="20"/>
        </w:rPr>
        <w:t xml:space="preserve">8.2   </w:t>
      </w:r>
      <w:r>
        <w:rPr>
          <w:rFonts w:asciiTheme="majorHAnsi" w:hAnsiTheme="majorHAnsi" w:cstheme="majorHAnsi"/>
          <w:sz w:val="20"/>
          <w:szCs w:val="22"/>
        </w:rPr>
        <w:t xml:space="preserve">Tato smlouva podléhá povinnosti uveřejnění v registru smluv podle </w:t>
      </w:r>
      <w:proofErr w:type="spellStart"/>
      <w:r>
        <w:rPr>
          <w:rFonts w:asciiTheme="majorHAnsi" w:hAnsiTheme="majorHAnsi" w:cstheme="majorHAnsi"/>
          <w:sz w:val="20"/>
          <w:szCs w:val="22"/>
        </w:rPr>
        <w:t>ZoRS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Obě smluvní strany prohlašují, že si jsou vědomy  </w:t>
      </w:r>
      <w:r>
        <w:rPr>
          <w:rFonts w:asciiTheme="majorHAnsi" w:hAnsiTheme="majorHAnsi" w:cstheme="majorHAnsi"/>
          <w:sz w:val="20"/>
          <w:szCs w:val="22"/>
        </w:rPr>
        <w:br/>
        <w:t xml:space="preserve">         následků vyplývajících z této skutečnosti. </w:t>
      </w:r>
      <w:r>
        <w:rPr>
          <w:rFonts w:asciiTheme="majorHAnsi" w:hAnsiTheme="majorHAnsi" w:cstheme="majorHAnsi"/>
          <w:b/>
          <w:bCs/>
          <w:sz w:val="20"/>
          <w:szCs w:val="22"/>
        </w:rPr>
        <w:t xml:space="preserve">Smluvní strany se dohodly, že uveřejnění provede HAMU    </w:t>
      </w:r>
      <w:r>
        <w:rPr>
          <w:rFonts w:asciiTheme="majorHAnsi" w:hAnsiTheme="majorHAnsi" w:cstheme="majorHAnsi"/>
          <w:b/>
          <w:bCs/>
          <w:sz w:val="20"/>
          <w:szCs w:val="22"/>
        </w:rPr>
        <w:br/>
        <w:t xml:space="preserve">         a to do 30 dnů od jejího uzavření.</w:t>
      </w:r>
    </w:p>
    <w:p w14:paraId="09A0CB91" w14:textId="77777777" w:rsidR="00727C9B" w:rsidRDefault="00727C9B" w:rsidP="00727C9B">
      <w:pPr>
        <w:spacing w:after="120"/>
        <w:ind w:left="780" w:hanging="360"/>
        <w:contextualSpacing/>
        <w:jc w:val="both"/>
        <w:rPr>
          <w:rFonts w:asciiTheme="majorHAnsi" w:hAnsiTheme="majorHAnsi" w:cstheme="majorHAnsi"/>
          <w:sz w:val="20"/>
          <w:szCs w:val="22"/>
        </w:rPr>
      </w:pPr>
    </w:p>
    <w:p w14:paraId="78AE213C" w14:textId="77777777" w:rsidR="00727C9B" w:rsidRDefault="00727C9B" w:rsidP="00727C9B">
      <w:pPr>
        <w:spacing w:after="480"/>
        <w:contextualSpacing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8.3    Tato smlouva nabývá účinnosti dnem jejího uveřejnění v registru smluv.</w:t>
      </w:r>
    </w:p>
    <w:p w14:paraId="4B3DF767" w14:textId="77777777" w:rsidR="00727C9B" w:rsidRDefault="00727C9B" w:rsidP="00727C9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234906F5" w14:textId="77777777" w:rsidR="00727C9B" w:rsidRDefault="00727C9B" w:rsidP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439CA4FE" w14:textId="2F51C98B" w:rsidR="00727C9B" w:rsidRDefault="00727C9B" w:rsidP="00727C9B">
      <w:pPr>
        <w:ind w:firstLine="425"/>
      </w:pPr>
      <w:r>
        <w:rPr>
          <w:rFonts w:ascii="Calibri" w:eastAsia="Calibri" w:hAnsi="Calibri" w:cs="Calibri"/>
          <w:sz w:val="20"/>
          <w:szCs w:val="20"/>
        </w:rPr>
        <w:t xml:space="preserve">V Praze dne 30. 4. 2024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V Praze dne 30. 4. 2024</w:t>
      </w:r>
    </w:p>
    <w:p w14:paraId="6B7282C1" w14:textId="77777777" w:rsidR="00727C9B" w:rsidRDefault="00727C9B" w:rsidP="00727C9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230F2831" w14:textId="77777777" w:rsidR="00727C9B" w:rsidRDefault="00727C9B" w:rsidP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17859FDE" w14:textId="77777777" w:rsidR="00727C9B" w:rsidRDefault="00727C9B" w:rsidP="00727C9B">
      <w:pPr>
        <w:ind w:firstLine="425"/>
      </w:pPr>
      <w:r>
        <w:rPr>
          <w:rFonts w:ascii="Calibri" w:eastAsia="Calibri" w:hAnsi="Calibri" w:cs="Calibri"/>
          <w:sz w:val="20"/>
          <w:szCs w:val="20"/>
        </w:rPr>
        <w:t>TP: ………………………………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17"/>
          <w:szCs w:val="17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Partner: ………....................................……….</w:t>
      </w:r>
    </w:p>
    <w:p w14:paraId="7C52C6BC" w14:textId="77777777" w:rsidR="00727C9B" w:rsidRDefault="00727C9B" w:rsidP="00727C9B">
      <w:pPr>
        <w:widowControl/>
        <w:jc w:val="both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Tanec Praha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z.ú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Ivan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Klánský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- děkan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, Tomáš Langer- kvestor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0E9F1841" w14:textId="77777777" w:rsidR="00727C9B" w:rsidRDefault="00727C9B" w:rsidP="00727C9B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 zastoupení Markéta Bártů, vedoucí produkce a provozu </w:t>
      </w:r>
    </w:p>
    <w:p w14:paraId="7E84BEBF" w14:textId="77777777" w:rsidR="00727C9B" w:rsidRDefault="00727C9B" w:rsidP="00727C9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00000079" w14:textId="77777777" w:rsidR="00565DE9" w:rsidRDefault="00565DE9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000007A" w14:textId="6FADA53F" w:rsidR="00565DE9" w:rsidRDefault="00565DE9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73A95439" w14:textId="4211161A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2489C5FA" w14:textId="547CDC30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55180B82" w14:textId="167E4D8D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671CD1A" w14:textId="56D61EBC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6F65E64A" w14:textId="3340967A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4FD987E2" w14:textId="673EC077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6D6A8D7D" w14:textId="2BC2E2B5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6E7FFB9D" w14:textId="3EE4A946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653ECA5A" w14:textId="34E5DC6D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7146137E" w14:textId="2866B712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789EF68" w14:textId="51B20F4B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37019806" w14:textId="5331E79C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3C8F25D0" w14:textId="5AAA63BE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55C15F4A" w14:textId="76718FF8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7DAD011F" w14:textId="7110EEFB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31AD029A" w14:textId="5549ABAE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64C14F8" w14:textId="2FCD3102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6DDDD511" w14:textId="7243E7FB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32277D4C" w14:textId="2FFEA2DA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56BA61A8" w14:textId="4741496A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2EAA4A1D" w14:textId="55EA15DF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1055F5F7" w14:textId="4CC9B210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70C0E587" w14:textId="33326474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2F448C16" w14:textId="73BEE894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7DED65A1" w14:textId="1760D909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7972F85F" w14:textId="4AAF4700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4143B9D2" w14:textId="5E3C7991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51108611" w14:textId="01F42494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E2BF28C" w14:textId="4704A1DA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17C2137F" w14:textId="0B72A6D0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48762B77" w14:textId="786E4D04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3A8D9C06" w14:textId="65A75889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5FFC6F1D" w14:textId="723F8239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973CAFB" w14:textId="3A3EC5D7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1538ADF6" w14:textId="3A767C93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6E95F4CE" w14:textId="09DD8823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12BC5F97" w14:textId="5FABD229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5DAA5279" w14:textId="6A2AD527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8403A46" w14:textId="230841A2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ECAB228" w14:textId="77777777" w:rsidR="00727C9B" w:rsidRDefault="00727C9B">
      <w:pPr>
        <w:ind w:firstLine="425"/>
        <w:rPr>
          <w:rFonts w:ascii="Calibri" w:eastAsia="Calibri" w:hAnsi="Calibri" w:cs="Calibri"/>
          <w:sz w:val="20"/>
          <w:szCs w:val="20"/>
        </w:rPr>
      </w:pPr>
    </w:p>
    <w:p w14:paraId="00000084" w14:textId="77777777" w:rsidR="00565DE9" w:rsidRDefault="00565DE9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00000085" w14:textId="77777777" w:rsidR="00565DE9" w:rsidRDefault="00565DE9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00000086" w14:textId="77777777" w:rsidR="00565DE9" w:rsidRDefault="00727C9B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87" w14:textId="77777777" w:rsidR="00565DE9" w:rsidRDefault="00727C9B">
      <w:pPr>
        <w:tabs>
          <w:tab w:val="left" w:pos="142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64" w:lineRule="auto"/>
        <w:rPr>
          <w:rFonts w:ascii="Calibri" w:eastAsia="Calibri" w:hAnsi="Calibri" w:cs="Calibri"/>
          <w:b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>Příloha č. 1</w:t>
      </w:r>
      <w:r>
        <w:rPr>
          <w:rFonts w:ascii="Calibri" w:eastAsia="Calibri" w:hAnsi="Calibri" w:cs="Calibri"/>
          <w:b/>
          <w:sz w:val="17"/>
          <w:szCs w:val="17"/>
        </w:rPr>
        <w:tab/>
      </w:r>
      <w:r>
        <w:rPr>
          <w:rFonts w:ascii="Calibri" w:eastAsia="Calibri" w:hAnsi="Calibri" w:cs="Calibri"/>
          <w:b/>
          <w:sz w:val="17"/>
          <w:szCs w:val="17"/>
        </w:rPr>
        <w:tab/>
      </w:r>
      <w:r>
        <w:rPr>
          <w:rFonts w:ascii="Calibri" w:eastAsia="Calibri" w:hAnsi="Calibri" w:cs="Calibri"/>
          <w:b/>
          <w:sz w:val="17"/>
          <w:szCs w:val="17"/>
        </w:rPr>
        <w:tab/>
      </w:r>
      <w:r>
        <w:rPr>
          <w:rFonts w:ascii="Calibri" w:eastAsia="Calibri" w:hAnsi="Calibri" w:cs="Calibri"/>
          <w:b/>
          <w:sz w:val="17"/>
          <w:szCs w:val="17"/>
        </w:rPr>
        <w:tab/>
      </w:r>
      <w:r>
        <w:rPr>
          <w:rFonts w:ascii="Calibri" w:eastAsia="Calibri" w:hAnsi="Calibri" w:cs="Calibri"/>
          <w:b/>
          <w:sz w:val="17"/>
          <w:szCs w:val="17"/>
        </w:rPr>
        <w:tab/>
        <w:t>VŠEOBECNÉ A TECHNICKÉ PODMÍNKY divadla PONEC</w:t>
      </w:r>
    </w:p>
    <w:p w14:paraId="00000088" w14:textId="77777777" w:rsidR="00565DE9" w:rsidRDefault="00727C9B">
      <w:pPr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>Partner se zavazuje:</w:t>
      </w:r>
    </w:p>
    <w:p w14:paraId="00000089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uhradit veškeré vzniklé škody na budově a inventáři způsobené Partnerem a jeho personálem a spolupracovníky (s výjimkou pracovníků TP), a to při přípravě, realizaci a likvidaci akce, a to nejpozději do 10 dnů od způsobení škody</w:t>
      </w:r>
    </w:p>
    <w:p w14:paraId="0000008A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používat prostor divadla PONEC pouze ke sjednanému účelu a zajistit sjednanou délku akce</w:t>
      </w:r>
    </w:p>
    <w:p w14:paraId="0000008B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zabránit vstupu do prostor divadla PONEC více osobám, než bylo pro předmětnou akci dohodnuto (v tomto směru je vázán pokyny pověřeného pracovníka divadla PONEC)</w:t>
      </w:r>
    </w:p>
    <w:p w14:paraId="0000008C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nést plnou odpovědnost za sebe a své umělecko-technické spolupracovníky v situacích zaviněných vlastním konáním.</w:t>
      </w:r>
    </w:p>
    <w:p w14:paraId="0000008D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žádným způsobem neohrozit dobré jméno TP a divadla PONEC. </w:t>
      </w:r>
    </w:p>
    <w:p w14:paraId="0000008E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nepropagovat představení uváděné v divadle PONEC nelegálním a neetickým způsobem, zejména tzv. černým výlepem. V případě zjištění takového jednání, může být souboru uložena pokuta až do výše 5.</w:t>
      </w:r>
      <w:r>
        <w:rPr>
          <w:rFonts w:ascii="Calibri" w:eastAsia="Calibri" w:hAnsi="Calibri" w:cs="Calibri"/>
          <w:sz w:val="17"/>
          <w:szCs w:val="17"/>
          <w:highlight w:val="white"/>
        </w:rPr>
        <w:t>000,- Kč a požadována náhrada škody.</w:t>
      </w:r>
    </w:p>
    <w:p w14:paraId="0000008F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podpisem Všeobecných a technických podmínek divadla PONEC potvrzuje, že byl seznámen s možnými riziky vyplývajícími z využívání prostoru divadla PONEC a že bude společně s TP spolupracovat na zajištění bezpečného, nezávadného a zdraví neohrožujícího pracovního prostředí.</w:t>
      </w:r>
    </w:p>
    <w:p w14:paraId="00000090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je povinen informovat TP o rizicích vyplývajících z jeho činnosti v divadle PONEC.</w:t>
      </w:r>
    </w:p>
    <w:p w14:paraId="00000091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platí všeobecný zákaz používání technických zařízení divadla PONEC i zařízení vneseného Partnerem bez zajištění odborného dozoru TP.</w:t>
      </w:r>
    </w:p>
    <w:p w14:paraId="00000092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TP nenese odpovědnost za technická zařízení Partnera, ani za osobní věci umělců či techniků, pokud je nemají uschované na speciálně tomu určeném místě. </w:t>
      </w:r>
    </w:p>
    <w:p w14:paraId="00000093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v případě poškození technického zařízení zaviněného Partnerem se Partner zavazuje uhradit veškerou vzniklou škodu, a to nejpozději do 10 dnů od způsobení škody. </w:t>
      </w:r>
    </w:p>
    <w:p w14:paraId="00000094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je povinen dodržet veškeré bezpečnostní, protipožární, hygienické, hlukové normy a předpisy.  </w:t>
      </w:r>
    </w:p>
    <w:p w14:paraId="00000095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se zavazuje respektovat maximální kapacitu divadla PONEC 110 míst + maximálně 70 přístavků.</w:t>
      </w:r>
    </w:p>
    <w:p w14:paraId="00000096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bere na vědomí, že balkon v divadelním sále je určen pro personál TP, jeho hosty, případně technické zařízení (jehož umístění je povinen konzultovat s produkcí TP) a není určen pro veřejnost.</w:t>
      </w:r>
    </w:p>
    <w:p w14:paraId="00000097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je povinen odevzdat prostory poskytnuté od TP ve stejném stavu, v jakém tyto převzal, a to včetně zázemí.</w:t>
      </w:r>
    </w:p>
    <w:p w14:paraId="00000098" w14:textId="77777777" w:rsidR="00565DE9" w:rsidRDefault="00727C9B">
      <w:pPr>
        <w:widowControl/>
        <w:numPr>
          <w:ilvl w:val="0"/>
          <w:numId w:val="4"/>
        </w:numPr>
        <w:ind w:left="1004"/>
        <w:jc w:val="both"/>
        <w:rPr>
          <w:highlight w:val="white"/>
        </w:rPr>
      </w:pPr>
      <w:r>
        <w:rPr>
          <w:rFonts w:ascii="Calibri" w:eastAsia="Calibri" w:hAnsi="Calibri" w:cs="Calibri"/>
          <w:sz w:val="17"/>
          <w:szCs w:val="17"/>
          <w:highlight w:val="white"/>
        </w:rPr>
        <w:t>Partner se zavazuje dodržovat ve všech prostorách divadla PONEC (tzn. včetně podloubí a na vstupních schodech) zákaz kouření a odpovídá za dodržování zákazu všemi osobami, které jsou jeho spolupracovníky (s výjimkou pracovníků divadla PONEC). Za každé nedodržení zákazu bude Partnerovi uložena pokuta ve výši 1.500,-- Kč. Dojde-li k porušení této povinnosti a porušení zákona č. 65/2017 Sb. o ochraně zdraví před škodlivými účinky návykových látek, a udělení sankce ze strany veřejné správy, nese povinnosti z této udělené sankce ta strana, jejíž osoby tuto povinnost porušily.</w:t>
      </w:r>
    </w:p>
    <w:p w14:paraId="00000099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Partner se zavazuje respektovat zákaz donášky a konzumace vlastních nápojů a potravin do prostor foyer v 1. patře během provozu baru a odpovídá za dodržování zákazu všemi osobami, které jsou jeho spolupracovníky. Za nedodržení zákazu může být Partnerovi uložena pokuta až do výše 1.000,-- Kč. </w:t>
      </w:r>
    </w:p>
    <w:p w14:paraId="0000009A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pakliže se strany nedohodly jinak, zavazuje se Partner respektovat zákaz pořádání jakéhokoliv vlastního pohoštění (rautu, </w:t>
      </w:r>
      <w:proofErr w:type="gramStart"/>
      <w:r>
        <w:rPr>
          <w:rFonts w:ascii="Calibri" w:eastAsia="Calibri" w:hAnsi="Calibri" w:cs="Calibri"/>
          <w:sz w:val="17"/>
          <w:szCs w:val="17"/>
        </w:rPr>
        <w:t>cateringu,</w:t>
      </w:r>
      <w:proofErr w:type="gramEnd"/>
      <w:r>
        <w:rPr>
          <w:rFonts w:ascii="Calibri" w:eastAsia="Calibri" w:hAnsi="Calibri" w:cs="Calibri"/>
          <w:sz w:val="17"/>
          <w:szCs w:val="17"/>
        </w:rPr>
        <w:t xml:space="preserve"> atp.) v prostorách divadla PONEC. Za nedodržení zákazu může být souboru uložena pokuta až do výše 10.000,-- Kč.  </w:t>
      </w:r>
    </w:p>
    <w:p w14:paraId="0000009B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může vstupovat do prostoru baru na dobu nezbytně nutnou, v hrací dny pouze do 18.00 hodin, resp. do doby dvě hodiny před začátkem představení.</w:t>
      </w:r>
    </w:p>
    <w:p w14:paraId="0000009C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se zavazuje respektovat zákaz vstupu na venkovní technickou lávku.  Za nedodržení zákazu může být Partnerovi uložena pokuta až do výše 5.000,- Kč. V ostatních situacích vstupuje na venkovní technickou lávku na vlastní nebezpečí a je zodpovědný za sebe a své spolupracovníky.</w:t>
      </w:r>
    </w:p>
    <w:p w14:paraId="0000009D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bere na vědomí, že představení může být obrazově a zvukově přenášeno do foyeru divadla PONEC a baru divadla PONEC. Za zvukový a obrazový přenos nenáleží Partnerovi honorář.</w:t>
      </w:r>
    </w:p>
    <w:p w14:paraId="0000009E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Partner umožní TP (pokud TP projeví zájem) pořídit zvukový a obrazový záznam výše zmíněné Inscenace. Záznam vznikne na náklady TP a může být využit celosvětově pro jeho pracovní, nikoliv však komerční, účely, a to bez časového omezení. Za užití takového záznamu nenáleží Partnerovi honorář. </w:t>
      </w:r>
    </w:p>
    <w:p w14:paraId="0000009F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bere na vědomí, že do "slepé" ulice před divadlem je zákaz vjezdu, tzn. že parkování v této oblasti je věcí výhradně Partnera.</w:t>
      </w:r>
    </w:p>
    <w:p w14:paraId="000000A0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bere na vědomí, že TP neodpovídá za zajištění volného průjezdu vozidel "slepou" ulicí před divadlem PONEC, parkování na pozemku SŽDC je zakázáno. Výjimku a veškerá příslušná povolení a dočasné dopravní značení je povinen projednat Partner přímo se SŽDC a příslušnými orgány.</w:t>
      </w:r>
    </w:p>
    <w:p w14:paraId="000000A1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Partner má povinnost sledovat a akceptovat ferman divadla PONEC. </w:t>
      </w:r>
    </w:p>
    <w:p w14:paraId="000000A2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>Partner bere na vědomí, že v divadle PONEC probíhá každou středu v době od 13:00 do 14:30 hodin workshop pro seniory, od 15:00 do 18:30 hodin Dětské studio a od 18:30 do 20:00 kurzy pro veřejnost. V tomto čase jsou Partner i jeho spolupracovníci povinni opustit sál.</w:t>
      </w:r>
    </w:p>
    <w:p w14:paraId="000000A3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Partner bere na vědomí systém rezervací a prodej vstupenek (vč. Permanentek a dalších slev) v divadle PONEC. </w:t>
      </w:r>
    </w:p>
    <w:p w14:paraId="000000A4" w14:textId="77777777" w:rsidR="00565DE9" w:rsidRDefault="00727C9B">
      <w:pPr>
        <w:widowControl/>
        <w:numPr>
          <w:ilvl w:val="0"/>
          <w:numId w:val="4"/>
        </w:numPr>
        <w:ind w:left="1004"/>
        <w:jc w:val="both"/>
      </w:pPr>
      <w:r>
        <w:rPr>
          <w:rFonts w:ascii="Calibri" w:eastAsia="Calibri" w:hAnsi="Calibri" w:cs="Calibri"/>
          <w:sz w:val="17"/>
          <w:szCs w:val="17"/>
        </w:rPr>
        <w:t xml:space="preserve">Partner a jeho spolupracovníci se zavazují dodržovat Bezpečnostní a požární předpisy divadla, která jsou vyvěšeny v šatně a technické kabině divadla. </w:t>
      </w:r>
    </w:p>
    <w:p w14:paraId="000000A5" w14:textId="77777777" w:rsidR="00565DE9" w:rsidRDefault="00565DE9">
      <w:pPr>
        <w:rPr>
          <w:rFonts w:ascii="Calibri" w:eastAsia="Calibri" w:hAnsi="Calibri" w:cs="Calibri"/>
          <w:sz w:val="17"/>
          <w:szCs w:val="17"/>
        </w:rPr>
      </w:pPr>
    </w:p>
    <w:p w14:paraId="000000A6" w14:textId="77777777" w:rsidR="00565DE9" w:rsidRDefault="00727C9B">
      <w:pPr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Obě smluvní strany se dohodly, že tato příloha platí až do odvolání jako nedílná součást všech společných smluv, které jsou uzavírány na jednotlivé akce.</w:t>
      </w:r>
    </w:p>
    <w:p w14:paraId="000000A7" w14:textId="77777777" w:rsidR="00565DE9" w:rsidRDefault="00727C9B">
      <w:pPr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Partner svým podpisem potvrzuje, že tyto Všeobecné a technické podmínky divadla PONEC obdržel při podpisu Smlouvy, seznámil se s jejich obsahem, který odpovídá ujednáním mezi TP a Partnerem a vyslovuje s nimi svůj souhlas.</w:t>
      </w:r>
    </w:p>
    <w:p w14:paraId="000000A8" w14:textId="77777777" w:rsidR="00565DE9" w:rsidRDefault="00565DE9">
      <w:pPr>
        <w:jc w:val="both"/>
        <w:rPr>
          <w:rFonts w:ascii="Calibri" w:eastAsia="Calibri" w:hAnsi="Calibri" w:cs="Calibri"/>
          <w:sz w:val="17"/>
          <w:szCs w:val="17"/>
        </w:rPr>
      </w:pPr>
    </w:p>
    <w:p w14:paraId="000000A9" w14:textId="77777777" w:rsidR="00565DE9" w:rsidRDefault="00565DE9">
      <w:pPr>
        <w:jc w:val="both"/>
        <w:rPr>
          <w:rFonts w:ascii="Calibri" w:eastAsia="Calibri" w:hAnsi="Calibri" w:cs="Calibri"/>
          <w:sz w:val="17"/>
          <w:szCs w:val="17"/>
        </w:rPr>
      </w:pPr>
    </w:p>
    <w:p w14:paraId="000000AA" w14:textId="77777777" w:rsidR="00565DE9" w:rsidRDefault="00565DE9">
      <w:pPr>
        <w:jc w:val="both"/>
        <w:rPr>
          <w:rFonts w:ascii="Calibri" w:eastAsia="Calibri" w:hAnsi="Calibri" w:cs="Calibri"/>
          <w:sz w:val="17"/>
          <w:szCs w:val="17"/>
        </w:rPr>
      </w:pPr>
    </w:p>
    <w:p w14:paraId="000000AB" w14:textId="77777777" w:rsidR="00565DE9" w:rsidRDefault="00727C9B">
      <w:pPr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V Praze dne ………………….              </w:t>
      </w:r>
      <w:r>
        <w:rPr>
          <w:rFonts w:ascii="Calibri" w:eastAsia="Calibri" w:hAnsi="Calibri" w:cs="Calibri"/>
          <w:sz w:val="17"/>
          <w:szCs w:val="17"/>
        </w:rPr>
        <w:tab/>
        <w:t>____________________</w:t>
      </w:r>
    </w:p>
    <w:p w14:paraId="000000AC" w14:textId="77777777" w:rsidR="00565DE9" w:rsidRDefault="00727C9B">
      <w:pPr>
        <w:jc w:val="both"/>
      </w:pPr>
      <w:r>
        <w:rPr>
          <w:rFonts w:ascii="Calibri" w:eastAsia="Calibri" w:hAnsi="Calibri" w:cs="Calibri"/>
          <w:sz w:val="17"/>
          <w:szCs w:val="17"/>
        </w:rPr>
        <w:t xml:space="preserve">                           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z w:val="17"/>
          <w:szCs w:val="17"/>
        </w:rPr>
        <w:tab/>
        <w:t>Partner (jméno a příjmení hůlkovým písmem + podpis)</w:t>
      </w:r>
    </w:p>
    <w:p w14:paraId="000000AD" w14:textId="77777777" w:rsidR="00565DE9" w:rsidRDefault="00565DE9"/>
    <w:sectPr w:rsidR="00565DE9">
      <w:pgSz w:w="12240" w:h="15840"/>
      <w:pgMar w:top="735" w:right="818" w:bottom="413" w:left="85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1BE"/>
    <w:multiLevelType w:val="multilevel"/>
    <w:tmpl w:val="122A3CCA"/>
    <w:lvl w:ilvl="0">
      <w:start w:val="4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2"/>
      <w:numFmt w:val="decimal"/>
      <w:lvlText w:val="%1.%2."/>
      <w:lvlJc w:val="left"/>
      <w:pPr>
        <w:ind w:left="1080" w:firstLine="72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" w15:restartNumberingAfterBreak="0">
    <w:nsid w:val="22112397"/>
    <w:multiLevelType w:val="multilevel"/>
    <w:tmpl w:val="29C00780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2"/>
      <w:numFmt w:val="decimal"/>
      <w:lvlText w:val="%1.%2."/>
      <w:lvlJc w:val="left"/>
      <w:pPr>
        <w:ind w:left="1080" w:firstLine="72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2" w15:restartNumberingAfterBreak="0">
    <w:nsid w:val="47013648"/>
    <w:multiLevelType w:val="multilevel"/>
    <w:tmpl w:val="2B64E4A6"/>
    <w:lvl w:ilvl="0">
      <w:start w:val="1"/>
      <w:numFmt w:val="decimal"/>
      <w:lvlText w:val="7.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7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 w15:restartNumberingAfterBreak="0">
    <w:nsid w:val="7C2325C7"/>
    <w:multiLevelType w:val="multilevel"/>
    <w:tmpl w:val="1CD0DF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E9"/>
    <w:rsid w:val="002D4AF9"/>
    <w:rsid w:val="00565DE9"/>
    <w:rsid w:val="0072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F346"/>
  <w15:docId w15:val="{AA41078F-A40A-4C1D-8BF4-DF3C389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qFormat/>
    <w:rsid w:val="00727C9B"/>
    <w:pPr>
      <w:widowControl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moravek@tanec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u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dloponec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vadloponec.cz/o-divadle" TargetMode="External"/><Relationship Id="rId10" Type="http://schemas.openxmlformats.org/officeDocument/2006/relationships/hyperlink" Target="mailto:martin.kmec@ham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poppova@ha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3189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POPPOVÁ</dc:creator>
  <cp:lastModifiedBy>Martina HLAVÁČKOVÁ</cp:lastModifiedBy>
  <cp:revision>3</cp:revision>
  <dcterms:created xsi:type="dcterms:W3CDTF">2024-05-16T16:02:00Z</dcterms:created>
  <dcterms:modified xsi:type="dcterms:W3CDTF">2024-05-30T09:33:00Z</dcterms:modified>
</cp:coreProperties>
</file>