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AA" w:rsidRDefault="00FD380D">
      <w:pPr>
        <w:pStyle w:val="Jin0"/>
        <w:spacing w:before="120" w:after="520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  <w:lang w:val="en-US" w:eastAsia="en-US" w:bidi="en-US"/>
        </w:rPr>
        <w:t xml:space="preserve">CI </w:t>
      </w:r>
      <w:r>
        <w:rPr>
          <w:rFonts w:ascii="Arial" w:eastAsia="Arial" w:hAnsi="Arial" w:cs="Arial"/>
          <w:sz w:val="16"/>
          <w:szCs w:val="16"/>
        </w:rPr>
        <w:t xml:space="preserve"># • </w:t>
      </w:r>
      <w:r>
        <w:rPr>
          <w:rFonts w:ascii="Arial" w:eastAsia="Arial" w:hAnsi="Arial" w:cs="Arial"/>
          <w:sz w:val="16"/>
          <w:szCs w:val="16"/>
          <w:lang w:val="en-US" w:eastAsia="en-US" w:bidi="en-US"/>
        </w:rPr>
        <w:t xml:space="preserve">J </w:t>
      </w:r>
      <w:r>
        <w:rPr>
          <w:rFonts w:ascii="Arial" w:eastAsia="Arial" w:hAnsi="Arial" w:cs="Arial"/>
          <w:sz w:val="16"/>
          <w:szCs w:val="16"/>
        </w:rPr>
        <w:t xml:space="preserve">V ■ </w:t>
      </w:r>
      <w:r>
        <w:rPr>
          <w:rFonts w:ascii="Arial" w:eastAsia="Arial" w:hAnsi="Arial" w:cs="Arial"/>
          <w:sz w:val="16"/>
          <w:szCs w:val="16"/>
          <w:lang w:val="en-US" w:eastAsia="en-US" w:bidi="en-US"/>
        </w:rPr>
        <w:t xml:space="preserve">C K £ 01 </w:t>
      </w:r>
      <w:r>
        <w:rPr>
          <w:rFonts w:ascii="Arial" w:eastAsia="Arial" w:hAnsi="Arial" w:cs="Arial"/>
          <w:sz w:val="16"/>
          <w:szCs w:val="16"/>
        </w:rPr>
        <w:t xml:space="preserve">V A O </w:t>
      </w:r>
      <w:r>
        <w:rPr>
          <w:rFonts w:ascii="Arial" w:eastAsia="Arial" w:hAnsi="Arial" w:cs="Arial"/>
          <w:sz w:val="16"/>
          <w:szCs w:val="16"/>
          <w:lang w:val="en-US" w:eastAsia="en-US" w:bidi="en-US"/>
        </w:rPr>
        <w:t>1.. O</w:t>
      </w:r>
    </w:p>
    <w:p w:rsidR="00D218AA" w:rsidRDefault="00FD380D">
      <w:pPr>
        <w:pStyle w:val="Jin0"/>
        <w:spacing w:line="295" w:lineRule="auto"/>
        <w:jc w:val="center"/>
        <w:rPr>
          <w:sz w:val="36"/>
          <w:szCs w:val="36"/>
        </w:rPr>
      </w:pPr>
      <w:r>
        <w:rPr>
          <w:sz w:val="36"/>
          <w:szCs w:val="36"/>
        </w:rPr>
        <w:t>SMLOUVA</w:t>
      </w:r>
      <w:r>
        <w:rPr>
          <w:sz w:val="36"/>
          <w:szCs w:val="36"/>
        </w:rPr>
        <w:br/>
        <w:t>o zájezdovém vystoupení</w:t>
      </w:r>
    </w:p>
    <w:p w:rsidR="00D218AA" w:rsidRDefault="00FD380D">
      <w:pPr>
        <w:pStyle w:val="Zkladntext1"/>
        <w:spacing w:after="400"/>
        <w:jc w:val="right"/>
      </w:pPr>
      <w:r>
        <w:rPr>
          <w:i/>
          <w:iCs/>
        </w:rPr>
        <w:t>Č.sml. 14/24/Z</w:t>
      </w:r>
    </w:p>
    <w:p w:rsidR="00D218AA" w:rsidRDefault="00FD380D">
      <w:pPr>
        <w:pStyle w:val="Zkladntext1"/>
      </w:pPr>
      <w:r>
        <w:rPr>
          <w:u w:val="single"/>
        </w:rPr>
        <w:t>Dejvické divadlo o.p.s.</w:t>
      </w:r>
      <w:r>
        <w:t>, Zelená 1084/15a, 160 00 Praha 6</w:t>
      </w:r>
    </w:p>
    <w:p w:rsidR="00D218AA" w:rsidRDefault="00FD380D">
      <w:pPr>
        <w:pStyle w:val="Zkladntext1"/>
      </w:pPr>
      <w:r>
        <w:t>Zastoupené MgA. Lukášem Průdkem, ředitelem divadla, na straně jedné IČ: 27157806</w:t>
      </w:r>
    </w:p>
    <w:p w:rsidR="00D218AA" w:rsidRDefault="00FD380D">
      <w:pPr>
        <w:pStyle w:val="Zkladntext1"/>
      </w:pPr>
      <w:r>
        <w:t>DIČ: CZ 27157806</w:t>
      </w:r>
    </w:p>
    <w:p w:rsidR="00D218AA" w:rsidRDefault="00FD380D">
      <w:pPr>
        <w:pStyle w:val="Zkladntext1"/>
      </w:pPr>
      <w:r>
        <w:t xml:space="preserve">název a sídlo </w:t>
      </w:r>
      <w:r>
        <w:t xml:space="preserve">banky: </w:t>
      </w:r>
      <w:r w:rsidR="002978F3">
        <w:t>xxx</w:t>
      </w:r>
    </w:p>
    <w:p w:rsidR="00D218AA" w:rsidRDefault="00FD380D">
      <w:pPr>
        <w:pStyle w:val="Zkladntext1"/>
      </w:pPr>
      <w:r>
        <w:t xml:space="preserve">Číslo účtu: </w:t>
      </w:r>
      <w:r w:rsidR="002978F3">
        <w:t xml:space="preserve">xxx </w:t>
      </w:r>
    </w:p>
    <w:p w:rsidR="00D218AA" w:rsidRDefault="00FD380D">
      <w:pPr>
        <w:pStyle w:val="Zkladntext1"/>
      </w:pPr>
      <w:r>
        <w:t xml:space="preserve">Kontaktní osoba: </w:t>
      </w:r>
      <w:r w:rsidR="002978F3">
        <w:t>xxx</w:t>
      </w:r>
    </w:p>
    <w:p w:rsidR="00D218AA" w:rsidRDefault="00FD380D">
      <w:pPr>
        <w:pStyle w:val="Zkladntext1"/>
        <w:spacing w:after="1100"/>
      </w:pPr>
      <w:r>
        <w:rPr>
          <w:b/>
          <w:bCs/>
        </w:rPr>
        <w:t>(dále jen DIVADLO)</w:t>
      </w:r>
    </w:p>
    <w:p w:rsidR="00D218AA" w:rsidRDefault="00FD380D">
      <w:pPr>
        <w:pStyle w:val="Nadpis20"/>
        <w:keepNext/>
        <w:keepLines/>
        <w:spacing w:after="0"/>
        <w:jc w:val="left"/>
      </w:pPr>
      <w:bookmarkStart w:id="0" w:name="bookmark0"/>
      <w:r>
        <w:t>Mělnické kulturní centrum, z.ú.,</w:t>
      </w:r>
      <w:r>
        <w:rPr>
          <w:u w:val="none"/>
        </w:rPr>
        <w:t xml:space="preserve"> U Sadů 323, 27601 MĚLNÍK</w:t>
      </w:r>
      <w:bookmarkEnd w:id="0"/>
    </w:p>
    <w:p w:rsidR="00D218AA" w:rsidRDefault="00FD380D">
      <w:pPr>
        <w:pStyle w:val="Zkladntext1"/>
      </w:pPr>
      <w:r>
        <w:t>Zastoupené PhDr. Pavlem Dvořákem, ředitelem společnosti, na straně druhé</w:t>
      </w:r>
    </w:p>
    <w:p w:rsidR="00D218AA" w:rsidRDefault="00FD380D">
      <w:pPr>
        <w:pStyle w:val="Zkladntext1"/>
      </w:pPr>
      <w:r>
        <w:t>IČ:24210137</w:t>
      </w:r>
    </w:p>
    <w:p w:rsidR="00D218AA" w:rsidRDefault="00FD380D">
      <w:pPr>
        <w:pStyle w:val="Zkladntext1"/>
      </w:pPr>
      <w:r>
        <w:t>DIČ:CZ24210137</w:t>
      </w:r>
    </w:p>
    <w:p w:rsidR="00D218AA" w:rsidRDefault="00FD380D">
      <w:pPr>
        <w:pStyle w:val="Zkladntext1"/>
      </w:pPr>
      <w:r>
        <w:t xml:space="preserve">Kontaktní osoba: </w:t>
      </w:r>
      <w:r w:rsidR="002978F3">
        <w:t>xxx</w:t>
      </w:r>
      <w:r>
        <w:t xml:space="preserve">, produkční, </w:t>
      </w:r>
      <w:r w:rsidR="002978F3">
        <w:t>xxx</w:t>
      </w:r>
    </w:p>
    <w:p w:rsidR="00D218AA" w:rsidRDefault="00FD380D">
      <w:pPr>
        <w:pStyle w:val="Zkladntext1"/>
        <w:spacing w:after="280"/>
      </w:pPr>
      <w:r>
        <w:rPr>
          <w:b/>
          <w:bCs/>
        </w:rPr>
        <w:t xml:space="preserve">(dále jen POŘADATEL) </w:t>
      </w:r>
      <w:r>
        <w:t>uzavírají tuto smlouvu:</w:t>
      </w:r>
    </w:p>
    <w:p w:rsidR="00D218AA" w:rsidRDefault="00FD380D">
      <w:pPr>
        <w:pStyle w:val="Nadpis20"/>
        <w:keepNext/>
        <w:keepLines/>
        <w:numPr>
          <w:ilvl w:val="0"/>
          <w:numId w:val="1"/>
        </w:numPr>
        <w:tabs>
          <w:tab w:val="left" w:pos="301"/>
        </w:tabs>
      </w:pPr>
      <w:bookmarkStart w:id="1" w:name="bookmark2"/>
      <w:r>
        <w:t>PŘEDMĚT SMLOUVY</w:t>
      </w:r>
      <w:bookmarkEnd w:id="1"/>
    </w:p>
    <w:p w:rsidR="00D218AA" w:rsidRDefault="00FD380D">
      <w:pPr>
        <w:pStyle w:val="Zkladntext1"/>
      </w:pPr>
      <w:r>
        <w:t>Dejvické divadlo se zavazuje uskutečnit představen</w:t>
      </w:r>
      <w:r>
        <w:t xml:space="preserve">í: název (autor): </w:t>
      </w:r>
      <w:r>
        <w:rPr>
          <w:lang w:val="en-US" w:eastAsia="en-US" w:bidi="en-US"/>
        </w:rPr>
        <w:t xml:space="preserve">FIFTY </w:t>
      </w:r>
      <w:r>
        <w:rPr>
          <w:u w:val="single"/>
        </w:rPr>
        <w:t>(Petr Zelenka )</w:t>
      </w:r>
    </w:p>
    <w:p w:rsidR="00D218AA" w:rsidRDefault="00FD380D">
      <w:pPr>
        <w:pStyle w:val="Zkladntext1"/>
      </w:pPr>
      <w:r>
        <w:t>režie: Petr Zelenka</w:t>
      </w:r>
    </w:p>
    <w:p w:rsidR="00D218AA" w:rsidRDefault="00FD380D">
      <w:pPr>
        <w:pStyle w:val="Zkladntext1"/>
      </w:pPr>
      <w:r>
        <w:t xml:space="preserve">dne </w:t>
      </w:r>
      <w:r>
        <w:rPr>
          <w:b/>
          <w:bCs/>
        </w:rPr>
        <w:t>lO.června 2024 od 19,00 hod</w:t>
      </w:r>
    </w:p>
    <w:p w:rsidR="00D218AA" w:rsidRDefault="00FD380D">
      <w:pPr>
        <w:pStyle w:val="Zkladntext1"/>
        <w:spacing w:after="960"/>
      </w:pPr>
      <w:r>
        <w:t>v (místo konání) - Masarykův kulturní dům</w:t>
      </w:r>
    </w:p>
    <w:p w:rsidR="00D218AA" w:rsidRDefault="00FD380D">
      <w:pPr>
        <w:pStyle w:val="Nadpis20"/>
        <w:keepNext/>
        <w:keepLines/>
        <w:numPr>
          <w:ilvl w:val="0"/>
          <w:numId w:val="1"/>
        </w:numPr>
        <w:tabs>
          <w:tab w:val="left" w:pos="366"/>
        </w:tabs>
      </w:pPr>
      <w:bookmarkStart w:id="2" w:name="bookmark4"/>
      <w:r>
        <w:t>ZPŮSOB PLNĚNÍ</w:t>
      </w:r>
      <w:bookmarkEnd w:id="2"/>
    </w:p>
    <w:p w:rsidR="00D218AA" w:rsidRDefault="00FD380D">
      <w:pPr>
        <w:pStyle w:val="Zkladntext1"/>
        <w:numPr>
          <w:ilvl w:val="0"/>
          <w:numId w:val="2"/>
        </w:numPr>
        <w:tabs>
          <w:tab w:val="left" w:pos="351"/>
        </w:tabs>
        <w:ind w:left="340" w:hanging="340"/>
      </w:pPr>
      <w:r>
        <w:t xml:space="preserve">Za uvedené představení uhradí Pořadatel Divadlu na základě vystavené faktury </w:t>
      </w:r>
      <w:r>
        <w:rPr>
          <w:b/>
          <w:bCs/>
        </w:rPr>
        <w:t>honorář za představení ve výši:</w:t>
      </w:r>
      <w:r>
        <w:rPr>
          <w:b/>
          <w:bCs/>
        </w:rPr>
        <w:t xml:space="preserve"> 130.000,- Kč.</w:t>
      </w:r>
    </w:p>
    <w:p w:rsidR="00D218AA" w:rsidRDefault="00FD380D">
      <w:pPr>
        <w:pStyle w:val="Jin0"/>
        <w:tabs>
          <w:tab w:val="left" w:pos="1327"/>
        </w:tabs>
        <w:spacing w:after="440"/>
        <w:ind w:firstLine="560"/>
        <w:jc w:val="both"/>
        <w:rPr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./i</w:t>
      </w:r>
      <w:r>
        <w:rPr>
          <w:rFonts w:ascii="Arial" w:eastAsia="Arial" w:hAnsi="Arial" w:cs="Arial"/>
          <w:sz w:val="15"/>
          <w:szCs w:val="15"/>
        </w:rPr>
        <w:tab/>
        <w:t>ři' ‘ '/* ;?i ri</w:t>
      </w:r>
    </w:p>
    <w:p w:rsidR="00D218AA" w:rsidRDefault="00FD380D">
      <w:pPr>
        <w:pStyle w:val="Zkladntext1"/>
        <w:numPr>
          <w:ilvl w:val="0"/>
          <w:numId w:val="2"/>
        </w:numPr>
        <w:tabs>
          <w:tab w:val="left" w:pos="333"/>
        </w:tabs>
        <w:ind w:left="340" w:hanging="340"/>
        <w:jc w:val="both"/>
      </w:pPr>
      <w:r>
        <w:t xml:space="preserve">Pořadatel hradí náklady na technické a provozní zajištění akce (tzn. doprava dekorace, doprava osob, případné zapůjčení techniky). Divadlo dodá pořadateli k náhledu faktury související s technickým zajištěním, dle </w:t>
      </w:r>
      <w:r>
        <w:t>kterých se stanovila výše tohoto nákladu.</w:t>
      </w:r>
    </w:p>
    <w:p w:rsidR="00D218AA" w:rsidRDefault="00FD380D">
      <w:pPr>
        <w:pStyle w:val="Zkladntext1"/>
        <w:numPr>
          <w:ilvl w:val="0"/>
          <w:numId w:val="2"/>
        </w:numPr>
        <w:tabs>
          <w:tab w:val="left" w:pos="333"/>
        </w:tabs>
        <w:jc w:val="both"/>
      </w:pPr>
      <w:r>
        <w:t>Pořadatel zajistí na vlastní náklady ubytování - pro 0 osob.</w:t>
      </w:r>
    </w:p>
    <w:p w:rsidR="00D218AA" w:rsidRDefault="00FD380D">
      <w:pPr>
        <w:pStyle w:val="Zkladntext1"/>
        <w:numPr>
          <w:ilvl w:val="0"/>
          <w:numId w:val="2"/>
        </w:numPr>
        <w:tabs>
          <w:tab w:val="left" w:pos="333"/>
        </w:tabs>
        <w:jc w:val="both"/>
      </w:pPr>
      <w:r>
        <w:t>Pořadatel uhradí Divadlu náklady na zaslané plakáty 0 ks á 25,- Kč.</w:t>
      </w:r>
    </w:p>
    <w:p w:rsidR="00D218AA" w:rsidRDefault="00FD380D">
      <w:pPr>
        <w:pStyle w:val="Zkladntext1"/>
        <w:numPr>
          <w:ilvl w:val="0"/>
          <w:numId w:val="2"/>
        </w:numPr>
        <w:tabs>
          <w:tab w:val="left" w:pos="333"/>
        </w:tabs>
        <w:jc w:val="both"/>
      </w:pPr>
      <w:r>
        <w:t xml:space="preserve">Pořadatel poskytne Divadlu na výše uvedené představení </w:t>
      </w:r>
      <w:r>
        <w:rPr>
          <w:b/>
          <w:bCs/>
        </w:rPr>
        <w:t>6 volných vstupenek.</w:t>
      </w:r>
    </w:p>
    <w:p w:rsidR="002978F3" w:rsidRDefault="00FD380D" w:rsidP="008C7714">
      <w:pPr>
        <w:pStyle w:val="Zkladntext1"/>
        <w:numPr>
          <w:ilvl w:val="0"/>
          <w:numId w:val="2"/>
        </w:numPr>
        <w:tabs>
          <w:tab w:val="left" w:pos="333"/>
        </w:tabs>
        <w:ind w:left="340" w:hanging="340"/>
        <w:jc w:val="both"/>
      </w:pPr>
      <w:r>
        <w:lastRenderedPageBreak/>
        <w:t>Pořadatel</w:t>
      </w:r>
      <w:r>
        <w:t xml:space="preserve"> poskytne Divadlu na výše uvedené představení </w:t>
      </w:r>
      <w:r w:rsidRPr="002978F3">
        <w:rPr>
          <w:b/>
          <w:bCs/>
        </w:rPr>
        <w:t xml:space="preserve">přednostní rezervaci 10 vstupenek v kategorii A za běžnou prodejní cenu. </w:t>
      </w:r>
      <w:r>
        <w:t>Divadlo se zavazuje potvrdit rezervaci vstupenek nejpozději 10 dní před datem konání představení. O celkovou částku za skutečně čerpané v</w:t>
      </w:r>
      <w:r>
        <w:t xml:space="preserve">stupenky bude ponížen honorář za představení. Kontaktní osobou za Dejvické divadlo ve věci rezervace těchto vstupenek je </w:t>
      </w:r>
      <w:r w:rsidR="002978F3">
        <w:t xml:space="preserve">xxx </w:t>
      </w:r>
    </w:p>
    <w:p w:rsidR="00D218AA" w:rsidRDefault="00FD380D" w:rsidP="008C7714">
      <w:pPr>
        <w:pStyle w:val="Zkladntext1"/>
        <w:numPr>
          <w:ilvl w:val="0"/>
          <w:numId w:val="2"/>
        </w:numPr>
        <w:tabs>
          <w:tab w:val="left" w:pos="333"/>
        </w:tabs>
        <w:ind w:left="340" w:hanging="340"/>
        <w:jc w:val="both"/>
      </w:pPr>
      <w:r>
        <w:t>Pořadatel poskytne bezplatně Divadlu vydané propagační materiály pro archiv Dej</w:t>
      </w:r>
      <w:r>
        <w:t>vického divadla.</w:t>
      </w:r>
    </w:p>
    <w:p w:rsidR="00D218AA" w:rsidRDefault="00FD380D">
      <w:pPr>
        <w:pStyle w:val="Zkladntext1"/>
        <w:numPr>
          <w:ilvl w:val="0"/>
          <w:numId w:val="2"/>
        </w:numPr>
        <w:tabs>
          <w:tab w:val="left" w:pos="333"/>
        </w:tabs>
        <w:spacing w:after="560"/>
        <w:ind w:left="340" w:hanging="340"/>
        <w:jc w:val="both"/>
      </w:pPr>
      <w:r>
        <w:t xml:space="preserve">Autorské odměny (AuraPont </w:t>
      </w:r>
      <w:r w:rsidR="002978F3">
        <w:t>xxx</w:t>
      </w:r>
      <w:r>
        <w:t xml:space="preserve"> %, OSA </w:t>
      </w:r>
      <w:r w:rsidR="002978F3">
        <w:t xml:space="preserve">xxx </w:t>
      </w:r>
      <w:r>
        <w:t xml:space="preserve">%) hradí Pořadatel a zavazuje se nahlásit potřebné podklady pro jejich výpočet Divadlu nejpozději do 15 dnů po odehrání inscenace na e-mailovou adresu: </w:t>
      </w:r>
      <w:hyperlink r:id="rId7" w:history="1">
        <w:r>
          <w:rPr>
            <w:lang w:val="en-US" w:eastAsia="en-US" w:bidi="en-US"/>
          </w:rPr>
          <w:t>jindriska.rybakova@dejvickedivadlo.cz</w:t>
        </w:r>
      </w:hyperlink>
      <w:r>
        <w:rPr>
          <w:lang w:val="en-US" w:eastAsia="en-US" w:bidi="en-US"/>
        </w:rPr>
        <w:t>.</w:t>
      </w:r>
    </w:p>
    <w:p w:rsidR="00D218AA" w:rsidRDefault="00FD380D">
      <w:pPr>
        <w:pStyle w:val="Nadpis20"/>
        <w:keepNext/>
        <w:keepLines/>
        <w:numPr>
          <w:ilvl w:val="0"/>
          <w:numId w:val="1"/>
        </w:numPr>
        <w:tabs>
          <w:tab w:val="left" w:pos="396"/>
        </w:tabs>
      </w:pPr>
      <w:bookmarkStart w:id="3" w:name="bookmark6"/>
      <w:r>
        <w:t>PODMÍNKY PRO POŘADATELE</w:t>
      </w:r>
      <w:bookmarkEnd w:id="3"/>
    </w:p>
    <w:p w:rsidR="00D218AA" w:rsidRDefault="00FD380D">
      <w:pPr>
        <w:pStyle w:val="Zkladntext1"/>
        <w:spacing w:line="252" w:lineRule="auto"/>
        <w:jc w:val="both"/>
      </w:pPr>
      <w:r>
        <w:t>Pořadatel zajistí pro realizaci představení a nerušený průběh zkoušky:</w:t>
      </w:r>
    </w:p>
    <w:p w:rsidR="00D218AA" w:rsidRDefault="00FD380D">
      <w:pPr>
        <w:pStyle w:val="Zkladntext1"/>
        <w:numPr>
          <w:ilvl w:val="0"/>
          <w:numId w:val="3"/>
        </w:numPr>
        <w:tabs>
          <w:tab w:val="left" w:pos="333"/>
        </w:tabs>
        <w:spacing w:line="252" w:lineRule="auto"/>
        <w:jc w:val="both"/>
      </w:pPr>
      <w:r>
        <w:t xml:space="preserve">čisté prázdné jeviště - od </w:t>
      </w:r>
      <w:r>
        <w:rPr>
          <w:b/>
          <w:bCs/>
        </w:rPr>
        <w:t>13:00 hod dne 10.6. 2024</w:t>
      </w:r>
    </w:p>
    <w:p w:rsidR="00D218AA" w:rsidRDefault="00FD380D">
      <w:pPr>
        <w:pStyle w:val="Zkladntext1"/>
        <w:numPr>
          <w:ilvl w:val="0"/>
          <w:numId w:val="3"/>
        </w:numPr>
        <w:tabs>
          <w:tab w:val="left" w:pos="333"/>
        </w:tabs>
        <w:spacing w:line="252" w:lineRule="auto"/>
        <w:jc w:val="both"/>
      </w:pPr>
      <w:r>
        <w:t>čisté a vyklizené šatny a nezbytné hygienické zařízení</w:t>
      </w:r>
    </w:p>
    <w:p w:rsidR="00D218AA" w:rsidRDefault="00FD380D">
      <w:pPr>
        <w:pStyle w:val="Zkladntext1"/>
        <w:numPr>
          <w:ilvl w:val="0"/>
          <w:numId w:val="3"/>
        </w:numPr>
        <w:tabs>
          <w:tab w:val="left" w:pos="333"/>
        </w:tabs>
        <w:spacing w:after="280" w:line="252" w:lineRule="auto"/>
        <w:ind w:left="340" w:hanging="340"/>
        <w:jc w:val="both"/>
      </w:pPr>
      <w:r>
        <w:t xml:space="preserve">v zimním období v šatnách a na jevišti minimální teplotu 18°C před začátkem představení místní personál (technik a osvětlovač </w:t>
      </w:r>
      <w:r>
        <w:rPr>
          <w:b/>
          <w:bCs/>
        </w:rPr>
        <w:t xml:space="preserve">od 13:00; </w:t>
      </w:r>
      <w:r>
        <w:t xml:space="preserve">zvukař </w:t>
      </w:r>
      <w:r>
        <w:rPr>
          <w:b/>
          <w:bCs/>
        </w:rPr>
        <w:t xml:space="preserve">od 15:00) + </w:t>
      </w:r>
      <w:r>
        <w:t>přístup do rekvizitárny, příp. k pračce - od 12:00 - uskladnění dekorací ve svých prostorách na bezpe</w:t>
      </w:r>
      <w:r>
        <w:t>čném místě.</w:t>
      </w:r>
    </w:p>
    <w:p w:rsidR="00D218AA" w:rsidRDefault="00FD380D">
      <w:pPr>
        <w:pStyle w:val="Nadpis20"/>
        <w:keepNext/>
        <w:keepLines/>
        <w:numPr>
          <w:ilvl w:val="0"/>
          <w:numId w:val="4"/>
        </w:numPr>
        <w:tabs>
          <w:tab w:val="left" w:pos="403"/>
        </w:tabs>
      </w:pPr>
      <w:bookmarkStart w:id="4" w:name="bookmark8"/>
      <w:r>
        <w:t>TECHNICKÉ POŽADAVKY</w:t>
      </w:r>
      <w:bookmarkEnd w:id="4"/>
    </w:p>
    <w:p w:rsidR="00D218AA" w:rsidRDefault="00FD380D">
      <w:pPr>
        <w:pStyle w:val="Zkladntext1"/>
        <w:numPr>
          <w:ilvl w:val="0"/>
          <w:numId w:val="5"/>
        </w:numPr>
        <w:tabs>
          <w:tab w:val="left" w:pos="502"/>
        </w:tabs>
        <w:ind w:left="500" w:hanging="340"/>
        <w:jc w:val="both"/>
      </w:pPr>
      <w:r>
        <w:t>Pořadatel se zavazuje, že splňuje všechny technické požadavky inscenace, které jsou nedílnou součástí smlouvy, viz příloha smlouvy „Technické požadavky".</w:t>
      </w:r>
    </w:p>
    <w:p w:rsidR="00D218AA" w:rsidRDefault="00FD380D">
      <w:pPr>
        <w:pStyle w:val="Zkladntext1"/>
        <w:numPr>
          <w:ilvl w:val="0"/>
          <w:numId w:val="5"/>
        </w:numPr>
        <w:tabs>
          <w:tab w:val="left" w:pos="502"/>
        </w:tabs>
        <w:ind w:left="500" w:hanging="340"/>
        <w:jc w:val="both"/>
      </w:pPr>
      <w:r>
        <w:t xml:space="preserve">Pořadatel bere na vědomí, že v případě, že nebude moci splnit všechny </w:t>
      </w:r>
      <w:r>
        <w:t>technické požadavky inscenace, je povinen tuto skutečnost neprodleně Divadlu nahlásit a pokud bude Divadlo nuceno zapůjčit si požadovanou techniku od externích dodavatelů, bude o tyto náklady navýšena cena za představení na základě faktury subdodavatele.</w:t>
      </w:r>
    </w:p>
    <w:p w:rsidR="00D218AA" w:rsidRDefault="00FD380D">
      <w:pPr>
        <w:pStyle w:val="Zkladntext1"/>
        <w:numPr>
          <w:ilvl w:val="0"/>
          <w:numId w:val="5"/>
        </w:numPr>
        <w:tabs>
          <w:tab w:val="left" w:pos="502"/>
        </w:tabs>
        <w:ind w:left="500" w:hanging="340"/>
        <w:jc w:val="both"/>
      </w:pPr>
      <w:r>
        <w:t>V</w:t>
      </w:r>
      <w:r>
        <w:t xml:space="preserve"> případě, že si Divadlo nebude techniku půjčovat od třetí strany, ale bude nuceno převážet techniku vlastní nad rámec běžného technického zajištění inscenace, bude o tyto náklady navýšen honorář za představení jako „dodatkový honorář".</w:t>
      </w:r>
      <w:r>
        <w:br w:type="page"/>
      </w:r>
    </w:p>
    <w:p w:rsidR="00D218AA" w:rsidRDefault="00FD380D">
      <w:pPr>
        <w:spacing w:line="1" w:lineRule="exact"/>
      </w:pPr>
      <w:r>
        <w:rPr>
          <w:noProof/>
          <w:lang w:bidi="ar-SA"/>
        </w:rPr>
        <w:lastRenderedPageBreak/>
        <w:drawing>
          <wp:anchor distT="0" distB="332105" distL="8890" distR="0" simplePos="0" relativeHeight="125829378" behindDoc="0" locked="0" layoutInCell="1" allowOverlap="1">
            <wp:simplePos x="0" y="0"/>
            <wp:positionH relativeFrom="page">
              <wp:posOffset>835660</wp:posOffset>
            </wp:positionH>
            <wp:positionV relativeFrom="paragraph">
              <wp:posOffset>0</wp:posOffset>
            </wp:positionV>
            <wp:extent cx="1633855" cy="58547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633855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826770</wp:posOffset>
                </wp:positionH>
                <wp:positionV relativeFrom="paragraph">
                  <wp:posOffset>601345</wp:posOffset>
                </wp:positionV>
                <wp:extent cx="1643380" cy="15303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380" cy="153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18AA" w:rsidRDefault="00FD380D">
                            <w:pPr>
                              <w:pStyle w:val="Titulekobrzku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DEJVICKÉ DIVADL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5.099999999999994pt;margin-top:47.350000000000001pt;width:129.40000000000001pt;height:12.0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DEJVICKÉ DIVADLO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218AA" w:rsidRDefault="00FD380D">
      <w:pPr>
        <w:pStyle w:val="Nadpis20"/>
        <w:keepNext/>
        <w:keepLines/>
        <w:numPr>
          <w:ilvl w:val="0"/>
          <w:numId w:val="4"/>
        </w:numPr>
        <w:tabs>
          <w:tab w:val="left" w:pos="369"/>
        </w:tabs>
      </w:pPr>
      <w:bookmarkStart w:id="5" w:name="bookmark10"/>
      <w:r>
        <w:t>VŠEOBECNÉ PODMÍNKY</w:t>
      </w:r>
      <w:bookmarkEnd w:id="5"/>
    </w:p>
    <w:p w:rsidR="00D218AA" w:rsidRDefault="00FD380D">
      <w:pPr>
        <w:pStyle w:val="Zkladntext1"/>
        <w:numPr>
          <w:ilvl w:val="0"/>
          <w:numId w:val="6"/>
        </w:numPr>
        <w:tabs>
          <w:tab w:val="left" w:pos="537"/>
        </w:tabs>
        <w:ind w:left="400" w:hanging="200"/>
        <w:jc w:val="both"/>
      </w:pPr>
      <w:r>
        <w:t>Divadlo se dostaví na místo vystoupení včas, tj. tak, aby bylo schopno zahájit své vystoupení ve sjednanou dobu. Umělecký výkon provede svědomitě a v celém sjednaném rozsahu.</w:t>
      </w:r>
    </w:p>
    <w:p w:rsidR="00D218AA" w:rsidRDefault="00FD380D">
      <w:pPr>
        <w:pStyle w:val="Zkladntext1"/>
        <w:numPr>
          <w:ilvl w:val="0"/>
          <w:numId w:val="6"/>
        </w:numPr>
        <w:tabs>
          <w:tab w:val="left" w:pos="540"/>
        </w:tabs>
        <w:ind w:left="400" w:hanging="200"/>
        <w:jc w:val="both"/>
      </w:pPr>
      <w:r>
        <w:t>Pořadatel odpovídá za případné úrazy a majetkové škody vzni</w:t>
      </w:r>
      <w:r>
        <w:t>klé v souvislosti s vystoupením v objektu konání představení, pokud nebyly průkazně zaviněny hostujícím souborem. Pořadatel prohlašuje, že veškerá elektrická a technická zařízení ve vlastnictví Pořadatele, které budou Divadlu poskytnuty, jsou bez závad a m</w:t>
      </w:r>
      <w:r>
        <w:t>ají platné revize.</w:t>
      </w:r>
    </w:p>
    <w:p w:rsidR="00D218AA" w:rsidRDefault="00FD380D">
      <w:pPr>
        <w:pStyle w:val="Zkladntext1"/>
        <w:numPr>
          <w:ilvl w:val="0"/>
          <w:numId w:val="6"/>
        </w:numPr>
        <w:tabs>
          <w:tab w:val="left" w:pos="544"/>
        </w:tabs>
        <w:ind w:left="400" w:hanging="200"/>
        <w:jc w:val="both"/>
      </w:pPr>
      <w:r>
        <w:t>Pořadatel je povinen zajistit, aby představení bylo připraveno řádně po stránce společenské, technické, bezpečnostní, hygienické. Dále zajistí, že bez předchozího svolení Divadla nebudou pořizovány televizní, rozhlasové a fotografické zá</w:t>
      </w:r>
      <w:r>
        <w:t>znamy uměleckých výkonů nebo prováděny jejich přenosy. Výjimku tvoří krátké propagační záběry do 3 minut.</w:t>
      </w:r>
    </w:p>
    <w:p w:rsidR="00D218AA" w:rsidRDefault="00FD380D">
      <w:pPr>
        <w:pStyle w:val="Zkladntext1"/>
        <w:ind w:left="400" w:hanging="400"/>
        <w:jc w:val="both"/>
      </w:pPr>
      <w:r>
        <w:t xml:space="preserve">| 4) Obě strany mají právo od smlouvy odstoupit bez vzájemných náhrady a to nejpozději 2 měsíce před plánovaným datem. Bude-li představení zrušeno v </w:t>
      </w:r>
      <w:r>
        <w:t>období 2 měsíce až 7 dní před plánovaným datem uhradí Pořadatel Divadlu 50 % ze sjednané ceny za honorář. Bude-li smlouva vypovězena ve lhůtě kratší jak 7 dnů před dnem sjednaného vystoupení, je Pořadatel povinen uhradit Divadlu celou cenu a Divadlo je pov</w:t>
      </w:r>
      <w:r>
        <w:t>inno uhradit Pořadateli prokazatelně vzniklé náklady v souvislosti se smluveným vystoupením.</w:t>
      </w:r>
    </w:p>
    <w:p w:rsidR="00D218AA" w:rsidRDefault="00FD380D">
      <w:pPr>
        <w:pStyle w:val="Zkladntext1"/>
        <w:numPr>
          <w:ilvl w:val="0"/>
          <w:numId w:val="7"/>
        </w:numPr>
        <w:tabs>
          <w:tab w:val="left" w:pos="548"/>
        </w:tabs>
        <w:ind w:left="400" w:hanging="200"/>
        <w:jc w:val="both"/>
      </w:pPr>
      <w:r>
        <w:t>Bude-li vystoupení znemožněno v důsledku nepředvídané události či neodvratitelné události, ležící mimo smluvní strany např. přírodní katastrofa, epidemie, vážné on</w:t>
      </w:r>
      <w:r>
        <w:t>emocnění nebo úmrtí v rodině člena souboru apod., mají obě strany právo od smlouvy odstoupit bez nároků na finanční náhradu škody.</w:t>
      </w:r>
    </w:p>
    <w:p w:rsidR="00D218AA" w:rsidRDefault="00FD380D">
      <w:pPr>
        <w:pStyle w:val="Zkladntext1"/>
        <w:numPr>
          <w:ilvl w:val="0"/>
          <w:numId w:val="7"/>
        </w:numPr>
        <w:tabs>
          <w:tab w:val="left" w:pos="544"/>
        </w:tabs>
        <w:ind w:left="400" w:hanging="200"/>
        <w:jc w:val="both"/>
      </w:pPr>
      <w:r>
        <w:t>Nepříznivé počasí, malý zájem o vstupenky apod. nejsou důvodem k odstoupení od smlouvy.</w:t>
      </w:r>
    </w:p>
    <w:p w:rsidR="00D218AA" w:rsidRDefault="00FD380D">
      <w:pPr>
        <w:pStyle w:val="Zkladntext1"/>
        <w:numPr>
          <w:ilvl w:val="0"/>
          <w:numId w:val="7"/>
        </w:numPr>
        <w:tabs>
          <w:tab w:val="left" w:pos="544"/>
        </w:tabs>
        <w:ind w:left="400" w:hanging="200"/>
        <w:jc w:val="both"/>
      </w:pPr>
      <w:r>
        <w:t>Pořadatel závazně potvrzuje svojí pla</w:t>
      </w:r>
      <w:r>
        <w:t>tební schopnost k úhradě všech položek v uzavřené smlouvě a dodrží splatnost vystavené faktury. V případě nedodržení termínu splatnosti faktury uhradí pořadatel Divadlu navíc smluvní pokutu ve výši 0,05% fakturované částky za každý den prodlení.</w:t>
      </w:r>
    </w:p>
    <w:p w:rsidR="00D218AA" w:rsidRDefault="00FD380D">
      <w:pPr>
        <w:pStyle w:val="Zkladntext1"/>
        <w:numPr>
          <w:ilvl w:val="0"/>
          <w:numId w:val="7"/>
        </w:numPr>
        <w:tabs>
          <w:tab w:val="left" w:pos="548"/>
        </w:tabs>
        <w:ind w:left="400" w:hanging="200"/>
        <w:jc w:val="both"/>
      </w:pPr>
      <w:r>
        <w:t>Tato smlou</w:t>
      </w:r>
      <w:r>
        <w:t>va se sepisuje ve třech vyhotoveních, z nichž dvě náleží Divadlu a jedna Pořadateli.</w:t>
      </w:r>
    </w:p>
    <w:p w:rsidR="00D218AA" w:rsidRDefault="00FD380D">
      <w:pPr>
        <w:pStyle w:val="Zkladntext1"/>
        <w:numPr>
          <w:ilvl w:val="0"/>
          <w:numId w:val="7"/>
        </w:numPr>
        <w:tabs>
          <w:tab w:val="left" w:pos="537"/>
        </w:tabs>
        <w:spacing w:after="280"/>
        <w:ind w:firstLine="1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1108710" distL="0" distR="0" simplePos="0" relativeHeight="125829379" behindDoc="0" locked="0" layoutInCell="1" allowOverlap="1">
                <wp:simplePos x="0" y="0"/>
                <wp:positionH relativeFrom="page">
                  <wp:posOffset>817245</wp:posOffset>
                </wp:positionH>
                <wp:positionV relativeFrom="paragraph">
                  <wp:posOffset>203200</wp:posOffset>
                </wp:positionV>
                <wp:extent cx="3246120" cy="62420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624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18AA" w:rsidRDefault="00FD380D">
                            <w:pPr>
                              <w:pStyle w:val="Zkladntext1"/>
                              <w:ind w:firstLine="340"/>
                            </w:pPr>
                            <w:r>
                              <w:t>v registru smluv.</w:t>
                            </w:r>
                          </w:p>
                          <w:p w:rsidR="00D218AA" w:rsidRDefault="00FD380D">
                            <w:pPr>
                              <w:pStyle w:val="Zkladntext1"/>
                              <w:spacing w:after="120"/>
                            </w:pPr>
                            <w:r>
                              <w:t>10) Pořadatel vrátí Divadlu dvě potvrzené smlouvy do</w:t>
                            </w:r>
                          </w:p>
                          <w:p w:rsidR="00D218AA" w:rsidRDefault="00FD380D">
                            <w:pPr>
                              <w:pStyle w:val="Zkladntext1"/>
                              <w:spacing w:after="60"/>
                            </w:pPr>
                            <w:r>
                              <w:t>V Praze dne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4.349999999999994pt;margin-top:16.pt;width:255.59999999999999pt;height:49.149999999999999pt;z-index:-125829374;mso-wrap-distance-left:0;mso-wrap-distance-right:0;mso-wrap-distance-bottom:87.299999999999997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registru smluv.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10) Pořadatel vrátí Divadlu dvě potvrzené smlouvy do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1751330</wp:posOffset>
                </wp:positionV>
                <wp:extent cx="1397000" cy="18542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18AA" w:rsidRDefault="00FD380D">
                            <w:pPr>
                              <w:pStyle w:val="Titulekobrzku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Dejvické divadlo, o.p.s.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8" type="#_x0000_t202" style="position:absolute;left:0;text-align:left;margin-left:73.2pt;margin-top:137.9pt;width:110pt;height:14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" filled="f" stroked="f">
                <v:textbox inset="0,0,0,0">
                  <w:txbxContent>
                    <w:p w:rsidR="00D218AA" w:rsidRDefault="00FD380D">
                      <w:pPr>
                        <w:pStyle w:val="Titulekobrzku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 w:val="0"/>
                          <w:bCs w:val="0"/>
                          <w:sz w:val="22"/>
                          <w:szCs w:val="22"/>
                        </w:rPr>
                        <w:t>Dejvické divadlo, o.p.s.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Tato smlouva nabývá platnosti dnem podpisu obou stran a </w:t>
      </w:r>
      <w:r>
        <w:t>účinnosti dnem zveřejnění</w:t>
      </w:r>
    </w:p>
    <w:p w:rsidR="00D218AA" w:rsidRDefault="00FD380D">
      <w:pPr>
        <w:pStyle w:val="Zkladntext1"/>
        <w:jc w:val="right"/>
      </w:pPr>
      <w:r>
        <w:t>10 pracovních dnů od doručení.</w:t>
      </w:r>
    </w:p>
    <w:p w:rsidR="00D218AA" w:rsidRDefault="00FD380D">
      <w:pPr>
        <w:pStyle w:val="Zkladntext1"/>
        <w:tabs>
          <w:tab w:val="left" w:pos="1718"/>
        </w:tabs>
        <w:jc w:val="right"/>
      </w:pPr>
      <w:r>
        <w:rPr>
          <w:b/>
          <w:bCs/>
        </w:rPr>
        <w:t>V</w:t>
      </w:r>
      <w:r>
        <w:rPr>
          <w:b/>
          <w:bCs/>
        </w:rPr>
        <w:tab/>
        <w:t xml:space="preserve">dne </w:t>
      </w:r>
      <w:r>
        <w:rPr>
          <w:b/>
          <w:bCs/>
          <w:color w:val="8E91A1"/>
        </w:rPr>
        <w:t>&amp;[ V</w:t>
      </w:r>
      <w:r>
        <w:rPr>
          <w:b/>
          <w:bCs/>
          <w:color w:val="8E91A1"/>
          <w:vertAlign w:val="superscript"/>
        </w:rPr>
        <w:t>-</w:t>
      </w:r>
      <w:r>
        <w:rPr>
          <w:b/>
          <w:bCs/>
          <w:color w:val="8E91A1"/>
        </w:rPr>
        <w:t xml:space="preserve">** </w:t>
      </w:r>
      <w:r>
        <w:rPr>
          <w:b/>
          <w:bCs/>
          <w:color w:val="5A5D6F"/>
        </w:rPr>
        <w:t>7</w:t>
      </w:r>
    </w:p>
    <w:p w:rsidR="00D218AA" w:rsidRDefault="00FD380D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621790" cy="56070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62179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8AA" w:rsidRDefault="00FD380D">
      <w:pPr>
        <w:pStyle w:val="Titulekobrzku0"/>
        <w:rPr>
          <w:sz w:val="16"/>
          <w:szCs w:val="16"/>
        </w:rPr>
      </w:pPr>
      <w:r>
        <w:rPr>
          <w:b w:val="0"/>
          <w:bCs w:val="0"/>
          <w:sz w:val="16"/>
          <w:szCs w:val="16"/>
          <w:lang w:val="en-US" w:eastAsia="en-US" w:bidi="en-US"/>
        </w:rPr>
        <w:t xml:space="preserve">Lie • I&lt; ■ - </w:t>
      </w:r>
      <w:r>
        <w:rPr>
          <w:b w:val="0"/>
          <w:bCs w:val="0"/>
          <w:sz w:val="16"/>
          <w:szCs w:val="16"/>
        </w:rPr>
        <w:t>UVADLO</w:t>
      </w:r>
    </w:p>
    <w:p w:rsidR="00D218AA" w:rsidRDefault="00D218AA">
      <w:pPr>
        <w:spacing w:after="1519" w:line="1" w:lineRule="exact"/>
      </w:pPr>
      <w:bookmarkStart w:id="6" w:name="_GoBack"/>
      <w:bookmarkEnd w:id="6"/>
    </w:p>
    <w:sectPr w:rsidR="00D218AA" w:rsidSect="002978F3">
      <w:headerReference w:type="default" r:id="rId10"/>
      <w:footerReference w:type="default" r:id="rId11"/>
      <w:pgSz w:w="11900" w:h="16840"/>
      <w:pgMar w:top="1538" w:right="1191" w:bottom="1870" w:left="111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80D" w:rsidRDefault="00FD380D">
      <w:r>
        <w:separator/>
      </w:r>
    </w:p>
  </w:endnote>
  <w:endnote w:type="continuationSeparator" w:id="0">
    <w:p w:rsidR="00FD380D" w:rsidRDefault="00FD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8AA" w:rsidRDefault="00FD380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6665595</wp:posOffset>
              </wp:positionH>
              <wp:positionV relativeFrom="page">
                <wp:posOffset>9900920</wp:posOffset>
              </wp:positionV>
              <wp:extent cx="128270" cy="102870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18AA" w:rsidRDefault="00FD380D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978F3" w:rsidRPr="002978F3">
                            <w:rPr>
                              <w:rFonts w:ascii="Arial" w:eastAsia="Arial" w:hAnsi="Arial" w:cs="Arial"/>
                              <w:noProof/>
                              <w:w w:val="70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w w:val="70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w w:val="70"/>
                              <w:sz w:val="22"/>
                              <w:szCs w:val="22"/>
                            </w:rPr>
                            <w:t>/6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6" o:spid="_x0000_s1029" type="#_x0000_t202" style="position:absolute;margin-left:524.85pt;margin-top:779.6pt;width:10.1pt;height:8.1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" filled="f" stroked="f">
              <v:textbox style="mso-fit-shape-to-text:t" inset="0,0,0,0">
                <w:txbxContent>
                  <w:p w:rsidR="00D218AA" w:rsidRDefault="00FD380D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978F3" w:rsidRPr="002978F3">
                      <w:rPr>
                        <w:rFonts w:ascii="Arial" w:eastAsia="Arial" w:hAnsi="Arial" w:cs="Arial"/>
                        <w:noProof/>
                        <w:w w:val="70"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w w:val="70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w w:val="70"/>
                        <w:sz w:val="22"/>
                        <w:szCs w:val="22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80D" w:rsidRDefault="00FD380D"/>
  </w:footnote>
  <w:footnote w:type="continuationSeparator" w:id="0">
    <w:p w:rsidR="00FD380D" w:rsidRDefault="00FD380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8AA" w:rsidRDefault="00D218A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30037"/>
    <w:multiLevelType w:val="multilevel"/>
    <w:tmpl w:val="E0768C72"/>
    <w:lvl w:ilvl="0">
      <w:start w:val="4"/>
      <w:numFmt w:val="upperRoman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6C6FE2"/>
    <w:multiLevelType w:val="multilevel"/>
    <w:tmpl w:val="EA9639D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FE3BC7"/>
    <w:multiLevelType w:val="multilevel"/>
    <w:tmpl w:val="17F4377A"/>
    <w:lvl w:ilvl="0">
      <w:start w:val="5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C055CA"/>
    <w:multiLevelType w:val="multilevel"/>
    <w:tmpl w:val="B68E1E9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104042"/>
    <w:multiLevelType w:val="multilevel"/>
    <w:tmpl w:val="D80AB9B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2F2ECE"/>
    <w:multiLevelType w:val="multilevel"/>
    <w:tmpl w:val="A19689C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3A101D"/>
    <w:multiLevelType w:val="multilevel"/>
    <w:tmpl w:val="BAAE14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851339"/>
    <w:multiLevelType w:val="multilevel"/>
    <w:tmpl w:val="5F28E00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4B6484"/>
    <w:multiLevelType w:val="multilevel"/>
    <w:tmpl w:val="BD3C5ED8"/>
    <w:lvl w:ilvl="0">
      <w:start w:val="1"/>
      <w:numFmt w:val="upperRoman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A71EF0"/>
    <w:multiLevelType w:val="multilevel"/>
    <w:tmpl w:val="1BE8005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AA"/>
    <w:rsid w:val="002978F3"/>
    <w:rsid w:val="00D218AA"/>
    <w:rsid w:val="00FD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55D7"/>
  <w15:docId w15:val="{276AE3EE-6629-4F25-97C0-6151FCF8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b/>
      <w:bCs/>
      <w:sz w:val="8"/>
      <w:szCs w:val="8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sz w:val="22"/>
      <w:szCs w:val="22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280"/>
      <w:jc w:val="center"/>
      <w:outlineLvl w:val="1"/>
    </w:pPr>
    <w:rPr>
      <w:rFonts w:ascii="Calibri" w:eastAsia="Calibri" w:hAnsi="Calibri" w:cs="Calibri"/>
      <w:b/>
      <w:bCs/>
      <w:sz w:val="22"/>
      <w:szCs w:val="22"/>
      <w:u w:val="single"/>
    </w:rPr>
  </w:style>
  <w:style w:type="paragraph" w:customStyle="1" w:styleId="Zkladntext20">
    <w:name w:val="Základní text (2)"/>
    <w:basedOn w:val="Normln"/>
    <w:link w:val="Zkladntext2"/>
    <w:pPr>
      <w:spacing w:after="80" w:line="254" w:lineRule="auto"/>
    </w:pPr>
    <w:rPr>
      <w:rFonts w:ascii="Arial" w:eastAsia="Arial" w:hAnsi="Arial" w:cs="Arial"/>
      <w:w w:val="70"/>
      <w:sz w:val="20"/>
      <w:szCs w:val="20"/>
    </w:rPr>
  </w:style>
  <w:style w:type="paragraph" w:customStyle="1" w:styleId="Nadpis10">
    <w:name w:val="Nadpis #1"/>
    <w:basedOn w:val="Normln"/>
    <w:link w:val="Nadpis1"/>
    <w:pPr>
      <w:spacing w:line="221" w:lineRule="auto"/>
      <w:outlineLvl w:val="0"/>
    </w:pPr>
    <w:rPr>
      <w:rFonts w:ascii="Arial" w:eastAsia="Arial" w:hAnsi="Arial" w:cs="Arial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ndriska.rybakova@dejvickedivadl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818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Nejdrova</cp:lastModifiedBy>
  <cp:revision>2</cp:revision>
  <dcterms:created xsi:type="dcterms:W3CDTF">2024-05-29T15:18:00Z</dcterms:created>
  <dcterms:modified xsi:type="dcterms:W3CDTF">2024-05-29T15:21:00Z</dcterms:modified>
</cp:coreProperties>
</file>