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01A" w:rsidRPr="00C4201A" w:rsidRDefault="00C4201A" w:rsidP="00C4201A">
      <w:pPr>
        <w:pStyle w:val="Nadpis1"/>
        <w:jc w:val="center"/>
        <w:rPr>
          <w:rFonts w:asciiTheme="minorHAnsi" w:hAnsiTheme="minorHAnsi"/>
          <w:sz w:val="32"/>
          <w:szCs w:val="32"/>
        </w:rPr>
      </w:pPr>
      <w:r w:rsidRPr="00C4201A">
        <w:rPr>
          <w:rFonts w:asciiTheme="minorHAnsi" w:hAnsiTheme="minorHAnsi"/>
          <w:sz w:val="32"/>
          <w:szCs w:val="32"/>
        </w:rPr>
        <w:t>SMLOUVA O DÍLO</w:t>
      </w:r>
    </w:p>
    <w:p w:rsidR="00C4201A" w:rsidRPr="00C4201A" w:rsidRDefault="00C4201A" w:rsidP="0044662B">
      <w:pPr>
        <w:spacing w:after="0" w:line="240" w:lineRule="auto"/>
        <w:jc w:val="center"/>
        <w:outlineLvl w:val="0"/>
      </w:pPr>
      <w:r w:rsidRPr="00C4201A">
        <w:t xml:space="preserve">uzavřená podle § 2586 a </w:t>
      </w:r>
      <w:proofErr w:type="spellStart"/>
      <w:r w:rsidRPr="00C4201A">
        <w:t>násl</w:t>
      </w:r>
      <w:proofErr w:type="spellEnd"/>
      <w:r w:rsidRPr="00C4201A">
        <w:t>. zákona č. 89/2012 Sb., občanský zákoník</w:t>
      </w:r>
    </w:p>
    <w:p w:rsidR="00C4201A" w:rsidRPr="00C4201A" w:rsidRDefault="00C4201A" w:rsidP="00C4201A">
      <w:pPr>
        <w:spacing w:after="0" w:line="240" w:lineRule="auto"/>
        <w:jc w:val="both"/>
      </w:pPr>
    </w:p>
    <w:p w:rsidR="00C4201A" w:rsidRPr="00C4201A" w:rsidRDefault="00C4201A" w:rsidP="00C4201A">
      <w:pPr>
        <w:spacing w:after="0" w:line="240" w:lineRule="auto"/>
        <w:jc w:val="both"/>
      </w:pPr>
    </w:p>
    <w:p w:rsidR="00C4201A" w:rsidRPr="00C4201A" w:rsidRDefault="00C4201A" w:rsidP="00C4201A">
      <w:pPr>
        <w:widowControl w:val="0"/>
        <w:shd w:val="clear" w:color="auto" w:fill="FFFFFF"/>
        <w:autoSpaceDE w:val="0"/>
        <w:autoSpaceDN w:val="0"/>
        <w:adjustRightInd w:val="0"/>
        <w:spacing w:after="0" w:line="240" w:lineRule="auto"/>
        <w:jc w:val="center"/>
        <w:rPr>
          <w:b/>
          <w:bCs/>
          <w:color w:val="000000"/>
        </w:rPr>
      </w:pPr>
      <w:r w:rsidRPr="00C4201A">
        <w:rPr>
          <w:b/>
          <w:bCs/>
          <w:color w:val="000000"/>
        </w:rPr>
        <w:t>Smluvní strany:</w:t>
      </w:r>
    </w:p>
    <w:p w:rsidR="00C4201A" w:rsidRPr="00C4201A" w:rsidRDefault="00C4201A" w:rsidP="00C4201A">
      <w:pPr>
        <w:widowControl w:val="0"/>
        <w:shd w:val="clear" w:color="auto" w:fill="FFFFFF"/>
        <w:autoSpaceDE w:val="0"/>
        <w:autoSpaceDN w:val="0"/>
        <w:adjustRightInd w:val="0"/>
        <w:spacing w:after="0" w:line="240" w:lineRule="auto"/>
        <w:jc w:val="both"/>
        <w:rPr>
          <w:b/>
          <w:bCs/>
          <w:color w:val="000000"/>
        </w:rPr>
      </w:pPr>
    </w:p>
    <w:p w:rsidR="00C4201A" w:rsidRPr="00C4201A" w:rsidRDefault="00C4201A" w:rsidP="00C4201A">
      <w:pPr>
        <w:widowControl w:val="0"/>
        <w:shd w:val="clear" w:color="auto" w:fill="FFFFFF"/>
        <w:autoSpaceDE w:val="0"/>
        <w:autoSpaceDN w:val="0"/>
        <w:adjustRightInd w:val="0"/>
        <w:spacing w:after="0" w:line="240" w:lineRule="auto"/>
        <w:jc w:val="both"/>
      </w:pPr>
    </w:p>
    <w:p w:rsidR="00C4201A" w:rsidRPr="00C4201A" w:rsidRDefault="00C4201A" w:rsidP="00C4201A">
      <w:pPr>
        <w:widowControl w:val="0"/>
        <w:shd w:val="clear" w:color="auto" w:fill="FFFFFF"/>
        <w:autoSpaceDE w:val="0"/>
        <w:autoSpaceDN w:val="0"/>
        <w:adjustRightInd w:val="0"/>
        <w:spacing w:after="0" w:line="240" w:lineRule="auto"/>
        <w:jc w:val="both"/>
        <w:rPr>
          <w:b/>
          <w:bCs/>
          <w:color w:val="000000"/>
        </w:rPr>
      </w:pPr>
      <w:r w:rsidRPr="00C4201A">
        <w:rPr>
          <w:b/>
          <w:bCs/>
          <w:color w:val="000000"/>
        </w:rPr>
        <w:t>Objednatel:</w:t>
      </w:r>
      <w:r w:rsidRPr="00C4201A">
        <w:rPr>
          <w:b/>
          <w:bCs/>
          <w:color w:val="000000"/>
        </w:rPr>
        <w:tab/>
      </w:r>
      <w:r w:rsidRPr="00C4201A">
        <w:rPr>
          <w:b/>
          <w:bCs/>
          <w:color w:val="000000"/>
        </w:rPr>
        <w:tab/>
      </w:r>
      <w:r w:rsidRPr="00C4201A">
        <w:rPr>
          <w:b/>
          <w:bCs/>
          <w:color w:val="000000"/>
        </w:rPr>
        <w:tab/>
      </w:r>
      <w:r w:rsidRPr="00C4201A">
        <w:rPr>
          <w:b/>
          <w:bCs/>
          <w:color w:val="000000"/>
        </w:rPr>
        <w:tab/>
        <w:t xml:space="preserve">Česká republika – Úřad průmyslového vlastnictví </w:t>
      </w:r>
    </w:p>
    <w:p w:rsidR="00C4201A" w:rsidRPr="00C4201A" w:rsidRDefault="00C4201A" w:rsidP="00C4201A">
      <w:pPr>
        <w:widowControl w:val="0"/>
        <w:shd w:val="clear" w:color="auto" w:fill="FFFFFF"/>
        <w:autoSpaceDE w:val="0"/>
        <w:autoSpaceDN w:val="0"/>
        <w:adjustRightInd w:val="0"/>
        <w:spacing w:after="0" w:line="240" w:lineRule="auto"/>
        <w:jc w:val="both"/>
        <w:rPr>
          <w:color w:val="000000"/>
        </w:rPr>
      </w:pPr>
      <w:r w:rsidRPr="00C4201A">
        <w:rPr>
          <w:color w:val="000000"/>
        </w:rPr>
        <w:t xml:space="preserve">Sídlo:  </w:t>
      </w:r>
      <w:r w:rsidRPr="00C4201A">
        <w:rPr>
          <w:color w:val="000000"/>
        </w:rPr>
        <w:tab/>
      </w:r>
      <w:r w:rsidRPr="00C4201A">
        <w:rPr>
          <w:color w:val="000000"/>
        </w:rPr>
        <w:tab/>
      </w:r>
      <w:r w:rsidRPr="00C4201A">
        <w:rPr>
          <w:color w:val="000000"/>
        </w:rPr>
        <w:tab/>
      </w:r>
      <w:r w:rsidRPr="00C4201A">
        <w:rPr>
          <w:color w:val="000000"/>
        </w:rPr>
        <w:tab/>
      </w:r>
      <w:r w:rsidRPr="00C4201A">
        <w:rPr>
          <w:color w:val="000000"/>
        </w:rPr>
        <w:tab/>
        <w:t>Antonína Čermáka 2a, 160 68 Praha 6 – Bubeneč</w:t>
      </w:r>
    </w:p>
    <w:p w:rsidR="00C4201A" w:rsidRPr="00C4201A" w:rsidRDefault="00C4201A" w:rsidP="00C4201A">
      <w:pPr>
        <w:widowControl w:val="0"/>
        <w:shd w:val="clear" w:color="auto" w:fill="FFFFFF"/>
        <w:autoSpaceDE w:val="0"/>
        <w:autoSpaceDN w:val="0"/>
        <w:adjustRightInd w:val="0"/>
        <w:spacing w:after="0" w:line="240" w:lineRule="auto"/>
        <w:jc w:val="both"/>
        <w:rPr>
          <w:color w:val="000000"/>
        </w:rPr>
      </w:pPr>
      <w:r w:rsidRPr="00C4201A">
        <w:rPr>
          <w:color w:val="000000"/>
        </w:rPr>
        <w:t xml:space="preserve">Právní forma: </w:t>
      </w:r>
      <w:r w:rsidRPr="00C4201A">
        <w:rPr>
          <w:color w:val="000000"/>
        </w:rPr>
        <w:tab/>
      </w:r>
      <w:r w:rsidRPr="00C4201A">
        <w:rPr>
          <w:color w:val="000000"/>
        </w:rPr>
        <w:tab/>
      </w:r>
      <w:r w:rsidRPr="00C4201A">
        <w:rPr>
          <w:color w:val="000000"/>
        </w:rPr>
        <w:tab/>
      </w:r>
      <w:r w:rsidRPr="00C4201A">
        <w:rPr>
          <w:color w:val="000000"/>
        </w:rPr>
        <w:tab/>
        <w:t>325 – organizační složka státu</w:t>
      </w:r>
    </w:p>
    <w:p w:rsidR="00C4201A" w:rsidRPr="00C4201A" w:rsidRDefault="00C4201A" w:rsidP="00C4201A">
      <w:pPr>
        <w:widowControl w:val="0"/>
        <w:shd w:val="clear" w:color="auto" w:fill="FFFFFF"/>
        <w:autoSpaceDE w:val="0"/>
        <w:autoSpaceDN w:val="0"/>
        <w:adjustRightInd w:val="0"/>
        <w:spacing w:after="0" w:line="240" w:lineRule="auto"/>
        <w:jc w:val="both"/>
        <w:rPr>
          <w:color w:val="000000"/>
        </w:rPr>
      </w:pPr>
      <w:r w:rsidRPr="00C4201A">
        <w:rPr>
          <w:color w:val="000000"/>
        </w:rPr>
        <w:t xml:space="preserve">IČ: </w:t>
      </w:r>
      <w:r w:rsidRPr="00C4201A">
        <w:rPr>
          <w:color w:val="000000"/>
        </w:rPr>
        <w:tab/>
      </w:r>
      <w:r w:rsidRPr="00C4201A">
        <w:rPr>
          <w:color w:val="000000"/>
        </w:rPr>
        <w:tab/>
      </w:r>
      <w:r w:rsidRPr="00C4201A">
        <w:rPr>
          <w:color w:val="000000"/>
        </w:rPr>
        <w:tab/>
      </w:r>
      <w:r w:rsidRPr="00C4201A">
        <w:rPr>
          <w:color w:val="000000"/>
        </w:rPr>
        <w:tab/>
      </w:r>
      <w:r w:rsidRPr="00C4201A">
        <w:rPr>
          <w:color w:val="000000"/>
        </w:rPr>
        <w:tab/>
        <w:t>48135097</w:t>
      </w:r>
    </w:p>
    <w:p w:rsidR="00C4201A" w:rsidRPr="00C4201A" w:rsidRDefault="00C4201A" w:rsidP="00C4201A">
      <w:pPr>
        <w:widowControl w:val="0"/>
        <w:shd w:val="clear" w:color="auto" w:fill="FFFFFF"/>
        <w:autoSpaceDE w:val="0"/>
        <w:autoSpaceDN w:val="0"/>
        <w:adjustRightInd w:val="0"/>
        <w:spacing w:after="0" w:line="240" w:lineRule="auto"/>
        <w:jc w:val="both"/>
        <w:rPr>
          <w:color w:val="000000"/>
        </w:rPr>
      </w:pPr>
      <w:r w:rsidRPr="00C4201A">
        <w:rPr>
          <w:color w:val="000000"/>
        </w:rPr>
        <w:t xml:space="preserve">DIČ: </w:t>
      </w:r>
      <w:r w:rsidRPr="00C4201A">
        <w:rPr>
          <w:color w:val="000000"/>
        </w:rPr>
        <w:tab/>
      </w:r>
      <w:r w:rsidRPr="00C4201A">
        <w:rPr>
          <w:color w:val="000000"/>
        </w:rPr>
        <w:tab/>
      </w:r>
      <w:r w:rsidRPr="00C4201A">
        <w:rPr>
          <w:color w:val="000000"/>
        </w:rPr>
        <w:tab/>
      </w:r>
      <w:r w:rsidRPr="00C4201A">
        <w:rPr>
          <w:color w:val="000000"/>
        </w:rPr>
        <w:tab/>
      </w:r>
      <w:r w:rsidRPr="00C4201A">
        <w:rPr>
          <w:color w:val="000000"/>
        </w:rPr>
        <w:tab/>
        <w:t>CZ48135097</w:t>
      </w:r>
    </w:p>
    <w:p w:rsidR="00C4201A" w:rsidRPr="00C4201A" w:rsidRDefault="00C4201A" w:rsidP="00C4201A">
      <w:pPr>
        <w:widowControl w:val="0"/>
        <w:shd w:val="clear" w:color="auto" w:fill="FFFFFF"/>
        <w:autoSpaceDE w:val="0"/>
        <w:autoSpaceDN w:val="0"/>
        <w:adjustRightInd w:val="0"/>
        <w:spacing w:after="0" w:line="240" w:lineRule="auto"/>
        <w:jc w:val="both"/>
        <w:rPr>
          <w:color w:val="000000"/>
        </w:rPr>
      </w:pPr>
      <w:r w:rsidRPr="00C4201A">
        <w:rPr>
          <w:color w:val="000000"/>
        </w:rPr>
        <w:t xml:space="preserve">Osoba oprávněná jednat:  </w:t>
      </w:r>
      <w:r w:rsidRPr="00C4201A">
        <w:rPr>
          <w:color w:val="000000"/>
        </w:rPr>
        <w:tab/>
      </w:r>
      <w:r w:rsidRPr="00C4201A">
        <w:rPr>
          <w:color w:val="000000"/>
        </w:rPr>
        <w:tab/>
        <w:t xml:space="preserve">Ing. Luděk </w:t>
      </w:r>
      <w:proofErr w:type="spellStart"/>
      <w:r w:rsidRPr="00C4201A">
        <w:rPr>
          <w:color w:val="000000"/>
        </w:rPr>
        <w:t>Churáček</w:t>
      </w:r>
      <w:proofErr w:type="spellEnd"/>
      <w:r w:rsidRPr="00C4201A">
        <w:rPr>
          <w:color w:val="000000"/>
        </w:rPr>
        <w:t>, ředitel ekonomického odboru</w:t>
      </w:r>
    </w:p>
    <w:p w:rsidR="00C4201A" w:rsidRPr="00C4201A" w:rsidRDefault="00C4201A" w:rsidP="00C4201A">
      <w:pPr>
        <w:widowControl w:val="0"/>
        <w:shd w:val="clear" w:color="auto" w:fill="FFFFFF"/>
        <w:autoSpaceDE w:val="0"/>
        <w:autoSpaceDN w:val="0"/>
        <w:adjustRightInd w:val="0"/>
        <w:spacing w:after="0" w:line="240" w:lineRule="auto"/>
        <w:jc w:val="both"/>
        <w:rPr>
          <w:color w:val="000000"/>
        </w:rPr>
      </w:pPr>
      <w:r w:rsidRPr="00C4201A">
        <w:rPr>
          <w:color w:val="000000"/>
        </w:rPr>
        <w:t>Bankovní spojení:</w:t>
      </w:r>
      <w:r w:rsidRPr="00C4201A">
        <w:rPr>
          <w:color w:val="000000"/>
        </w:rPr>
        <w:tab/>
      </w:r>
      <w:r w:rsidRPr="00C4201A">
        <w:rPr>
          <w:color w:val="000000"/>
        </w:rPr>
        <w:tab/>
      </w:r>
      <w:r w:rsidRPr="00C4201A">
        <w:rPr>
          <w:color w:val="000000"/>
        </w:rPr>
        <w:tab/>
        <w:t xml:space="preserve">ČNB Praha 1, č. účtu </w:t>
      </w:r>
      <w:r w:rsidR="00015C24">
        <w:rPr>
          <w:color w:val="000000"/>
        </w:rPr>
        <w:t>XXXXXXXXXX</w:t>
      </w:r>
    </w:p>
    <w:p w:rsidR="00C4201A" w:rsidRPr="00C4201A" w:rsidRDefault="00CD25E9" w:rsidP="00CD25E9">
      <w:pPr>
        <w:spacing w:after="0" w:line="240" w:lineRule="auto"/>
        <w:ind w:left="3540" w:hanging="3540"/>
        <w:jc w:val="both"/>
        <w:rPr>
          <w:bCs/>
          <w:iCs/>
        </w:rPr>
      </w:pPr>
      <w:r>
        <w:rPr>
          <w:bCs/>
          <w:iCs/>
        </w:rPr>
        <w:t>Kontaktní osoba:</w:t>
      </w:r>
      <w:r>
        <w:rPr>
          <w:bCs/>
          <w:iCs/>
        </w:rPr>
        <w:tab/>
        <w:t xml:space="preserve">Ing. Miroslav </w:t>
      </w:r>
      <w:proofErr w:type="spellStart"/>
      <w:r>
        <w:rPr>
          <w:bCs/>
          <w:iCs/>
        </w:rPr>
        <w:t>Paclík</w:t>
      </w:r>
      <w:proofErr w:type="spellEnd"/>
      <w:r>
        <w:rPr>
          <w:bCs/>
          <w:iCs/>
        </w:rPr>
        <w:t xml:space="preserve">, </w:t>
      </w:r>
      <w:proofErr w:type="spellStart"/>
      <w:r>
        <w:rPr>
          <w:bCs/>
          <w:iCs/>
        </w:rPr>
        <w:t>Ph.D</w:t>
      </w:r>
      <w:proofErr w:type="spellEnd"/>
      <w:r>
        <w:rPr>
          <w:bCs/>
          <w:iCs/>
        </w:rPr>
        <w:t>.</w:t>
      </w:r>
      <w:r w:rsidR="00C4201A" w:rsidRPr="00C4201A">
        <w:rPr>
          <w:bCs/>
          <w:iCs/>
        </w:rPr>
        <w:t xml:space="preserve">, vedoucí </w:t>
      </w:r>
      <w:r>
        <w:rPr>
          <w:bCs/>
          <w:iCs/>
        </w:rPr>
        <w:t>odboru patentových informací</w:t>
      </w:r>
    </w:p>
    <w:p w:rsidR="00C4201A" w:rsidRPr="00C4201A" w:rsidRDefault="00C4201A" w:rsidP="00C4201A">
      <w:pPr>
        <w:widowControl w:val="0"/>
        <w:shd w:val="clear" w:color="auto" w:fill="FFFFFF"/>
        <w:autoSpaceDE w:val="0"/>
        <w:autoSpaceDN w:val="0"/>
        <w:adjustRightInd w:val="0"/>
        <w:spacing w:after="0" w:line="240" w:lineRule="auto"/>
        <w:jc w:val="both"/>
        <w:rPr>
          <w:color w:val="000000"/>
        </w:rPr>
      </w:pPr>
    </w:p>
    <w:p w:rsidR="00C4201A" w:rsidRPr="00C4201A" w:rsidRDefault="00C4201A" w:rsidP="00C4201A">
      <w:pPr>
        <w:widowControl w:val="0"/>
        <w:shd w:val="clear" w:color="auto" w:fill="FFFFFF"/>
        <w:autoSpaceDE w:val="0"/>
        <w:autoSpaceDN w:val="0"/>
        <w:adjustRightInd w:val="0"/>
        <w:spacing w:after="0" w:line="240" w:lineRule="auto"/>
        <w:jc w:val="both"/>
        <w:rPr>
          <w:color w:val="000000"/>
        </w:rPr>
      </w:pPr>
      <w:r w:rsidRPr="00C4201A">
        <w:rPr>
          <w:color w:val="000000"/>
        </w:rPr>
        <w:t xml:space="preserve">(dále jen </w:t>
      </w:r>
      <w:r w:rsidRPr="00C4201A">
        <w:rPr>
          <w:b/>
          <w:color w:val="000000"/>
        </w:rPr>
        <w:t>objednatel</w:t>
      </w:r>
      <w:r w:rsidRPr="00C4201A">
        <w:rPr>
          <w:color w:val="000000"/>
        </w:rPr>
        <w:t>)</w:t>
      </w:r>
    </w:p>
    <w:p w:rsidR="00C4201A" w:rsidRPr="00C4201A" w:rsidRDefault="00C4201A" w:rsidP="00C4201A">
      <w:pPr>
        <w:widowControl w:val="0"/>
        <w:shd w:val="clear" w:color="auto" w:fill="FFFFFF"/>
        <w:autoSpaceDE w:val="0"/>
        <w:autoSpaceDN w:val="0"/>
        <w:adjustRightInd w:val="0"/>
        <w:spacing w:after="0" w:line="240" w:lineRule="auto"/>
        <w:jc w:val="both"/>
      </w:pPr>
    </w:p>
    <w:p w:rsidR="00C4201A" w:rsidRPr="00C4201A" w:rsidRDefault="00C4201A" w:rsidP="00C4201A">
      <w:pPr>
        <w:widowControl w:val="0"/>
        <w:shd w:val="clear" w:color="auto" w:fill="FFFFFF"/>
        <w:autoSpaceDE w:val="0"/>
        <w:autoSpaceDN w:val="0"/>
        <w:adjustRightInd w:val="0"/>
        <w:spacing w:after="0" w:line="240" w:lineRule="auto"/>
        <w:jc w:val="both"/>
        <w:rPr>
          <w:b/>
        </w:rPr>
      </w:pPr>
      <w:r w:rsidRPr="00C4201A">
        <w:rPr>
          <w:b/>
        </w:rPr>
        <w:t>a</w:t>
      </w:r>
    </w:p>
    <w:p w:rsidR="00C4201A" w:rsidRPr="00C4201A" w:rsidRDefault="00C4201A" w:rsidP="00C4201A">
      <w:pPr>
        <w:widowControl w:val="0"/>
        <w:shd w:val="clear" w:color="auto" w:fill="FFFFFF"/>
        <w:autoSpaceDE w:val="0"/>
        <w:autoSpaceDN w:val="0"/>
        <w:adjustRightInd w:val="0"/>
        <w:spacing w:after="0" w:line="240" w:lineRule="auto"/>
        <w:jc w:val="both"/>
      </w:pPr>
    </w:p>
    <w:p w:rsidR="00C4201A" w:rsidRPr="00C4201A" w:rsidRDefault="003C7A42" w:rsidP="00C4201A">
      <w:pPr>
        <w:widowControl w:val="0"/>
        <w:shd w:val="clear" w:color="auto" w:fill="FFFFFF"/>
        <w:autoSpaceDE w:val="0"/>
        <w:autoSpaceDN w:val="0"/>
        <w:adjustRightInd w:val="0"/>
        <w:spacing w:after="0" w:line="240" w:lineRule="auto"/>
        <w:jc w:val="both"/>
        <w:rPr>
          <w:b/>
          <w:bCs/>
          <w:color w:val="000000"/>
        </w:rPr>
      </w:pPr>
      <w:r>
        <w:rPr>
          <w:b/>
          <w:bCs/>
          <w:color w:val="000000"/>
        </w:rPr>
        <w:t>Zhotovitel:</w:t>
      </w:r>
      <w:r>
        <w:rPr>
          <w:b/>
          <w:bCs/>
          <w:color w:val="000000"/>
        </w:rPr>
        <w:tab/>
      </w:r>
      <w:r>
        <w:rPr>
          <w:b/>
          <w:bCs/>
          <w:color w:val="000000"/>
        </w:rPr>
        <w:tab/>
      </w:r>
      <w:r>
        <w:rPr>
          <w:b/>
          <w:bCs/>
          <w:color w:val="000000"/>
        </w:rPr>
        <w:tab/>
      </w:r>
      <w:r>
        <w:rPr>
          <w:b/>
          <w:bCs/>
          <w:color w:val="000000"/>
        </w:rPr>
        <w:tab/>
        <w:t>DAIN s.r.o.</w:t>
      </w:r>
    </w:p>
    <w:p w:rsidR="00C4201A" w:rsidRPr="00181E15" w:rsidRDefault="00C4201A" w:rsidP="00C4201A">
      <w:pPr>
        <w:widowControl w:val="0"/>
        <w:shd w:val="clear" w:color="auto" w:fill="FFFFFF"/>
        <w:autoSpaceDE w:val="0"/>
        <w:autoSpaceDN w:val="0"/>
        <w:adjustRightInd w:val="0"/>
        <w:spacing w:after="0" w:line="240" w:lineRule="auto"/>
        <w:jc w:val="both"/>
        <w:rPr>
          <w:color w:val="000000"/>
        </w:rPr>
      </w:pPr>
      <w:r w:rsidRPr="00C4201A">
        <w:rPr>
          <w:color w:val="000000"/>
        </w:rPr>
        <w:t xml:space="preserve">Sídlo: </w:t>
      </w:r>
      <w:r w:rsidRPr="00C4201A">
        <w:rPr>
          <w:color w:val="000000"/>
        </w:rPr>
        <w:tab/>
      </w:r>
      <w:r w:rsidRPr="00C4201A">
        <w:rPr>
          <w:color w:val="000000"/>
        </w:rPr>
        <w:tab/>
      </w:r>
      <w:r w:rsidRPr="00C4201A">
        <w:rPr>
          <w:color w:val="000000"/>
        </w:rPr>
        <w:tab/>
      </w:r>
      <w:r w:rsidRPr="00C4201A">
        <w:rPr>
          <w:color w:val="000000"/>
        </w:rPr>
        <w:tab/>
      </w:r>
      <w:r w:rsidRPr="00C4201A">
        <w:rPr>
          <w:color w:val="000000"/>
        </w:rPr>
        <w:tab/>
      </w:r>
      <w:r w:rsidR="003C7A42" w:rsidRPr="00BF24CF">
        <w:rPr>
          <w:color w:val="000000"/>
        </w:rPr>
        <w:t>Na Výsluní 201/13, 100 00 Praha 10</w:t>
      </w:r>
    </w:p>
    <w:p w:rsidR="00C4201A" w:rsidRPr="00BF24CF" w:rsidRDefault="00C4201A" w:rsidP="00C4201A">
      <w:pPr>
        <w:widowControl w:val="0"/>
        <w:shd w:val="clear" w:color="auto" w:fill="FFFFFF"/>
        <w:autoSpaceDE w:val="0"/>
        <w:autoSpaceDN w:val="0"/>
        <w:adjustRightInd w:val="0"/>
        <w:spacing w:after="0" w:line="240" w:lineRule="auto"/>
        <w:jc w:val="both"/>
        <w:rPr>
          <w:color w:val="000000"/>
        </w:rPr>
      </w:pPr>
      <w:r w:rsidRPr="00BF24CF">
        <w:rPr>
          <w:color w:val="000000"/>
        </w:rPr>
        <w:t xml:space="preserve">IČ: </w:t>
      </w:r>
      <w:r w:rsidRPr="00BF24CF">
        <w:rPr>
          <w:color w:val="000000"/>
        </w:rPr>
        <w:tab/>
      </w:r>
      <w:r w:rsidRPr="00BF24CF">
        <w:rPr>
          <w:color w:val="000000"/>
        </w:rPr>
        <w:tab/>
      </w:r>
      <w:r w:rsidRPr="00BF24CF">
        <w:rPr>
          <w:color w:val="000000"/>
        </w:rPr>
        <w:tab/>
      </w:r>
      <w:r w:rsidRPr="00BF24CF">
        <w:rPr>
          <w:color w:val="000000"/>
        </w:rPr>
        <w:tab/>
      </w:r>
      <w:r w:rsidRPr="00BF24CF">
        <w:rPr>
          <w:color w:val="000000"/>
        </w:rPr>
        <w:tab/>
      </w:r>
      <w:r w:rsidR="003C7A42" w:rsidRPr="00BF24CF">
        <w:rPr>
          <w:color w:val="000000"/>
        </w:rPr>
        <w:t>28504810</w:t>
      </w:r>
    </w:p>
    <w:p w:rsidR="00C4201A" w:rsidRPr="00181E15" w:rsidRDefault="00C4201A" w:rsidP="00C4201A">
      <w:pPr>
        <w:widowControl w:val="0"/>
        <w:shd w:val="clear" w:color="auto" w:fill="FFFFFF"/>
        <w:autoSpaceDE w:val="0"/>
        <w:autoSpaceDN w:val="0"/>
        <w:adjustRightInd w:val="0"/>
        <w:spacing w:after="0" w:line="240" w:lineRule="auto"/>
        <w:jc w:val="both"/>
        <w:rPr>
          <w:color w:val="000000"/>
        </w:rPr>
      </w:pPr>
      <w:r w:rsidRPr="00BF24CF">
        <w:rPr>
          <w:color w:val="000000"/>
        </w:rPr>
        <w:t xml:space="preserve">DIČ: </w:t>
      </w:r>
      <w:r w:rsidRPr="00BF24CF">
        <w:rPr>
          <w:color w:val="000000"/>
        </w:rPr>
        <w:tab/>
      </w:r>
      <w:r w:rsidRPr="00BF24CF">
        <w:rPr>
          <w:color w:val="000000"/>
        </w:rPr>
        <w:tab/>
      </w:r>
      <w:r w:rsidRPr="00BF24CF">
        <w:rPr>
          <w:color w:val="000000"/>
        </w:rPr>
        <w:tab/>
      </w:r>
      <w:r w:rsidRPr="00BF24CF">
        <w:rPr>
          <w:color w:val="000000"/>
        </w:rPr>
        <w:tab/>
      </w:r>
      <w:r w:rsidRPr="00BF24CF">
        <w:rPr>
          <w:color w:val="000000"/>
        </w:rPr>
        <w:tab/>
      </w:r>
      <w:r w:rsidR="003C7A42" w:rsidRPr="00BF24CF">
        <w:rPr>
          <w:color w:val="000000"/>
        </w:rPr>
        <w:t>CZ28504810</w:t>
      </w:r>
    </w:p>
    <w:p w:rsidR="00C4201A" w:rsidRPr="00C4201A" w:rsidRDefault="0034302E" w:rsidP="00181E15">
      <w:pPr>
        <w:widowControl w:val="0"/>
        <w:shd w:val="clear" w:color="auto" w:fill="FFFFFF"/>
        <w:autoSpaceDE w:val="0"/>
        <w:autoSpaceDN w:val="0"/>
        <w:adjustRightInd w:val="0"/>
        <w:spacing w:after="0" w:line="240" w:lineRule="auto"/>
        <w:ind w:left="3540" w:hanging="3540"/>
        <w:jc w:val="both"/>
        <w:rPr>
          <w:color w:val="000000"/>
        </w:rPr>
      </w:pPr>
      <w:r>
        <w:rPr>
          <w:color w:val="000000"/>
        </w:rPr>
        <w:t>Zapsaná</w:t>
      </w:r>
      <w:r w:rsidR="00C4201A" w:rsidRPr="00C4201A">
        <w:rPr>
          <w:color w:val="000000"/>
        </w:rPr>
        <w:t>:</w:t>
      </w:r>
      <w:r w:rsidR="00181E15">
        <w:rPr>
          <w:color w:val="000000"/>
        </w:rPr>
        <w:tab/>
      </w:r>
      <w:r w:rsidR="00BF24CF" w:rsidRPr="0034302E">
        <w:rPr>
          <w:color w:val="000000"/>
        </w:rPr>
        <w:t>v obchodním rejstříku vedeném Městským soudem v Praze, oddíl C, vložka 146449</w:t>
      </w:r>
    </w:p>
    <w:p w:rsidR="00C4201A" w:rsidRPr="00C4201A" w:rsidRDefault="00C4201A" w:rsidP="00C4201A">
      <w:pPr>
        <w:widowControl w:val="0"/>
        <w:shd w:val="clear" w:color="auto" w:fill="FFFFFF"/>
        <w:autoSpaceDE w:val="0"/>
        <w:autoSpaceDN w:val="0"/>
        <w:adjustRightInd w:val="0"/>
        <w:spacing w:after="0" w:line="240" w:lineRule="auto"/>
        <w:jc w:val="both"/>
        <w:rPr>
          <w:color w:val="000000"/>
        </w:rPr>
      </w:pPr>
      <w:r w:rsidRPr="00C4201A">
        <w:rPr>
          <w:color w:val="000000"/>
        </w:rPr>
        <w:t>Osoba oprávněná jednat:</w:t>
      </w:r>
      <w:r w:rsidRPr="00C4201A">
        <w:rPr>
          <w:color w:val="000000"/>
        </w:rPr>
        <w:tab/>
      </w:r>
      <w:r w:rsidRPr="00C4201A">
        <w:rPr>
          <w:color w:val="000000"/>
        </w:rPr>
        <w:tab/>
      </w:r>
      <w:r w:rsidR="003C7A42" w:rsidRPr="00BF24CF">
        <w:rPr>
          <w:color w:val="000000"/>
        </w:rPr>
        <w:t>Ing. Martin Tax, jednatel</w:t>
      </w:r>
    </w:p>
    <w:p w:rsidR="00C4201A" w:rsidRPr="00181E15" w:rsidRDefault="00C4201A" w:rsidP="00C4201A">
      <w:pPr>
        <w:widowControl w:val="0"/>
        <w:shd w:val="clear" w:color="auto" w:fill="FFFFFF"/>
        <w:autoSpaceDE w:val="0"/>
        <w:autoSpaceDN w:val="0"/>
        <w:adjustRightInd w:val="0"/>
        <w:spacing w:after="0" w:line="240" w:lineRule="auto"/>
        <w:jc w:val="both"/>
        <w:rPr>
          <w:color w:val="000000"/>
        </w:rPr>
      </w:pPr>
      <w:r w:rsidRPr="00C4201A">
        <w:rPr>
          <w:color w:val="000000"/>
        </w:rPr>
        <w:t>Bankovní spojení:</w:t>
      </w:r>
      <w:r w:rsidRPr="00C4201A">
        <w:rPr>
          <w:color w:val="000000"/>
        </w:rPr>
        <w:tab/>
      </w:r>
      <w:r w:rsidRPr="00C4201A">
        <w:rPr>
          <w:color w:val="000000"/>
        </w:rPr>
        <w:tab/>
      </w:r>
      <w:r w:rsidRPr="00C4201A">
        <w:rPr>
          <w:color w:val="000000"/>
        </w:rPr>
        <w:tab/>
      </w:r>
      <w:r w:rsidR="003C7A42" w:rsidRPr="00181E15">
        <w:rPr>
          <w:color w:val="000000"/>
        </w:rPr>
        <w:t xml:space="preserve">ČSOB, a.s., číslo účtu: </w:t>
      </w:r>
      <w:r w:rsidR="00015C24">
        <w:rPr>
          <w:color w:val="000000"/>
        </w:rPr>
        <w:t>XXXXXXXXXX</w:t>
      </w:r>
    </w:p>
    <w:p w:rsidR="00C4201A" w:rsidRPr="00C4201A" w:rsidRDefault="00C4201A" w:rsidP="00C4201A">
      <w:pPr>
        <w:widowControl w:val="0"/>
        <w:shd w:val="clear" w:color="auto" w:fill="FFFFFF"/>
        <w:autoSpaceDE w:val="0"/>
        <w:autoSpaceDN w:val="0"/>
        <w:adjustRightInd w:val="0"/>
        <w:spacing w:after="0" w:line="240" w:lineRule="auto"/>
        <w:jc w:val="both"/>
        <w:rPr>
          <w:color w:val="000000"/>
        </w:rPr>
      </w:pPr>
      <w:r w:rsidRPr="00181E15">
        <w:rPr>
          <w:color w:val="000000"/>
        </w:rPr>
        <w:t>Kontaktní osoba</w:t>
      </w:r>
      <w:r w:rsidRPr="00C4201A">
        <w:rPr>
          <w:color w:val="000000"/>
        </w:rPr>
        <w:t xml:space="preserve">:  </w:t>
      </w:r>
      <w:r w:rsidRPr="00C4201A">
        <w:rPr>
          <w:color w:val="000000"/>
        </w:rPr>
        <w:tab/>
      </w:r>
      <w:r w:rsidRPr="00C4201A">
        <w:rPr>
          <w:color w:val="000000"/>
        </w:rPr>
        <w:tab/>
      </w:r>
      <w:r w:rsidRPr="00C4201A">
        <w:rPr>
          <w:color w:val="000000"/>
        </w:rPr>
        <w:tab/>
      </w:r>
      <w:r w:rsidR="003C7A42" w:rsidRPr="00181E15">
        <w:rPr>
          <w:color w:val="000000"/>
        </w:rPr>
        <w:t>Ing. Martin Tax</w:t>
      </w:r>
    </w:p>
    <w:p w:rsidR="00C4201A" w:rsidRPr="00C4201A" w:rsidRDefault="00C4201A" w:rsidP="00C4201A">
      <w:pPr>
        <w:widowControl w:val="0"/>
        <w:shd w:val="clear" w:color="auto" w:fill="FFFFFF"/>
        <w:autoSpaceDE w:val="0"/>
        <w:autoSpaceDN w:val="0"/>
        <w:adjustRightInd w:val="0"/>
        <w:spacing w:after="0" w:line="240" w:lineRule="auto"/>
        <w:jc w:val="both"/>
      </w:pPr>
    </w:p>
    <w:p w:rsidR="00C4201A" w:rsidRPr="00C4201A" w:rsidRDefault="00C4201A" w:rsidP="00C4201A">
      <w:pPr>
        <w:widowControl w:val="0"/>
        <w:shd w:val="clear" w:color="auto" w:fill="FFFFFF"/>
        <w:autoSpaceDE w:val="0"/>
        <w:autoSpaceDN w:val="0"/>
        <w:adjustRightInd w:val="0"/>
        <w:spacing w:after="0" w:line="240" w:lineRule="auto"/>
        <w:jc w:val="both"/>
        <w:rPr>
          <w:b/>
          <w:color w:val="000000"/>
        </w:rPr>
      </w:pPr>
      <w:r w:rsidRPr="00C4201A">
        <w:rPr>
          <w:color w:val="000000"/>
        </w:rPr>
        <w:t xml:space="preserve">(dále jen </w:t>
      </w:r>
      <w:r w:rsidRPr="00C4201A">
        <w:rPr>
          <w:b/>
          <w:color w:val="000000"/>
        </w:rPr>
        <w:t>zhotovitel</w:t>
      </w:r>
      <w:r w:rsidRPr="00C4201A">
        <w:rPr>
          <w:color w:val="000000"/>
        </w:rPr>
        <w:t>)</w:t>
      </w:r>
    </w:p>
    <w:p w:rsidR="00C4201A" w:rsidRDefault="00C4201A" w:rsidP="00C4201A">
      <w:pPr>
        <w:spacing w:after="0" w:line="240" w:lineRule="auto"/>
        <w:jc w:val="both"/>
      </w:pPr>
    </w:p>
    <w:p w:rsidR="0044662B" w:rsidRDefault="0044662B" w:rsidP="00C4201A">
      <w:pPr>
        <w:spacing w:after="0" w:line="240" w:lineRule="auto"/>
        <w:jc w:val="both"/>
      </w:pPr>
    </w:p>
    <w:p w:rsidR="00CD25E9" w:rsidRDefault="00CD25E9" w:rsidP="00C4201A">
      <w:pPr>
        <w:spacing w:after="0" w:line="240" w:lineRule="auto"/>
        <w:jc w:val="both"/>
      </w:pPr>
    </w:p>
    <w:p w:rsidR="00CD25E9" w:rsidRDefault="00CD25E9" w:rsidP="00C4201A">
      <w:pPr>
        <w:spacing w:after="0" w:line="240" w:lineRule="auto"/>
        <w:jc w:val="both"/>
      </w:pPr>
    </w:p>
    <w:p w:rsidR="00A163E8" w:rsidRPr="0069146A" w:rsidRDefault="00C03371" w:rsidP="00F53670">
      <w:pPr>
        <w:spacing w:after="120" w:line="240" w:lineRule="auto"/>
        <w:jc w:val="center"/>
        <w:rPr>
          <w:b/>
        </w:rPr>
      </w:pPr>
      <w:r w:rsidRPr="0069146A">
        <w:rPr>
          <w:b/>
        </w:rPr>
        <w:t>I</w:t>
      </w:r>
      <w:r w:rsidR="007C4C8E" w:rsidRPr="0069146A">
        <w:rPr>
          <w:b/>
        </w:rPr>
        <w:t>. Předmět smlouvy</w:t>
      </w:r>
    </w:p>
    <w:p w:rsidR="00A163E8" w:rsidRPr="003A436A" w:rsidRDefault="00C4201A" w:rsidP="00F53670">
      <w:pPr>
        <w:pStyle w:val="Odstavecseseznamem"/>
        <w:numPr>
          <w:ilvl w:val="0"/>
          <w:numId w:val="3"/>
        </w:numPr>
        <w:spacing w:after="120" w:line="240" w:lineRule="auto"/>
        <w:ind w:left="357" w:hanging="357"/>
        <w:contextualSpacing w:val="0"/>
        <w:jc w:val="both"/>
      </w:pPr>
      <w:r w:rsidRPr="003A436A">
        <w:rPr>
          <w:rFonts w:cs="Times New Roman"/>
        </w:rPr>
        <w:t>Na základě této smlouvy se zhotovitel zavazuje</w:t>
      </w:r>
      <w:r w:rsidR="00DD41F3" w:rsidRPr="003A436A">
        <w:rPr>
          <w:rFonts w:cs="Times New Roman"/>
        </w:rPr>
        <w:t>,</w:t>
      </w:r>
      <w:r w:rsidRPr="003A436A">
        <w:rPr>
          <w:rFonts w:cs="Times New Roman"/>
        </w:rPr>
        <w:t xml:space="preserve"> za podmínek obsažených v této smlouvě a v souladu se zadávací dokumentací veřejné zakázky „Zajištění technické p</w:t>
      </w:r>
      <w:r w:rsidR="00F53670" w:rsidRPr="003A436A">
        <w:rPr>
          <w:rFonts w:cs="Times New Roman"/>
        </w:rPr>
        <w:t xml:space="preserve">odpory uživatelů produktu SARV, </w:t>
      </w:r>
      <w:r w:rsidRPr="003A436A">
        <w:rPr>
          <w:rFonts w:cs="Times New Roman"/>
        </w:rPr>
        <w:t xml:space="preserve">č. ZMR-111“ ze dne </w:t>
      </w:r>
      <w:r w:rsidR="00256E1B">
        <w:rPr>
          <w:rFonts w:cs="Times New Roman"/>
        </w:rPr>
        <w:t>8</w:t>
      </w:r>
      <w:r w:rsidR="0042790F" w:rsidRPr="0042790F">
        <w:rPr>
          <w:rFonts w:cs="Times New Roman"/>
        </w:rPr>
        <w:t>. 6</w:t>
      </w:r>
      <w:r w:rsidRPr="0042790F">
        <w:rPr>
          <w:rFonts w:cs="Times New Roman"/>
        </w:rPr>
        <w:t>.</w:t>
      </w:r>
      <w:r w:rsidRPr="003A436A">
        <w:rPr>
          <w:rFonts w:cs="Times New Roman"/>
        </w:rPr>
        <w:t xml:space="preserve"> 2017</w:t>
      </w:r>
      <w:r w:rsidR="00DD41F3" w:rsidRPr="003A436A">
        <w:rPr>
          <w:rFonts w:cs="Times New Roman"/>
        </w:rPr>
        <w:t>,</w:t>
      </w:r>
      <w:r w:rsidR="00F53670" w:rsidRPr="003A436A">
        <w:rPr>
          <w:rFonts w:cs="Times New Roman"/>
        </w:rPr>
        <w:t xml:space="preserve"> </w:t>
      </w:r>
      <w:r w:rsidR="00A163E8" w:rsidRPr="003A436A">
        <w:t xml:space="preserve">poskytovat objednateli služby nezbytné pro zajištění podpory uživatelů produktu Systém pro analýzu rešeršních výsledků (dále jen „produkt SARV“) formou </w:t>
      </w:r>
      <w:proofErr w:type="spellStart"/>
      <w:r w:rsidR="00A163E8" w:rsidRPr="003A436A">
        <w:t>helpdesku</w:t>
      </w:r>
      <w:proofErr w:type="spellEnd"/>
      <w:r w:rsidR="00A163E8" w:rsidRPr="003A436A">
        <w:t xml:space="preserve"> v rámci podmínek specifikovaných touto smlouvou a přílohami č. 1 „Popis služeb“ a č. 2 „Podmínky“.</w:t>
      </w:r>
    </w:p>
    <w:p w:rsidR="00F53670" w:rsidRPr="0069146A" w:rsidRDefault="00F53670" w:rsidP="00F53670">
      <w:pPr>
        <w:pStyle w:val="Odstavecseseznamem"/>
        <w:numPr>
          <w:ilvl w:val="0"/>
          <w:numId w:val="3"/>
        </w:numPr>
        <w:spacing w:after="120" w:line="240" w:lineRule="auto"/>
        <w:ind w:left="357" w:hanging="357"/>
        <w:contextualSpacing w:val="0"/>
        <w:jc w:val="both"/>
      </w:pPr>
      <w:r w:rsidRPr="0069146A">
        <w:t>Objednatel se zavazuje dílo převzít a zaplatit za ně cenu podle podmínek této smlouvy.</w:t>
      </w:r>
    </w:p>
    <w:p w:rsidR="00A163E8" w:rsidRPr="0069146A" w:rsidRDefault="00C75A98" w:rsidP="00F53670">
      <w:pPr>
        <w:pStyle w:val="Odstavecseseznamem"/>
        <w:numPr>
          <w:ilvl w:val="0"/>
          <w:numId w:val="3"/>
        </w:numPr>
        <w:spacing w:after="120" w:line="240" w:lineRule="auto"/>
        <w:ind w:left="357" w:hanging="357"/>
        <w:contextualSpacing w:val="0"/>
        <w:jc w:val="both"/>
      </w:pPr>
      <w:r w:rsidRPr="0069146A">
        <w:t>Oblasti podpory uživatelů produktu SARV jsou specifikovány v příloze č. 1 „Popis služeb“.</w:t>
      </w:r>
    </w:p>
    <w:p w:rsidR="0044662B" w:rsidRPr="0069146A" w:rsidRDefault="00C75A98" w:rsidP="00F53670">
      <w:pPr>
        <w:pStyle w:val="Odstavecseseznamem"/>
        <w:numPr>
          <w:ilvl w:val="0"/>
          <w:numId w:val="3"/>
        </w:numPr>
        <w:spacing w:after="0" w:line="240" w:lineRule="auto"/>
        <w:jc w:val="both"/>
      </w:pPr>
      <w:r w:rsidRPr="0069146A">
        <w:t xml:space="preserve">Není-li v příloze č. 1 „Popis služeb“ pro danou službu uvedeno jinak, je služba s ní spojená poskytována na výzvu objednatele, popř. na základě požadavku zadaného registrovaným uživatelem na </w:t>
      </w:r>
      <w:proofErr w:type="spellStart"/>
      <w:r w:rsidRPr="0069146A">
        <w:t>helpdesk</w:t>
      </w:r>
      <w:proofErr w:type="spellEnd"/>
      <w:r w:rsidRPr="0069146A">
        <w:t xml:space="preserve"> serveru, a to způsobem popsaným v příloze č. 2 „Podmínky“.</w:t>
      </w:r>
    </w:p>
    <w:p w:rsidR="003857D2" w:rsidRDefault="003857D2" w:rsidP="003857D2">
      <w:pPr>
        <w:pStyle w:val="Default"/>
        <w:jc w:val="both"/>
        <w:rPr>
          <w:sz w:val="22"/>
          <w:szCs w:val="22"/>
        </w:rPr>
      </w:pPr>
    </w:p>
    <w:p w:rsidR="003857D2" w:rsidRPr="003857D2" w:rsidRDefault="003857D2" w:rsidP="003857D2">
      <w:pPr>
        <w:pStyle w:val="Default"/>
        <w:jc w:val="both"/>
        <w:rPr>
          <w:sz w:val="22"/>
          <w:szCs w:val="22"/>
        </w:rPr>
      </w:pPr>
    </w:p>
    <w:p w:rsidR="004772D2" w:rsidRPr="00BC7E49" w:rsidRDefault="004772D2" w:rsidP="006028B8">
      <w:pPr>
        <w:spacing w:after="120" w:line="240" w:lineRule="auto"/>
        <w:jc w:val="center"/>
        <w:rPr>
          <w:b/>
        </w:rPr>
      </w:pPr>
      <w:r w:rsidRPr="00BC7E49">
        <w:rPr>
          <w:b/>
        </w:rPr>
        <w:t>II. Doba plnění a způsob předání</w:t>
      </w:r>
    </w:p>
    <w:p w:rsidR="004772D2" w:rsidRPr="00BC7E49" w:rsidRDefault="004772D2" w:rsidP="00F53670">
      <w:pPr>
        <w:pStyle w:val="Odstavecseseznamem"/>
        <w:numPr>
          <w:ilvl w:val="0"/>
          <w:numId w:val="39"/>
        </w:numPr>
        <w:spacing w:after="120" w:line="240" w:lineRule="auto"/>
        <w:contextualSpacing w:val="0"/>
        <w:jc w:val="both"/>
      </w:pPr>
      <w:r w:rsidRPr="00BC7E49">
        <w:t xml:space="preserve">Zhotovitel se zavazuje provádět služby </w:t>
      </w:r>
      <w:r w:rsidR="006028B8" w:rsidRPr="00BC7E49">
        <w:t>od 1. 7. 2017 do 31. 12. 2019.</w:t>
      </w:r>
    </w:p>
    <w:p w:rsidR="003857D2" w:rsidRDefault="004772D2" w:rsidP="003857D2">
      <w:pPr>
        <w:pStyle w:val="Odstavecseseznamem"/>
        <w:numPr>
          <w:ilvl w:val="0"/>
          <w:numId w:val="39"/>
        </w:numPr>
        <w:spacing w:after="0" w:line="240" w:lineRule="auto"/>
        <w:jc w:val="both"/>
      </w:pPr>
      <w:r w:rsidRPr="00BC7E49">
        <w:t xml:space="preserve">Poskytnuté služby budou zaznamenávány průběžně přímo v prostředí </w:t>
      </w:r>
      <w:proofErr w:type="spellStart"/>
      <w:r w:rsidRPr="00BC7E49">
        <w:t>helpdesk</w:t>
      </w:r>
      <w:proofErr w:type="spellEnd"/>
      <w:r w:rsidRPr="00BC7E49">
        <w:t xml:space="preserve"> serveru.</w:t>
      </w:r>
    </w:p>
    <w:p w:rsidR="00CD25E9" w:rsidRDefault="00CD25E9" w:rsidP="00CD25E9">
      <w:pPr>
        <w:spacing w:after="0" w:line="240" w:lineRule="auto"/>
        <w:jc w:val="both"/>
      </w:pPr>
    </w:p>
    <w:p w:rsidR="00CD25E9" w:rsidRDefault="00CD25E9" w:rsidP="00CD25E9">
      <w:pPr>
        <w:spacing w:after="0" w:line="240" w:lineRule="auto"/>
        <w:jc w:val="both"/>
      </w:pPr>
    </w:p>
    <w:p w:rsidR="004772D2" w:rsidRPr="00BC7E49" w:rsidRDefault="004772D2" w:rsidP="003857D2">
      <w:pPr>
        <w:spacing w:after="120" w:line="240" w:lineRule="auto"/>
        <w:jc w:val="center"/>
        <w:rPr>
          <w:b/>
        </w:rPr>
      </w:pPr>
      <w:r w:rsidRPr="00BC7E49">
        <w:rPr>
          <w:b/>
        </w:rPr>
        <w:t>III. Cena za plnění</w:t>
      </w:r>
    </w:p>
    <w:p w:rsidR="0000299C" w:rsidRPr="00BC7E49" w:rsidRDefault="0000299C" w:rsidP="00F53670">
      <w:pPr>
        <w:pStyle w:val="Normlnodsazen"/>
        <w:widowControl/>
        <w:numPr>
          <w:ilvl w:val="0"/>
          <w:numId w:val="5"/>
        </w:numPr>
        <w:spacing w:before="0" w:after="120"/>
        <w:ind w:left="357" w:hanging="357"/>
        <w:jc w:val="both"/>
        <w:textAlignment w:val="baseline"/>
        <w:rPr>
          <w:rFonts w:asciiTheme="minorHAnsi" w:hAnsiTheme="minorHAnsi"/>
          <w:sz w:val="22"/>
          <w:szCs w:val="22"/>
        </w:rPr>
      </w:pPr>
      <w:r w:rsidRPr="00BC7E49">
        <w:rPr>
          <w:rFonts w:asciiTheme="minorHAnsi" w:hAnsiTheme="minorHAnsi"/>
          <w:sz w:val="22"/>
          <w:szCs w:val="22"/>
        </w:rPr>
        <w:t>Cena za poskytnutí služeb se stanoví dohodou dle ustanovení zá</w:t>
      </w:r>
      <w:r w:rsidR="003857D2" w:rsidRPr="00BC7E49">
        <w:rPr>
          <w:rFonts w:asciiTheme="minorHAnsi" w:hAnsiTheme="minorHAnsi"/>
          <w:sz w:val="22"/>
          <w:szCs w:val="22"/>
        </w:rPr>
        <w:t>kona č. 526/1990 Sb., o cenách,</w:t>
      </w:r>
      <w:r w:rsidR="003857D2" w:rsidRPr="00BC7E49">
        <w:rPr>
          <w:rFonts w:asciiTheme="minorHAnsi" w:hAnsiTheme="minorHAnsi"/>
          <w:sz w:val="22"/>
          <w:szCs w:val="22"/>
        </w:rPr>
        <w:br/>
      </w:r>
      <w:r w:rsidRPr="00BC7E49">
        <w:rPr>
          <w:rFonts w:asciiTheme="minorHAnsi" w:hAnsiTheme="minorHAnsi"/>
          <w:sz w:val="22"/>
          <w:szCs w:val="22"/>
        </w:rPr>
        <w:t>v platném znění, měsíčním paušálem pro čer</w:t>
      </w:r>
      <w:r w:rsidR="00DB176C">
        <w:rPr>
          <w:rFonts w:asciiTheme="minorHAnsi" w:hAnsiTheme="minorHAnsi"/>
          <w:sz w:val="22"/>
          <w:szCs w:val="22"/>
        </w:rPr>
        <w:t>pání služeb, který činí bez DPH 37.000</w:t>
      </w:r>
      <w:r w:rsidR="003857D2" w:rsidRPr="00BC7E49">
        <w:rPr>
          <w:rFonts w:asciiTheme="minorHAnsi" w:hAnsiTheme="minorHAnsi"/>
          <w:sz w:val="22"/>
          <w:szCs w:val="22"/>
        </w:rPr>
        <w:t>,- Kč</w:t>
      </w:r>
      <w:r w:rsidR="003857D2" w:rsidRPr="00BC7E49">
        <w:rPr>
          <w:rFonts w:asciiTheme="minorHAnsi" w:hAnsiTheme="minorHAnsi"/>
          <w:sz w:val="22"/>
          <w:szCs w:val="22"/>
        </w:rPr>
        <w:br/>
      </w:r>
      <w:r w:rsidRPr="00BC7E49">
        <w:rPr>
          <w:rFonts w:asciiTheme="minorHAnsi" w:hAnsiTheme="minorHAnsi"/>
          <w:sz w:val="22"/>
          <w:szCs w:val="22"/>
        </w:rPr>
        <w:t xml:space="preserve">(slovy: </w:t>
      </w:r>
      <w:r w:rsidR="00DB176C" w:rsidRPr="00DB176C">
        <w:rPr>
          <w:rFonts w:asciiTheme="minorHAnsi" w:hAnsiTheme="minorHAnsi"/>
          <w:sz w:val="22"/>
          <w:szCs w:val="22"/>
        </w:rPr>
        <w:t>třicet</w:t>
      </w:r>
      <w:r w:rsidR="00E971F1">
        <w:rPr>
          <w:rFonts w:asciiTheme="minorHAnsi" w:hAnsiTheme="minorHAnsi"/>
          <w:sz w:val="22"/>
          <w:szCs w:val="22"/>
        </w:rPr>
        <w:t xml:space="preserve"> </w:t>
      </w:r>
      <w:r w:rsidR="00DB176C" w:rsidRPr="00DB176C">
        <w:rPr>
          <w:rFonts w:asciiTheme="minorHAnsi" w:hAnsiTheme="minorHAnsi"/>
          <w:sz w:val="22"/>
          <w:szCs w:val="22"/>
        </w:rPr>
        <w:t>sedm</w:t>
      </w:r>
      <w:r w:rsidR="00E971F1">
        <w:rPr>
          <w:rFonts w:asciiTheme="minorHAnsi" w:hAnsiTheme="minorHAnsi"/>
          <w:sz w:val="22"/>
          <w:szCs w:val="22"/>
        </w:rPr>
        <w:t xml:space="preserve"> </w:t>
      </w:r>
      <w:r w:rsidR="00DB176C" w:rsidRPr="00DB176C">
        <w:rPr>
          <w:rFonts w:asciiTheme="minorHAnsi" w:hAnsiTheme="minorHAnsi"/>
          <w:sz w:val="22"/>
          <w:szCs w:val="22"/>
        </w:rPr>
        <w:t>tisíc</w:t>
      </w:r>
      <w:r w:rsidR="00F76E52">
        <w:rPr>
          <w:rFonts w:asciiTheme="minorHAnsi" w:hAnsiTheme="minorHAnsi"/>
          <w:sz w:val="22"/>
          <w:szCs w:val="22"/>
        </w:rPr>
        <w:t xml:space="preserve"> korun </w:t>
      </w:r>
      <w:r w:rsidRPr="00BC7E49">
        <w:rPr>
          <w:rFonts w:asciiTheme="minorHAnsi" w:hAnsiTheme="minorHAnsi"/>
          <w:sz w:val="22"/>
          <w:szCs w:val="22"/>
        </w:rPr>
        <w:t xml:space="preserve">českých). DPH ve výši 21% </w:t>
      </w:r>
      <w:r w:rsidRPr="00E971F1">
        <w:rPr>
          <w:rFonts w:asciiTheme="minorHAnsi" w:hAnsiTheme="minorHAnsi"/>
          <w:sz w:val="22"/>
          <w:szCs w:val="22"/>
        </w:rPr>
        <w:t xml:space="preserve">činí </w:t>
      </w:r>
      <w:r w:rsidR="00E971F1" w:rsidRPr="00E971F1">
        <w:rPr>
          <w:rFonts w:asciiTheme="minorHAnsi" w:hAnsiTheme="minorHAnsi"/>
          <w:sz w:val="22"/>
          <w:szCs w:val="22"/>
        </w:rPr>
        <w:t>7.770</w:t>
      </w:r>
      <w:r w:rsidRPr="00E971F1">
        <w:rPr>
          <w:rFonts w:asciiTheme="minorHAnsi" w:hAnsiTheme="minorHAnsi"/>
          <w:sz w:val="22"/>
          <w:szCs w:val="22"/>
        </w:rPr>
        <w:t>,-</w:t>
      </w:r>
      <w:r w:rsidRPr="00BC7E49">
        <w:rPr>
          <w:rFonts w:asciiTheme="minorHAnsi" w:hAnsiTheme="minorHAnsi"/>
          <w:sz w:val="22"/>
          <w:szCs w:val="22"/>
        </w:rPr>
        <w:t xml:space="preserve"> Kč. Celková cena měsíčn</w:t>
      </w:r>
      <w:r w:rsidR="00E971F1">
        <w:rPr>
          <w:rFonts w:asciiTheme="minorHAnsi" w:hAnsiTheme="minorHAnsi"/>
          <w:sz w:val="22"/>
          <w:szCs w:val="22"/>
        </w:rPr>
        <w:t>ího paušálu včetně 21% DPH činí 44.770</w:t>
      </w:r>
      <w:r w:rsidRPr="00BC7E49">
        <w:rPr>
          <w:rFonts w:asciiTheme="minorHAnsi" w:hAnsiTheme="minorHAnsi"/>
          <w:sz w:val="22"/>
          <w:szCs w:val="22"/>
        </w:rPr>
        <w:t>,- Kč.</w:t>
      </w:r>
    </w:p>
    <w:p w:rsidR="004772D2" w:rsidRPr="00BC7E49" w:rsidRDefault="004772D2" w:rsidP="00F53670">
      <w:pPr>
        <w:pStyle w:val="Odstavecseseznamem"/>
        <w:numPr>
          <w:ilvl w:val="0"/>
          <w:numId w:val="5"/>
        </w:numPr>
        <w:spacing w:after="0" w:line="240" w:lineRule="auto"/>
        <w:jc w:val="both"/>
      </w:pPr>
      <w:r w:rsidRPr="00BC7E49">
        <w:t>Dohodnutá cena zahrnuje veškeré náklady zhotovitele související s poskytováním služeb.</w:t>
      </w:r>
    </w:p>
    <w:p w:rsidR="009A4487" w:rsidRDefault="009A4487" w:rsidP="009A4487">
      <w:pPr>
        <w:spacing w:after="0" w:line="240" w:lineRule="auto"/>
      </w:pPr>
    </w:p>
    <w:p w:rsidR="009A4487" w:rsidRDefault="009A4487" w:rsidP="009A4487">
      <w:pPr>
        <w:spacing w:after="0" w:line="240" w:lineRule="auto"/>
      </w:pPr>
    </w:p>
    <w:p w:rsidR="004772D2" w:rsidRPr="00BC7E49" w:rsidRDefault="004772D2" w:rsidP="00FE328D">
      <w:pPr>
        <w:spacing w:after="120" w:line="240" w:lineRule="auto"/>
        <w:jc w:val="center"/>
        <w:rPr>
          <w:b/>
        </w:rPr>
      </w:pPr>
      <w:r w:rsidRPr="00BC7E49">
        <w:rPr>
          <w:b/>
        </w:rPr>
        <w:t>IV. Platební podmínky a fakturace</w:t>
      </w:r>
    </w:p>
    <w:p w:rsidR="0000299C" w:rsidRPr="00BC7E49" w:rsidRDefault="0000299C" w:rsidP="00FE328D">
      <w:pPr>
        <w:pStyle w:val="Odstavecseseznamem"/>
        <w:numPr>
          <w:ilvl w:val="0"/>
          <w:numId w:val="7"/>
        </w:numPr>
        <w:spacing w:after="120" w:line="240" w:lineRule="auto"/>
        <w:ind w:left="357" w:hanging="357"/>
        <w:contextualSpacing w:val="0"/>
        <w:jc w:val="both"/>
      </w:pPr>
      <w:r w:rsidRPr="00BC7E49">
        <w:t>Cena díla bude proplacena následujícím způsobem:</w:t>
      </w:r>
    </w:p>
    <w:p w:rsidR="0000299C" w:rsidRPr="00BC7E49" w:rsidRDefault="0000299C" w:rsidP="00FE328D">
      <w:pPr>
        <w:numPr>
          <w:ilvl w:val="0"/>
          <w:numId w:val="25"/>
        </w:numPr>
        <w:spacing w:after="120" w:line="240" w:lineRule="auto"/>
        <w:ind w:left="714" w:hanging="357"/>
        <w:jc w:val="both"/>
        <w:rPr>
          <w:b/>
        </w:rPr>
      </w:pPr>
      <w:r w:rsidRPr="00BC7E49">
        <w:t>Právo na úhradu ceny za dílo vzniká zhotoviteli vždy po provedení díla v příslušném kalendářním měsíci. Faktura vystavená zhotovitelem zpětně za předcházející kalendářní měsíc je splatná ve lhůtě 21 dnů ode dne jejího doručení objednateli.</w:t>
      </w:r>
    </w:p>
    <w:p w:rsidR="0000299C" w:rsidRPr="00BC7E49" w:rsidRDefault="0000299C" w:rsidP="00FE328D">
      <w:pPr>
        <w:numPr>
          <w:ilvl w:val="0"/>
          <w:numId w:val="25"/>
        </w:numPr>
        <w:spacing w:after="120" w:line="240" w:lineRule="auto"/>
        <w:ind w:left="714" w:hanging="357"/>
        <w:jc w:val="both"/>
        <w:rPr>
          <w:b/>
        </w:rPr>
      </w:pPr>
      <w:r w:rsidRPr="00BC7E49">
        <w:t>Objednatel splní svou platební povinnost v den, v němž bude příslušná částka připsána na bankovní účet zhotovitele.</w:t>
      </w:r>
    </w:p>
    <w:p w:rsidR="0000299C" w:rsidRPr="00BC7E49" w:rsidRDefault="0000299C" w:rsidP="00FE328D">
      <w:pPr>
        <w:pStyle w:val="Odstavecseseznamem"/>
        <w:numPr>
          <w:ilvl w:val="0"/>
          <w:numId w:val="7"/>
        </w:numPr>
        <w:spacing w:after="120" w:line="240" w:lineRule="auto"/>
        <w:ind w:left="357" w:hanging="357"/>
        <w:contextualSpacing w:val="0"/>
        <w:jc w:val="both"/>
      </w:pPr>
      <w:r w:rsidRPr="00BC7E49">
        <w:t>Faktura zhotovitele musí obsahovat zejména tyto náležitosti:</w:t>
      </w:r>
    </w:p>
    <w:p w:rsidR="0000299C" w:rsidRPr="00BC7E49" w:rsidRDefault="0000299C" w:rsidP="00B64EC6">
      <w:pPr>
        <w:numPr>
          <w:ilvl w:val="0"/>
          <w:numId w:val="26"/>
        </w:numPr>
        <w:spacing w:after="0" w:line="240" w:lineRule="auto"/>
        <w:jc w:val="both"/>
      </w:pPr>
      <w:r w:rsidRPr="00BC7E49">
        <w:t>označení faktury a čísla IČ a DIČ,</w:t>
      </w:r>
    </w:p>
    <w:p w:rsidR="0000299C" w:rsidRPr="00BC7E49" w:rsidRDefault="0000299C" w:rsidP="00B64EC6">
      <w:pPr>
        <w:numPr>
          <w:ilvl w:val="0"/>
          <w:numId w:val="26"/>
        </w:numPr>
        <w:spacing w:after="0" w:line="240" w:lineRule="auto"/>
        <w:jc w:val="both"/>
      </w:pPr>
      <w:r w:rsidRPr="00BC7E49">
        <w:t>název a sídlo zhotovitele a objednatele, vč. čísel bankovních účtů,</w:t>
      </w:r>
    </w:p>
    <w:p w:rsidR="0000299C" w:rsidRPr="00BC7E49" w:rsidRDefault="0000299C" w:rsidP="00B64EC6">
      <w:pPr>
        <w:numPr>
          <w:ilvl w:val="0"/>
          <w:numId w:val="26"/>
        </w:numPr>
        <w:spacing w:after="0" w:line="240" w:lineRule="auto"/>
        <w:jc w:val="both"/>
      </w:pPr>
      <w:r w:rsidRPr="00BC7E49">
        <w:t>název a číslo smlouvy,</w:t>
      </w:r>
    </w:p>
    <w:p w:rsidR="0000299C" w:rsidRPr="00BC7E49" w:rsidRDefault="0000299C" w:rsidP="00B64EC6">
      <w:pPr>
        <w:numPr>
          <w:ilvl w:val="0"/>
          <w:numId w:val="26"/>
        </w:numPr>
        <w:spacing w:after="0" w:line="240" w:lineRule="auto"/>
        <w:jc w:val="both"/>
      </w:pPr>
      <w:r w:rsidRPr="00BC7E49">
        <w:t>předmět plnění,</w:t>
      </w:r>
    </w:p>
    <w:p w:rsidR="0000299C" w:rsidRPr="00BC7E49" w:rsidRDefault="0000299C" w:rsidP="00B64EC6">
      <w:pPr>
        <w:numPr>
          <w:ilvl w:val="0"/>
          <w:numId w:val="26"/>
        </w:numPr>
        <w:spacing w:after="0" w:line="240" w:lineRule="auto"/>
        <w:jc w:val="both"/>
      </w:pPr>
      <w:r w:rsidRPr="00BC7E49">
        <w:t>cena provedených prací,</w:t>
      </w:r>
    </w:p>
    <w:p w:rsidR="0000299C" w:rsidRPr="00BC7E49" w:rsidRDefault="0000299C" w:rsidP="00B64EC6">
      <w:pPr>
        <w:numPr>
          <w:ilvl w:val="0"/>
          <w:numId w:val="26"/>
        </w:numPr>
        <w:spacing w:after="0" w:line="240" w:lineRule="auto"/>
        <w:jc w:val="both"/>
      </w:pPr>
      <w:r w:rsidRPr="00BC7E49">
        <w:t>DPH v plné výši,</w:t>
      </w:r>
    </w:p>
    <w:p w:rsidR="0000299C" w:rsidRPr="00BC7E49" w:rsidRDefault="0000299C" w:rsidP="00B64EC6">
      <w:pPr>
        <w:numPr>
          <w:ilvl w:val="0"/>
          <w:numId w:val="26"/>
        </w:numPr>
        <w:spacing w:after="0" w:line="240" w:lineRule="auto"/>
        <w:jc w:val="both"/>
      </w:pPr>
      <w:r w:rsidRPr="00BC7E49">
        <w:t>datum uskutečnění zdanitelného plnění,</w:t>
      </w:r>
    </w:p>
    <w:p w:rsidR="0000299C" w:rsidRPr="00BC7E49" w:rsidRDefault="0000299C" w:rsidP="00B64EC6">
      <w:pPr>
        <w:numPr>
          <w:ilvl w:val="0"/>
          <w:numId w:val="26"/>
        </w:numPr>
        <w:spacing w:after="0" w:line="240" w:lineRule="auto"/>
        <w:jc w:val="both"/>
      </w:pPr>
      <w:r w:rsidRPr="00BC7E49">
        <w:t>účtovaná částka,</w:t>
      </w:r>
    </w:p>
    <w:p w:rsidR="0000299C" w:rsidRPr="00BC7E49" w:rsidRDefault="0000299C" w:rsidP="00FE328D">
      <w:pPr>
        <w:numPr>
          <w:ilvl w:val="0"/>
          <w:numId w:val="26"/>
        </w:numPr>
        <w:spacing w:after="120" w:line="240" w:lineRule="auto"/>
        <w:ind w:left="714" w:hanging="357"/>
        <w:jc w:val="both"/>
      </w:pPr>
      <w:r w:rsidRPr="00BC7E49">
        <w:t>den vystavení a splatnosti faktury.</w:t>
      </w:r>
    </w:p>
    <w:p w:rsidR="0000299C" w:rsidRPr="00BC7E49" w:rsidRDefault="0000299C" w:rsidP="00B64EC6">
      <w:pPr>
        <w:pStyle w:val="Odstavecseseznamem"/>
        <w:numPr>
          <w:ilvl w:val="0"/>
          <w:numId w:val="7"/>
        </w:numPr>
        <w:spacing w:after="0" w:line="240" w:lineRule="auto"/>
        <w:ind w:left="357" w:hanging="357"/>
        <w:jc w:val="both"/>
      </w:pPr>
      <w:r w:rsidRPr="00BC7E49">
        <w:t>Objednatel si vyhrazuje právo před uplynutím lhůty splatnosti vrátit fakturu, pokud neobsahuje požadované náležitosti nebo obsahuje nesprávné cenové údaje. V tom případě se hledí na fakturu jako na nedoručenou.</w:t>
      </w:r>
    </w:p>
    <w:p w:rsidR="00332369" w:rsidRDefault="00332369" w:rsidP="00332369">
      <w:pPr>
        <w:spacing w:after="0" w:line="240" w:lineRule="auto"/>
        <w:jc w:val="both"/>
      </w:pPr>
    </w:p>
    <w:p w:rsidR="00332369" w:rsidRPr="0000299C" w:rsidRDefault="00332369" w:rsidP="00332369">
      <w:pPr>
        <w:spacing w:after="0" w:line="240" w:lineRule="auto"/>
        <w:jc w:val="both"/>
      </w:pPr>
    </w:p>
    <w:p w:rsidR="004772D2" w:rsidRPr="00BC7E49" w:rsidRDefault="004772D2" w:rsidP="00332369">
      <w:pPr>
        <w:spacing w:after="120" w:line="240" w:lineRule="auto"/>
        <w:jc w:val="center"/>
        <w:rPr>
          <w:b/>
        </w:rPr>
      </w:pPr>
      <w:r w:rsidRPr="00BC7E49">
        <w:rPr>
          <w:b/>
        </w:rPr>
        <w:t>V. Povinnosti zhotovitele</w:t>
      </w:r>
    </w:p>
    <w:p w:rsidR="004772D2" w:rsidRPr="00BC7E49" w:rsidRDefault="004772D2" w:rsidP="00332369">
      <w:pPr>
        <w:spacing w:after="120" w:line="240" w:lineRule="auto"/>
        <w:jc w:val="both"/>
      </w:pPr>
      <w:r w:rsidRPr="00BC7E49">
        <w:t>Zhotovitel:</w:t>
      </w:r>
    </w:p>
    <w:p w:rsidR="004772D2" w:rsidRPr="00BC7E49" w:rsidRDefault="004772D2" w:rsidP="00332369">
      <w:pPr>
        <w:pStyle w:val="Odstavecseseznamem"/>
        <w:numPr>
          <w:ilvl w:val="0"/>
          <w:numId w:val="9"/>
        </w:numPr>
        <w:spacing w:after="120" w:line="240" w:lineRule="auto"/>
        <w:ind w:left="357" w:hanging="357"/>
        <w:contextualSpacing w:val="0"/>
        <w:jc w:val="both"/>
      </w:pPr>
      <w:proofErr w:type="gramStart"/>
      <w:r w:rsidRPr="00BC7E49">
        <w:t>Se zavazuje</w:t>
      </w:r>
      <w:proofErr w:type="gramEnd"/>
      <w:r w:rsidRPr="00BC7E49">
        <w:t xml:space="preserve"> zprovoznit </w:t>
      </w:r>
      <w:proofErr w:type="spellStart"/>
      <w:r w:rsidRPr="00BC7E49">
        <w:t>helpdesk</w:t>
      </w:r>
      <w:proofErr w:type="spellEnd"/>
      <w:r w:rsidRPr="00BC7E49">
        <w:t xml:space="preserve"> server odpovídající požadavkům kladeným na něj touto smlouvou a jejími přílohami do šesti týdnů od data podpisu této smlouvy. A to na vlastní náklady.</w:t>
      </w:r>
    </w:p>
    <w:p w:rsidR="004772D2" w:rsidRPr="00BC7E49" w:rsidRDefault="004772D2" w:rsidP="00332369">
      <w:pPr>
        <w:pStyle w:val="Odstavecseseznamem"/>
        <w:numPr>
          <w:ilvl w:val="0"/>
          <w:numId w:val="9"/>
        </w:numPr>
        <w:spacing w:after="120" w:line="240" w:lineRule="auto"/>
        <w:ind w:left="357" w:hanging="357"/>
        <w:contextualSpacing w:val="0"/>
        <w:jc w:val="both"/>
      </w:pPr>
      <w:r w:rsidRPr="00BC7E49">
        <w:t xml:space="preserve">Bude zpracovávat nezbytné informace, které zdokumentují veškeré práce provedené v rámci této smlouvy a tyto podklady zpřístupní na </w:t>
      </w:r>
      <w:proofErr w:type="spellStart"/>
      <w:r w:rsidRPr="00BC7E49">
        <w:t>helpdesk</w:t>
      </w:r>
      <w:proofErr w:type="spellEnd"/>
      <w:r w:rsidRPr="00BC7E49">
        <w:t xml:space="preserve"> serveru objednateli.</w:t>
      </w:r>
    </w:p>
    <w:p w:rsidR="004772D2" w:rsidRPr="00BC7E49" w:rsidRDefault="004772D2" w:rsidP="00332369">
      <w:pPr>
        <w:pStyle w:val="Odstavecseseznamem"/>
        <w:numPr>
          <w:ilvl w:val="0"/>
          <w:numId w:val="9"/>
        </w:numPr>
        <w:spacing w:after="120" w:line="240" w:lineRule="auto"/>
        <w:ind w:left="357" w:hanging="357"/>
        <w:contextualSpacing w:val="0"/>
        <w:jc w:val="both"/>
      </w:pPr>
      <w:r w:rsidRPr="00BC7E49">
        <w:t xml:space="preserve">Bude poskytovat objednateli podporu v souladu s parametry (rozsah/čas), které jsou uvedeny v příloze č. </w:t>
      </w:r>
      <w:r w:rsidR="00332369" w:rsidRPr="00BC7E49">
        <w:t>1 této smlouvy.</w:t>
      </w:r>
    </w:p>
    <w:p w:rsidR="00C4485B" w:rsidRPr="00BC7E49" w:rsidRDefault="00C4485B" w:rsidP="00332369">
      <w:pPr>
        <w:numPr>
          <w:ilvl w:val="0"/>
          <w:numId w:val="9"/>
        </w:numPr>
        <w:spacing w:after="0" w:line="240" w:lineRule="auto"/>
        <w:jc w:val="both"/>
      </w:pPr>
      <w:r w:rsidRPr="00BC7E49">
        <w:lastRenderedPageBreak/>
        <w:t>Bude dodržovat vnitřní pokyny a směrnice platné v budovách objednatele, zejména pak Celkovou bez</w:t>
      </w:r>
      <w:r w:rsidR="00332369" w:rsidRPr="00BC7E49">
        <w:t>pečnostní politiku (příloha č. 3</w:t>
      </w:r>
      <w:r w:rsidRPr="00BC7E49">
        <w:t xml:space="preserve"> této smlouvy) a povinnosti vztahující se k bezpečnosti a ochraně zdraví při práci a k ochraně životního prostředí definované v Manu</w:t>
      </w:r>
      <w:r w:rsidR="00332369" w:rsidRPr="00BC7E49">
        <w:t xml:space="preserve">álu pro dodavatele (příloha č. 4 </w:t>
      </w:r>
      <w:proofErr w:type="gramStart"/>
      <w:r w:rsidR="00332369" w:rsidRPr="00BC7E49">
        <w:t>této</w:t>
      </w:r>
      <w:proofErr w:type="gramEnd"/>
      <w:r w:rsidRPr="00BC7E49">
        <w:t xml:space="preserve"> smlouvy).</w:t>
      </w:r>
    </w:p>
    <w:p w:rsidR="00BC7E49" w:rsidRDefault="00BC7E49" w:rsidP="00BC7E49">
      <w:pPr>
        <w:spacing w:after="0" w:line="240" w:lineRule="auto"/>
        <w:rPr>
          <w:b/>
        </w:rPr>
      </w:pPr>
    </w:p>
    <w:p w:rsidR="00BC7E49" w:rsidRDefault="00BC7E49" w:rsidP="00BC7E49">
      <w:pPr>
        <w:spacing w:after="0" w:line="240" w:lineRule="auto"/>
        <w:rPr>
          <w:b/>
        </w:rPr>
      </w:pPr>
    </w:p>
    <w:p w:rsidR="004772D2" w:rsidRPr="00BC7E49" w:rsidRDefault="004772D2" w:rsidP="00250A13">
      <w:pPr>
        <w:spacing w:after="120" w:line="240" w:lineRule="auto"/>
        <w:jc w:val="center"/>
        <w:rPr>
          <w:b/>
        </w:rPr>
      </w:pPr>
      <w:r w:rsidRPr="00BC7E49">
        <w:rPr>
          <w:b/>
        </w:rPr>
        <w:t>VI. Povinnosti objednatele</w:t>
      </w:r>
    </w:p>
    <w:p w:rsidR="004772D2" w:rsidRPr="00BC7E49" w:rsidRDefault="004772D2" w:rsidP="002E7EF9">
      <w:pPr>
        <w:spacing w:after="120" w:line="240" w:lineRule="auto"/>
        <w:jc w:val="both"/>
      </w:pPr>
      <w:r w:rsidRPr="00BC7E49">
        <w:t>Objednatel:</w:t>
      </w:r>
    </w:p>
    <w:p w:rsidR="004772D2" w:rsidRPr="00BC7E49" w:rsidRDefault="004772D2" w:rsidP="002E7EF9">
      <w:pPr>
        <w:pStyle w:val="Odstavecseseznamem"/>
        <w:numPr>
          <w:ilvl w:val="0"/>
          <w:numId w:val="11"/>
        </w:numPr>
        <w:spacing w:after="120" w:line="240" w:lineRule="auto"/>
        <w:ind w:left="357" w:hanging="357"/>
        <w:contextualSpacing w:val="0"/>
        <w:jc w:val="both"/>
      </w:pPr>
      <w:r w:rsidRPr="00BC7E49">
        <w:t>Bude poskytovat zhotoviteli nezbytnou součinnost a informace, které mohou být důležité při poskytování systémové podpory, uchovávat pro jednotlivé oblasti veškeré podklady v souladu s přílohou č. 1 „Popis služeb" a mít je k dispozici.</w:t>
      </w:r>
    </w:p>
    <w:p w:rsidR="004772D2" w:rsidRPr="00BC7E49" w:rsidRDefault="004772D2" w:rsidP="002E7EF9">
      <w:pPr>
        <w:pStyle w:val="Odstavecseseznamem"/>
        <w:numPr>
          <w:ilvl w:val="0"/>
          <w:numId w:val="11"/>
        </w:numPr>
        <w:spacing w:after="0" w:line="240" w:lineRule="auto"/>
        <w:jc w:val="both"/>
      </w:pPr>
      <w:r w:rsidRPr="00BC7E49">
        <w:t>Vytvoří podmínky a přijme opatření, která umožní zhotoviteli poskytovat systémovou podporu v souladu s touto smlouvou a jejími přílohami.</w:t>
      </w:r>
    </w:p>
    <w:p w:rsidR="00BA49CA" w:rsidRDefault="00BA49CA" w:rsidP="00BA49CA">
      <w:pPr>
        <w:spacing w:after="0" w:line="240" w:lineRule="auto"/>
      </w:pPr>
    </w:p>
    <w:p w:rsidR="00BA49CA" w:rsidRDefault="00BA49CA" w:rsidP="00BA49CA">
      <w:pPr>
        <w:spacing w:after="0" w:line="240" w:lineRule="auto"/>
      </w:pPr>
    </w:p>
    <w:p w:rsidR="004772D2" w:rsidRPr="00BC7E49" w:rsidRDefault="004772D2" w:rsidP="00BA49CA">
      <w:pPr>
        <w:spacing w:after="120" w:line="240" w:lineRule="auto"/>
        <w:jc w:val="center"/>
        <w:rPr>
          <w:b/>
        </w:rPr>
      </w:pPr>
      <w:r w:rsidRPr="00BC7E49">
        <w:rPr>
          <w:b/>
        </w:rPr>
        <w:t>VII. Součinnost smluvních stran</w:t>
      </w:r>
    </w:p>
    <w:p w:rsidR="004772D2" w:rsidRPr="00BC7E49" w:rsidRDefault="004772D2" w:rsidP="00BA49CA">
      <w:pPr>
        <w:pStyle w:val="Odstavecseseznamem"/>
        <w:numPr>
          <w:ilvl w:val="0"/>
          <w:numId w:val="13"/>
        </w:numPr>
        <w:spacing w:after="120" w:line="240" w:lineRule="auto"/>
        <w:ind w:left="357" w:hanging="357"/>
        <w:contextualSpacing w:val="0"/>
        <w:jc w:val="both"/>
      </w:pPr>
      <w:r w:rsidRPr="00BC7E49">
        <w:t>Smluvní strany stanoví zaměstnance (zmocněnou osobu), která bude oprávněna jednat ve všech smluvních a obchodních záležitostech týkajících se</w:t>
      </w:r>
      <w:r w:rsidR="00CD1F02" w:rsidRPr="00BC7E49">
        <w:t xml:space="preserve"> </w:t>
      </w:r>
      <w:r w:rsidRPr="00BC7E49">
        <w:t>této smlouvy. Tato povinnost není, pokud osobou je statutární orgán nebo osoby uvedené jako zástupci smluvních stran v této smlouvě.</w:t>
      </w:r>
    </w:p>
    <w:p w:rsidR="002001E4" w:rsidRPr="00BC7E49" w:rsidRDefault="002E10C4" w:rsidP="00BA49CA">
      <w:pPr>
        <w:pStyle w:val="Odstavecseseznamem"/>
        <w:numPr>
          <w:ilvl w:val="0"/>
          <w:numId w:val="13"/>
        </w:numPr>
        <w:spacing w:after="0" w:line="240" w:lineRule="auto"/>
        <w:jc w:val="both"/>
      </w:pPr>
      <w:r w:rsidRPr="00BC7E49">
        <w:t xml:space="preserve">Objednatel určil kontaktní osoby, které jsou uvedeny </w:t>
      </w:r>
      <w:r w:rsidR="004772D2" w:rsidRPr="00BC7E49">
        <w:t xml:space="preserve">v příloze č. </w:t>
      </w:r>
      <w:r w:rsidRPr="00BC7E49">
        <w:t xml:space="preserve">2 smlouvy. </w:t>
      </w:r>
      <w:r w:rsidR="004772D2" w:rsidRPr="00BC7E49">
        <w:t>Kontaktní osoby budou mít právo jednat se zhotovitelem a objednávat služby dle této smlouvy.</w:t>
      </w:r>
    </w:p>
    <w:p w:rsidR="00BA49CA" w:rsidRDefault="00BA49CA" w:rsidP="00BA49CA">
      <w:pPr>
        <w:spacing w:after="0" w:line="240" w:lineRule="auto"/>
      </w:pPr>
    </w:p>
    <w:p w:rsidR="00BA49CA" w:rsidRDefault="00BA49CA" w:rsidP="00BA49CA">
      <w:pPr>
        <w:spacing w:after="0" w:line="240" w:lineRule="auto"/>
      </w:pPr>
    </w:p>
    <w:p w:rsidR="004772D2" w:rsidRPr="00BC7E49" w:rsidRDefault="004772D2" w:rsidP="00BA49CA">
      <w:pPr>
        <w:spacing w:after="120" w:line="240" w:lineRule="auto"/>
        <w:jc w:val="center"/>
        <w:rPr>
          <w:b/>
        </w:rPr>
      </w:pPr>
      <w:r w:rsidRPr="00BC7E49">
        <w:rPr>
          <w:b/>
        </w:rPr>
        <w:t>VIII. Sankce při nedodržení smluvních závazků</w:t>
      </w:r>
    </w:p>
    <w:p w:rsidR="002001E4" w:rsidRPr="00BC7E49" w:rsidRDefault="002001E4" w:rsidP="00BA49CA">
      <w:pPr>
        <w:numPr>
          <w:ilvl w:val="0"/>
          <w:numId w:val="15"/>
        </w:numPr>
        <w:spacing w:after="120" w:line="240" w:lineRule="auto"/>
        <w:ind w:left="357" w:hanging="357"/>
        <w:jc w:val="both"/>
        <w:rPr>
          <w:rFonts w:eastAsia="SimSun"/>
        </w:rPr>
      </w:pPr>
      <w:r w:rsidRPr="00BC7E49">
        <w:rPr>
          <w:rFonts w:eastAsia="SimSun"/>
        </w:rPr>
        <w:t>Zhotovitel je povinen zaplatit smlu</w:t>
      </w:r>
      <w:r w:rsidR="00443CB4">
        <w:rPr>
          <w:rFonts w:eastAsia="SimSun"/>
        </w:rPr>
        <w:t>vní pokutu za nedodržení termínů</w:t>
      </w:r>
      <w:r w:rsidR="00221CDC">
        <w:rPr>
          <w:rFonts w:eastAsia="SimSun"/>
        </w:rPr>
        <w:t xml:space="preserve"> poskytování služeb podle</w:t>
      </w:r>
      <w:r w:rsidR="00221CDC">
        <w:rPr>
          <w:rFonts w:eastAsia="SimSun"/>
        </w:rPr>
        <w:br/>
      </w:r>
      <w:r w:rsidR="00443CB4">
        <w:rPr>
          <w:rFonts w:eastAsia="SimSun"/>
        </w:rPr>
        <w:t>čl. 2 a 3 přílohy smlouvy č. 2</w:t>
      </w:r>
      <w:r w:rsidRPr="00BC7E49">
        <w:rPr>
          <w:rFonts w:eastAsia="SimSun"/>
        </w:rPr>
        <w:t xml:space="preserve"> - ve výši  0,05% z ceny díla za každý započatý den prodlení, pokud je nedodržení zaviněné zhotovitelem.</w:t>
      </w:r>
    </w:p>
    <w:p w:rsidR="002001E4" w:rsidRPr="00BC7E49" w:rsidRDefault="002001E4" w:rsidP="00BA49CA">
      <w:pPr>
        <w:numPr>
          <w:ilvl w:val="0"/>
          <w:numId w:val="15"/>
        </w:numPr>
        <w:spacing w:after="120" w:line="240" w:lineRule="auto"/>
        <w:ind w:left="357" w:hanging="357"/>
        <w:jc w:val="both"/>
        <w:rPr>
          <w:rFonts w:eastAsia="SimSun"/>
        </w:rPr>
      </w:pPr>
      <w:r w:rsidRPr="00BC7E49">
        <w:rPr>
          <w:rFonts w:eastAsia="SimSun"/>
        </w:rPr>
        <w:t>Objednatel je povinen zaplatit smluvní pokutu za prodlení s placením faktury za dílo dle čl. IV. této smlouvy ve výši 0,05% z dlužné částky za každý den prodlení, pokud je nedodržení zaviněné objednatelem.</w:t>
      </w:r>
    </w:p>
    <w:p w:rsidR="002001E4" w:rsidRPr="00BC7E49" w:rsidRDefault="002001E4" w:rsidP="00B64EC6">
      <w:pPr>
        <w:numPr>
          <w:ilvl w:val="0"/>
          <w:numId w:val="15"/>
        </w:numPr>
        <w:spacing w:after="0" w:line="240" w:lineRule="auto"/>
        <w:jc w:val="both"/>
        <w:rPr>
          <w:rFonts w:eastAsia="SimSun"/>
        </w:rPr>
      </w:pPr>
      <w:r w:rsidRPr="00BC7E49">
        <w:rPr>
          <w:rFonts w:eastAsia="SimSun"/>
        </w:rPr>
        <w:t>Splatnost smluvních pokut je 14 dnů, a to na základě faktury vystavené oprávněnou smluvní stranou smluvní straně povinné. Zaplacením smluvní pokuty není dotčeno právo na náhradu škody.</w:t>
      </w:r>
    </w:p>
    <w:p w:rsidR="00F12235" w:rsidRDefault="00F12235" w:rsidP="00F12235">
      <w:pPr>
        <w:spacing w:after="0" w:line="240" w:lineRule="auto"/>
        <w:jc w:val="both"/>
        <w:rPr>
          <w:rFonts w:eastAsia="SimSun"/>
        </w:rPr>
      </w:pPr>
    </w:p>
    <w:p w:rsidR="00F12235" w:rsidRPr="00DE1EBD" w:rsidRDefault="00F12235" w:rsidP="00F12235">
      <w:pPr>
        <w:spacing w:after="0" w:line="240" w:lineRule="auto"/>
        <w:jc w:val="both"/>
        <w:rPr>
          <w:rFonts w:eastAsia="SimSun"/>
        </w:rPr>
      </w:pPr>
    </w:p>
    <w:p w:rsidR="002001E4" w:rsidRPr="00BC7E49" w:rsidRDefault="00F12235" w:rsidP="00F12235">
      <w:pPr>
        <w:pStyle w:val="Zkladntext"/>
        <w:spacing w:after="120"/>
        <w:jc w:val="center"/>
        <w:rPr>
          <w:rFonts w:asciiTheme="minorHAnsi" w:hAnsiTheme="minorHAnsi"/>
          <w:b/>
          <w:sz w:val="22"/>
          <w:szCs w:val="22"/>
        </w:rPr>
      </w:pPr>
      <w:r w:rsidRPr="00BC7E49">
        <w:rPr>
          <w:rFonts w:asciiTheme="minorHAnsi" w:hAnsiTheme="minorHAnsi"/>
          <w:b/>
          <w:sz w:val="22"/>
          <w:szCs w:val="22"/>
        </w:rPr>
        <w:t xml:space="preserve">IX. </w:t>
      </w:r>
      <w:r w:rsidR="002001E4" w:rsidRPr="00BC7E49">
        <w:rPr>
          <w:rFonts w:asciiTheme="minorHAnsi" w:hAnsiTheme="minorHAnsi"/>
          <w:b/>
          <w:sz w:val="22"/>
          <w:szCs w:val="22"/>
        </w:rPr>
        <w:t>Ukončení smlouvy</w:t>
      </w:r>
    </w:p>
    <w:p w:rsidR="00F12235" w:rsidRPr="00BC7E49" w:rsidRDefault="00F12235" w:rsidP="00F12235">
      <w:pPr>
        <w:numPr>
          <w:ilvl w:val="0"/>
          <w:numId w:val="28"/>
        </w:numPr>
        <w:spacing w:after="120" w:line="240" w:lineRule="auto"/>
        <w:ind w:left="357" w:hanging="357"/>
        <w:jc w:val="both"/>
      </w:pPr>
      <w:r w:rsidRPr="00BC7E49">
        <w:t xml:space="preserve">Ohrozí-li nebo zmaří-li zhotovitel realizaci dohodnutého díla, nebo podstatným způsobem poruší povinnosti </w:t>
      </w:r>
      <w:r w:rsidR="00BC7E49" w:rsidRPr="00BC7E49">
        <w:t xml:space="preserve">vyplývající </w:t>
      </w:r>
      <w:r w:rsidRPr="00BC7E49">
        <w:t>z této smlouvy, zejména povinnosti uvedené v článku V. této smlouvy ne</w:t>
      </w:r>
      <w:r w:rsidR="00DF6655" w:rsidRPr="00BC7E49">
        <w:t>bo nedodrží-li rozsah a četnost sjednaných</w:t>
      </w:r>
      <w:r w:rsidRPr="00BC7E49">
        <w:t xml:space="preserve"> služeb nebo nesjedná nápravu nedostatků jemu vytknutých ve lhůtě stanovené objednatelem, má objednatel právo od této smlouvy odstoupit.</w:t>
      </w:r>
    </w:p>
    <w:p w:rsidR="00F12235" w:rsidRPr="00BC7E49" w:rsidRDefault="00F12235" w:rsidP="00F12235">
      <w:pPr>
        <w:numPr>
          <w:ilvl w:val="0"/>
          <w:numId w:val="28"/>
        </w:numPr>
        <w:spacing w:after="0" w:line="240" w:lineRule="auto"/>
        <w:ind w:left="357" w:hanging="357"/>
        <w:jc w:val="both"/>
      </w:pPr>
      <w:r w:rsidRPr="00BC7E49">
        <w:t>Tuto smlouvu je možné vypovědět písemnou výpovědí bez udání důvodů doručenou druhé smluvní straně. Výpovědní doba činí 1 měsíc a počíná běžet prvním dnem měsíce následujícího po doručení výpovědi druhé smluvní straně.</w:t>
      </w:r>
    </w:p>
    <w:p w:rsidR="004772D2" w:rsidRDefault="004772D2" w:rsidP="00F12235">
      <w:pPr>
        <w:spacing w:after="0" w:line="240" w:lineRule="auto"/>
        <w:rPr>
          <w:rFonts w:eastAsia="Times New Roman" w:cs="Times New Roman"/>
          <w:lang w:eastAsia="cs-CZ"/>
        </w:rPr>
      </w:pPr>
    </w:p>
    <w:p w:rsidR="00F12235" w:rsidRDefault="00F12235" w:rsidP="00F12235">
      <w:pPr>
        <w:spacing w:after="0" w:line="240" w:lineRule="auto"/>
      </w:pPr>
    </w:p>
    <w:p w:rsidR="00CD25E9" w:rsidRDefault="00CD25E9" w:rsidP="00F12235">
      <w:pPr>
        <w:spacing w:after="0" w:line="240" w:lineRule="auto"/>
      </w:pPr>
    </w:p>
    <w:p w:rsidR="00CD25E9" w:rsidRPr="00F12235" w:rsidRDefault="00CD25E9" w:rsidP="00F12235">
      <w:pPr>
        <w:spacing w:after="0" w:line="240" w:lineRule="auto"/>
      </w:pPr>
    </w:p>
    <w:p w:rsidR="002001E4" w:rsidRPr="00BC7E49" w:rsidRDefault="002001E4" w:rsidP="00B3544A">
      <w:pPr>
        <w:spacing w:after="120" w:line="240" w:lineRule="auto"/>
        <w:jc w:val="center"/>
        <w:rPr>
          <w:b/>
        </w:rPr>
      </w:pPr>
      <w:r w:rsidRPr="00BC7E49">
        <w:rPr>
          <w:b/>
        </w:rPr>
        <w:lastRenderedPageBreak/>
        <w:t>X. Ochrana informací a obchodního tajemství</w:t>
      </w:r>
    </w:p>
    <w:p w:rsidR="002001E4" w:rsidRPr="00BC7E49" w:rsidRDefault="002001E4" w:rsidP="00BC7E49">
      <w:pPr>
        <w:pStyle w:val="Odstavecseseznamem1"/>
        <w:widowControl w:val="0"/>
        <w:numPr>
          <w:ilvl w:val="0"/>
          <w:numId w:val="30"/>
        </w:numPr>
        <w:spacing w:before="0" w:after="120"/>
        <w:ind w:left="357" w:hanging="357"/>
        <w:contextualSpacing w:val="0"/>
        <w:rPr>
          <w:rFonts w:asciiTheme="minorHAnsi" w:hAnsiTheme="minorHAnsi"/>
          <w:sz w:val="22"/>
          <w:szCs w:val="22"/>
        </w:rPr>
      </w:pPr>
      <w:r w:rsidRPr="00BC7E49">
        <w:rPr>
          <w:rFonts w:asciiTheme="minorHAnsi" w:hAnsiTheme="minorHAnsi"/>
          <w:sz w:val="22"/>
          <w:szCs w:val="22"/>
        </w:rPr>
        <w:t xml:space="preserve">Smluvní strany se zavazují, že při realizaci této smlouvy budou chránit a utajovat před nepovolanými osobami informace a skutečnosti tvořící obchodní tajemství dle § 504 občanského zákoníku a takové informace a skutečnosti, které některá ze smluvních stran jako chráněné označila (dále jen „chráněné informace“). Nedohodnou-li se smluvní strany výslovně jinak, považují se za chráněné implicitně všechny informace, které by mohly ohrozit bezpečnost informačního systému jedné ze smluvních stran nebo informace, které patří do obchodního tajemství jedné ze smluvních stran, tj. například technické informace o provozovaných informačních a komunikačních technologiích, seznamy zákazníků, nákupní prameny, seznamy zástupců stran, popisy nebo části popisů technologických procesů a vzorců, technických vzorců a technického </w:t>
      </w:r>
      <w:proofErr w:type="spellStart"/>
      <w:r w:rsidRPr="00BC7E49">
        <w:rPr>
          <w:rFonts w:asciiTheme="minorHAnsi" w:hAnsiTheme="minorHAnsi"/>
          <w:sz w:val="22"/>
          <w:szCs w:val="22"/>
        </w:rPr>
        <w:t>know</w:t>
      </w:r>
      <w:proofErr w:type="spellEnd"/>
      <w:r w:rsidRPr="00BC7E49">
        <w:rPr>
          <w:rFonts w:asciiTheme="minorHAnsi" w:hAnsiTheme="minorHAnsi"/>
          <w:sz w:val="22"/>
          <w:szCs w:val="22"/>
        </w:rPr>
        <w:t>-</w:t>
      </w:r>
      <w:proofErr w:type="spellStart"/>
      <w:r w:rsidRPr="00BC7E49">
        <w:rPr>
          <w:rFonts w:asciiTheme="minorHAnsi" w:hAnsiTheme="minorHAnsi"/>
          <w:sz w:val="22"/>
          <w:szCs w:val="22"/>
        </w:rPr>
        <w:t>how</w:t>
      </w:r>
      <w:proofErr w:type="spellEnd"/>
      <w:r w:rsidRPr="00BC7E49">
        <w:rPr>
          <w:rFonts w:asciiTheme="minorHAnsi" w:hAnsiTheme="minorHAnsi"/>
          <w:sz w:val="22"/>
          <w:szCs w:val="22"/>
        </w:rPr>
        <w:t>, informace o provozních metodách, procedurách a pracovních postupech, obchodní nebo marketingové plány, koncepce a strategie nebo jejich části, nabídky, kontrakty, smlouvy, dohody nebo jiná ujednání s třetími stranami, informace o výsledcích hospodaření, o vztazích s obchodními partnery, personální politika, odměňování zaměstnanců a všechny další informace, jejichž zveřejnění přijímající stranou by předávající straně mohlo způsobit škodu.</w:t>
      </w:r>
    </w:p>
    <w:p w:rsidR="002001E4" w:rsidRPr="00BC7E49" w:rsidRDefault="002001E4" w:rsidP="00BC7E49">
      <w:pPr>
        <w:pStyle w:val="Odstavecseseznamem1"/>
        <w:widowControl w:val="0"/>
        <w:numPr>
          <w:ilvl w:val="0"/>
          <w:numId w:val="30"/>
        </w:numPr>
        <w:spacing w:before="0" w:after="120"/>
        <w:ind w:left="357" w:hanging="357"/>
        <w:contextualSpacing w:val="0"/>
        <w:rPr>
          <w:rFonts w:asciiTheme="minorHAnsi" w:hAnsiTheme="minorHAnsi"/>
          <w:sz w:val="22"/>
          <w:szCs w:val="22"/>
        </w:rPr>
      </w:pPr>
      <w:r w:rsidRPr="00BC7E49">
        <w:rPr>
          <w:rFonts w:asciiTheme="minorHAnsi" w:hAnsiTheme="minorHAnsi"/>
          <w:sz w:val="22"/>
          <w:szCs w:val="22"/>
        </w:rPr>
        <w:t>Strana, které byly poskytnuty chráněné informace, vyvine pro zachování jejich tajnosti stejné úsilí, jako by se jednalo o její vlastní chráněné informace. Pořizovat kopie nebo záložní kopie chráněných informací druhé strany je možné pouze na základě předchozího písemného souhlasu druhé strany. Bez předchozího písemného souhlasu druhé smluvní strany se obě strany zavazují nepředat chráněné informace třetím osobám.</w:t>
      </w:r>
    </w:p>
    <w:p w:rsidR="002001E4" w:rsidRPr="00BC7E49" w:rsidRDefault="002001E4" w:rsidP="00B3544A">
      <w:pPr>
        <w:pStyle w:val="Odstavecseseznamem1"/>
        <w:widowControl w:val="0"/>
        <w:numPr>
          <w:ilvl w:val="0"/>
          <w:numId w:val="30"/>
        </w:numPr>
        <w:spacing w:before="0" w:after="120"/>
        <w:ind w:left="357" w:hanging="357"/>
        <w:contextualSpacing w:val="0"/>
        <w:rPr>
          <w:rFonts w:asciiTheme="minorHAnsi" w:hAnsiTheme="minorHAnsi"/>
          <w:sz w:val="22"/>
          <w:szCs w:val="22"/>
        </w:rPr>
      </w:pPr>
      <w:r w:rsidRPr="00BC7E49">
        <w:rPr>
          <w:rFonts w:asciiTheme="minorHAnsi" w:hAnsiTheme="minorHAnsi"/>
          <w:sz w:val="22"/>
          <w:szCs w:val="22"/>
        </w:rPr>
        <w:t>Smluvní strany se zavazují:</w:t>
      </w:r>
    </w:p>
    <w:p w:rsidR="002001E4" w:rsidRPr="00BC7E49" w:rsidRDefault="002001E4" w:rsidP="00B3544A">
      <w:pPr>
        <w:pStyle w:val="Odstavecseseznamem1"/>
        <w:widowControl w:val="0"/>
        <w:numPr>
          <w:ilvl w:val="0"/>
          <w:numId w:val="31"/>
        </w:numPr>
        <w:spacing w:before="0" w:after="120"/>
        <w:ind w:left="709" w:hanging="284"/>
        <w:contextualSpacing w:val="0"/>
        <w:rPr>
          <w:rFonts w:asciiTheme="minorHAnsi" w:hAnsiTheme="minorHAnsi"/>
          <w:sz w:val="22"/>
          <w:szCs w:val="22"/>
        </w:rPr>
      </w:pPr>
      <w:r w:rsidRPr="00BC7E49">
        <w:rPr>
          <w:rFonts w:asciiTheme="minorHAnsi" w:hAnsiTheme="minorHAnsi"/>
          <w:sz w:val="22"/>
          <w:szCs w:val="22"/>
        </w:rPr>
        <w:t>zachovávat v tajnosti veškeré chráněné informace týkající se druhé smluvní strany,</w:t>
      </w:r>
    </w:p>
    <w:p w:rsidR="002001E4" w:rsidRPr="00BC7E49" w:rsidRDefault="002001E4" w:rsidP="00B3544A">
      <w:pPr>
        <w:pStyle w:val="Odstavecseseznamem1"/>
        <w:widowControl w:val="0"/>
        <w:numPr>
          <w:ilvl w:val="0"/>
          <w:numId w:val="31"/>
        </w:numPr>
        <w:spacing w:before="0" w:after="120"/>
        <w:ind w:left="709" w:hanging="284"/>
        <w:contextualSpacing w:val="0"/>
        <w:rPr>
          <w:rFonts w:asciiTheme="minorHAnsi" w:hAnsiTheme="minorHAnsi"/>
          <w:sz w:val="22"/>
          <w:szCs w:val="22"/>
        </w:rPr>
      </w:pPr>
      <w:r w:rsidRPr="00BC7E49">
        <w:rPr>
          <w:rFonts w:asciiTheme="minorHAnsi" w:hAnsiTheme="minorHAnsi"/>
          <w:sz w:val="22"/>
          <w:szCs w:val="22"/>
        </w:rPr>
        <w:t>používat chráněné informace týkající se druhé smluvní strany pouze pro účely stanovené touto smlouvou,</w:t>
      </w:r>
    </w:p>
    <w:p w:rsidR="002001E4" w:rsidRPr="00BC7E49" w:rsidRDefault="002001E4" w:rsidP="00B3544A">
      <w:pPr>
        <w:pStyle w:val="Odstavecseseznamem1"/>
        <w:widowControl w:val="0"/>
        <w:numPr>
          <w:ilvl w:val="0"/>
          <w:numId w:val="31"/>
        </w:numPr>
        <w:spacing w:before="0" w:after="120"/>
        <w:ind w:left="709" w:hanging="284"/>
        <w:contextualSpacing w:val="0"/>
        <w:rPr>
          <w:rFonts w:asciiTheme="minorHAnsi" w:hAnsiTheme="minorHAnsi"/>
          <w:sz w:val="22"/>
          <w:szCs w:val="22"/>
        </w:rPr>
      </w:pPr>
      <w:r w:rsidRPr="00BC7E49">
        <w:rPr>
          <w:rFonts w:asciiTheme="minorHAnsi" w:hAnsiTheme="minorHAnsi"/>
          <w:sz w:val="22"/>
          <w:szCs w:val="22"/>
        </w:rPr>
        <w:t>neodtajňovat obsah jednání nebo chráněné informace třetím osobám s výjimkou vlastních zaměstnanců a subdodavatelů, je-li to nezbytné pro účely plnění díla. Všichni výše označení zaměstnanci a subdodavatelé musí být před odtajněním chráněných informací upozorněni na závazky ochrany chráněných informací obsažených v této smlouvě a musí se písemně zavázat, že se budou řídit ustanovením odst. 4 tohoto článku,</w:t>
      </w:r>
    </w:p>
    <w:p w:rsidR="002001E4" w:rsidRPr="00BC7E49" w:rsidRDefault="002001E4" w:rsidP="00B3544A">
      <w:pPr>
        <w:pStyle w:val="Odstavecseseznamem1"/>
        <w:widowControl w:val="0"/>
        <w:numPr>
          <w:ilvl w:val="0"/>
          <w:numId w:val="31"/>
        </w:numPr>
        <w:spacing w:before="0" w:after="120"/>
        <w:ind w:left="709" w:hanging="284"/>
        <w:contextualSpacing w:val="0"/>
        <w:rPr>
          <w:rFonts w:asciiTheme="minorHAnsi" w:hAnsiTheme="minorHAnsi"/>
          <w:sz w:val="22"/>
          <w:szCs w:val="22"/>
        </w:rPr>
      </w:pPr>
      <w:r w:rsidRPr="00BC7E49">
        <w:rPr>
          <w:rFonts w:asciiTheme="minorHAnsi" w:hAnsiTheme="minorHAnsi"/>
          <w:sz w:val="22"/>
          <w:szCs w:val="22"/>
        </w:rPr>
        <w:t>po obdržení písemné žádosti druhé smluvní strany bez zbytečného odkladu vrátit druhé smluvní straně všechny kopie chráněných informací, které se druhé smluvní strany týkají, nebo tyto kopie na žádost druhé smluvní strany zničit a písemně potvrdit druhé smluvní straně jejich zničení.</w:t>
      </w:r>
    </w:p>
    <w:p w:rsidR="002001E4" w:rsidRPr="00BC7E49" w:rsidRDefault="002001E4" w:rsidP="00B64EC6">
      <w:pPr>
        <w:pStyle w:val="Odstavecseseznamem"/>
        <w:numPr>
          <w:ilvl w:val="0"/>
          <w:numId w:val="30"/>
        </w:numPr>
        <w:spacing w:after="0" w:line="240" w:lineRule="auto"/>
        <w:jc w:val="both"/>
      </w:pPr>
      <w:r w:rsidRPr="00BC7E49">
        <w:t>Tato smlouva nevylučuje poskytnutí chráněných informací v případě, že tyto informace bude potřeba poskytnout na základě ustanovení zákona nebo jiného právního předpisu, na základě žádosti soudu nebo správního orgánu, a to za podmínky, že žádné poskytnutí chráněných informací nebude uskutečněno bez předchozí konzultace s druhou smluvní stranou.</w:t>
      </w:r>
    </w:p>
    <w:p w:rsidR="000E3521" w:rsidRPr="00A6440E" w:rsidRDefault="000E3521" w:rsidP="00B64EC6">
      <w:pPr>
        <w:spacing w:after="0" w:line="240" w:lineRule="auto"/>
        <w:jc w:val="both"/>
      </w:pPr>
    </w:p>
    <w:p w:rsidR="000E3521" w:rsidRPr="00A6440E" w:rsidRDefault="000E3521" w:rsidP="00B64EC6">
      <w:pPr>
        <w:spacing w:after="0" w:line="240" w:lineRule="auto"/>
        <w:jc w:val="both"/>
      </w:pPr>
    </w:p>
    <w:p w:rsidR="002001E4" w:rsidRPr="00A6440E" w:rsidRDefault="000E3521" w:rsidP="00B64EC6">
      <w:pPr>
        <w:spacing w:after="120" w:line="240" w:lineRule="auto"/>
        <w:jc w:val="center"/>
        <w:rPr>
          <w:b/>
        </w:rPr>
      </w:pPr>
      <w:r w:rsidRPr="00A6440E">
        <w:rPr>
          <w:b/>
        </w:rPr>
        <w:t>XI. Závěrečná ustanovení</w:t>
      </w:r>
    </w:p>
    <w:p w:rsidR="004772D2" w:rsidRPr="00A6440E" w:rsidRDefault="004772D2" w:rsidP="00B64EC6">
      <w:pPr>
        <w:pStyle w:val="Odstavecseseznamem"/>
        <w:numPr>
          <w:ilvl w:val="0"/>
          <w:numId w:val="17"/>
        </w:numPr>
        <w:spacing w:after="120" w:line="240" w:lineRule="auto"/>
        <w:ind w:left="357" w:hanging="357"/>
        <w:contextualSpacing w:val="0"/>
        <w:jc w:val="both"/>
      </w:pPr>
      <w:r w:rsidRPr="00A6440E">
        <w:t>Případné změny a doplňky k této smlouvě je možno provádět pouze formou písemných dodatků odsouhlasených a podepsaných oprávněnými zástupci smluvních stran, které se po podpisu oběma smluvními stranami stávají nedílnou součástí této smlouvy.</w:t>
      </w:r>
    </w:p>
    <w:p w:rsidR="00782C0E" w:rsidRPr="00A6440E" w:rsidRDefault="00782C0E" w:rsidP="00B64EC6">
      <w:pPr>
        <w:numPr>
          <w:ilvl w:val="0"/>
          <w:numId w:val="17"/>
        </w:numPr>
        <w:spacing w:after="120" w:line="240" w:lineRule="auto"/>
        <w:ind w:left="357" w:hanging="357"/>
        <w:jc w:val="both"/>
      </w:pPr>
      <w:r w:rsidRPr="00A6440E">
        <w:t>Práva povinnosti vyplývající z této smlouvy se řídí zákonem č. 89/2012 Sb., občanský zákoník,</w:t>
      </w:r>
      <w:r w:rsidRPr="00A6440E" w:rsidDel="00F63910">
        <w:t xml:space="preserve"> </w:t>
      </w:r>
      <w:r w:rsidR="00642234">
        <w:t>a předpisy souvisejícími (dále jen „občanský zákoník“).</w:t>
      </w:r>
    </w:p>
    <w:p w:rsidR="004772D2" w:rsidRPr="00A6440E" w:rsidRDefault="004772D2" w:rsidP="00B64EC6">
      <w:pPr>
        <w:pStyle w:val="Odstavecseseznamem"/>
        <w:numPr>
          <w:ilvl w:val="0"/>
          <w:numId w:val="17"/>
        </w:numPr>
        <w:spacing w:after="120" w:line="240" w:lineRule="auto"/>
        <w:ind w:left="357" w:hanging="357"/>
        <w:contextualSpacing w:val="0"/>
        <w:jc w:val="both"/>
      </w:pPr>
      <w:r w:rsidRPr="00A6440E">
        <w:lastRenderedPageBreak/>
        <w:t xml:space="preserve">Právní vztahy smluvních stran neupravené touto smlouvou se řídí ustanoveními </w:t>
      </w:r>
      <w:r w:rsidR="00782C0E" w:rsidRPr="00A6440E">
        <w:t xml:space="preserve">občanského </w:t>
      </w:r>
      <w:r w:rsidRPr="00A6440E">
        <w:t>zákoníku, jakož i ustanoveními dalších obecně závazných právních předpisů.</w:t>
      </w:r>
    </w:p>
    <w:p w:rsidR="004772D2" w:rsidRPr="00A6440E" w:rsidRDefault="004772D2" w:rsidP="00B64EC6">
      <w:pPr>
        <w:pStyle w:val="Odstavecseseznamem"/>
        <w:numPr>
          <w:ilvl w:val="0"/>
          <w:numId w:val="17"/>
        </w:numPr>
        <w:spacing w:after="120" w:line="240" w:lineRule="auto"/>
        <w:ind w:left="357" w:hanging="357"/>
        <w:contextualSpacing w:val="0"/>
        <w:jc w:val="both"/>
      </w:pPr>
      <w:r w:rsidRPr="00A6440E">
        <w:t xml:space="preserve">Smlouva nabývá platnosti dnem podpisu oprávněnými zástupci </w:t>
      </w:r>
      <w:r w:rsidR="00BC7E49" w:rsidRPr="00A6440E">
        <w:t>smluvních stran a účinnosti dne</w:t>
      </w:r>
      <w:r w:rsidR="00BC7E49" w:rsidRPr="00A6440E">
        <w:br/>
      </w:r>
      <w:r w:rsidRPr="00A6440E">
        <w:t>1.</w:t>
      </w:r>
      <w:r w:rsidR="00B64EC6" w:rsidRPr="00A6440E">
        <w:t xml:space="preserve"> </w:t>
      </w:r>
      <w:r w:rsidR="00D33837" w:rsidRPr="00A6440E">
        <w:t>7</w:t>
      </w:r>
      <w:r w:rsidRPr="00A6440E">
        <w:t>.</w:t>
      </w:r>
      <w:r w:rsidR="00B64EC6" w:rsidRPr="00A6440E">
        <w:t xml:space="preserve"> </w:t>
      </w:r>
      <w:r w:rsidR="00D33837" w:rsidRPr="00A6440E">
        <w:t>2017</w:t>
      </w:r>
      <w:r w:rsidR="00B64EC6" w:rsidRPr="00A6440E">
        <w:t>.</w:t>
      </w:r>
    </w:p>
    <w:p w:rsidR="00782C0E" w:rsidRPr="00A6440E" w:rsidRDefault="004772D2" w:rsidP="00DF6655">
      <w:pPr>
        <w:pStyle w:val="Odstavecseseznamem"/>
        <w:numPr>
          <w:ilvl w:val="0"/>
          <w:numId w:val="17"/>
        </w:numPr>
        <w:spacing w:after="120" w:line="240" w:lineRule="auto"/>
        <w:ind w:left="357" w:hanging="357"/>
        <w:contextualSpacing w:val="0"/>
        <w:jc w:val="both"/>
        <w:rPr>
          <w:b/>
        </w:rPr>
      </w:pPr>
      <w:r w:rsidRPr="00A6440E">
        <w:t>Smlouva je vyhotovena ve dvou stejnopisech, kdy každá smluvní strana obdrží po jednom</w:t>
      </w:r>
      <w:r w:rsidR="00D33837" w:rsidRPr="00A6440E">
        <w:t>.</w:t>
      </w:r>
    </w:p>
    <w:p w:rsidR="00782C0E" w:rsidRPr="00A6440E" w:rsidRDefault="00782C0E" w:rsidP="00B64EC6">
      <w:pPr>
        <w:pStyle w:val="Odstavecseseznamem"/>
        <w:numPr>
          <w:ilvl w:val="0"/>
          <w:numId w:val="17"/>
        </w:numPr>
        <w:spacing w:after="120" w:line="240" w:lineRule="auto"/>
        <w:ind w:left="357" w:hanging="357"/>
        <w:contextualSpacing w:val="0"/>
        <w:jc w:val="both"/>
        <w:rPr>
          <w:b/>
        </w:rPr>
      </w:pPr>
      <w:r w:rsidRPr="00A6440E">
        <w:t>Uveřejnění smlouvy v registru smluv zajistí Úřad průmyslového vlastnictví v souladu se zákonem č. 340/2015 Sb., o registru smluv v platném znění, bez odkladu po obdržení podepsané smlouvy oběma smluvními stranami.</w:t>
      </w:r>
    </w:p>
    <w:p w:rsidR="00782C0E" w:rsidRPr="00A6440E" w:rsidRDefault="00782C0E" w:rsidP="00B64EC6">
      <w:pPr>
        <w:pStyle w:val="Odstavecseseznamem"/>
        <w:numPr>
          <w:ilvl w:val="0"/>
          <w:numId w:val="17"/>
        </w:numPr>
        <w:spacing w:after="120" w:line="240" w:lineRule="auto"/>
        <w:ind w:left="357" w:hanging="357"/>
        <w:contextualSpacing w:val="0"/>
        <w:jc w:val="both"/>
        <w:rPr>
          <w:b/>
        </w:rPr>
      </w:pPr>
      <w:r w:rsidRPr="00A6440E">
        <w:t>Nedílnou součástí této smlouvy jsou</w:t>
      </w:r>
      <w:r w:rsidR="00F405D5" w:rsidRPr="00A6440E">
        <w:t xml:space="preserve"> následující</w:t>
      </w:r>
      <w:r w:rsidRPr="00A6440E">
        <w:t xml:space="preserve"> přílohy</w:t>
      </w:r>
      <w:r w:rsidR="00F405D5" w:rsidRPr="00A6440E">
        <w:t>:</w:t>
      </w:r>
    </w:p>
    <w:p w:rsidR="00F405D5" w:rsidRPr="00A6440E" w:rsidRDefault="00F405D5" w:rsidP="00B64EC6">
      <w:pPr>
        <w:pStyle w:val="arial"/>
        <w:numPr>
          <w:ilvl w:val="0"/>
          <w:numId w:val="34"/>
        </w:numPr>
        <w:ind w:left="1276" w:hanging="556"/>
        <w:rPr>
          <w:rFonts w:asciiTheme="minorHAnsi" w:hAnsiTheme="minorHAnsi"/>
          <w:sz w:val="22"/>
          <w:szCs w:val="22"/>
        </w:rPr>
      </w:pPr>
      <w:r w:rsidRPr="00A6440E">
        <w:rPr>
          <w:rFonts w:asciiTheme="minorHAnsi" w:hAnsiTheme="minorHAnsi"/>
          <w:sz w:val="22"/>
          <w:szCs w:val="22"/>
        </w:rPr>
        <w:t>Popis služeb</w:t>
      </w:r>
    </w:p>
    <w:p w:rsidR="00F405D5" w:rsidRPr="00A6440E" w:rsidRDefault="00F405D5" w:rsidP="00B64EC6">
      <w:pPr>
        <w:pStyle w:val="arial"/>
        <w:numPr>
          <w:ilvl w:val="0"/>
          <w:numId w:val="34"/>
        </w:numPr>
        <w:ind w:left="1276" w:hanging="556"/>
        <w:rPr>
          <w:rFonts w:asciiTheme="minorHAnsi" w:hAnsiTheme="minorHAnsi"/>
          <w:sz w:val="22"/>
          <w:szCs w:val="22"/>
        </w:rPr>
      </w:pPr>
      <w:r w:rsidRPr="00A6440E">
        <w:rPr>
          <w:rFonts w:asciiTheme="minorHAnsi" w:hAnsiTheme="minorHAnsi"/>
          <w:sz w:val="22"/>
          <w:szCs w:val="22"/>
        </w:rPr>
        <w:t>Podmínky</w:t>
      </w:r>
    </w:p>
    <w:p w:rsidR="00782C0E" w:rsidRPr="00A6440E" w:rsidRDefault="00782C0E" w:rsidP="00B64EC6">
      <w:pPr>
        <w:pStyle w:val="arial"/>
        <w:numPr>
          <w:ilvl w:val="0"/>
          <w:numId w:val="34"/>
        </w:numPr>
        <w:ind w:left="1276" w:hanging="556"/>
        <w:rPr>
          <w:rFonts w:asciiTheme="minorHAnsi" w:hAnsiTheme="minorHAnsi"/>
          <w:sz w:val="22"/>
          <w:szCs w:val="22"/>
        </w:rPr>
      </w:pPr>
      <w:r w:rsidRPr="00A6440E">
        <w:rPr>
          <w:rFonts w:asciiTheme="minorHAnsi" w:hAnsiTheme="minorHAnsi"/>
          <w:sz w:val="22"/>
          <w:szCs w:val="22"/>
        </w:rPr>
        <w:t>Celková bezpečnostní politika</w:t>
      </w:r>
    </w:p>
    <w:p w:rsidR="00782C0E" w:rsidRPr="00A6440E" w:rsidRDefault="00782C0E" w:rsidP="00B64EC6">
      <w:pPr>
        <w:pStyle w:val="arial"/>
        <w:numPr>
          <w:ilvl w:val="0"/>
          <w:numId w:val="34"/>
        </w:numPr>
        <w:ind w:left="1276" w:hanging="556"/>
        <w:rPr>
          <w:rFonts w:asciiTheme="minorHAnsi" w:hAnsiTheme="minorHAnsi"/>
          <w:sz w:val="22"/>
          <w:szCs w:val="22"/>
        </w:rPr>
      </w:pPr>
      <w:r w:rsidRPr="00A6440E">
        <w:rPr>
          <w:rFonts w:asciiTheme="minorHAnsi" w:hAnsiTheme="minorHAnsi"/>
          <w:sz w:val="22"/>
          <w:szCs w:val="22"/>
        </w:rPr>
        <w:t>Manuál pro dodavatele</w:t>
      </w:r>
    </w:p>
    <w:p w:rsidR="00F76464" w:rsidRPr="000216CD" w:rsidRDefault="00F76464" w:rsidP="000216CD">
      <w:pPr>
        <w:spacing w:after="0" w:line="240" w:lineRule="auto"/>
        <w:jc w:val="both"/>
      </w:pPr>
    </w:p>
    <w:p w:rsidR="0032500D" w:rsidRPr="000216CD" w:rsidRDefault="0032500D" w:rsidP="000216CD">
      <w:pPr>
        <w:spacing w:after="0" w:line="240" w:lineRule="auto"/>
        <w:jc w:val="both"/>
      </w:pPr>
    </w:p>
    <w:p w:rsidR="000216CD" w:rsidRDefault="000216CD" w:rsidP="000216CD">
      <w:pPr>
        <w:spacing w:after="0" w:line="240" w:lineRule="auto"/>
        <w:jc w:val="both"/>
      </w:pPr>
    </w:p>
    <w:p w:rsidR="005E3AE0" w:rsidRPr="000216CD" w:rsidRDefault="005E3AE0" w:rsidP="000216CD">
      <w:pPr>
        <w:spacing w:after="0" w:line="240" w:lineRule="auto"/>
        <w:jc w:val="both"/>
      </w:pPr>
    </w:p>
    <w:p w:rsidR="000216CD" w:rsidRPr="000216CD" w:rsidRDefault="000216CD" w:rsidP="000216CD">
      <w:pPr>
        <w:spacing w:after="0" w:line="240" w:lineRule="auto"/>
        <w:jc w:val="both"/>
      </w:pPr>
    </w:p>
    <w:p w:rsidR="000216CD" w:rsidRPr="000216CD" w:rsidRDefault="00E971F1" w:rsidP="000216CD">
      <w:pPr>
        <w:spacing w:after="0" w:line="240" w:lineRule="auto"/>
        <w:jc w:val="both"/>
      </w:pPr>
      <w:r>
        <w:rPr>
          <w:kern w:val="2"/>
        </w:rPr>
        <w:t xml:space="preserve">V Praze dne </w:t>
      </w:r>
      <w:r w:rsidR="00015C24">
        <w:rPr>
          <w:kern w:val="2"/>
        </w:rPr>
        <w:t>28</w:t>
      </w:r>
      <w:r>
        <w:rPr>
          <w:kern w:val="2"/>
        </w:rPr>
        <w:t xml:space="preserve">. </w:t>
      </w:r>
      <w:r w:rsidR="00015C24">
        <w:rPr>
          <w:kern w:val="2"/>
        </w:rPr>
        <w:t>6.</w:t>
      </w:r>
      <w:r>
        <w:rPr>
          <w:kern w:val="2"/>
        </w:rPr>
        <w:t xml:space="preserve"> 2017</w:t>
      </w:r>
      <w:r w:rsidR="000216CD" w:rsidRPr="000216CD">
        <w:rPr>
          <w:kern w:val="2"/>
        </w:rPr>
        <w:tab/>
      </w:r>
      <w:r w:rsidR="000216CD" w:rsidRPr="000216CD">
        <w:rPr>
          <w:kern w:val="2"/>
        </w:rPr>
        <w:tab/>
      </w:r>
    </w:p>
    <w:p w:rsidR="000216CD" w:rsidRPr="000216CD" w:rsidRDefault="000216CD" w:rsidP="000216CD">
      <w:pPr>
        <w:spacing w:after="0" w:line="240" w:lineRule="auto"/>
        <w:jc w:val="both"/>
        <w:rPr>
          <w:kern w:val="2"/>
        </w:rPr>
      </w:pPr>
    </w:p>
    <w:p w:rsidR="000216CD" w:rsidRPr="000216CD" w:rsidRDefault="000216CD" w:rsidP="000216CD">
      <w:pPr>
        <w:spacing w:after="0" w:line="240" w:lineRule="auto"/>
        <w:jc w:val="both"/>
        <w:rPr>
          <w:kern w:val="2"/>
        </w:rPr>
      </w:pPr>
    </w:p>
    <w:p w:rsidR="000216CD" w:rsidRPr="000216CD" w:rsidRDefault="000216CD" w:rsidP="000216CD">
      <w:pPr>
        <w:widowControl w:val="0"/>
        <w:shd w:val="clear" w:color="auto" w:fill="FFFFFF"/>
        <w:autoSpaceDE w:val="0"/>
        <w:autoSpaceDN w:val="0"/>
        <w:adjustRightInd w:val="0"/>
        <w:spacing w:after="0" w:line="240" w:lineRule="auto"/>
        <w:jc w:val="both"/>
      </w:pPr>
    </w:p>
    <w:p w:rsidR="000216CD" w:rsidRPr="000216CD" w:rsidRDefault="000216CD" w:rsidP="000216CD">
      <w:pPr>
        <w:widowControl w:val="0"/>
        <w:shd w:val="clear" w:color="auto" w:fill="FFFFFF"/>
        <w:tabs>
          <w:tab w:val="left" w:pos="542"/>
        </w:tabs>
        <w:autoSpaceDE w:val="0"/>
        <w:autoSpaceDN w:val="0"/>
        <w:adjustRightInd w:val="0"/>
        <w:spacing w:after="0" w:line="240" w:lineRule="auto"/>
        <w:jc w:val="both"/>
        <w:rPr>
          <w:color w:val="000000"/>
        </w:rPr>
      </w:pPr>
      <w:r w:rsidRPr="000216CD">
        <w:rPr>
          <w:color w:val="000000"/>
        </w:rPr>
        <w:t>za objednatele</w:t>
      </w:r>
      <w:r w:rsidRPr="000216CD">
        <w:rPr>
          <w:color w:val="000000"/>
        </w:rPr>
        <w:tab/>
      </w:r>
      <w:r w:rsidRPr="000216CD">
        <w:rPr>
          <w:color w:val="000000"/>
        </w:rPr>
        <w:tab/>
      </w:r>
      <w:r w:rsidRPr="000216CD">
        <w:rPr>
          <w:color w:val="000000"/>
        </w:rPr>
        <w:tab/>
      </w:r>
      <w:r w:rsidRPr="000216CD">
        <w:rPr>
          <w:color w:val="000000"/>
        </w:rPr>
        <w:tab/>
      </w:r>
      <w:r w:rsidRPr="000216CD">
        <w:rPr>
          <w:color w:val="000000"/>
        </w:rPr>
        <w:tab/>
      </w:r>
      <w:r w:rsidRPr="000216CD">
        <w:rPr>
          <w:color w:val="000000"/>
        </w:rPr>
        <w:tab/>
        <w:t>za zhotovitele</w:t>
      </w:r>
    </w:p>
    <w:p w:rsidR="000216CD" w:rsidRDefault="000216CD" w:rsidP="000216CD">
      <w:pPr>
        <w:widowControl w:val="0"/>
        <w:shd w:val="clear" w:color="auto" w:fill="FFFFFF"/>
        <w:tabs>
          <w:tab w:val="left" w:pos="542"/>
        </w:tabs>
        <w:autoSpaceDE w:val="0"/>
        <w:autoSpaceDN w:val="0"/>
        <w:adjustRightInd w:val="0"/>
        <w:spacing w:after="0" w:line="240" w:lineRule="auto"/>
        <w:jc w:val="both"/>
        <w:rPr>
          <w:color w:val="000000"/>
        </w:rPr>
      </w:pPr>
      <w:bookmarkStart w:id="0" w:name="_GoBack"/>
      <w:bookmarkEnd w:id="0"/>
    </w:p>
    <w:p w:rsidR="00E971F1" w:rsidRDefault="00E971F1" w:rsidP="000216CD">
      <w:pPr>
        <w:widowControl w:val="0"/>
        <w:shd w:val="clear" w:color="auto" w:fill="FFFFFF"/>
        <w:tabs>
          <w:tab w:val="left" w:pos="542"/>
        </w:tabs>
        <w:autoSpaceDE w:val="0"/>
        <w:autoSpaceDN w:val="0"/>
        <w:adjustRightInd w:val="0"/>
        <w:spacing w:after="0" w:line="240" w:lineRule="auto"/>
        <w:jc w:val="both"/>
        <w:rPr>
          <w:color w:val="000000"/>
        </w:rPr>
      </w:pPr>
    </w:p>
    <w:p w:rsidR="00E971F1" w:rsidRDefault="00E971F1" w:rsidP="000216CD">
      <w:pPr>
        <w:widowControl w:val="0"/>
        <w:shd w:val="clear" w:color="auto" w:fill="FFFFFF"/>
        <w:tabs>
          <w:tab w:val="left" w:pos="542"/>
        </w:tabs>
        <w:autoSpaceDE w:val="0"/>
        <w:autoSpaceDN w:val="0"/>
        <w:adjustRightInd w:val="0"/>
        <w:spacing w:after="0" w:line="240" w:lineRule="auto"/>
        <w:jc w:val="both"/>
        <w:rPr>
          <w:color w:val="000000"/>
        </w:rPr>
      </w:pPr>
    </w:p>
    <w:p w:rsidR="00E971F1" w:rsidRPr="000216CD" w:rsidRDefault="00E971F1" w:rsidP="000216CD">
      <w:pPr>
        <w:widowControl w:val="0"/>
        <w:shd w:val="clear" w:color="auto" w:fill="FFFFFF"/>
        <w:tabs>
          <w:tab w:val="left" w:pos="542"/>
        </w:tabs>
        <w:autoSpaceDE w:val="0"/>
        <w:autoSpaceDN w:val="0"/>
        <w:adjustRightInd w:val="0"/>
        <w:spacing w:after="0" w:line="240" w:lineRule="auto"/>
        <w:jc w:val="both"/>
        <w:rPr>
          <w:color w:val="000000"/>
        </w:rPr>
      </w:pPr>
    </w:p>
    <w:p w:rsidR="000216CD" w:rsidRPr="000216CD" w:rsidRDefault="000216CD" w:rsidP="000216CD">
      <w:pPr>
        <w:widowControl w:val="0"/>
        <w:shd w:val="clear" w:color="auto" w:fill="FFFFFF"/>
        <w:tabs>
          <w:tab w:val="left" w:pos="542"/>
        </w:tabs>
        <w:autoSpaceDE w:val="0"/>
        <w:autoSpaceDN w:val="0"/>
        <w:adjustRightInd w:val="0"/>
        <w:spacing w:after="0" w:line="240" w:lineRule="auto"/>
        <w:jc w:val="both"/>
        <w:rPr>
          <w:color w:val="000000"/>
        </w:rPr>
      </w:pPr>
      <w:r w:rsidRPr="000216CD">
        <w:rPr>
          <w:color w:val="000000"/>
        </w:rPr>
        <w:t>………………………………</w:t>
      </w:r>
      <w:r w:rsidRPr="000216CD">
        <w:rPr>
          <w:color w:val="000000"/>
        </w:rPr>
        <w:tab/>
      </w:r>
      <w:r w:rsidRPr="000216CD">
        <w:rPr>
          <w:color w:val="000000"/>
        </w:rPr>
        <w:tab/>
      </w:r>
      <w:r w:rsidRPr="000216CD">
        <w:rPr>
          <w:color w:val="000000"/>
        </w:rPr>
        <w:tab/>
      </w:r>
      <w:r w:rsidRPr="000216CD">
        <w:rPr>
          <w:color w:val="000000"/>
        </w:rPr>
        <w:tab/>
      </w:r>
      <w:r w:rsidRPr="000216CD">
        <w:rPr>
          <w:color w:val="000000"/>
        </w:rPr>
        <w:tab/>
        <w:t>………………………………</w:t>
      </w:r>
    </w:p>
    <w:p w:rsidR="000216CD" w:rsidRPr="000216CD" w:rsidRDefault="000216CD" w:rsidP="000216CD">
      <w:pPr>
        <w:widowControl w:val="0"/>
        <w:shd w:val="clear" w:color="auto" w:fill="FFFFFF"/>
        <w:tabs>
          <w:tab w:val="left" w:pos="542"/>
        </w:tabs>
        <w:autoSpaceDE w:val="0"/>
        <w:autoSpaceDN w:val="0"/>
        <w:adjustRightInd w:val="0"/>
        <w:spacing w:after="0" w:line="240" w:lineRule="auto"/>
        <w:jc w:val="both"/>
        <w:rPr>
          <w:color w:val="000000"/>
        </w:rPr>
      </w:pPr>
    </w:p>
    <w:p w:rsidR="000216CD" w:rsidRPr="00E971F1" w:rsidRDefault="000216CD" w:rsidP="000216CD">
      <w:pPr>
        <w:widowControl w:val="0"/>
        <w:shd w:val="clear" w:color="auto" w:fill="FFFFFF"/>
        <w:tabs>
          <w:tab w:val="left" w:pos="542"/>
        </w:tabs>
        <w:autoSpaceDE w:val="0"/>
        <w:autoSpaceDN w:val="0"/>
        <w:adjustRightInd w:val="0"/>
        <w:spacing w:after="0" w:line="240" w:lineRule="auto"/>
        <w:jc w:val="both"/>
        <w:rPr>
          <w:color w:val="000000"/>
        </w:rPr>
      </w:pPr>
      <w:r w:rsidRPr="000216CD">
        <w:rPr>
          <w:color w:val="000000"/>
        </w:rPr>
        <w:t xml:space="preserve">Ing. Luděk </w:t>
      </w:r>
      <w:proofErr w:type="spellStart"/>
      <w:r w:rsidRPr="000216CD">
        <w:rPr>
          <w:color w:val="000000"/>
        </w:rPr>
        <w:t>Churáček</w:t>
      </w:r>
      <w:proofErr w:type="spellEnd"/>
      <w:r w:rsidRPr="000216CD">
        <w:rPr>
          <w:color w:val="000000"/>
        </w:rPr>
        <w:tab/>
      </w:r>
      <w:r w:rsidRPr="000216CD">
        <w:rPr>
          <w:color w:val="000000"/>
        </w:rPr>
        <w:tab/>
      </w:r>
      <w:r w:rsidRPr="000216CD">
        <w:rPr>
          <w:color w:val="000000"/>
        </w:rPr>
        <w:tab/>
      </w:r>
      <w:r w:rsidRPr="000216CD">
        <w:rPr>
          <w:color w:val="000000"/>
        </w:rPr>
        <w:tab/>
      </w:r>
      <w:r w:rsidRPr="000216CD">
        <w:rPr>
          <w:color w:val="000000"/>
        </w:rPr>
        <w:tab/>
      </w:r>
      <w:r w:rsidR="00E971F1" w:rsidRPr="00E971F1">
        <w:t>Ing. Martin Tax, jednatel</w:t>
      </w:r>
    </w:p>
    <w:p w:rsidR="000216CD" w:rsidRPr="000216CD" w:rsidRDefault="000216CD" w:rsidP="000216CD">
      <w:pPr>
        <w:widowControl w:val="0"/>
        <w:shd w:val="clear" w:color="auto" w:fill="FFFFFF"/>
        <w:tabs>
          <w:tab w:val="left" w:pos="542"/>
        </w:tabs>
        <w:autoSpaceDE w:val="0"/>
        <w:autoSpaceDN w:val="0"/>
        <w:adjustRightInd w:val="0"/>
        <w:spacing w:after="0" w:line="240" w:lineRule="auto"/>
        <w:jc w:val="both"/>
        <w:rPr>
          <w:color w:val="000000"/>
        </w:rPr>
      </w:pPr>
      <w:r w:rsidRPr="00E971F1">
        <w:rPr>
          <w:color w:val="000000"/>
        </w:rPr>
        <w:t>ředitel ekonomického odboru</w:t>
      </w:r>
      <w:r w:rsidRPr="00E971F1">
        <w:rPr>
          <w:color w:val="000000"/>
        </w:rPr>
        <w:tab/>
      </w:r>
      <w:r w:rsidRPr="00E971F1">
        <w:rPr>
          <w:color w:val="000000"/>
        </w:rPr>
        <w:tab/>
      </w:r>
      <w:r w:rsidRPr="00E971F1">
        <w:rPr>
          <w:color w:val="000000"/>
        </w:rPr>
        <w:tab/>
      </w:r>
      <w:r w:rsidRPr="00E971F1">
        <w:rPr>
          <w:color w:val="000000"/>
        </w:rPr>
        <w:tab/>
      </w:r>
      <w:r w:rsidR="00E971F1" w:rsidRPr="00E971F1">
        <w:t>DAIN s.r.o.</w:t>
      </w:r>
    </w:p>
    <w:p w:rsidR="000216CD" w:rsidRPr="000216CD" w:rsidRDefault="000216CD" w:rsidP="000216CD">
      <w:pPr>
        <w:spacing w:after="0" w:line="240" w:lineRule="auto"/>
        <w:jc w:val="both"/>
      </w:pPr>
    </w:p>
    <w:sectPr w:rsidR="000216CD" w:rsidRPr="000216CD" w:rsidSect="001831CF">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713F" w:rsidRDefault="00DC713F" w:rsidP="00110484">
      <w:pPr>
        <w:spacing w:after="0" w:line="240" w:lineRule="auto"/>
      </w:pPr>
      <w:r>
        <w:separator/>
      </w:r>
    </w:p>
  </w:endnote>
  <w:endnote w:type="continuationSeparator" w:id="0">
    <w:p w:rsidR="00DC713F" w:rsidRDefault="00DC713F" w:rsidP="001104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8160651"/>
      <w:docPartObj>
        <w:docPartGallery w:val="Page Numbers (Bottom of Page)"/>
        <w:docPartUnique/>
      </w:docPartObj>
    </w:sdtPr>
    <w:sdtContent>
      <w:p w:rsidR="00B3544A" w:rsidRDefault="00A74D9E">
        <w:pPr>
          <w:pStyle w:val="Zpat"/>
          <w:jc w:val="center"/>
        </w:pPr>
        <w:r>
          <w:fldChar w:fldCharType="begin"/>
        </w:r>
        <w:r w:rsidR="00B3544A">
          <w:instrText>PAGE   \* MERGEFORMAT</w:instrText>
        </w:r>
        <w:r>
          <w:fldChar w:fldCharType="separate"/>
        </w:r>
        <w:r w:rsidR="00015C24">
          <w:rPr>
            <w:noProof/>
          </w:rPr>
          <w:t>1</w:t>
        </w:r>
        <w:r>
          <w:fldChar w:fldCharType="end"/>
        </w:r>
      </w:p>
    </w:sdtContent>
  </w:sdt>
  <w:p w:rsidR="00110484" w:rsidRDefault="00110484">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713F" w:rsidRDefault="00DC713F" w:rsidP="00110484">
      <w:pPr>
        <w:spacing w:after="0" w:line="240" w:lineRule="auto"/>
      </w:pPr>
      <w:r>
        <w:separator/>
      </w:r>
    </w:p>
  </w:footnote>
  <w:footnote w:type="continuationSeparator" w:id="0">
    <w:p w:rsidR="00DC713F" w:rsidRDefault="00DC713F" w:rsidP="0011048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228CC"/>
    <w:multiLevelType w:val="hybridMultilevel"/>
    <w:tmpl w:val="B9207A50"/>
    <w:lvl w:ilvl="0" w:tplc="04050017">
      <w:start w:val="1"/>
      <w:numFmt w:val="lowerLetter"/>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
    <w:nsid w:val="033E091F"/>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4E21081"/>
    <w:multiLevelType w:val="hybridMultilevel"/>
    <w:tmpl w:val="4E8E12C2"/>
    <w:lvl w:ilvl="0" w:tplc="FC029E32">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51F1A8A"/>
    <w:multiLevelType w:val="multilevel"/>
    <w:tmpl w:val="094E3B06"/>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92802F3"/>
    <w:multiLevelType w:val="multilevel"/>
    <w:tmpl w:val="9E324CA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0BA73BC4"/>
    <w:multiLevelType w:val="multilevel"/>
    <w:tmpl w:val="131C93B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10134EC2"/>
    <w:multiLevelType w:val="multilevel"/>
    <w:tmpl w:val="6F4E761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124E00AD"/>
    <w:multiLevelType w:val="multilevel"/>
    <w:tmpl w:val="69684F06"/>
    <w:lvl w:ilvl="0">
      <w:start w:val="1"/>
      <w:numFmt w:val="decimal"/>
      <w:pStyle w:val="ari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nsid w:val="13F97A80"/>
    <w:multiLevelType w:val="hybridMultilevel"/>
    <w:tmpl w:val="90FEFE7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nsid w:val="19E52455"/>
    <w:multiLevelType w:val="hybridMultilevel"/>
    <w:tmpl w:val="665ADF98"/>
    <w:lvl w:ilvl="0" w:tplc="358EEDF0">
      <w:start w:val="1"/>
      <w:numFmt w:val="decimal"/>
      <w:lvlText w:val="%1)"/>
      <w:lvlJc w:val="left"/>
      <w:pPr>
        <w:ind w:left="1065" w:hanging="705"/>
      </w:pPr>
      <w:rPr>
        <w:rFonts w:hint="default"/>
      </w:rPr>
    </w:lvl>
    <w:lvl w:ilvl="1" w:tplc="53B6D710">
      <w:start w:val="1"/>
      <w:numFmt w:val="lowerLetter"/>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E4D253D"/>
    <w:multiLevelType w:val="multilevel"/>
    <w:tmpl w:val="524219B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1F3C07AD"/>
    <w:multiLevelType w:val="hybridMultilevel"/>
    <w:tmpl w:val="79B0CE7E"/>
    <w:lvl w:ilvl="0" w:tplc="F5BE3B7C">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2FD06FD"/>
    <w:multiLevelType w:val="hybridMultilevel"/>
    <w:tmpl w:val="8280E72A"/>
    <w:lvl w:ilvl="0" w:tplc="04050017">
      <w:start w:val="1"/>
      <w:numFmt w:val="lowerLetter"/>
      <w:lvlText w:val="%1)"/>
      <w:lvlJc w:val="left"/>
      <w:pPr>
        <w:ind w:left="1004" w:hanging="360"/>
      </w:pPr>
      <w:rPr>
        <w:rFonts w:hint="default"/>
      </w:rPr>
    </w:lvl>
    <w:lvl w:ilvl="1" w:tplc="04050019">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3">
    <w:nsid w:val="26B06BF7"/>
    <w:multiLevelType w:val="hybridMultilevel"/>
    <w:tmpl w:val="AD7ABCB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B3F45BF"/>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B494D0D"/>
    <w:multiLevelType w:val="hybridMultilevel"/>
    <w:tmpl w:val="5192AC2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2C2C519A"/>
    <w:multiLevelType w:val="hybridMultilevel"/>
    <w:tmpl w:val="AD760F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2C71295A"/>
    <w:multiLevelType w:val="hybridMultilevel"/>
    <w:tmpl w:val="F3C69CAE"/>
    <w:lvl w:ilvl="0" w:tplc="9990C372">
      <w:start w:val="1"/>
      <w:numFmt w:val="decimal"/>
      <w:lvlText w:val="%1)"/>
      <w:lvlJc w:val="left"/>
      <w:pPr>
        <w:ind w:left="1065" w:hanging="705"/>
      </w:pPr>
      <w:rPr>
        <w:rFonts w:hint="default"/>
      </w:rPr>
    </w:lvl>
    <w:lvl w:ilvl="1" w:tplc="55C035DE">
      <w:start w:val="2"/>
      <w:numFmt w:val="bullet"/>
      <w:lvlText w:val="-"/>
      <w:lvlJc w:val="left"/>
      <w:pPr>
        <w:ind w:left="1440" w:hanging="360"/>
      </w:pPr>
      <w:rPr>
        <w:rFonts w:ascii="Calibri" w:eastAsiaTheme="minorHAnsi" w:hAnsi="Calibri" w:cstheme="minorBid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32B63890"/>
    <w:multiLevelType w:val="multilevel"/>
    <w:tmpl w:val="CA4E998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354F5188"/>
    <w:multiLevelType w:val="hybridMultilevel"/>
    <w:tmpl w:val="D10E8EE4"/>
    <w:lvl w:ilvl="0" w:tplc="7DC43EC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356E027C"/>
    <w:multiLevelType w:val="multilevel"/>
    <w:tmpl w:val="FE1288AE"/>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43CC1AA4"/>
    <w:multiLevelType w:val="multilevel"/>
    <w:tmpl w:val="E0E06D4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496732D7"/>
    <w:multiLevelType w:val="hybridMultilevel"/>
    <w:tmpl w:val="013A6636"/>
    <w:lvl w:ilvl="0" w:tplc="2C68DEDA">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C395B96"/>
    <w:multiLevelType w:val="hybridMultilevel"/>
    <w:tmpl w:val="90385600"/>
    <w:lvl w:ilvl="0" w:tplc="1B6672F4">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4C7F6082"/>
    <w:multiLevelType w:val="hybridMultilevel"/>
    <w:tmpl w:val="631ECEF4"/>
    <w:lvl w:ilvl="0" w:tplc="04050011">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5">
    <w:nsid w:val="52832783"/>
    <w:multiLevelType w:val="multilevel"/>
    <w:tmpl w:val="0AB894C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5A844AEF"/>
    <w:multiLevelType w:val="multilevel"/>
    <w:tmpl w:val="766A3298"/>
    <w:lvl w:ilvl="0">
      <w:start w:val="1"/>
      <w:numFmt w:val="decimal"/>
      <w:lvlText w:val="%1."/>
      <w:lvlJc w:val="left"/>
      <w:pPr>
        <w:ind w:left="360" w:hanging="360"/>
      </w:pPr>
      <w:rPr>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5CD94D40"/>
    <w:multiLevelType w:val="hybridMultilevel"/>
    <w:tmpl w:val="A7C4786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nsid w:val="5D0025B5"/>
    <w:multiLevelType w:val="hybridMultilevel"/>
    <w:tmpl w:val="180282DE"/>
    <w:lvl w:ilvl="0" w:tplc="9BA81D7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5EDE460A"/>
    <w:multiLevelType w:val="hybridMultilevel"/>
    <w:tmpl w:val="81ECA52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618A28FC"/>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62F35BB4"/>
    <w:multiLevelType w:val="hybridMultilevel"/>
    <w:tmpl w:val="B8CAC2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6497504B"/>
    <w:multiLevelType w:val="multilevel"/>
    <w:tmpl w:val="49326316"/>
    <w:lvl w:ilvl="0">
      <w:start w:val="1"/>
      <w:numFmt w:val="decimal"/>
      <w:lvlText w:val="%1."/>
      <w:lvlJc w:val="left"/>
      <w:pPr>
        <w:tabs>
          <w:tab w:val="num" w:pos="360"/>
        </w:tabs>
        <w:ind w:left="360" w:hanging="360"/>
      </w:pPr>
      <w:rPr>
        <w:rFonts w:hint="default"/>
      </w:rPr>
    </w:lvl>
    <w:lvl w:ilvl="1">
      <w:start w:val="1"/>
      <w:numFmt w:val="upperRoman"/>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6D1E688A"/>
    <w:multiLevelType w:val="hybridMultilevel"/>
    <w:tmpl w:val="A768BF0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nsid w:val="6E5E6284"/>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72CF4856"/>
    <w:multiLevelType w:val="hybridMultilevel"/>
    <w:tmpl w:val="948C439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nsid w:val="7A4B5570"/>
    <w:multiLevelType w:val="hybridMultilevel"/>
    <w:tmpl w:val="DCE834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7D2E1E33"/>
    <w:multiLevelType w:val="hybridMultilevel"/>
    <w:tmpl w:val="C7823B0E"/>
    <w:lvl w:ilvl="0" w:tplc="B020537A">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7F832332"/>
    <w:multiLevelType w:val="singleLevel"/>
    <w:tmpl w:val="D57ED386"/>
    <w:lvl w:ilvl="0">
      <w:start w:val="1"/>
      <w:numFmt w:val="decimal"/>
      <w:lvlText w:val="%1."/>
      <w:lvlJc w:val="left"/>
      <w:pPr>
        <w:tabs>
          <w:tab w:val="num" w:pos="420"/>
        </w:tabs>
        <w:ind w:left="420" w:hanging="360"/>
      </w:pPr>
      <w:rPr>
        <w:rFonts w:hint="default"/>
      </w:rPr>
    </w:lvl>
  </w:abstractNum>
  <w:num w:numId="1">
    <w:abstractNumId w:val="1"/>
  </w:num>
  <w:num w:numId="2">
    <w:abstractNumId w:val="9"/>
  </w:num>
  <w:num w:numId="3">
    <w:abstractNumId w:val="26"/>
  </w:num>
  <w:num w:numId="4">
    <w:abstractNumId w:val="2"/>
  </w:num>
  <w:num w:numId="5">
    <w:abstractNumId w:val="5"/>
  </w:num>
  <w:num w:numId="6">
    <w:abstractNumId w:val="11"/>
  </w:num>
  <w:num w:numId="7">
    <w:abstractNumId w:val="18"/>
  </w:num>
  <w:num w:numId="8">
    <w:abstractNumId w:val="13"/>
  </w:num>
  <w:num w:numId="9">
    <w:abstractNumId w:val="21"/>
  </w:num>
  <w:num w:numId="10">
    <w:abstractNumId w:val="23"/>
  </w:num>
  <w:num w:numId="11">
    <w:abstractNumId w:val="25"/>
  </w:num>
  <w:num w:numId="12">
    <w:abstractNumId w:val="37"/>
  </w:num>
  <w:num w:numId="13">
    <w:abstractNumId w:val="4"/>
  </w:num>
  <w:num w:numId="14">
    <w:abstractNumId w:val="29"/>
  </w:num>
  <w:num w:numId="15">
    <w:abstractNumId w:val="6"/>
  </w:num>
  <w:num w:numId="16">
    <w:abstractNumId w:val="17"/>
  </w:num>
  <w:num w:numId="17">
    <w:abstractNumId w:val="3"/>
  </w:num>
  <w:num w:numId="18">
    <w:abstractNumId w:val="22"/>
  </w:num>
  <w:num w:numId="19">
    <w:abstractNumId w:val="14"/>
  </w:num>
  <w:num w:numId="20">
    <w:abstractNumId w:val="30"/>
  </w:num>
  <w:num w:numId="21">
    <w:abstractNumId w:val="34"/>
  </w:num>
  <w:num w:numId="22">
    <w:abstractNumId w:val="8"/>
  </w:num>
  <w:num w:numId="23">
    <w:abstractNumId w:val="38"/>
  </w:num>
  <w:num w:numId="24">
    <w:abstractNumId w:val="32"/>
  </w:num>
  <w:num w:numId="25">
    <w:abstractNumId w:val="36"/>
  </w:num>
  <w:num w:numId="26">
    <w:abstractNumId w:val="16"/>
  </w:num>
  <w:num w:numId="27">
    <w:abstractNumId w:val="33"/>
  </w:num>
  <w:num w:numId="28">
    <w:abstractNumId w:val="15"/>
  </w:num>
  <w:num w:numId="29">
    <w:abstractNumId w:val="12"/>
  </w:num>
  <w:num w:numId="30">
    <w:abstractNumId w:val="35"/>
  </w:num>
  <w:num w:numId="31">
    <w:abstractNumId w:val="0"/>
  </w:num>
  <w:num w:numId="32">
    <w:abstractNumId w:val="27"/>
  </w:num>
  <w:num w:numId="33">
    <w:abstractNumId w:val="7"/>
  </w:num>
  <w:num w:numId="34">
    <w:abstractNumId w:val="24"/>
  </w:num>
  <w:num w:numId="35">
    <w:abstractNumId w:val="28"/>
  </w:num>
  <w:num w:numId="36">
    <w:abstractNumId w:val="19"/>
  </w:num>
  <w:num w:numId="37">
    <w:abstractNumId w:val="31"/>
  </w:num>
  <w:num w:numId="38">
    <w:abstractNumId w:val="20"/>
  </w:num>
  <w:num w:numId="3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rsids>
    <w:rsidRoot w:val="004772D2"/>
    <w:rsid w:val="0000299C"/>
    <w:rsid w:val="00012D27"/>
    <w:rsid w:val="00015C24"/>
    <w:rsid w:val="000216CD"/>
    <w:rsid w:val="000531E6"/>
    <w:rsid w:val="00084FA0"/>
    <w:rsid w:val="00086199"/>
    <w:rsid w:val="000E13BE"/>
    <w:rsid w:val="000E3521"/>
    <w:rsid w:val="00110484"/>
    <w:rsid w:val="0015381E"/>
    <w:rsid w:val="00181E15"/>
    <w:rsid w:val="001831CF"/>
    <w:rsid w:val="001E64EC"/>
    <w:rsid w:val="002001E4"/>
    <w:rsid w:val="00221CDC"/>
    <w:rsid w:val="00250A13"/>
    <w:rsid w:val="00256E1B"/>
    <w:rsid w:val="0026731D"/>
    <w:rsid w:val="002B5FFE"/>
    <w:rsid w:val="002C5EA4"/>
    <w:rsid w:val="002E10C4"/>
    <w:rsid w:val="002E7EF9"/>
    <w:rsid w:val="0032500D"/>
    <w:rsid w:val="00332369"/>
    <w:rsid w:val="0034302E"/>
    <w:rsid w:val="003857D2"/>
    <w:rsid w:val="00387B65"/>
    <w:rsid w:val="003A436A"/>
    <w:rsid w:val="003C7A42"/>
    <w:rsid w:val="003F1B9B"/>
    <w:rsid w:val="00414BD2"/>
    <w:rsid w:val="0042790F"/>
    <w:rsid w:val="00443CB4"/>
    <w:rsid w:val="0044662B"/>
    <w:rsid w:val="004772D2"/>
    <w:rsid w:val="005A7F1E"/>
    <w:rsid w:val="005C7BE6"/>
    <w:rsid w:val="005D1992"/>
    <w:rsid w:val="005E3AE0"/>
    <w:rsid w:val="006028B8"/>
    <w:rsid w:val="006257CA"/>
    <w:rsid w:val="00642234"/>
    <w:rsid w:val="0069146A"/>
    <w:rsid w:val="006B7B09"/>
    <w:rsid w:val="006E1F52"/>
    <w:rsid w:val="00747320"/>
    <w:rsid w:val="00782C0E"/>
    <w:rsid w:val="007C4C8E"/>
    <w:rsid w:val="007E5CC5"/>
    <w:rsid w:val="00823B52"/>
    <w:rsid w:val="00837D69"/>
    <w:rsid w:val="0088155D"/>
    <w:rsid w:val="00903E0A"/>
    <w:rsid w:val="0091431B"/>
    <w:rsid w:val="00923089"/>
    <w:rsid w:val="009A4487"/>
    <w:rsid w:val="009A69D4"/>
    <w:rsid w:val="009B2AD9"/>
    <w:rsid w:val="009C3823"/>
    <w:rsid w:val="009D7A61"/>
    <w:rsid w:val="00A163E8"/>
    <w:rsid w:val="00A4697E"/>
    <w:rsid w:val="00A57ECA"/>
    <w:rsid w:val="00A6440E"/>
    <w:rsid w:val="00A666C9"/>
    <w:rsid w:val="00A70222"/>
    <w:rsid w:val="00A74D9E"/>
    <w:rsid w:val="00A7647C"/>
    <w:rsid w:val="00B3544A"/>
    <w:rsid w:val="00B64EC6"/>
    <w:rsid w:val="00BA49CA"/>
    <w:rsid w:val="00BC7E49"/>
    <w:rsid w:val="00BF24CF"/>
    <w:rsid w:val="00C03371"/>
    <w:rsid w:val="00C05194"/>
    <w:rsid w:val="00C27A32"/>
    <w:rsid w:val="00C4201A"/>
    <w:rsid w:val="00C4485B"/>
    <w:rsid w:val="00C60FF1"/>
    <w:rsid w:val="00C75A98"/>
    <w:rsid w:val="00C869B6"/>
    <w:rsid w:val="00CD1F02"/>
    <w:rsid w:val="00CD25E9"/>
    <w:rsid w:val="00CE538C"/>
    <w:rsid w:val="00D33837"/>
    <w:rsid w:val="00D37D9E"/>
    <w:rsid w:val="00DB176C"/>
    <w:rsid w:val="00DC713F"/>
    <w:rsid w:val="00DD41F3"/>
    <w:rsid w:val="00DD44FC"/>
    <w:rsid w:val="00DE649D"/>
    <w:rsid w:val="00DF6655"/>
    <w:rsid w:val="00E0018F"/>
    <w:rsid w:val="00E4598B"/>
    <w:rsid w:val="00E971F1"/>
    <w:rsid w:val="00F12235"/>
    <w:rsid w:val="00F3038E"/>
    <w:rsid w:val="00F405D5"/>
    <w:rsid w:val="00F4239E"/>
    <w:rsid w:val="00F53670"/>
    <w:rsid w:val="00F652C7"/>
    <w:rsid w:val="00F76464"/>
    <w:rsid w:val="00F76E52"/>
    <w:rsid w:val="00F77467"/>
    <w:rsid w:val="00FE328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831CF"/>
  </w:style>
  <w:style w:type="paragraph" w:styleId="Nadpis1">
    <w:name w:val="heading 1"/>
    <w:basedOn w:val="Normln"/>
    <w:next w:val="Normln"/>
    <w:link w:val="Nadpis1Char"/>
    <w:qFormat/>
    <w:rsid w:val="00C4201A"/>
    <w:pPr>
      <w:keepNext/>
      <w:spacing w:after="0" w:line="240" w:lineRule="auto"/>
      <w:outlineLvl w:val="0"/>
    </w:pPr>
    <w:rPr>
      <w:rFonts w:ascii="Times New Roman" w:eastAsia="Times New Roman" w:hAnsi="Times New Roman" w:cs="Times New Roman"/>
      <w:b/>
      <w:sz w:val="36"/>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qFormat/>
    <w:rsid w:val="004772D2"/>
    <w:pPr>
      <w:ind w:left="720"/>
      <w:contextualSpacing/>
    </w:pPr>
  </w:style>
  <w:style w:type="paragraph" w:styleId="Textbubliny">
    <w:name w:val="Balloon Text"/>
    <w:basedOn w:val="Normln"/>
    <w:link w:val="TextbublinyChar"/>
    <w:uiPriority w:val="99"/>
    <w:semiHidden/>
    <w:unhideWhenUsed/>
    <w:rsid w:val="00CD1F0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D1F02"/>
    <w:rPr>
      <w:rFonts w:ascii="Segoe UI" w:hAnsi="Segoe UI" w:cs="Segoe UI"/>
      <w:sz w:val="18"/>
      <w:szCs w:val="18"/>
    </w:rPr>
  </w:style>
  <w:style w:type="paragraph" w:styleId="Zhlav">
    <w:name w:val="header"/>
    <w:basedOn w:val="Normln"/>
    <w:link w:val="ZhlavChar"/>
    <w:uiPriority w:val="99"/>
    <w:unhideWhenUsed/>
    <w:rsid w:val="0011048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10484"/>
  </w:style>
  <w:style w:type="paragraph" w:styleId="Zpat">
    <w:name w:val="footer"/>
    <w:basedOn w:val="Normln"/>
    <w:link w:val="ZpatChar"/>
    <w:uiPriority w:val="99"/>
    <w:unhideWhenUsed/>
    <w:rsid w:val="00110484"/>
    <w:pPr>
      <w:tabs>
        <w:tab w:val="center" w:pos="4536"/>
        <w:tab w:val="right" w:pos="9072"/>
      </w:tabs>
      <w:spacing w:after="0" w:line="240" w:lineRule="auto"/>
    </w:pPr>
  </w:style>
  <w:style w:type="character" w:customStyle="1" w:styleId="ZpatChar">
    <w:name w:val="Zápatí Char"/>
    <w:basedOn w:val="Standardnpsmoodstavce"/>
    <w:link w:val="Zpat"/>
    <w:uiPriority w:val="99"/>
    <w:rsid w:val="00110484"/>
  </w:style>
  <w:style w:type="character" w:customStyle="1" w:styleId="Nadpis1Char">
    <w:name w:val="Nadpis 1 Char"/>
    <w:basedOn w:val="Standardnpsmoodstavce"/>
    <w:link w:val="Nadpis1"/>
    <w:rsid w:val="00C4201A"/>
    <w:rPr>
      <w:rFonts w:ascii="Times New Roman" w:eastAsia="Times New Roman" w:hAnsi="Times New Roman" w:cs="Times New Roman"/>
      <w:b/>
      <w:sz w:val="36"/>
      <w:szCs w:val="20"/>
      <w:lang w:eastAsia="cs-CZ"/>
    </w:rPr>
  </w:style>
  <w:style w:type="paragraph" w:customStyle="1" w:styleId="Default">
    <w:name w:val="Default"/>
    <w:rsid w:val="00C4201A"/>
    <w:pPr>
      <w:autoSpaceDE w:val="0"/>
      <w:autoSpaceDN w:val="0"/>
      <w:adjustRightInd w:val="0"/>
      <w:spacing w:after="0" w:line="240" w:lineRule="auto"/>
    </w:pPr>
    <w:rPr>
      <w:rFonts w:ascii="Calibri" w:eastAsia="Times New Roman" w:hAnsi="Calibri" w:cs="Calibri"/>
      <w:color w:val="000000"/>
      <w:sz w:val="24"/>
      <w:szCs w:val="24"/>
      <w:lang w:eastAsia="cs-CZ"/>
    </w:rPr>
  </w:style>
  <w:style w:type="paragraph" w:styleId="Normlnodsazen">
    <w:name w:val="Normal Indent"/>
    <w:basedOn w:val="Normln"/>
    <w:rsid w:val="0000299C"/>
    <w:pPr>
      <w:widowControl w:val="0"/>
      <w:overflowPunct w:val="0"/>
      <w:autoSpaceDE w:val="0"/>
      <w:autoSpaceDN w:val="0"/>
      <w:adjustRightInd w:val="0"/>
      <w:spacing w:before="120" w:after="0" w:line="240" w:lineRule="auto"/>
      <w:ind w:left="283" w:hanging="283"/>
    </w:pPr>
    <w:rPr>
      <w:rFonts w:ascii="Times New Roman" w:eastAsia="Times New Roman" w:hAnsi="Times New Roman" w:cs="Times New Roman"/>
      <w:sz w:val="20"/>
      <w:szCs w:val="20"/>
      <w:lang w:eastAsia="zh-TW"/>
    </w:rPr>
  </w:style>
  <w:style w:type="paragraph" w:styleId="Zkladntext">
    <w:name w:val="Body Text"/>
    <w:basedOn w:val="Normln"/>
    <w:link w:val="ZkladntextChar"/>
    <w:rsid w:val="002001E4"/>
    <w:pPr>
      <w:spacing w:after="0" w:line="240" w:lineRule="auto"/>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rsid w:val="002001E4"/>
    <w:rPr>
      <w:rFonts w:ascii="Times New Roman" w:eastAsia="Times New Roman" w:hAnsi="Times New Roman" w:cs="Times New Roman"/>
      <w:sz w:val="24"/>
      <w:szCs w:val="20"/>
      <w:lang w:eastAsia="cs-CZ"/>
    </w:rPr>
  </w:style>
  <w:style w:type="paragraph" w:customStyle="1" w:styleId="Odstavecseseznamem1">
    <w:name w:val="Odstavec se seznamem1"/>
    <w:basedOn w:val="Normln"/>
    <w:uiPriority w:val="99"/>
    <w:qFormat/>
    <w:rsid w:val="002001E4"/>
    <w:pPr>
      <w:spacing w:before="120" w:after="0" w:line="240" w:lineRule="auto"/>
      <w:ind w:left="720"/>
      <w:contextualSpacing/>
      <w:jc w:val="both"/>
    </w:pPr>
    <w:rPr>
      <w:rFonts w:ascii="Times New Roman" w:eastAsia="Times New Roman" w:hAnsi="Times New Roman" w:cs="Times New Roman"/>
      <w:sz w:val="24"/>
      <w:szCs w:val="24"/>
    </w:rPr>
  </w:style>
  <w:style w:type="paragraph" w:customStyle="1" w:styleId="arial">
    <w:name w:val="arial"/>
    <w:basedOn w:val="Normln"/>
    <w:rsid w:val="00782C0E"/>
    <w:pPr>
      <w:numPr>
        <w:numId w:val="33"/>
      </w:numPr>
      <w:spacing w:after="0" w:line="240" w:lineRule="auto"/>
      <w:jc w:val="both"/>
    </w:pPr>
    <w:rPr>
      <w:rFonts w:ascii="Times New Roman" w:eastAsia="Times New Roman" w:hAnsi="Times New Roman" w:cs="Times New Roman"/>
      <w:bCs/>
      <w:snapToGrid w:val="0"/>
      <w:sz w:val="24"/>
      <w:szCs w:val="24"/>
      <w:lang w:eastAsia="cs-CZ"/>
    </w:rPr>
  </w:style>
  <w:style w:type="character" w:styleId="Hypertextovodkaz">
    <w:name w:val="Hyperlink"/>
    <w:basedOn w:val="Standardnpsmoodstavce"/>
    <w:uiPriority w:val="99"/>
    <w:unhideWhenUsed/>
    <w:rsid w:val="009B2AD9"/>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97A9E7-5412-4922-BAA0-71FAB2A89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1557</Words>
  <Characters>9193</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2017-06-18T20:34:00Z</dcterms:created>
  <dcterms:modified xsi:type="dcterms:W3CDTF">2017-07-10T12:16:00Z</dcterms:modified>
</cp:coreProperties>
</file>