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1B275" w14:textId="77777777" w:rsidR="00097A8E" w:rsidRPr="0048659C" w:rsidRDefault="00097A8E" w:rsidP="00EA41BC">
      <w:pPr>
        <w:pStyle w:val="Nzev"/>
        <w:rPr>
          <w:rFonts w:ascii="Arial" w:eastAsia="Arial" w:hAnsi="Arial" w:cs="Arial"/>
          <w:sz w:val="22"/>
          <w:szCs w:val="22"/>
        </w:rPr>
      </w:pPr>
    </w:p>
    <w:p w14:paraId="3ACCA9DD" w14:textId="77777777" w:rsidR="00D601E3" w:rsidRPr="0048659C" w:rsidRDefault="000865A2" w:rsidP="007C3916">
      <w:pPr>
        <w:pStyle w:val="Nzev"/>
        <w:spacing w:line="276" w:lineRule="auto"/>
        <w:rPr>
          <w:rFonts w:ascii="Arial" w:eastAsia="Arial" w:hAnsi="Arial" w:cs="Arial"/>
          <w:sz w:val="22"/>
          <w:szCs w:val="22"/>
        </w:rPr>
      </w:pPr>
      <w:r w:rsidRPr="0048659C">
        <w:rPr>
          <w:rFonts w:ascii="Arial" w:eastAsia="Arial" w:hAnsi="Arial" w:cs="Arial"/>
          <w:sz w:val="22"/>
          <w:szCs w:val="22"/>
        </w:rPr>
        <w:t>S</w:t>
      </w:r>
      <w:r w:rsidR="001F11E6" w:rsidRPr="0048659C">
        <w:rPr>
          <w:rFonts w:ascii="Arial" w:eastAsia="Arial" w:hAnsi="Arial" w:cs="Arial"/>
          <w:sz w:val="22"/>
          <w:szCs w:val="22"/>
        </w:rPr>
        <w:t>mlouva o dílo</w:t>
      </w:r>
    </w:p>
    <w:p w14:paraId="55BBAF6E" w14:textId="76A44205" w:rsidR="001F11E6" w:rsidRPr="0048659C" w:rsidRDefault="001F11E6" w:rsidP="007C3916">
      <w:pPr>
        <w:pStyle w:val="Nzev"/>
        <w:spacing w:line="276" w:lineRule="auto"/>
        <w:rPr>
          <w:rFonts w:ascii="Arial" w:eastAsia="Arial" w:hAnsi="Arial" w:cs="Arial"/>
          <w:sz w:val="22"/>
          <w:szCs w:val="22"/>
        </w:rPr>
      </w:pPr>
      <w:r w:rsidRPr="0048659C">
        <w:rPr>
          <w:rFonts w:ascii="Arial" w:eastAsia="Arial" w:hAnsi="Arial" w:cs="Arial"/>
          <w:sz w:val="22"/>
          <w:szCs w:val="22"/>
        </w:rPr>
        <w:t>"</w:t>
      </w:r>
      <w:r w:rsidR="005A7FE0" w:rsidRPr="00AB7526">
        <w:rPr>
          <w:rFonts w:ascii="Arial" w:eastAsia="Arial" w:hAnsi="Arial" w:cs="Arial"/>
          <w:sz w:val="22"/>
          <w:szCs w:val="22"/>
        </w:rPr>
        <w:t>Zpracování energetické koncepce pro ZČU</w:t>
      </w:r>
      <w:r w:rsidR="009072AB" w:rsidRPr="0048659C">
        <w:rPr>
          <w:rFonts w:ascii="Arial" w:hAnsi="Arial" w:cs="Arial"/>
          <w:i/>
          <w:iCs/>
          <w:color w:val="000000"/>
          <w:sz w:val="22"/>
          <w:szCs w:val="22"/>
        </w:rPr>
        <w:t>“</w:t>
      </w:r>
    </w:p>
    <w:p w14:paraId="1C45F611" w14:textId="77777777" w:rsidR="00976900" w:rsidRPr="0048659C" w:rsidRDefault="00286FC2" w:rsidP="007C3916">
      <w:pPr>
        <w:pStyle w:val="Nzev"/>
        <w:spacing w:line="276" w:lineRule="auto"/>
        <w:rPr>
          <w:rFonts w:ascii="Arial" w:hAnsi="Arial" w:cs="Arial"/>
          <w:b w:val="0"/>
          <w:bCs w:val="0"/>
          <w:sz w:val="22"/>
          <w:szCs w:val="22"/>
        </w:rPr>
      </w:pPr>
      <w:r w:rsidRPr="0048659C">
        <w:rPr>
          <w:rFonts w:ascii="Arial" w:hAnsi="Arial" w:cs="Arial"/>
          <w:b w:val="0"/>
          <w:bCs w:val="0"/>
          <w:sz w:val="22"/>
          <w:szCs w:val="22"/>
        </w:rPr>
        <w:t xml:space="preserve">uzavřená dle § 2586 a násl. zákona č. 89/2012 Sb., </w:t>
      </w:r>
      <w:r w:rsidRPr="0048659C">
        <w:rPr>
          <w:rFonts w:ascii="Arial" w:hAnsi="Arial" w:cs="Arial"/>
          <w:b w:val="0"/>
          <w:bCs w:val="0"/>
          <w:i/>
          <w:sz w:val="22"/>
          <w:szCs w:val="22"/>
        </w:rPr>
        <w:t>občanského zákoníku</w:t>
      </w:r>
    </w:p>
    <w:p w14:paraId="42FD9B41" w14:textId="77777777" w:rsidR="00976900" w:rsidRPr="0048659C" w:rsidRDefault="00976900" w:rsidP="007C3916">
      <w:pPr>
        <w:pStyle w:val="Nzev"/>
        <w:spacing w:line="276" w:lineRule="auto"/>
        <w:rPr>
          <w:rFonts w:ascii="Arial" w:hAnsi="Arial" w:cs="Arial"/>
          <w:b w:val="0"/>
          <w:bCs w:val="0"/>
          <w:sz w:val="22"/>
          <w:szCs w:val="22"/>
        </w:rPr>
      </w:pPr>
      <w:r w:rsidRPr="0048659C">
        <w:rPr>
          <w:rFonts w:ascii="Arial" w:hAnsi="Arial" w:cs="Arial"/>
          <w:b w:val="0"/>
          <w:bCs w:val="0"/>
          <w:sz w:val="22"/>
          <w:szCs w:val="22"/>
        </w:rPr>
        <w:t>(dále jen „smlouva“)</w:t>
      </w:r>
    </w:p>
    <w:p w14:paraId="1639E57B" w14:textId="77777777" w:rsidR="00286FC2" w:rsidRPr="0048659C" w:rsidRDefault="00286FC2" w:rsidP="007C3916">
      <w:pPr>
        <w:pStyle w:val="Nzev"/>
        <w:spacing w:line="276" w:lineRule="auto"/>
        <w:rPr>
          <w:rFonts w:ascii="Arial" w:hAnsi="Arial" w:cs="Arial"/>
          <w:b w:val="0"/>
          <w:bCs w:val="0"/>
          <w:sz w:val="22"/>
          <w:szCs w:val="22"/>
        </w:rPr>
      </w:pPr>
    </w:p>
    <w:p w14:paraId="4625637E" w14:textId="77777777" w:rsidR="007C3916" w:rsidRPr="0048659C" w:rsidRDefault="007C3916" w:rsidP="007C3916">
      <w:pPr>
        <w:pStyle w:val="Nzev"/>
        <w:spacing w:line="276" w:lineRule="auto"/>
        <w:jc w:val="left"/>
        <w:rPr>
          <w:rFonts w:ascii="Arial" w:eastAsia="Arial" w:hAnsi="Arial" w:cs="Arial"/>
          <w:b w:val="0"/>
          <w:bCs w:val="0"/>
          <w:sz w:val="22"/>
          <w:szCs w:val="22"/>
        </w:rPr>
      </w:pPr>
      <w:r w:rsidRPr="0048659C">
        <w:rPr>
          <w:rFonts w:ascii="Arial" w:eastAsia="Arial" w:hAnsi="Arial" w:cs="Arial"/>
          <w:b w:val="0"/>
          <w:bCs w:val="0"/>
          <w:sz w:val="22"/>
          <w:szCs w:val="22"/>
        </w:rPr>
        <w:t>Číslo smlouvy objednatele:</w:t>
      </w:r>
      <w:bookmarkStart w:id="0" w:name="Text41"/>
      <w:r w:rsidRPr="0048659C">
        <w:rPr>
          <w:rFonts w:ascii="Arial" w:eastAsia="Arial" w:hAnsi="Arial" w:cs="Arial"/>
          <w:b w:val="0"/>
          <w:bCs w:val="0"/>
          <w:sz w:val="22"/>
          <w:szCs w:val="22"/>
        </w:rPr>
        <w:t xml:space="preserve"> </w:t>
      </w:r>
      <w:bookmarkEnd w:id="0"/>
      <w:r w:rsidRPr="0048659C">
        <w:rPr>
          <w:rFonts w:ascii="Arial" w:eastAsia="Arial" w:hAnsi="Arial" w:cs="Arial"/>
          <w:b w:val="0"/>
          <w:bCs w:val="0"/>
          <w:sz w:val="22"/>
          <w:szCs w:val="22"/>
        </w:rPr>
        <w:t>bude uvedeno v záznamu o uveřejnění smlouvy v registru smluv dle zák. č. 340/2015 Sb.</w:t>
      </w:r>
    </w:p>
    <w:p w14:paraId="2366C160" w14:textId="496A3E2C" w:rsidR="007C3916" w:rsidRPr="0048659C" w:rsidRDefault="007C3916" w:rsidP="007C3916">
      <w:pPr>
        <w:pStyle w:val="Nzev"/>
        <w:spacing w:line="276" w:lineRule="auto"/>
        <w:jc w:val="left"/>
        <w:rPr>
          <w:rFonts w:ascii="Arial" w:eastAsia="Arial" w:hAnsi="Arial" w:cs="Arial"/>
          <w:b w:val="0"/>
          <w:bCs w:val="0"/>
          <w:sz w:val="22"/>
          <w:szCs w:val="22"/>
        </w:rPr>
      </w:pPr>
      <w:r w:rsidRPr="0048659C">
        <w:rPr>
          <w:rFonts w:ascii="Arial" w:eastAsia="Arial" w:hAnsi="Arial" w:cs="Arial"/>
          <w:b w:val="0"/>
          <w:bCs w:val="0"/>
          <w:sz w:val="22"/>
          <w:szCs w:val="22"/>
        </w:rPr>
        <w:t xml:space="preserve">Číslo smlouvy zhotovitele: </w:t>
      </w:r>
      <w:r w:rsidR="000E451E">
        <w:rPr>
          <w:rFonts w:ascii="Arial" w:eastAsia="Arial" w:hAnsi="Arial" w:cs="Arial"/>
          <w:b w:val="0"/>
          <w:bCs w:val="0"/>
          <w:sz w:val="22"/>
          <w:szCs w:val="22"/>
        </w:rPr>
        <w:t>08/2024</w:t>
      </w:r>
    </w:p>
    <w:p w14:paraId="23A72F9B" w14:textId="1E428561" w:rsidR="007C3916" w:rsidRPr="0048659C" w:rsidRDefault="007C3916" w:rsidP="007C3916">
      <w:pPr>
        <w:spacing w:before="120" w:after="120"/>
        <w:rPr>
          <w:rFonts w:ascii="Arial" w:hAnsi="Arial" w:cs="Arial"/>
          <w:color w:val="000000"/>
          <w:sz w:val="22"/>
          <w:szCs w:val="22"/>
        </w:rPr>
      </w:pPr>
      <w:r w:rsidRPr="0048659C">
        <w:rPr>
          <w:rFonts w:ascii="Arial" w:hAnsi="Arial" w:cs="Arial"/>
          <w:color w:val="000000"/>
          <w:sz w:val="22"/>
          <w:szCs w:val="22"/>
        </w:rPr>
        <w:t xml:space="preserve">Smlouva je uzavřena na základě výsledku veřejné zakázky realizované </w:t>
      </w:r>
      <w:r w:rsidR="00CC392A">
        <w:rPr>
          <w:rFonts w:ascii="Arial" w:hAnsi="Arial" w:cs="Arial"/>
          <w:color w:val="000000"/>
          <w:sz w:val="22"/>
          <w:szCs w:val="22"/>
        </w:rPr>
        <w:t xml:space="preserve">ve zjednodušeném podlimitním řízení dle </w:t>
      </w:r>
      <w:r w:rsidRPr="0048659C">
        <w:rPr>
          <w:rFonts w:ascii="Arial" w:hAnsi="Arial" w:cs="Arial"/>
          <w:color w:val="000000"/>
          <w:sz w:val="22"/>
          <w:szCs w:val="22"/>
        </w:rPr>
        <w:t>zák</w:t>
      </w:r>
      <w:r w:rsidR="00AB7526">
        <w:rPr>
          <w:rFonts w:ascii="Arial" w:hAnsi="Arial" w:cs="Arial"/>
          <w:color w:val="000000"/>
          <w:sz w:val="22"/>
          <w:szCs w:val="22"/>
        </w:rPr>
        <w:t>ona</w:t>
      </w:r>
      <w:r w:rsidRPr="0048659C">
        <w:rPr>
          <w:rFonts w:ascii="Arial" w:hAnsi="Arial" w:cs="Arial"/>
          <w:color w:val="000000"/>
          <w:sz w:val="22"/>
          <w:szCs w:val="22"/>
        </w:rPr>
        <w:t xml:space="preserve"> č. 134/2016 Sb., o zadávání veřejných zakázek</w:t>
      </w:r>
      <w:r w:rsidRPr="0048659C">
        <w:rPr>
          <w:rFonts w:ascii="Arial" w:hAnsi="Arial" w:cs="Arial"/>
          <w:b/>
          <w:bCs/>
          <w:sz w:val="22"/>
          <w:szCs w:val="22"/>
        </w:rPr>
        <w:t xml:space="preserve"> </w:t>
      </w:r>
      <w:r w:rsidRPr="0048659C">
        <w:rPr>
          <w:rFonts w:ascii="Arial" w:hAnsi="Arial" w:cs="Arial"/>
          <w:color w:val="000000"/>
          <w:sz w:val="22"/>
          <w:szCs w:val="22"/>
        </w:rPr>
        <w:t xml:space="preserve">(dále jen </w:t>
      </w:r>
      <w:r w:rsidR="00AB7526">
        <w:rPr>
          <w:rFonts w:ascii="Arial" w:hAnsi="Arial" w:cs="Arial"/>
          <w:color w:val="000000"/>
          <w:sz w:val="22"/>
          <w:szCs w:val="22"/>
        </w:rPr>
        <w:t>„veřejná zakázka“</w:t>
      </w:r>
      <w:r w:rsidRPr="0048659C">
        <w:rPr>
          <w:rFonts w:ascii="Arial" w:hAnsi="Arial" w:cs="Arial"/>
          <w:color w:val="000000"/>
          <w:sz w:val="22"/>
          <w:szCs w:val="22"/>
        </w:rPr>
        <w:t>)</w:t>
      </w:r>
      <w:r w:rsidR="00AB7526">
        <w:rPr>
          <w:rFonts w:ascii="Arial" w:hAnsi="Arial" w:cs="Arial"/>
          <w:color w:val="000000"/>
          <w:sz w:val="22"/>
          <w:szCs w:val="22"/>
        </w:rPr>
        <w:t>.</w:t>
      </w:r>
    </w:p>
    <w:p w14:paraId="5FDA189C" w14:textId="77777777" w:rsidR="000865A2" w:rsidRPr="0048659C" w:rsidRDefault="000865A2" w:rsidP="0097118D">
      <w:pPr>
        <w:pStyle w:val="Zhlav2"/>
        <w:keepNext/>
        <w:tabs>
          <w:tab w:val="clear" w:pos="4536"/>
          <w:tab w:val="clear" w:pos="9072"/>
        </w:tabs>
        <w:spacing w:before="240" w:after="120" w:line="276" w:lineRule="auto"/>
        <w:rPr>
          <w:rFonts w:ascii="Arial" w:eastAsia="Arial" w:hAnsi="Arial" w:cs="Arial"/>
          <w:b/>
          <w:bCs/>
          <w:iCs/>
          <w:sz w:val="22"/>
          <w:szCs w:val="22"/>
        </w:rPr>
      </w:pPr>
      <w:r w:rsidRPr="0048659C">
        <w:rPr>
          <w:rFonts w:ascii="Arial" w:eastAsia="Arial" w:hAnsi="Arial" w:cs="Arial"/>
          <w:b/>
          <w:bCs/>
          <w:iCs/>
          <w:sz w:val="22"/>
          <w:szCs w:val="22"/>
        </w:rPr>
        <w:t>SMLUVNÍ STRANY</w:t>
      </w:r>
    </w:p>
    <w:p w14:paraId="4CEF0791" w14:textId="77777777" w:rsidR="007C3916" w:rsidRPr="0048659C" w:rsidRDefault="007C3916" w:rsidP="0063477D">
      <w:pPr>
        <w:rPr>
          <w:rFonts w:ascii="Arial" w:eastAsia="Arial" w:hAnsi="Arial" w:cs="Arial"/>
          <w:b/>
          <w:sz w:val="22"/>
          <w:szCs w:val="22"/>
        </w:rPr>
      </w:pPr>
      <w:r w:rsidRPr="0048659C">
        <w:rPr>
          <w:rFonts w:ascii="Arial" w:eastAsia="Arial" w:hAnsi="Arial" w:cs="Arial"/>
          <w:b/>
          <w:sz w:val="22"/>
          <w:szCs w:val="22"/>
        </w:rPr>
        <w:t>Objednatel:</w:t>
      </w:r>
    </w:p>
    <w:p w14:paraId="090218ED" w14:textId="77777777" w:rsidR="007C3916" w:rsidRPr="0048659C" w:rsidRDefault="007C3916" w:rsidP="007C3916">
      <w:pPr>
        <w:spacing w:line="240" w:lineRule="auto"/>
        <w:ind w:left="540" w:hanging="540"/>
        <w:jc w:val="left"/>
        <w:rPr>
          <w:rFonts w:ascii="Arial" w:eastAsia="Calibri" w:hAnsi="Arial" w:cs="Arial"/>
          <w:b/>
          <w:sz w:val="22"/>
          <w:szCs w:val="22"/>
          <w:lang w:eastAsia="en-US"/>
        </w:rPr>
      </w:pPr>
      <w:r w:rsidRPr="0048659C">
        <w:rPr>
          <w:rFonts w:ascii="Arial" w:eastAsia="Calibri" w:hAnsi="Arial" w:cs="Arial"/>
          <w:b/>
          <w:sz w:val="22"/>
          <w:szCs w:val="22"/>
          <w:lang w:eastAsia="en-US"/>
        </w:rPr>
        <w:t>Západočeská univerzita v Plzni</w:t>
      </w:r>
    </w:p>
    <w:p w14:paraId="3082E802" w14:textId="4D22DD39" w:rsidR="007C3916" w:rsidRPr="0048659C" w:rsidRDefault="007C3916" w:rsidP="007C3916">
      <w:pPr>
        <w:spacing w:line="240" w:lineRule="auto"/>
        <w:jc w:val="left"/>
        <w:rPr>
          <w:rFonts w:ascii="Arial" w:eastAsia="Calibri" w:hAnsi="Arial" w:cs="Arial"/>
          <w:sz w:val="22"/>
          <w:szCs w:val="22"/>
          <w:lang w:eastAsia="en-US"/>
        </w:rPr>
      </w:pPr>
      <w:r w:rsidRPr="0048659C">
        <w:rPr>
          <w:rFonts w:ascii="Arial" w:eastAsia="Calibri" w:hAnsi="Arial" w:cs="Arial"/>
          <w:sz w:val="22"/>
          <w:szCs w:val="22"/>
          <w:lang w:eastAsia="en-US"/>
        </w:rPr>
        <w:t xml:space="preserve">se sídlem: </w:t>
      </w:r>
      <w:r w:rsidRPr="0048659C">
        <w:rPr>
          <w:rFonts w:ascii="Arial" w:eastAsia="Calibri" w:hAnsi="Arial" w:cs="Arial"/>
          <w:sz w:val="22"/>
          <w:szCs w:val="22"/>
          <w:lang w:eastAsia="en-US"/>
        </w:rPr>
        <w:tab/>
      </w:r>
      <w:r w:rsidRPr="0048659C">
        <w:rPr>
          <w:rFonts w:ascii="Arial" w:eastAsia="Calibri" w:hAnsi="Arial" w:cs="Arial"/>
          <w:sz w:val="22"/>
          <w:szCs w:val="22"/>
          <w:lang w:eastAsia="en-US"/>
        </w:rPr>
        <w:tab/>
        <w:t xml:space="preserve">Univerzitní 2732/8, 301 00 Plzeň </w:t>
      </w:r>
    </w:p>
    <w:p w14:paraId="290B5923" w14:textId="77777777" w:rsidR="007C3916" w:rsidRPr="0048659C" w:rsidRDefault="007C3916" w:rsidP="007C3916">
      <w:pPr>
        <w:spacing w:line="240" w:lineRule="auto"/>
        <w:jc w:val="left"/>
        <w:rPr>
          <w:rFonts w:ascii="Arial" w:eastAsia="Calibri" w:hAnsi="Arial" w:cs="Arial"/>
          <w:sz w:val="22"/>
          <w:szCs w:val="22"/>
          <w:lang w:eastAsia="en-US"/>
        </w:rPr>
      </w:pPr>
      <w:r w:rsidRPr="0048659C">
        <w:rPr>
          <w:rFonts w:ascii="Arial" w:eastAsia="Calibri" w:hAnsi="Arial" w:cs="Arial"/>
          <w:sz w:val="22"/>
          <w:szCs w:val="22"/>
          <w:lang w:eastAsia="en-US"/>
        </w:rPr>
        <w:t xml:space="preserve">IČO: </w:t>
      </w:r>
      <w:r w:rsidRPr="0048659C">
        <w:rPr>
          <w:rFonts w:ascii="Arial" w:eastAsia="Calibri" w:hAnsi="Arial" w:cs="Arial"/>
          <w:sz w:val="22"/>
          <w:szCs w:val="22"/>
          <w:lang w:eastAsia="en-US"/>
        </w:rPr>
        <w:tab/>
      </w:r>
      <w:r w:rsidRPr="0048659C">
        <w:rPr>
          <w:rFonts w:ascii="Arial" w:eastAsia="Calibri" w:hAnsi="Arial" w:cs="Arial"/>
          <w:sz w:val="22"/>
          <w:szCs w:val="22"/>
          <w:lang w:eastAsia="en-US"/>
        </w:rPr>
        <w:tab/>
      </w:r>
      <w:r w:rsidRPr="0048659C">
        <w:rPr>
          <w:rFonts w:ascii="Arial" w:eastAsia="Calibri" w:hAnsi="Arial" w:cs="Arial"/>
          <w:sz w:val="22"/>
          <w:szCs w:val="22"/>
          <w:lang w:eastAsia="en-US"/>
        </w:rPr>
        <w:tab/>
        <w:t>49777513</w:t>
      </w:r>
      <w:r w:rsidRPr="0048659C">
        <w:rPr>
          <w:rFonts w:ascii="Arial" w:eastAsia="Calibri" w:hAnsi="Arial" w:cs="Arial"/>
          <w:sz w:val="22"/>
          <w:szCs w:val="22"/>
          <w:lang w:eastAsia="en-US"/>
        </w:rPr>
        <w:tab/>
        <w:t xml:space="preserve">DIČ: </w:t>
      </w:r>
      <w:r w:rsidRPr="0048659C">
        <w:rPr>
          <w:rFonts w:ascii="Arial" w:eastAsia="Calibri" w:hAnsi="Arial" w:cs="Arial"/>
          <w:sz w:val="22"/>
          <w:szCs w:val="22"/>
          <w:lang w:eastAsia="en-US"/>
        </w:rPr>
        <w:tab/>
        <w:t>CZ49777513</w:t>
      </w:r>
    </w:p>
    <w:p w14:paraId="33676756" w14:textId="18CF905F" w:rsidR="007C3916" w:rsidRPr="00CC392A" w:rsidRDefault="007C3916" w:rsidP="007C3916">
      <w:pPr>
        <w:spacing w:line="240" w:lineRule="auto"/>
        <w:jc w:val="left"/>
        <w:rPr>
          <w:rFonts w:ascii="Arial" w:eastAsia="Calibri" w:hAnsi="Arial" w:cs="Arial"/>
          <w:sz w:val="22"/>
          <w:szCs w:val="22"/>
          <w:lang w:eastAsia="en-US"/>
        </w:rPr>
      </w:pPr>
      <w:r w:rsidRPr="00CC392A">
        <w:rPr>
          <w:rFonts w:ascii="Arial" w:eastAsia="Calibri" w:hAnsi="Arial" w:cs="Arial"/>
          <w:sz w:val="22"/>
          <w:szCs w:val="22"/>
          <w:lang w:eastAsia="en-US"/>
        </w:rPr>
        <w:t xml:space="preserve">veřejná vysoká škola zřízená zákonem </w:t>
      </w:r>
      <w:r w:rsidR="00AB7526" w:rsidRPr="00CC392A">
        <w:rPr>
          <w:rFonts w:ascii="Arial" w:eastAsia="Calibri" w:hAnsi="Arial" w:cs="Arial"/>
          <w:sz w:val="22"/>
          <w:szCs w:val="22"/>
          <w:lang w:eastAsia="en-US"/>
        </w:rPr>
        <w:t xml:space="preserve"> </w:t>
      </w:r>
      <w:r w:rsidRPr="00CC392A">
        <w:rPr>
          <w:rFonts w:ascii="Arial" w:eastAsia="Calibri" w:hAnsi="Arial" w:cs="Arial"/>
          <w:sz w:val="22"/>
          <w:szCs w:val="22"/>
          <w:lang w:eastAsia="en-US"/>
        </w:rPr>
        <w:t>č. 314/1991 Sb.</w:t>
      </w:r>
    </w:p>
    <w:p w14:paraId="20F41CFE" w14:textId="7FB623E5" w:rsidR="007C3916" w:rsidRPr="00CC392A" w:rsidRDefault="007C3916" w:rsidP="007C3916">
      <w:pPr>
        <w:spacing w:line="240" w:lineRule="auto"/>
        <w:jc w:val="left"/>
        <w:rPr>
          <w:rFonts w:ascii="Arial" w:eastAsia="Calibri" w:hAnsi="Arial" w:cs="Arial"/>
          <w:sz w:val="22"/>
          <w:szCs w:val="22"/>
          <w:lang w:eastAsia="en-US"/>
        </w:rPr>
      </w:pPr>
      <w:r w:rsidRPr="00CC392A">
        <w:rPr>
          <w:rFonts w:ascii="Arial" w:eastAsia="Calibri" w:hAnsi="Arial" w:cs="Arial"/>
          <w:sz w:val="22"/>
          <w:szCs w:val="22"/>
          <w:lang w:eastAsia="en-US"/>
        </w:rPr>
        <w:t xml:space="preserve">zastoupený: </w:t>
      </w:r>
      <w:r w:rsidRPr="00CC392A">
        <w:rPr>
          <w:rFonts w:ascii="Arial" w:eastAsia="Calibri" w:hAnsi="Arial" w:cs="Arial"/>
          <w:sz w:val="22"/>
          <w:szCs w:val="22"/>
          <w:lang w:eastAsia="en-US"/>
        </w:rPr>
        <w:tab/>
      </w:r>
      <w:r w:rsidRPr="00CC392A">
        <w:rPr>
          <w:rFonts w:ascii="Arial" w:eastAsia="Calibri" w:hAnsi="Arial" w:cs="Arial"/>
          <w:sz w:val="22"/>
          <w:szCs w:val="22"/>
          <w:lang w:eastAsia="en-US"/>
        </w:rPr>
        <w:tab/>
      </w:r>
      <w:r w:rsidR="00CC392A" w:rsidRPr="00CC392A">
        <w:rPr>
          <w:rFonts w:ascii="Arial" w:eastAsia="Calibri" w:hAnsi="Arial" w:cs="Arial"/>
          <w:sz w:val="22"/>
          <w:szCs w:val="22"/>
          <w:lang w:eastAsia="en-US"/>
        </w:rPr>
        <w:t>prof. RNDr. Miroslav Lávička, Ph.D., rektor</w:t>
      </w:r>
      <w:r w:rsidRPr="00CC392A">
        <w:rPr>
          <w:rFonts w:ascii="Arial" w:eastAsia="Calibri" w:hAnsi="Arial" w:cs="Arial"/>
          <w:sz w:val="22"/>
          <w:szCs w:val="22"/>
          <w:lang w:eastAsia="en-US"/>
        </w:rPr>
        <w:t xml:space="preserve"> </w:t>
      </w:r>
    </w:p>
    <w:p w14:paraId="50091271" w14:textId="77777777" w:rsidR="007C3916" w:rsidRPr="00CC392A" w:rsidRDefault="007C3916" w:rsidP="007C3916">
      <w:pPr>
        <w:spacing w:line="240" w:lineRule="auto"/>
        <w:jc w:val="left"/>
        <w:rPr>
          <w:rFonts w:ascii="Arial" w:eastAsia="Calibri" w:hAnsi="Arial" w:cs="Arial"/>
          <w:sz w:val="22"/>
          <w:szCs w:val="22"/>
          <w:lang w:eastAsia="en-US"/>
        </w:rPr>
      </w:pPr>
      <w:r w:rsidRPr="00CC392A">
        <w:rPr>
          <w:rFonts w:ascii="Arial" w:eastAsia="Calibri" w:hAnsi="Arial" w:cs="Arial"/>
          <w:sz w:val="22"/>
          <w:szCs w:val="22"/>
          <w:lang w:eastAsia="en-US"/>
        </w:rPr>
        <w:t>datová schránka:</w:t>
      </w:r>
      <w:r w:rsidRPr="00CC392A">
        <w:rPr>
          <w:rFonts w:ascii="Arial" w:eastAsia="Calibri" w:hAnsi="Arial" w:cs="Arial"/>
          <w:sz w:val="22"/>
          <w:szCs w:val="22"/>
          <w:lang w:eastAsia="en-US"/>
        </w:rPr>
        <w:tab/>
        <w:t>zqfj9hj</w:t>
      </w:r>
    </w:p>
    <w:p w14:paraId="07154E8C" w14:textId="1D08841C" w:rsidR="007C3916" w:rsidRPr="00CC392A" w:rsidRDefault="007C3916" w:rsidP="007C3916">
      <w:pPr>
        <w:rPr>
          <w:rFonts w:ascii="Arial" w:hAnsi="Arial" w:cs="Arial"/>
          <w:sz w:val="22"/>
          <w:szCs w:val="22"/>
        </w:rPr>
      </w:pPr>
      <w:r w:rsidRPr="00CC392A">
        <w:rPr>
          <w:rFonts w:ascii="Arial" w:hAnsi="Arial" w:cs="Arial"/>
          <w:sz w:val="22"/>
          <w:szCs w:val="22"/>
        </w:rPr>
        <w:t>kontaktní osoba oprávněná jednat ve věcech technických:</w:t>
      </w:r>
    </w:p>
    <w:p w14:paraId="0367A71C" w14:textId="58A79DDD" w:rsidR="00AA59CD" w:rsidRPr="00CC392A" w:rsidRDefault="00C5458A" w:rsidP="00AA59CD">
      <w:pPr>
        <w:spacing w:line="276" w:lineRule="auto"/>
        <w:rPr>
          <w:rFonts w:ascii="Arial" w:eastAsia="Arial" w:hAnsi="Arial" w:cs="Arial"/>
          <w:sz w:val="22"/>
          <w:szCs w:val="22"/>
          <w:lang w:eastAsia="ar-SA"/>
        </w:rPr>
      </w:pPr>
      <w:r>
        <w:rPr>
          <w:rFonts w:ascii="Arial" w:eastAsia="Arial" w:hAnsi="Arial" w:cs="Arial"/>
          <w:sz w:val="22"/>
          <w:szCs w:val="22"/>
          <w:lang w:eastAsia="ar-SA"/>
        </w:rPr>
        <w:t>xxxx</w:t>
      </w:r>
    </w:p>
    <w:p w14:paraId="73ECF83A" w14:textId="77777777" w:rsidR="000865A2" w:rsidRPr="0048659C" w:rsidRDefault="000865A2" w:rsidP="009C67A5">
      <w:pPr>
        <w:pStyle w:val="Zhlav2"/>
        <w:tabs>
          <w:tab w:val="clear" w:pos="4536"/>
          <w:tab w:val="clear" w:pos="9072"/>
        </w:tabs>
        <w:spacing w:before="120" w:line="276" w:lineRule="auto"/>
        <w:rPr>
          <w:rFonts w:ascii="Arial" w:eastAsia="Arial" w:hAnsi="Arial" w:cs="Arial"/>
          <w:bCs/>
          <w:i/>
          <w:sz w:val="22"/>
          <w:szCs w:val="22"/>
        </w:rPr>
      </w:pPr>
      <w:r w:rsidRPr="0048659C">
        <w:rPr>
          <w:rFonts w:ascii="Arial" w:eastAsia="Arial" w:hAnsi="Arial" w:cs="Arial"/>
          <w:bCs/>
          <w:i/>
          <w:sz w:val="22"/>
          <w:szCs w:val="22"/>
        </w:rPr>
        <w:t xml:space="preserve">dále jen „objednatel“ </w:t>
      </w:r>
    </w:p>
    <w:p w14:paraId="64FBCE4A" w14:textId="77777777" w:rsidR="000865A2" w:rsidRPr="0048659C" w:rsidRDefault="000865A2" w:rsidP="009C67A5">
      <w:pPr>
        <w:pStyle w:val="Zhlav2"/>
        <w:tabs>
          <w:tab w:val="clear" w:pos="4536"/>
          <w:tab w:val="clear" w:pos="9072"/>
        </w:tabs>
        <w:spacing w:line="276" w:lineRule="auto"/>
        <w:rPr>
          <w:rFonts w:ascii="Arial" w:eastAsia="Arial" w:hAnsi="Arial" w:cs="Arial"/>
          <w:b/>
          <w:bCs/>
          <w:sz w:val="22"/>
          <w:szCs w:val="22"/>
        </w:rPr>
      </w:pPr>
    </w:p>
    <w:p w14:paraId="2B25EB97" w14:textId="36F8FEA8" w:rsidR="000865A2" w:rsidRPr="0048659C" w:rsidRDefault="000865A2" w:rsidP="009C67A5">
      <w:pPr>
        <w:rPr>
          <w:rFonts w:ascii="Arial" w:eastAsia="Arial" w:hAnsi="Arial" w:cs="Arial"/>
          <w:b/>
          <w:sz w:val="22"/>
          <w:szCs w:val="22"/>
        </w:rPr>
      </w:pPr>
      <w:r w:rsidRPr="0048659C">
        <w:rPr>
          <w:rFonts w:ascii="Arial" w:eastAsia="Arial" w:hAnsi="Arial" w:cs="Arial"/>
          <w:b/>
          <w:sz w:val="22"/>
          <w:szCs w:val="22"/>
        </w:rPr>
        <w:t>Zhotovitel:</w:t>
      </w:r>
    </w:p>
    <w:p w14:paraId="68CBB940" w14:textId="3B0070A3" w:rsidR="007C3916" w:rsidRPr="0048659C" w:rsidRDefault="009A3677" w:rsidP="009C67A5">
      <w:pPr>
        <w:spacing w:line="276" w:lineRule="auto"/>
        <w:rPr>
          <w:rFonts w:ascii="Arial" w:eastAsia="Arial" w:hAnsi="Arial" w:cs="Arial"/>
          <w:b/>
          <w:sz w:val="22"/>
          <w:szCs w:val="22"/>
          <w:highlight w:val="yellow"/>
          <w:lang w:eastAsia="ar-SA"/>
        </w:rPr>
      </w:pPr>
      <w:r w:rsidRPr="009A3677">
        <w:rPr>
          <w:rFonts w:ascii="Arial" w:eastAsia="Arial" w:hAnsi="Arial" w:cs="Arial"/>
          <w:b/>
          <w:sz w:val="22"/>
          <w:szCs w:val="22"/>
          <w:lang w:eastAsia="ar-SA"/>
        </w:rPr>
        <w:t>SKY Trade s.r.o.</w:t>
      </w:r>
    </w:p>
    <w:p w14:paraId="6A8EAB55" w14:textId="6EEEB7D0" w:rsidR="007C3916" w:rsidRPr="009A3677" w:rsidRDefault="007C3916" w:rsidP="009C67A5">
      <w:pPr>
        <w:spacing w:line="276" w:lineRule="auto"/>
        <w:rPr>
          <w:rFonts w:ascii="Arial" w:eastAsia="Arial" w:hAnsi="Arial" w:cs="Arial"/>
          <w:sz w:val="22"/>
          <w:szCs w:val="22"/>
          <w:lang w:eastAsia="ar-SA"/>
        </w:rPr>
      </w:pPr>
      <w:r w:rsidRPr="009A3677">
        <w:rPr>
          <w:rFonts w:ascii="Arial" w:eastAsia="Arial" w:hAnsi="Arial" w:cs="Arial"/>
          <w:sz w:val="22"/>
          <w:szCs w:val="22"/>
          <w:lang w:eastAsia="ar-SA"/>
        </w:rPr>
        <w:t xml:space="preserve">zapsaný v obchodním rejstříku pod sp. zn.: </w:t>
      </w:r>
      <w:r w:rsidR="009A3677" w:rsidRPr="009A3677">
        <w:rPr>
          <w:rFonts w:ascii="Arial" w:eastAsia="Arial" w:hAnsi="Arial" w:cs="Arial"/>
          <w:sz w:val="22"/>
          <w:szCs w:val="22"/>
          <w:lang w:eastAsia="ar-SA"/>
        </w:rPr>
        <w:t>C 29385</w:t>
      </w:r>
      <w:r w:rsidRPr="009A3677">
        <w:rPr>
          <w:rFonts w:ascii="Arial" w:eastAsia="Arial" w:hAnsi="Arial" w:cs="Arial"/>
          <w:sz w:val="22"/>
          <w:szCs w:val="22"/>
          <w:lang w:eastAsia="ar-SA"/>
        </w:rPr>
        <w:t xml:space="preserve"> vedenou u </w:t>
      </w:r>
      <w:r w:rsidR="009A3677" w:rsidRPr="009A3677">
        <w:rPr>
          <w:rFonts w:ascii="Arial" w:eastAsia="Arial" w:hAnsi="Arial" w:cs="Arial"/>
          <w:sz w:val="22"/>
          <w:szCs w:val="22"/>
          <w:lang w:eastAsia="ar-SA"/>
        </w:rPr>
        <w:t>Krajského soudu v Plzni</w:t>
      </w:r>
    </w:p>
    <w:p w14:paraId="7E4FC8F9" w14:textId="5F0F0F62" w:rsidR="007C3916" w:rsidRPr="009A3677" w:rsidRDefault="007C3916" w:rsidP="009C67A5">
      <w:pPr>
        <w:spacing w:line="240" w:lineRule="auto"/>
        <w:jc w:val="left"/>
        <w:rPr>
          <w:rFonts w:ascii="Arial" w:eastAsia="Arial" w:hAnsi="Arial" w:cs="Arial"/>
          <w:sz w:val="22"/>
          <w:szCs w:val="22"/>
          <w:lang w:eastAsia="ar-SA"/>
        </w:rPr>
      </w:pPr>
      <w:r w:rsidRPr="009A3677">
        <w:rPr>
          <w:rFonts w:ascii="Arial" w:eastAsia="Arial" w:hAnsi="Arial" w:cs="Arial"/>
          <w:sz w:val="22"/>
          <w:szCs w:val="22"/>
          <w:lang w:eastAsia="ar-SA"/>
        </w:rPr>
        <w:t>se sídlem:</w:t>
      </w:r>
      <w:r w:rsidRPr="009A3677">
        <w:rPr>
          <w:rFonts w:ascii="Arial" w:eastAsia="Arial" w:hAnsi="Arial" w:cs="Arial"/>
          <w:sz w:val="22"/>
          <w:szCs w:val="22"/>
          <w:lang w:eastAsia="ar-SA"/>
        </w:rPr>
        <w:tab/>
      </w:r>
      <w:r w:rsidR="009A3677" w:rsidRPr="009A3677">
        <w:rPr>
          <w:rFonts w:ascii="Arial" w:eastAsia="Arial" w:hAnsi="Arial" w:cs="Arial"/>
          <w:sz w:val="22"/>
          <w:szCs w:val="22"/>
          <w:lang w:eastAsia="ar-SA"/>
        </w:rPr>
        <w:t>Husova 274, 335 01 Nepomuk</w:t>
      </w:r>
    </w:p>
    <w:p w14:paraId="55DDE447" w14:textId="56DD32BE" w:rsidR="007C3916" w:rsidRPr="009A3677" w:rsidRDefault="007C3916" w:rsidP="009C67A5">
      <w:pPr>
        <w:spacing w:line="240" w:lineRule="auto"/>
        <w:jc w:val="left"/>
        <w:rPr>
          <w:rFonts w:ascii="Arial" w:eastAsia="Arial" w:hAnsi="Arial" w:cs="Arial"/>
          <w:sz w:val="22"/>
          <w:szCs w:val="22"/>
          <w:lang w:eastAsia="ar-SA"/>
        </w:rPr>
      </w:pPr>
      <w:r w:rsidRPr="009A3677">
        <w:rPr>
          <w:rFonts w:ascii="Arial" w:eastAsia="Arial" w:hAnsi="Arial" w:cs="Arial"/>
          <w:sz w:val="22"/>
          <w:szCs w:val="22"/>
          <w:lang w:eastAsia="ar-SA"/>
        </w:rPr>
        <w:t>zastoupený:</w:t>
      </w:r>
      <w:r w:rsidRPr="009A3677">
        <w:rPr>
          <w:rFonts w:ascii="Arial" w:eastAsia="Arial" w:hAnsi="Arial" w:cs="Arial"/>
          <w:sz w:val="22"/>
          <w:szCs w:val="22"/>
          <w:lang w:eastAsia="ar-SA"/>
        </w:rPr>
        <w:tab/>
      </w:r>
      <w:r w:rsidR="00C5458A">
        <w:rPr>
          <w:rFonts w:ascii="Arial" w:eastAsia="Arial" w:hAnsi="Arial" w:cs="Arial"/>
          <w:sz w:val="22"/>
          <w:szCs w:val="22"/>
          <w:lang w:eastAsia="ar-SA"/>
        </w:rPr>
        <w:t>xxxx</w:t>
      </w:r>
    </w:p>
    <w:p w14:paraId="3C8B6052" w14:textId="6A3ACC15" w:rsidR="007C3916" w:rsidRPr="009A3677" w:rsidRDefault="007C3916" w:rsidP="009C67A5">
      <w:pPr>
        <w:spacing w:line="240" w:lineRule="auto"/>
        <w:jc w:val="left"/>
        <w:rPr>
          <w:rFonts w:ascii="Arial" w:eastAsia="Arial" w:hAnsi="Arial" w:cs="Arial"/>
          <w:sz w:val="22"/>
          <w:szCs w:val="22"/>
          <w:lang w:eastAsia="ar-SA"/>
        </w:rPr>
      </w:pPr>
      <w:r w:rsidRPr="009A3677">
        <w:rPr>
          <w:rFonts w:ascii="Arial" w:eastAsia="Arial" w:hAnsi="Arial" w:cs="Arial"/>
          <w:sz w:val="22"/>
          <w:szCs w:val="22"/>
          <w:lang w:eastAsia="ar-SA"/>
        </w:rPr>
        <w:t>IČO:</w:t>
      </w:r>
      <w:r w:rsidR="009A3677" w:rsidRPr="009A3677">
        <w:rPr>
          <w:rFonts w:ascii="Arial" w:eastAsia="Arial" w:hAnsi="Arial" w:cs="Arial"/>
          <w:sz w:val="22"/>
          <w:szCs w:val="22"/>
          <w:lang w:eastAsia="ar-SA"/>
        </w:rPr>
        <w:t xml:space="preserve"> 01664123</w:t>
      </w:r>
      <w:r w:rsidRPr="009A3677">
        <w:rPr>
          <w:rFonts w:ascii="Arial" w:eastAsia="Arial" w:hAnsi="Arial" w:cs="Arial"/>
          <w:sz w:val="22"/>
          <w:szCs w:val="22"/>
          <w:lang w:eastAsia="ar-SA"/>
        </w:rPr>
        <w:tab/>
        <w:t xml:space="preserve">DIČ: </w:t>
      </w:r>
      <w:r w:rsidRPr="009A3677">
        <w:rPr>
          <w:rFonts w:ascii="Arial" w:eastAsia="Arial" w:hAnsi="Arial" w:cs="Arial"/>
          <w:sz w:val="22"/>
          <w:szCs w:val="22"/>
          <w:lang w:eastAsia="ar-SA"/>
        </w:rPr>
        <w:tab/>
      </w:r>
      <w:r w:rsidR="009A3677" w:rsidRPr="009A3677">
        <w:rPr>
          <w:rFonts w:ascii="Arial" w:eastAsia="Arial" w:hAnsi="Arial" w:cs="Arial"/>
          <w:sz w:val="22"/>
          <w:szCs w:val="22"/>
          <w:lang w:eastAsia="ar-SA"/>
        </w:rPr>
        <w:t>CZ01664123</w:t>
      </w:r>
      <w:r w:rsidRPr="009A3677">
        <w:rPr>
          <w:rFonts w:ascii="Arial" w:eastAsia="Arial" w:hAnsi="Arial" w:cs="Arial"/>
          <w:sz w:val="22"/>
          <w:szCs w:val="22"/>
          <w:lang w:eastAsia="ar-SA"/>
        </w:rPr>
        <w:t xml:space="preserve"> </w:t>
      </w:r>
    </w:p>
    <w:p w14:paraId="49FAEC2D" w14:textId="26C92685" w:rsidR="007C3916" w:rsidRPr="009A3677" w:rsidRDefault="007C3916" w:rsidP="009C67A5">
      <w:pPr>
        <w:spacing w:line="240" w:lineRule="auto"/>
        <w:jc w:val="left"/>
        <w:rPr>
          <w:rFonts w:ascii="Arial" w:eastAsia="Arial" w:hAnsi="Arial" w:cs="Arial"/>
          <w:sz w:val="22"/>
          <w:szCs w:val="22"/>
          <w:lang w:eastAsia="ar-SA"/>
        </w:rPr>
      </w:pPr>
      <w:r w:rsidRPr="009A3677">
        <w:rPr>
          <w:rFonts w:ascii="Arial" w:eastAsia="Arial" w:hAnsi="Arial" w:cs="Arial"/>
          <w:sz w:val="22"/>
          <w:szCs w:val="22"/>
          <w:lang w:eastAsia="ar-SA"/>
        </w:rPr>
        <w:t>datová schránka:</w:t>
      </w:r>
      <w:r w:rsidRPr="009A3677">
        <w:rPr>
          <w:rFonts w:ascii="Arial" w:eastAsia="Arial" w:hAnsi="Arial" w:cs="Arial"/>
          <w:sz w:val="22"/>
          <w:szCs w:val="22"/>
          <w:lang w:eastAsia="ar-SA"/>
        </w:rPr>
        <w:tab/>
      </w:r>
      <w:r w:rsidR="009A3677" w:rsidRPr="009A3677">
        <w:rPr>
          <w:rFonts w:ascii="Arial" w:eastAsia="Arial" w:hAnsi="Arial" w:cs="Arial"/>
          <w:sz w:val="22"/>
          <w:szCs w:val="22"/>
          <w:lang w:eastAsia="ar-SA"/>
        </w:rPr>
        <w:t>dmeukn6</w:t>
      </w:r>
    </w:p>
    <w:p w14:paraId="3A4351A4" w14:textId="77777777" w:rsidR="007C3916" w:rsidRPr="009A3677" w:rsidRDefault="007C3916" w:rsidP="009C67A5">
      <w:pPr>
        <w:rPr>
          <w:rFonts w:ascii="Arial" w:hAnsi="Arial" w:cs="Arial"/>
          <w:sz w:val="22"/>
          <w:szCs w:val="22"/>
          <w:lang w:eastAsia="ar-SA"/>
        </w:rPr>
      </w:pPr>
      <w:r w:rsidRPr="009A3677">
        <w:rPr>
          <w:rFonts w:ascii="Arial" w:hAnsi="Arial" w:cs="Arial"/>
          <w:sz w:val="22"/>
          <w:szCs w:val="22"/>
          <w:lang w:eastAsia="ar-SA"/>
        </w:rPr>
        <w:t xml:space="preserve">kontaktní osoba oprávněná jednat ve věcech technických: </w:t>
      </w:r>
    </w:p>
    <w:p w14:paraId="439FCB82" w14:textId="7499FCCE" w:rsidR="007C3916" w:rsidRPr="009A3677" w:rsidRDefault="00C5458A" w:rsidP="009C67A5">
      <w:pPr>
        <w:spacing w:line="276" w:lineRule="auto"/>
        <w:rPr>
          <w:rFonts w:ascii="Arial" w:eastAsia="Arial" w:hAnsi="Arial" w:cs="Arial"/>
          <w:sz w:val="22"/>
          <w:szCs w:val="22"/>
          <w:lang w:eastAsia="ar-SA"/>
        </w:rPr>
      </w:pPr>
      <w:r>
        <w:rPr>
          <w:rFonts w:ascii="Arial" w:eastAsia="Arial" w:hAnsi="Arial" w:cs="Arial"/>
          <w:sz w:val="22"/>
          <w:szCs w:val="22"/>
          <w:lang w:eastAsia="ar-SA"/>
        </w:rPr>
        <w:t>xxxx</w:t>
      </w:r>
    </w:p>
    <w:p w14:paraId="46B0B9A5" w14:textId="77777777" w:rsidR="000865A2" w:rsidRPr="0048659C" w:rsidRDefault="000865A2" w:rsidP="007C3916">
      <w:pPr>
        <w:pStyle w:val="Zhlav2"/>
        <w:tabs>
          <w:tab w:val="clear" w:pos="4536"/>
          <w:tab w:val="clear" w:pos="9072"/>
        </w:tabs>
        <w:spacing w:before="120" w:line="276" w:lineRule="auto"/>
        <w:rPr>
          <w:rFonts w:ascii="Arial" w:eastAsia="Arial" w:hAnsi="Arial" w:cs="Arial"/>
          <w:bCs/>
          <w:i/>
          <w:sz w:val="22"/>
          <w:szCs w:val="22"/>
        </w:rPr>
      </w:pPr>
      <w:r w:rsidRPr="0048659C">
        <w:rPr>
          <w:rFonts w:ascii="Arial" w:eastAsia="Arial" w:hAnsi="Arial" w:cs="Arial"/>
          <w:bCs/>
          <w:i/>
          <w:sz w:val="22"/>
          <w:szCs w:val="22"/>
        </w:rPr>
        <w:t>dále jen „zhotovitel“</w:t>
      </w:r>
    </w:p>
    <w:p w14:paraId="04CEBF58" w14:textId="77777777" w:rsidR="00286FC2" w:rsidRPr="0048659C" w:rsidRDefault="00286FC2" w:rsidP="0097118D">
      <w:pPr>
        <w:pStyle w:val="Zhlav2"/>
        <w:keepNext/>
        <w:numPr>
          <w:ilvl w:val="0"/>
          <w:numId w:val="26"/>
        </w:numPr>
        <w:tabs>
          <w:tab w:val="clear" w:pos="4536"/>
          <w:tab w:val="clear" w:pos="9072"/>
        </w:tabs>
        <w:spacing w:before="240" w:after="120" w:line="276" w:lineRule="auto"/>
        <w:ind w:left="567" w:hanging="567"/>
        <w:rPr>
          <w:rFonts w:ascii="Arial" w:hAnsi="Arial" w:cs="Arial"/>
          <w:b/>
          <w:bCs/>
          <w:iCs/>
          <w:sz w:val="22"/>
          <w:szCs w:val="22"/>
        </w:rPr>
      </w:pPr>
      <w:r w:rsidRPr="0048659C">
        <w:rPr>
          <w:rFonts w:ascii="Arial" w:eastAsia="Arial" w:hAnsi="Arial" w:cs="Arial"/>
          <w:b/>
          <w:bCs/>
          <w:iCs/>
          <w:sz w:val="22"/>
          <w:szCs w:val="22"/>
        </w:rPr>
        <w:t>PŘEDMĚT</w:t>
      </w:r>
      <w:r w:rsidRPr="0048659C">
        <w:rPr>
          <w:rFonts w:ascii="Arial" w:hAnsi="Arial" w:cs="Arial"/>
          <w:b/>
          <w:bCs/>
          <w:iCs/>
          <w:sz w:val="22"/>
          <w:szCs w:val="22"/>
        </w:rPr>
        <w:t xml:space="preserve"> DÍLA</w:t>
      </w:r>
    </w:p>
    <w:p w14:paraId="774E769F" w14:textId="19C61DB9" w:rsidR="002E1724" w:rsidRDefault="000D5C67" w:rsidP="00A04424">
      <w:pPr>
        <w:pStyle w:val="Odstavecseseznamem"/>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Zhotovitel se zavazuje provést pro objednatele dílo</w:t>
      </w:r>
      <w:r w:rsidR="000D5D76" w:rsidRPr="0048659C">
        <w:rPr>
          <w:rFonts w:ascii="Arial" w:eastAsia="Arial" w:hAnsi="Arial" w:cs="Arial"/>
          <w:sz w:val="22"/>
          <w:szCs w:val="22"/>
        </w:rPr>
        <w:t xml:space="preserve"> </w:t>
      </w:r>
      <w:r w:rsidR="00C805DF">
        <w:rPr>
          <w:rFonts w:ascii="Arial" w:eastAsia="Arial" w:hAnsi="Arial" w:cs="Arial"/>
          <w:sz w:val="22"/>
          <w:szCs w:val="22"/>
        </w:rPr>
        <w:t>–</w:t>
      </w:r>
      <w:r w:rsidR="002E1724" w:rsidRPr="0048659C">
        <w:rPr>
          <w:rFonts w:ascii="Arial" w:eastAsia="Arial" w:hAnsi="Arial" w:cs="Arial"/>
          <w:sz w:val="22"/>
          <w:szCs w:val="22"/>
        </w:rPr>
        <w:t xml:space="preserve"> zpracování energetického konceptu </w:t>
      </w:r>
      <w:r w:rsidRPr="0048659C">
        <w:rPr>
          <w:rFonts w:ascii="Arial" w:eastAsia="Arial" w:hAnsi="Arial" w:cs="Arial"/>
          <w:sz w:val="22"/>
          <w:szCs w:val="22"/>
        </w:rPr>
        <w:t>(dále jen „dílo“)</w:t>
      </w:r>
      <w:r w:rsidR="00CC392A">
        <w:rPr>
          <w:rFonts w:ascii="Arial" w:eastAsia="Arial" w:hAnsi="Arial" w:cs="Arial"/>
          <w:sz w:val="22"/>
          <w:szCs w:val="22"/>
        </w:rPr>
        <w:t xml:space="preserve"> dle Přílohy č. 1</w:t>
      </w:r>
      <w:r w:rsidR="00A04424" w:rsidRPr="0048659C">
        <w:rPr>
          <w:rFonts w:ascii="Arial" w:eastAsia="Arial" w:hAnsi="Arial" w:cs="Arial"/>
          <w:sz w:val="22"/>
          <w:szCs w:val="22"/>
        </w:rPr>
        <w:t xml:space="preserve">. Do energetické koncepce budou zahrnuty veškeré budovy, které má </w:t>
      </w:r>
      <w:r w:rsidR="004F0D85">
        <w:rPr>
          <w:rFonts w:ascii="Arial" w:eastAsia="Arial" w:hAnsi="Arial" w:cs="Arial"/>
          <w:sz w:val="22"/>
          <w:szCs w:val="22"/>
        </w:rPr>
        <w:t>objednatel</w:t>
      </w:r>
      <w:r w:rsidR="00A04424" w:rsidRPr="0048659C">
        <w:rPr>
          <w:rFonts w:ascii="Arial" w:eastAsia="Arial" w:hAnsi="Arial" w:cs="Arial"/>
          <w:sz w:val="22"/>
          <w:szCs w:val="22"/>
        </w:rPr>
        <w:t xml:space="preserve"> v majetku nebo je spravuje (stravovací a ubytovací zařízení, fakulty</w:t>
      </w:r>
      <w:r w:rsidR="00205E03">
        <w:rPr>
          <w:rFonts w:ascii="Arial" w:eastAsia="Arial" w:hAnsi="Arial" w:cs="Arial"/>
          <w:sz w:val="22"/>
          <w:szCs w:val="22"/>
        </w:rPr>
        <w:t>, apod.</w:t>
      </w:r>
      <w:r w:rsidR="00A04424" w:rsidRPr="0048659C">
        <w:rPr>
          <w:rFonts w:ascii="Arial" w:eastAsia="Arial" w:hAnsi="Arial" w:cs="Arial"/>
          <w:sz w:val="22"/>
          <w:szCs w:val="22"/>
        </w:rPr>
        <w:t>)</w:t>
      </w:r>
      <w:r w:rsidR="00C805DF">
        <w:rPr>
          <w:rFonts w:ascii="Arial" w:eastAsia="Arial" w:hAnsi="Arial" w:cs="Arial"/>
          <w:sz w:val="22"/>
          <w:szCs w:val="22"/>
        </w:rPr>
        <w:t>,</w:t>
      </w:r>
      <w:r w:rsidR="00205E03">
        <w:rPr>
          <w:rFonts w:ascii="Arial" w:eastAsia="Arial" w:hAnsi="Arial" w:cs="Arial"/>
          <w:sz w:val="22"/>
          <w:szCs w:val="22"/>
        </w:rPr>
        <w:t xml:space="preserve"> viz Příloha č. 1 této smlouvy</w:t>
      </w:r>
      <w:r w:rsidR="00A04424" w:rsidRPr="0048659C">
        <w:rPr>
          <w:rFonts w:ascii="Arial" w:eastAsia="Arial" w:hAnsi="Arial" w:cs="Arial"/>
          <w:sz w:val="22"/>
          <w:szCs w:val="22"/>
        </w:rPr>
        <w:t>.</w:t>
      </w:r>
      <w:r w:rsidR="00687B9A">
        <w:rPr>
          <w:rFonts w:ascii="Arial" w:eastAsia="Arial" w:hAnsi="Arial" w:cs="Arial"/>
          <w:sz w:val="22"/>
          <w:szCs w:val="22"/>
        </w:rPr>
        <w:t xml:space="preserve"> Objednatel si vyhrazuje právo omezit </w:t>
      </w:r>
      <w:r w:rsidR="00EA01BF">
        <w:rPr>
          <w:rFonts w:ascii="Arial" w:eastAsia="Arial" w:hAnsi="Arial" w:cs="Arial"/>
          <w:sz w:val="22"/>
          <w:szCs w:val="22"/>
        </w:rPr>
        <w:t>rozsah budov, které budou zahrnuty do energetické koncepce. Omezení provede objednatel jednostranným oznámením zaslaným zhotoviteli.</w:t>
      </w:r>
    </w:p>
    <w:p w14:paraId="07B711F0" w14:textId="5884221E" w:rsidR="00EA6A98" w:rsidRPr="00EA6A98" w:rsidRDefault="00EA6A98" w:rsidP="00EA6A98">
      <w:pPr>
        <w:pStyle w:val="Odstavecseseznamem"/>
        <w:numPr>
          <w:ilvl w:val="1"/>
          <w:numId w:val="26"/>
        </w:numPr>
        <w:spacing w:after="120" w:line="276" w:lineRule="auto"/>
        <w:ind w:left="567" w:hanging="567"/>
        <w:rPr>
          <w:rFonts w:ascii="Arial" w:eastAsia="Arial" w:hAnsi="Arial" w:cs="Arial"/>
          <w:sz w:val="22"/>
          <w:szCs w:val="22"/>
        </w:rPr>
      </w:pPr>
      <w:r w:rsidRPr="00EA6A98">
        <w:rPr>
          <w:rFonts w:ascii="Arial" w:eastAsia="Arial" w:hAnsi="Arial" w:cs="Arial"/>
          <w:sz w:val="22"/>
          <w:szCs w:val="22"/>
        </w:rPr>
        <w:t xml:space="preserve">Dílo bude realizováno za podmínek stanovených touto smlouvou, zadávací dokumentací </w:t>
      </w:r>
      <w:r w:rsidR="00C805DF">
        <w:rPr>
          <w:rFonts w:ascii="Arial" w:eastAsia="Arial" w:hAnsi="Arial" w:cs="Arial"/>
          <w:sz w:val="22"/>
          <w:szCs w:val="22"/>
        </w:rPr>
        <w:t xml:space="preserve">k veřejné zakázce, </w:t>
      </w:r>
      <w:r w:rsidRPr="00EA6A98">
        <w:rPr>
          <w:rFonts w:ascii="Arial" w:eastAsia="Arial" w:hAnsi="Arial" w:cs="Arial"/>
          <w:sz w:val="22"/>
          <w:szCs w:val="22"/>
        </w:rPr>
        <w:t>a pokynů ze strany objednatele a v souladu s nabídkou zhotovitele.</w:t>
      </w:r>
    </w:p>
    <w:p w14:paraId="4479AB12" w14:textId="4F40C4E7" w:rsidR="00205E03" w:rsidRPr="00EA6A98" w:rsidRDefault="001908F4" w:rsidP="00EA6A98">
      <w:pPr>
        <w:pStyle w:val="Odstavecseseznamem"/>
        <w:numPr>
          <w:ilvl w:val="1"/>
          <w:numId w:val="26"/>
        </w:numPr>
        <w:spacing w:after="120" w:line="276" w:lineRule="auto"/>
        <w:ind w:left="567" w:hanging="567"/>
        <w:rPr>
          <w:rFonts w:ascii="Arial" w:eastAsia="Arial" w:hAnsi="Arial" w:cs="Arial"/>
          <w:sz w:val="22"/>
          <w:szCs w:val="22"/>
        </w:rPr>
      </w:pPr>
      <w:r w:rsidRPr="00EA6A98">
        <w:rPr>
          <w:rFonts w:ascii="Arial" w:eastAsia="Arial" w:hAnsi="Arial" w:cs="Arial"/>
          <w:sz w:val="22"/>
          <w:szCs w:val="22"/>
        </w:rPr>
        <w:t xml:space="preserve">Zhotovitel se touto smlouvou zavazuje, že pro objednatele na své náklady a na své nebezpečí provede Dílo způsobem a v rozsahu stanoveným v této smlouvě a v zadávacích </w:t>
      </w:r>
      <w:r w:rsidRPr="00EA6A98">
        <w:rPr>
          <w:rFonts w:ascii="Arial" w:eastAsia="Arial" w:hAnsi="Arial" w:cs="Arial"/>
          <w:sz w:val="22"/>
          <w:szCs w:val="22"/>
        </w:rPr>
        <w:lastRenderedPageBreak/>
        <w:t>podmínkách veřejné zakázky. Objednatel se touto smlouvou zavazuje řádně provedené dílo převzít a zaplatit zhotoviteli za jeho zhotovení cenu ve výši a způ</w:t>
      </w:r>
      <w:r w:rsidR="00205E03" w:rsidRPr="00EA6A98">
        <w:rPr>
          <w:rFonts w:ascii="Arial" w:eastAsia="Arial" w:hAnsi="Arial" w:cs="Arial"/>
          <w:sz w:val="22"/>
          <w:szCs w:val="22"/>
        </w:rPr>
        <w:t>sobem stanoveným v této smlouvě</w:t>
      </w:r>
      <w:r w:rsidRPr="00EA6A98">
        <w:rPr>
          <w:rFonts w:ascii="Arial" w:eastAsia="Arial" w:hAnsi="Arial" w:cs="Arial"/>
          <w:sz w:val="22"/>
          <w:szCs w:val="22"/>
        </w:rPr>
        <w:t xml:space="preserve">. </w:t>
      </w:r>
    </w:p>
    <w:p w14:paraId="08D8F152" w14:textId="3A9E0169" w:rsidR="000D5D76" w:rsidRPr="0048659C" w:rsidRDefault="001908F4" w:rsidP="000D5D76">
      <w:pPr>
        <w:pStyle w:val="Odstavecseseznamem"/>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 xml:space="preserve">Energetická koncepce </w:t>
      </w:r>
      <w:r w:rsidR="000D5D76" w:rsidRPr="0048659C">
        <w:rPr>
          <w:rFonts w:ascii="Arial" w:eastAsia="Arial" w:hAnsi="Arial" w:cs="Arial"/>
          <w:sz w:val="22"/>
          <w:szCs w:val="22"/>
        </w:rPr>
        <w:t>se bude minimálně skládat z následujících částí</w:t>
      </w:r>
      <w:r w:rsidRPr="0048659C">
        <w:rPr>
          <w:rFonts w:ascii="Arial" w:eastAsia="Arial" w:hAnsi="Arial" w:cs="Arial"/>
          <w:sz w:val="22"/>
          <w:szCs w:val="22"/>
        </w:rPr>
        <w:t>:</w:t>
      </w:r>
    </w:p>
    <w:p w14:paraId="01C10C79" w14:textId="77777777" w:rsidR="000D5D76" w:rsidRPr="0048659C" w:rsidRDefault="000D5D76" w:rsidP="00C805DF">
      <w:pPr>
        <w:pStyle w:val="Odstavecseseznamem"/>
        <w:numPr>
          <w:ilvl w:val="0"/>
          <w:numId w:val="29"/>
        </w:numPr>
        <w:spacing w:after="120" w:line="276" w:lineRule="auto"/>
        <w:ind w:left="1077" w:hanging="357"/>
        <w:contextualSpacing/>
        <w:rPr>
          <w:rFonts w:ascii="Arial" w:eastAsia="Arial" w:hAnsi="Arial" w:cs="Arial"/>
          <w:sz w:val="22"/>
          <w:szCs w:val="22"/>
        </w:rPr>
      </w:pPr>
      <w:r w:rsidRPr="0048659C">
        <w:rPr>
          <w:rFonts w:ascii="Arial" w:eastAsia="Arial" w:hAnsi="Arial" w:cs="Arial"/>
          <w:sz w:val="22"/>
          <w:szCs w:val="22"/>
        </w:rPr>
        <w:t xml:space="preserve">Analýza stávajícího stavu </w:t>
      </w:r>
    </w:p>
    <w:p w14:paraId="66083494" w14:textId="77777777" w:rsidR="000D5D76" w:rsidRPr="0048659C" w:rsidRDefault="000D5D76" w:rsidP="00C805DF">
      <w:pPr>
        <w:pStyle w:val="Odstavecseseznamem"/>
        <w:numPr>
          <w:ilvl w:val="0"/>
          <w:numId w:val="29"/>
        </w:numPr>
        <w:spacing w:after="120" w:line="276" w:lineRule="auto"/>
        <w:ind w:left="1077" w:hanging="357"/>
        <w:contextualSpacing/>
        <w:rPr>
          <w:rFonts w:ascii="Arial" w:eastAsia="Arial" w:hAnsi="Arial" w:cs="Arial"/>
          <w:sz w:val="22"/>
          <w:szCs w:val="22"/>
        </w:rPr>
      </w:pPr>
      <w:r w:rsidRPr="0048659C">
        <w:rPr>
          <w:rFonts w:ascii="Arial" w:eastAsia="Arial" w:hAnsi="Arial" w:cs="Arial"/>
          <w:sz w:val="22"/>
          <w:szCs w:val="22"/>
        </w:rPr>
        <w:t>Návrh vhodného energetického řešení</w:t>
      </w:r>
    </w:p>
    <w:p w14:paraId="63D5FB91" w14:textId="77777777" w:rsidR="000D5D76" w:rsidRPr="0048659C" w:rsidRDefault="000D5D76" w:rsidP="00C805DF">
      <w:pPr>
        <w:pStyle w:val="Odstavecseseznamem"/>
        <w:numPr>
          <w:ilvl w:val="0"/>
          <w:numId w:val="29"/>
        </w:numPr>
        <w:spacing w:after="120" w:line="276" w:lineRule="auto"/>
        <w:ind w:left="1077" w:hanging="357"/>
        <w:contextualSpacing/>
        <w:rPr>
          <w:rFonts w:ascii="Arial" w:eastAsia="Arial" w:hAnsi="Arial" w:cs="Arial"/>
          <w:sz w:val="22"/>
          <w:szCs w:val="22"/>
        </w:rPr>
      </w:pPr>
      <w:r w:rsidRPr="0048659C">
        <w:rPr>
          <w:rFonts w:ascii="Arial" w:eastAsia="Arial" w:hAnsi="Arial" w:cs="Arial"/>
          <w:sz w:val="22"/>
          <w:szCs w:val="22"/>
        </w:rPr>
        <w:t>Zhodnocení potenciálu výroby vlastní energie</w:t>
      </w:r>
    </w:p>
    <w:p w14:paraId="2320C670" w14:textId="77777777" w:rsidR="000D5D76" w:rsidRPr="0048659C" w:rsidRDefault="000D5D76" w:rsidP="00C805DF">
      <w:pPr>
        <w:pStyle w:val="Odstavecseseznamem"/>
        <w:numPr>
          <w:ilvl w:val="0"/>
          <w:numId w:val="29"/>
        </w:numPr>
        <w:spacing w:after="120" w:line="276" w:lineRule="auto"/>
        <w:ind w:left="1077" w:hanging="357"/>
        <w:contextualSpacing/>
        <w:rPr>
          <w:rFonts w:ascii="Arial" w:eastAsia="Arial" w:hAnsi="Arial" w:cs="Arial"/>
          <w:sz w:val="22"/>
          <w:szCs w:val="22"/>
        </w:rPr>
      </w:pPr>
      <w:r w:rsidRPr="0048659C">
        <w:rPr>
          <w:rFonts w:ascii="Arial" w:eastAsia="Arial" w:hAnsi="Arial" w:cs="Arial"/>
          <w:sz w:val="22"/>
          <w:szCs w:val="22"/>
        </w:rPr>
        <w:t>Ekonomické vyhodnocení</w:t>
      </w:r>
    </w:p>
    <w:p w14:paraId="4A678E0B" w14:textId="18D23E89" w:rsidR="000D5D76" w:rsidRPr="0048659C" w:rsidRDefault="000D5D76" w:rsidP="00C805DF">
      <w:pPr>
        <w:pStyle w:val="Odstavecseseznamem"/>
        <w:numPr>
          <w:ilvl w:val="0"/>
          <w:numId w:val="29"/>
        </w:numPr>
        <w:spacing w:after="120" w:line="276" w:lineRule="auto"/>
        <w:ind w:left="1077" w:hanging="357"/>
        <w:contextualSpacing/>
        <w:rPr>
          <w:rFonts w:ascii="Arial" w:eastAsia="Arial" w:hAnsi="Arial" w:cs="Arial"/>
          <w:sz w:val="22"/>
          <w:szCs w:val="22"/>
        </w:rPr>
      </w:pPr>
      <w:r w:rsidRPr="0048659C">
        <w:rPr>
          <w:rFonts w:ascii="Arial" w:eastAsia="Arial" w:hAnsi="Arial" w:cs="Arial"/>
          <w:sz w:val="22"/>
          <w:szCs w:val="22"/>
        </w:rPr>
        <w:t>Posouzení možnosti financování ve vztahu k úsporám</w:t>
      </w:r>
    </w:p>
    <w:p w14:paraId="3909ED7C" w14:textId="34A72C7C" w:rsidR="001908F4" w:rsidRPr="00CC392A" w:rsidRDefault="001908F4" w:rsidP="00525717">
      <w:pPr>
        <w:spacing w:after="120" w:line="276" w:lineRule="auto"/>
        <w:ind w:left="567"/>
        <w:rPr>
          <w:rFonts w:ascii="Arial" w:eastAsia="Arial" w:hAnsi="Arial" w:cs="Arial"/>
          <w:sz w:val="22"/>
          <w:szCs w:val="22"/>
        </w:rPr>
      </w:pPr>
      <w:r w:rsidRPr="0048659C">
        <w:rPr>
          <w:rFonts w:ascii="Arial" w:eastAsia="Arial" w:hAnsi="Arial" w:cs="Arial"/>
          <w:sz w:val="22"/>
          <w:szCs w:val="22"/>
        </w:rPr>
        <w:t xml:space="preserve">Základní požadovaný rozsah/obsah požadované dokumentace </w:t>
      </w:r>
      <w:r w:rsidR="00525717" w:rsidRPr="0048659C">
        <w:rPr>
          <w:rFonts w:ascii="Arial" w:eastAsia="Arial" w:hAnsi="Arial" w:cs="Arial"/>
          <w:sz w:val="22"/>
          <w:szCs w:val="22"/>
        </w:rPr>
        <w:t>j</w:t>
      </w:r>
      <w:r w:rsidR="00C805DF">
        <w:rPr>
          <w:rFonts w:ascii="Arial" w:eastAsia="Arial" w:hAnsi="Arial" w:cs="Arial"/>
          <w:sz w:val="22"/>
          <w:szCs w:val="22"/>
        </w:rPr>
        <w:t>e</w:t>
      </w:r>
      <w:r w:rsidR="00525717" w:rsidRPr="0048659C">
        <w:rPr>
          <w:rFonts w:ascii="Arial" w:eastAsia="Arial" w:hAnsi="Arial" w:cs="Arial"/>
          <w:sz w:val="22"/>
          <w:szCs w:val="22"/>
        </w:rPr>
        <w:t xml:space="preserve"> uveden v zadávací dokumentaci</w:t>
      </w:r>
      <w:r w:rsidRPr="0048659C">
        <w:rPr>
          <w:rFonts w:ascii="Arial" w:eastAsia="Arial" w:hAnsi="Arial" w:cs="Arial"/>
          <w:sz w:val="22"/>
          <w:szCs w:val="22"/>
        </w:rPr>
        <w:t xml:space="preserve"> veřejné zakázky, se </w:t>
      </w:r>
      <w:r w:rsidRPr="00256360">
        <w:rPr>
          <w:rFonts w:ascii="Arial" w:eastAsia="Arial" w:hAnsi="Arial" w:cs="Arial"/>
          <w:sz w:val="22"/>
          <w:szCs w:val="22"/>
        </w:rPr>
        <w:t xml:space="preserve">kterou se Zhotovitel v souvislosti s podáním své nabídky do </w:t>
      </w:r>
      <w:r w:rsidR="00C805DF">
        <w:rPr>
          <w:rFonts w:ascii="Arial" w:eastAsia="Arial" w:hAnsi="Arial" w:cs="Arial"/>
          <w:sz w:val="22"/>
          <w:szCs w:val="22"/>
        </w:rPr>
        <w:t>veřejné zakázky</w:t>
      </w:r>
      <w:r w:rsidRPr="00256360">
        <w:rPr>
          <w:rFonts w:ascii="Arial" w:eastAsia="Arial" w:hAnsi="Arial" w:cs="Arial"/>
          <w:sz w:val="22"/>
          <w:szCs w:val="22"/>
        </w:rPr>
        <w:t xml:space="preserve"> podrobně seznámil a prohlašuje, že plně porozuměl tomu, jak je požadované dílo vymezeno. Tato podrobná specifikace Díla je také přílohou této smlouvy, </w:t>
      </w:r>
      <w:r w:rsidRPr="00CC392A">
        <w:rPr>
          <w:rFonts w:ascii="Arial" w:eastAsia="Arial" w:hAnsi="Arial" w:cs="Arial"/>
          <w:sz w:val="22"/>
          <w:szCs w:val="22"/>
        </w:rPr>
        <w:t>jako její příloha č. 1.</w:t>
      </w:r>
    </w:p>
    <w:p w14:paraId="5FB942B4" w14:textId="7C021EAD" w:rsidR="001908F4" w:rsidRPr="00BD4F39" w:rsidRDefault="001908F4" w:rsidP="001908F4">
      <w:pPr>
        <w:pStyle w:val="Odstavecseseznamem"/>
        <w:numPr>
          <w:ilvl w:val="1"/>
          <w:numId w:val="26"/>
        </w:numPr>
        <w:spacing w:after="120" w:line="276" w:lineRule="auto"/>
        <w:ind w:left="567" w:hanging="567"/>
        <w:rPr>
          <w:rFonts w:ascii="Arial" w:eastAsia="Arial" w:hAnsi="Arial" w:cs="Arial"/>
          <w:sz w:val="22"/>
          <w:szCs w:val="22"/>
        </w:rPr>
      </w:pPr>
      <w:r w:rsidRPr="00CC392A">
        <w:rPr>
          <w:rFonts w:ascii="Arial" w:eastAsia="Arial" w:hAnsi="Arial" w:cs="Arial"/>
          <w:sz w:val="22"/>
          <w:szCs w:val="22"/>
        </w:rPr>
        <w:t xml:space="preserve">Objednatel požaduje výstupy </w:t>
      </w:r>
      <w:r w:rsidR="00C805DF" w:rsidRPr="00CC392A">
        <w:rPr>
          <w:rFonts w:ascii="Arial" w:eastAsia="Arial" w:hAnsi="Arial" w:cs="Arial"/>
          <w:sz w:val="22"/>
          <w:szCs w:val="22"/>
        </w:rPr>
        <w:t>(</w:t>
      </w:r>
      <w:r w:rsidRPr="00CC392A">
        <w:rPr>
          <w:rFonts w:ascii="Arial" w:eastAsia="Arial" w:hAnsi="Arial" w:cs="Arial"/>
          <w:sz w:val="22"/>
          <w:szCs w:val="22"/>
        </w:rPr>
        <w:t>koncepci</w:t>
      </w:r>
      <w:r w:rsidR="00C805DF" w:rsidRPr="00CC392A">
        <w:rPr>
          <w:rFonts w:ascii="Arial" w:eastAsia="Arial" w:hAnsi="Arial" w:cs="Arial"/>
          <w:sz w:val="22"/>
          <w:szCs w:val="22"/>
        </w:rPr>
        <w:t>)</w:t>
      </w:r>
      <w:r w:rsidRPr="00CC392A">
        <w:rPr>
          <w:rFonts w:ascii="Arial" w:eastAsia="Arial" w:hAnsi="Arial" w:cs="Arial"/>
          <w:sz w:val="22"/>
          <w:szCs w:val="22"/>
        </w:rPr>
        <w:t xml:space="preserve"> předat ve </w:t>
      </w:r>
      <w:r w:rsidRPr="000F4087">
        <w:rPr>
          <w:rFonts w:ascii="Arial" w:eastAsia="Arial" w:hAnsi="Arial" w:cs="Arial"/>
          <w:sz w:val="22"/>
          <w:szCs w:val="22"/>
        </w:rPr>
        <w:t>třech vyhotoveních v tištěné podobě a jedno digitální vyhotovení ve formátu pdf a v otevřeném formátu</w:t>
      </w:r>
      <w:r w:rsidR="005A7FE0" w:rsidRPr="00CC392A">
        <w:rPr>
          <w:rFonts w:ascii="Arial" w:eastAsia="Arial" w:hAnsi="Arial" w:cs="Arial"/>
          <w:sz w:val="22"/>
          <w:szCs w:val="22"/>
        </w:rPr>
        <w:t>.</w:t>
      </w:r>
    </w:p>
    <w:p w14:paraId="7A226B3D" w14:textId="7A52F0A7" w:rsidR="00960D00" w:rsidRPr="0048659C" w:rsidRDefault="00960D00" w:rsidP="0063477D">
      <w:pPr>
        <w:pStyle w:val="Odstavecseseznamem"/>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Zhotovitel podpisem této smlouvy potvrzuje, že se podrobně seznámil s podklady pro provedení díla a</w:t>
      </w:r>
      <w:r w:rsidR="0092267B" w:rsidRPr="0048659C">
        <w:rPr>
          <w:rFonts w:ascii="Arial" w:eastAsia="Arial" w:hAnsi="Arial" w:cs="Arial"/>
          <w:sz w:val="22"/>
          <w:szCs w:val="22"/>
        </w:rPr>
        <w:t> </w:t>
      </w:r>
      <w:r w:rsidRPr="0048659C">
        <w:rPr>
          <w:rFonts w:ascii="Arial" w:eastAsia="Arial" w:hAnsi="Arial" w:cs="Arial"/>
          <w:sz w:val="22"/>
          <w:szCs w:val="22"/>
        </w:rPr>
        <w:t xml:space="preserve">rovněž tak s rozsahem a povahou díla, provedl kontrolu obsahu podkladů </w:t>
      </w:r>
      <w:r w:rsidR="000A0377" w:rsidRPr="0048659C">
        <w:rPr>
          <w:rFonts w:ascii="Arial" w:eastAsia="Arial" w:hAnsi="Arial" w:cs="Arial"/>
          <w:sz w:val="22"/>
          <w:szCs w:val="22"/>
        </w:rPr>
        <w:t xml:space="preserve">pro provedení díla </w:t>
      </w:r>
      <w:r w:rsidRPr="0048659C">
        <w:rPr>
          <w:rFonts w:ascii="Arial" w:eastAsia="Arial" w:hAnsi="Arial" w:cs="Arial"/>
          <w:sz w:val="22"/>
          <w:szCs w:val="22"/>
        </w:rPr>
        <w:t>a jejich vzájemného souladu a</w:t>
      </w:r>
      <w:r w:rsidR="0092267B" w:rsidRPr="0048659C">
        <w:rPr>
          <w:rFonts w:ascii="Arial" w:eastAsia="Arial" w:hAnsi="Arial" w:cs="Arial"/>
          <w:sz w:val="22"/>
          <w:szCs w:val="22"/>
        </w:rPr>
        <w:t> </w:t>
      </w:r>
      <w:r w:rsidRPr="0048659C">
        <w:rPr>
          <w:rFonts w:ascii="Arial" w:eastAsia="Arial" w:hAnsi="Arial" w:cs="Arial"/>
          <w:sz w:val="22"/>
          <w:szCs w:val="22"/>
        </w:rPr>
        <w:t>že jsou mu známy veškeré technické, kvalitativní a jiné podmínky nezbytné k realizaci díla a že disponuje takovými odbornými znalostmi, které jsou pro provedení díla nezbytné.</w:t>
      </w:r>
    </w:p>
    <w:p w14:paraId="1578F4FB" w14:textId="0EFC4AC4" w:rsidR="00960D00" w:rsidRPr="0048659C" w:rsidRDefault="00960D00" w:rsidP="0063477D">
      <w:pPr>
        <w:pStyle w:val="Odstavecseseznamem"/>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 xml:space="preserve">Dále rovněž potvrzuje, že k podkladům </w:t>
      </w:r>
      <w:r w:rsidR="000A0377" w:rsidRPr="0048659C">
        <w:rPr>
          <w:rFonts w:ascii="Arial" w:eastAsia="Arial" w:hAnsi="Arial" w:cs="Arial"/>
          <w:sz w:val="22"/>
          <w:szCs w:val="22"/>
        </w:rPr>
        <w:t xml:space="preserve">pro provedení díla </w:t>
      </w:r>
      <w:r w:rsidRPr="0048659C">
        <w:rPr>
          <w:rFonts w:ascii="Arial" w:eastAsia="Arial" w:hAnsi="Arial" w:cs="Arial"/>
          <w:sz w:val="22"/>
          <w:szCs w:val="22"/>
        </w:rPr>
        <w:t>nemá žádných připomínek a že je z hlediska své odbornosti schopen provést dílo v souladu s touto smlouvou v požadované kvalitě a rozsahu.</w:t>
      </w:r>
    </w:p>
    <w:p w14:paraId="4E4200DD" w14:textId="77777777" w:rsidR="00286FC2" w:rsidRPr="0048659C" w:rsidRDefault="00286FC2" w:rsidP="0097118D">
      <w:pPr>
        <w:pStyle w:val="Zhlav2"/>
        <w:keepNext/>
        <w:numPr>
          <w:ilvl w:val="0"/>
          <w:numId w:val="26"/>
        </w:numPr>
        <w:tabs>
          <w:tab w:val="clear" w:pos="4536"/>
          <w:tab w:val="clear" w:pos="9072"/>
        </w:tabs>
        <w:spacing w:before="240" w:after="120" w:line="276" w:lineRule="auto"/>
        <w:ind w:left="567" w:hanging="567"/>
        <w:rPr>
          <w:rFonts w:ascii="Arial" w:eastAsia="Arial" w:hAnsi="Arial" w:cs="Arial"/>
          <w:b/>
          <w:bCs/>
          <w:iCs/>
          <w:sz w:val="22"/>
          <w:szCs w:val="22"/>
        </w:rPr>
      </w:pPr>
      <w:r w:rsidRPr="0048659C">
        <w:rPr>
          <w:rFonts w:ascii="Arial" w:eastAsia="Arial" w:hAnsi="Arial" w:cs="Arial"/>
          <w:b/>
          <w:bCs/>
          <w:iCs/>
          <w:sz w:val="22"/>
          <w:szCs w:val="22"/>
        </w:rPr>
        <w:t>CENA DÍLA</w:t>
      </w:r>
    </w:p>
    <w:p w14:paraId="17D49AE9" w14:textId="77777777" w:rsidR="00E02E54" w:rsidRPr="0048659C" w:rsidRDefault="00D02F37" w:rsidP="0097118D">
      <w:pPr>
        <w:pStyle w:val="Odstavecseseznamem"/>
        <w:numPr>
          <w:ilvl w:val="1"/>
          <w:numId w:val="26"/>
        </w:numPr>
        <w:spacing w:before="120" w:after="120" w:line="276" w:lineRule="auto"/>
        <w:ind w:left="567" w:hanging="567"/>
        <w:rPr>
          <w:rFonts w:ascii="Arial" w:eastAsia="Calibri" w:hAnsi="Arial" w:cs="Arial"/>
          <w:sz w:val="22"/>
          <w:szCs w:val="22"/>
        </w:rPr>
      </w:pPr>
      <w:r w:rsidRPr="0048659C">
        <w:rPr>
          <w:rFonts w:ascii="Arial" w:hAnsi="Arial" w:cs="Arial"/>
          <w:sz w:val="22"/>
          <w:szCs w:val="22"/>
        </w:rPr>
        <w:t xml:space="preserve">Objednatel se zavazuje zaplatit za plnění dle této smlouvy celkovou smluvní cenu </w:t>
      </w:r>
      <w:r w:rsidR="000A0377" w:rsidRPr="0048659C">
        <w:rPr>
          <w:rFonts w:ascii="Arial" w:hAnsi="Arial" w:cs="Arial"/>
          <w:sz w:val="22"/>
          <w:szCs w:val="22"/>
        </w:rPr>
        <w:t>ve výši</w:t>
      </w:r>
      <w:r w:rsidRPr="0048659C">
        <w:rPr>
          <w:rFonts w:ascii="Arial" w:hAnsi="Arial" w:cs="Arial"/>
          <w:sz w:val="22"/>
          <w:szCs w:val="22"/>
        </w:rPr>
        <w:t>:</w:t>
      </w:r>
    </w:p>
    <w:p w14:paraId="21A40214" w14:textId="07D460EA" w:rsidR="00E02E54" w:rsidRPr="0048659C" w:rsidRDefault="00237951" w:rsidP="00C805DF">
      <w:pPr>
        <w:pStyle w:val="Odstavecseseznamem"/>
        <w:spacing w:before="120" w:after="120" w:line="276" w:lineRule="auto"/>
        <w:ind w:left="851"/>
        <w:rPr>
          <w:rFonts w:ascii="Arial" w:eastAsia="Calibri" w:hAnsi="Arial" w:cs="Arial"/>
          <w:sz w:val="22"/>
          <w:szCs w:val="22"/>
        </w:rPr>
      </w:pPr>
      <w:r w:rsidRPr="0048659C">
        <w:rPr>
          <w:rFonts w:ascii="Arial" w:hAnsi="Arial" w:cs="Arial"/>
          <w:sz w:val="22"/>
          <w:szCs w:val="22"/>
        </w:rPr>
        <w:t xml:space="preserve">Celková cena </w:t>
      </w:r>
      <w:r w:rsidRPr="0048659C">
        <w:rPr>
          <w:rFonts w:ascii="Arial" w:hAnsi="Arial" w:cs="Arial"/>
          <w:sz w:val="22"/>
          <w:szCs w:val="22"/>
        </w:rPr>
        <w:tab/>
      </w:r>
      <w:r w:rsidRPr="0048659C">
        <w:rPr>
          <w:rFonts w:ascii="Arial" w:hAnsi="Arial" w:cs="Arial"/>
          <w:sz w:val="22"/>
          <w:szCs w:val="22"/>
        </w:rPr>
        <w:tab/>
      </w:r>
      <w:r w:rsidR="00C473EF" w:rsidRPr="00C473EF">
        <w:rPr>
          <w:rFonts w:ascii="Arial" w:hAnsi="Arial" w:cs="Arial"/>
          <w:sz w:val="22"/>
          <w:szCs w:val="22"/>
        </w:rPr>
        <w:t>950 000 Kč</w:t>
      </w:r>
      <w:r w:rsidR="002E1724" w:rsidRPr="0048659C">
        <w:rPr>
          <w:rFonts w:ascii="Arial" w:eastAsia="Calibri" w:hAnsi="Arial" w:cs="Arial"/>
          <w:sz w:val="22"/>
          <w:szCs w:val="22"/>
        </w:rPr>
        <w:t xml:space="preserve"> bez DPH</w:t>
      </w:r>
    </w:p>
    <w:p w14:paraId="742D352B" w14:textId="66AF72DB" w:rsidR="00E02E54" w:rsidRPr="0048659C" w:rsidRDefault="00C805DF" w:rsidP="00C805DF">
      <w:pPr>
        <w:pStyle w:val="Odstavecseseznamem"/>
        <w:spacing w:before="120" w:after="120" w:line="276" w:lineRule="auto"/>
        <w:ind w:left="851"/>
        <w:rPr>
          <w:rFonts w:ascii="Arial" w:eastAsia="Calibri" w:hAnsi="Arial" w:cs="Arial"/>
          <w:sz w:val="22"/>
          <w:szCs w:val="22"/>
        </w:rPr>
      </w:pPr>
      <w:r>
        <w:rPr>
          <w:rFonts w:ascii="Arial" w:eastAsia="Calibri" w:hAnsi="Arial" w:cs="Arial"/>
          <w:sz w:val="22"/>
          <w:szCs w:val="22"/>
        </w:rPr>
        <w:t>V</w:t>
      </w:r>
      <w:r w:rsidR="002E1724" w:rsidRPr="0048659C">
        <w:rPr>
          <w:rFonts w:ascii="Arial" w:eastAsia="Calibri" w:hAnsi="Arial" w:cs="Arial"/>
          <w:sz w:val="22"/>
          <w:szCs w:val="22"/>
        </w:rPr>
        <w:t>ýše DPH  %</w:t>
      </w:r>
      <w:r w:rsidR="00237951" w:rsidRPr="0048659C">
        <w:rPr>
          <w:rFonts w:ascii="Arial" w:eastAsia="Calibri" w:hAnsi="Arial" w:cs="Arial"/>
          <w:sz w:val="22"/>
          <w:szCs w:val="22"/>
        </w:rPr>
        <w:tab/>
      </w:r>
      <w:r w:rsidR="00206D84" w:rsidRPr="0048659C">
        <w:rPr>
          <w:rFonts w:ascii="Arial" w:eastAsia="Calibri" w:hAnsi="Arial" w:cs="Arial"/>
          <w:sz w:val="22"/>
          <w:szCs w:val="22"/>
        </w:rPr>
        <w:t xml:space="preserve"> </w:t>
      </w:r>
      <w:r>
        <w:rPr>
          <w:rFonts w:ascii="Arial" w:eastAsia="Calibri" w:hAnsi="Arial" w:cs="Arial"/>
          <w:sz w:val="22"/>
          <w:szCs w:val="22"/>
        </w:rPr>
        <w:tab/>
      </w:r>
      <w:r w:rsidR="00C473EF">
        <w:rPr>
          <w:rFonts w:ascii="Arial" w:eastAsia="Calibri" w:hAnsi="Arial" w:cs="Arial"/>
          <w:sz w:val="22"/>
          <w:szCs w:val="22"/>
        </w:rPr>
        <w:t>199 500</w:t>
      </w:r>
      <w:r w:rsidR="002E1724" w:rsidRPr="0048659C">
        <w:rPr>
          <w:rFonts w:ascii="Arial" w:eastAsia="Calibri" w:hAnsi="Arial" w:cs="Arial"/>
          <w:sz w:val="22"/>
          <w:szCs w:val="22"/>
        </w:rPr>
        <w:t xml:space="preserve"> Kč</w:t>
      </w:r>
    </w:p>
    <w:p w14:paraId="0B68ACF0" w14:textId="615F709D" w:rsidR="00D02F37" w:rsidRPr="0048659C" w:rsidRDefault="00237951" w:rsidP="00C805DF">
      <w:pPr>
        <w:pStyle w:val="Odstavecseseznamem"/>
        <w:spacing w:before="120" w:after="120" w:line="276" w:lineRule="auto"/>
        <w:ind w:left="851"/>
        <w:rPr>
          <w:rFonts w:ascii="Arial" w:eastAsia="Calibri" w:hAnsi="Arial" w:cs="Arial"/>
          <w:sz w:val="22"/>
          <w:szCs w:val="22"/>
        </w:rPr>
      </w:pPr>
      <w:r w:rsidRPr="0048659C">
        <w:rPr>
          <w:rFonts w:ascii="Arial" w:eastAsia="Calibri" w:hAnsi="Arial" w:cs="Arial"/>
          <w:sz w:val="22"/>
          <w:szCs w:val="22"/>
        </w:rPr>
        <w:t>Celková cena</w:t>
      </w:r>
      <w:r w:rsidRPr="0048659C">
        <w:rPr>
          <w:rFonts w:ascii="Arial" w:eastAsia="Calibri" w:hAnsi="Arial" w:cs="Arial"/>
          <w:sz w:val="22"/>
          <w:szCs w:val="22"/>
        </w:rPr>
        <w:tab/>
      </w:r>
      <w:r w:rsidRPr="0048659C">
        <w:rPr>
          <w:rFonts w:ascii="Arial" w:eastAsia="Calibri" w:hAnsi="Arial" w:cs="Arial"/>
          <w:sz w:val="22"/>
          <w:szCs w:val="22"/>
        </w:rPr>
        <w:tab/>
      </w:r>
      <w:r w:rsidR="00C473EF" w:rsidRPr="00C473EF">
        <w:rPr>
          <w:rFonts w:ascii="Arial" w:eastAsia="Calibri" w:hAnsi="Arial" w:cs="Arial"/>
          <w:sz w:val="22"/>
          <w:szCs w:val="22"/>
        </w:rPr>
        <w:t>1 149 500 Kč</w:t>
      </w:r>
      <w:r w:rsidR="00C473EF">
        <w:rPr>
          <w:rFonts w:ascii="Arial" w:eastAsia="Calibri" w:hAnsi="Arial" w:cs="Arial"/>
          <w:sz w:val="22"/>
          <w:szCs w:val="22"/>
        </w:rPr>
        <w:t xml:space="preserve"> </w:t>
      </w:r>
      <w:r w:rsidR="00206D84" w:rsidRPr="0048659C">
        <w:rPr>
          <w:rFonts w:ascii="Arial" w:eastAsia="Calibri" w:hAnsi="Arial" w:cs="Arial"/>
          <w:sz w:val="22"/>
          <w:szCs w:val="22"/>
        </w:rPr>
        <w:t>vč. DPH.</w:t>
      </w:r>
    </w:p>
    <w:p w14:paraId="78E27B3E" w14:textId="58877ADB" w:rsidR="00232C23" w:rsidRPr="0048659C" w:rsidRDefault="00232C23" w:rsidP="0097118D">
      <w:pPr>
        <w:pStyle w:val="Odstavecseseznamem"/>
        <w:numPr>
          <w:ilvl w:val="1"/>
          <w:numId w:val="26"/>
        </w:numPr>
        <w:spacing w:before="120" w:after="120" w:line="276" w:lineRule="auto"/>
        <w:ind w:left="567" w:hanging="567"/>
        <w:rPr>
          <w:rFonts w:ascii="Arial" w:hAnsi="Arial" w:cs="Arial"/>
          <w:sz w:val="22"/>
          <w:szCs w:val="22"/>
        </w:rPr>
      </w:pPr>
      <w:r w:rsidRPr="0048659C">
        <w:rPr>
          <w:rFonts w:ascii="Arial" w:hAnsi="Arial" w:cs="Arial"/>
          <w:sz w:val="22"/>
          <w:szCs w:val="22"/>
        </w:rPr>
        <w:t xml:space="preserve">DPH bude uplatněna </w:t>
      </w:r>
      <w:r w:rsidR="008F7DA4" w:rsidRPr="0048659C">
        <w:rPr>
          <w:rFonts w:ascii="Arial" w:hAnsi="Arial" w:cs="Arial"/>
          <w:sz w:val="22"/>
          <w:szCs w:val="22"/>
        </w:rPr>
        <w:t>dle platné sazby ke dni uskutečnění zdanitelného plnění</w:t>
      </w:r>
      <w:r w:rsidRPr="0048659C">
        <w:rPr>
          <w:rFonts w:ascii="Arial" w:hAnsi="Arial" w:cs="Arial"/>
          <w:sz w:val="22"/>
          <w:szCs w:val="22"/>
        </w:rPr>
        <w:t>.</w:t>
      </w:r>
    </w:p>
    <w:p w14:paraId="239EF708" w14:textId="03B38C96" w:rsidR="00286FC2" w:rsidRDefault="00286FC2" w:rsidP="0097118D">
      <w:pPr>
        <w:pStyle w:val="Odstavecseseznamem"/>
        <w:numPr>
          <w:ilvl w:val="1"/>
          <w:numId w:val="26"/>
        </w:numPr>
        <w:spacing w:before="120" w:after="120" w:line="276" w:lineRule="auto"/>
        <w:ind w:left="567" w:hanging="567"/>
        <w:rPr>
          <w:rFonts w:ascii="Arial" w:hAnsi="Arial" w:cs="Arial"/>
          <w:sz w:val="22"/>
          <w:szCs w:val="22"/>
        </w:rPr>
      </w:pPr>
      <w:r w:rsidRPr="0048659C">
        <w:rPr>
          <w:rFonts w:ascii="Arial" w:hAnsi="Arial" w:cs="Arial"/>
          <w:sz w:val="22"/>
          <w:szCs w:val="22"/>
        </w:rPr>
        <w:t>Cena díla se sjednává jako cena pevná a konečná.</w:t>
      </w:r>
      <w:r w:rsidR="00EA01BF">
        <w:rPr>
          <w:rFonts w:ascii="Arial" w:hAnsi="Arial" w:cs="Arial"/>
          <w:sz w:val="22"/>
          <w:szCs w:val="22"/>
        </w:rPr>
        <w:t xml:space="preserve"> Cena za zpracování energetické koncepce jednotlivých budov uvedených v Příloze č. 1 této smlouvy je stanovena v Příloze č. 1 této smlouvy.</w:t>
      </w:r>
    </w:p>
    <w:p w14:paraId="1A251369" w14:textId="4802494F" w:rsidR="00EA01BF" w:rsidRPr="0048659C" w:rsidRDefault="00EA01BF" w:rsidP="0097118D">
      <w:pPr>
        <w:pStyle w:val="Odstavecseseznamem"/>
        <w:numPr>
          <w:ilvl w:val="1"/>
          <w:numId w:val="26"/>
        </w:numPr>
        <w:spacing w:before="120" w:after="120" w:line="276" w:lineRule="auto"/>
        <w:ind w:left="567" w:hanging="567"/>
        <w:rPr>
          <w:rFonts w:ascii="Arial" w:hAnsi="Arial" w:cs="Arial"/>
          <w:sz w:val="22"/>
          <w:szCs w:val="22"/>
        </w:rPr>
      </w:pPr>
      <w:r>
        <w:rPr>
          <w:rFonts w:ascii="Arial" w:hAnsi="Arial" w:cs="Arial"/>
          <w:sz w:val="22"/>
          <w:szCs w:val="22"/>
        </w:rPr>
        <w:t xml:space="preserve">Dojde-li ze strany objednatele k jednostrannému omezení rozsahu díla v souladu s čl. 1.1 této smlouvy, ponižuje se </w:t>
      </w:r>
      <w:r w:rsidR="00F15289">
        <w:rPr>
          <w:rFonts w:ascii="Arial" w:hAnsi="Arial" w:cs="Arial"/>
          <w:sz w:val="22"/>
          <w:szCs w:val="22"/>
        </w:rPr>
        <w:t xml:space="preserve">automaticky </w:t>
      </w:r>
      <w:r>
        <w:rPr>
          <w:rFonts w:ascii="Arial" w:hAnsi="Arial" w:cs="Arial"/>
          <w:sz w:val="22"/>
          <w:szCs w:val="22"/>
        </w:rPr>
        <w:t xml:space="preserve">cena sjednaná v čl. 2.1 této smlouvy o cenu </w:t>
      </w:r>
      <w:r w:rsidR="00F15289">
        <w:rPr>
          <w:rFonts w:ascii="Arial" w:hAnsi="Arial" w:cs="Arial"/>
          <w:sz w:val="22"/>
          <w:szCs w:val="22"/>
        </w:rPr>
        <w:t xml:space="preserve">za zpracování energetické koncepce příslušných budov stanovenou v Příloze č. 1 této smlouvy. O </w:t>
      </w:r>
      <w:r w:rsidR="00A27EAD">
        <w:rPr>
          <w:rFonts w:ascii="Arial" w:hAnsi="Arial" w:cs="Arial"/>
          <w:sz w:val="22"/>
          <w:szCs w:val="22"/>
        </w:rPr>
        <w:t xml:space="preserve">takové </w:t>
      </w:r>
      <w:r w:rsidR="00F15289">
        <w:rPr>
          <w:rFonts w:ascii="Arial" w:hAnsi="Arial" w:cs="Arial"/>
          <w:sz w:val="22"/>
          <w:szCs w:val="22"/>
        </w:rPr>
        <w:t xml:space="preserve">změně </w:t>
      </w:r>
      <w:r w:rsidR="00A27EAD">
        <w:rPr>
          <w:rFonts w:ascii="Arial" w:hAnsi="Arial" w:cs="Arial"/>
          <w:sz w:val="22"/>
          <w:szCs w:val="22"/>
        </w:rPr>
        <w:t xml:space="preserve">rozsahu díla a </w:t>
      </w:r>
      <w:r w:rsidR="00F15289">
        <w:rPr>
          <w:rFonts w:ascii="Arial" w:hAnsi="Arial" w:cs="Arial"/>
          <w:sz w:val="22"/>
          <w:szCs w:val="22"/>
        </w:rPr>
        <w:t xml:space="preserve">ceny </w:t>
      </w:r>
      <w:r w:rsidR="00A27EAD">
        <w:rPr>
          <w:rFonts w:ascii="Arial" w:hAnsi="Arial" w:cs="Arial"/>
          <w:sz w:val="22"/>
          <w:szCs w:val="22"/>
        </w:rPr>
        <w:t xml:space="preserve">za dílo </w:t>
      </w:r>
      <w:r w:rsidR="00F15289">
        <w:rPr>
          <w:rFonts w:ascii="Arial" w:hAnsi="Arial" w:cs="Arial"/>
          <w:sz w:val="22"/>
          <w:szCs w:val="22"/>
        </w:rPr>
        <w:t>nejsou strany povinny uzavírat dodatek k této smlouvě. Objednatel je však povinen zaplatit zhotoviteli cenu za část díla zpracovaného zhotovitelem předtím</w:t>
      </w:r>
      <w:r w:rsidR="00F679DC">
        <w:rPr>
          <w:rFonts w:ascii="Arial" w:hAnsi="Arial" w:cs="Arial"/>
          <w:sz w:val="22"/>
          <w:szCs w:val="22"/>
        </w:rPr>
        <w:t>,</w:t>
      </w:r>
      <w:r w:rsidR="00F15289">
        <w:rPr>
          <w:rFonts w:ascii="Arial" w:hAnsi="Arial" w:cs="Arial"/>
          <w:sz w:val="22"/>
          <w:szCs w:val="22"/>
        </w:rPr>
        <w:t xml:space="preserve"> než bylo oznámení o omezení rozsahu díla zhotoviteli doručeno, popř. nahradit zhotoviteli náklady, které zhotovitel účelně vynaložil v souvislosti s obstaráváním podkladů k budovám, </w:t>
      </w:r>
      <w:r w:rsidR="00A56700">
        <w:rPr>
          <w:rFonts w:ascii="Arial" w:hAnsi="Arial" w:cs="Arial"/>
          <w:sz w:val="22"/>
          <w:szCs w:val="22"/>
        </w:rPr>
        <w:t>vůči</w:t>
      </w:r>
      <w:r w:rsidR="00F15289">
        <w:rPr>
          <w:rFonts w:ascii="Arial" w:hAnsi="Arial" w:cs="Arial"/>
          <w:sz w:val="22"/>
          <w:szCs w:val="22"/>
        </w:rPr>
        <w:t> nimž bylo objednatelem dílo omezeno.</w:t>
      </w:r>
    </w:p>
    <w:p w14:paraId="1DFCA29B" w14:textId="5B64806C" w:rsidR="00525717" w:rsidRPr="0048659C" w:rsidRDefault="00525717" w:rsidP="00525717">
      <w:pPr>
        <w:pStyle w:val="Odstavecseseznamem"/>
        <w:numPr>
          <w:ilvl w:val="1"/>
          <w:numId w:val="26"/>
        </w:numPr>
        <w:spacing w:before="120" w:after="120" w:line="276" w:lineRule="auto"/>
        <w:ind w:left="567" w:hanging="567"/>
        <w:rPr>
          <w:rFonts w:ascii="Arial" w:hAnsi="Arial" w:cs="Arial"/>
          <w:sz w:val="22"/>
          <w:szCs w:val="22"/>
        </w:rPr>
      </w:pPr>
      <w:r w:rsidRPr="0048659C">
        <w:rPr>
          <w:rFonts w:ascii="Arial" w:hAnsi="Arial" w:cs="Arial"/>
          <w:sz w:val="22"/>
          <w:szCs w:val="22"/>
        </w:rPr>
        <w:t>V ceně díla jsou zahrnuty veškeré náklady, které je nutno vynaložit zhotovitelem v souvislosti s řádným provedením díla dle čl. 1 této smlouvy včetně nákladů souvisejících s</w:t>
      </w:r>
      <w:r w:rsidR="00C805DF">
        <w:rPr>
          <w:rFonts w:ascii="Arial" w:hAnsi="Arial" w:cs="Arial"/>
          <w:sz w:val="22"/>
          <w:szCs w:val="22"/>
        </w:rPr>
        <w:t xml:space="preserve"> </w:t>
      </w:r>
      <w:r w:rsidRPr="0048659C">
        <w:rPr>
          <w:rFonts w:ascii="Arial" w:hAnsi="Arial" w:cs="Arial"/>
          <w:sz w:val="22"/>
          <w:szCs w:val="22"/>
        </w:rPr>
        <w:t>plněním povinností zhotovitele dle této smlouvy a s</w:t>
      </w:r>
      <w:r w:rsidR="00C805DF">
        <w:rPr>
          <w:rFonts w:ascii="Arial" w:hAnsi="Arial" w:cs="Arial"/>
          <w:sz w:val="22"/>
          <w:szCs w:val="22"/>
        </w:rPr>
        <w:t xml:space="preserve"> </w:t>
      </w:r>
      <w:r w:rsidRPr="0048659C">
        <w:rPr>
          <w:rFonts w:ascii="Arial" w:hAnsi="Arial" w:cs="Arial"/>
          <w:sz w:val="22"/>
          <w:szCs w:val="22"/>
        </w:rPr>
        <w:t xml:space="preserve">plněním povinností zhotovitele dle příslušných </w:t>
      </w:r>
      <w:r w:rsidRPr="0048659C">
        <w:rPr>
          <w:rFonts w:ascii="Arial" w:hAnsi="Arial" w:cs="Arial"/>
          <w:sz w:val="22"/>
          <w:szCs w:val="22"/>
        </w:rPr>
        <w:lastRenderedPageBreak/>
        <w:t>právních předpisů (tj. např. náklady na pojištění, licence, veškeré dopravní náklady, zvýšené náklady vyplývající z obchodních podmínek apod.).</w:t>
      </w:r>
      <w:r w:rsidR="003C373B">
        <w:rPr>
          <w:rFonts w:ascii="Arial" w:hAnsi="Arial" w:cs="Arial"/>
          <w:sz w:val="22"/>
          <w:szCs w:val="22"/>
        </w:rPr>
        <w:t xml:space="preserve"> V ceně díla jsou zahrnuty i veškeré náklady související s opatřením podkladů, stanovisek a vyjádření k</w:t>
      </w:r>
      <w:r w:rsidR="002C0DA4">
        <w:rPr>
          <w:rFonts w:ascii="Arial" w:hAnsi="Arial" w:cs="Arial"/>
          <w:sz w:val="22"/>
          <w:szCs w:val="22"/>
        </w:rPr>
        <w:t> jednotlivým budovám uvedeným v Příloze č. 1 této smlouvy.</w:t>
      </w:r>
    </w:p>
    <w:p w14:paraId="1DE6EDB9" w14:textId="77777777" w:rsidR="00286FC2" w:rsidRPr="0048659C" w:rsidRDefault="00286FC2" w:rsidP="0097118D">
      <w:pPr>
        <w:pStyle w:val="Odstavecseseznamem"/>
        <w:numPr>
          <w:ilvl w:val="1"/>
          <w:numId w:val="26"/>
        </w:numPr>
        <w:spacing w:before="120" w:after="120" w:line="276" w:lineRule="auto"/>
        <w:ind w:left="567" w:hanging="567"/>
        <w:rPr>
          <w:rFonts w:ascii="Arial" w:hAnsi="Arial" w:cs="Arial"/>
          <w:sz w:val="22"/>
          <w:szCs w:val="22"/>
        </w:rPr>
      </w:pPr>
      <w:r w:rsidRPr="0048659C">
        <w:rPr>
          <w:rFonts w:ascii="Arial" w:hAnsi="Arial" w:cs="Arial"/>
          <w:sz w:val="22"/>
          <w:szCs w:val="22"/>
        </w:rPr>
        <w:t>Zhotovitel nese veškeré náklady a poplatky související s provedením díla.</w:t>
      </w:r>
    </w:p>
    <w:p w14:paraId="410D6EE5" w14:textId="30937B38" w:rsidR="00525717" w:rsidRPr="0048659C" w:rsidRDefault="00525717" w:rsidP="00525717">
      <w:pPr>
        <w:pStyle w:val="Odstavecseseznamem"/>
        <w:numPr>
          <w:ilvl w:val="1"/>
          <w:numId w:val="26"/>
        </w:numPr>
        <w:spacing w:before="120" w:after="120" w:line="276" w:lineRule="auto"/>
        <w:ind w:left="567" w:hanging="567"/>
        <w:rPr>
          <w:rFonts w:ascii="Arial" w:hAnsi="Arial" w:cs="Arial"/>
          <w:sz w:val="22"/>
          <w:szCs w:val="22"/>
        </w:rPr>
      </w:pPr>
      <w:r w:rsidRPr="0048659C">
        <w:rPr>
          <w:rFonts w:ascii="Arial" w:hAnsi="Arial" w:cs="Arial"/>
          <w:sz w:val="22"/>
          <w:szCs w:val="22"/>
        </w:rPr>
        <w:t xml:space="preserve">Zhotovitel přebírá nebezpečí změny okolností ve smyslu ust. § 1765 odst. 2 </w:t>
      </w:r>
      <w:r w:rsidR="00C805DF" w:rsidRPr="00C805DF">
        <w:rPr>
          <w:rFonts w:ascii="Arial" w:hAnsi="Arial" w:cs="Arial"/>
          <w:sz w:val="22"/>
          <w:szCs w:val="22"/>
        </w:rPr>
        <w:t>zákona č. 89/2012 Sb., občanský zákoník</w:t>
      </w:r>
      <w:r w:rsidR="00FC32C1">
        <w:rPr>
          <w:rFonts w:ascii="Arial" w:hAnsi="Arial" w:cs="Arial"/>
          <w:sz w:val="22"/>
          <w:szCs w:val="22"/>
        </w:rPr>
        <w:t xml:space="preserve"> (dále jen „o</w:t>
      </w:r>
      <w:r w:rsidR="00FC32C1" w:rsidRPr="0048659C">
        <w:rPr>
          <w:rFonts w:ascii="Arial" w:hAnsi="Arial" w:cs="Arial"/>
          <w:sz w:val="22"/>
          <w:szCs w:val="22"/>
        </w:rPr>
        <w:t>bčansk</w:t>
      </w:r>
      <w:r w:rsidR="00FC32C1">
        <w:rPr>
          <w:rFonts w:ascii="Arial" w:hAnsi="Arial" w:cs="Arial"/>
          <w:sz w:val="22"/>
          <w:szCs w:val="22"/>
        </w:rPr>
        <w:t>ý</w:t>
      </w:r>
      <w:r w:rsidR="00FC32C1" w:rsidRPr="0048659C">
        <w:rPr>
          <w:rFonts w:ascii="Arial" w:hAnsi="Arial" w:cs="Arial"/>
          <w:sz w:val="22"/>
          <w:szCs w:val="22"/>
        </w:rPr>
        <w:t xml:space="preserve"> zákoník</w:t>
      </w:r>
      <w:r w:rsidR="00FC32C1">
        <w:rPr>
          <w:rFonts w:ascii="Arial" w:hAnsi="Arial" w:cs="Arial"/>
          <w:sz w:val="22"/>
          <w:szCs w:val="22"/>
        </w:rPr>
        <w:t>“)</w:t>
      </w:r>
      <w:r w:rsidR="00C805DF">
        <w:rPr>
          <w:rFonts w:ascii="Arial" w:hAnsi="Arial" w:cs="Arial"/>
          <w:sz w:val="22"/>
          <w:szCs w:val="22"/>
        </w:rPr>
        <w:t>.</w:t>
      </w:r>
    </w:p>
    <w:p w14:paraId="3F3A8ED3" w14:textId="77777777" w:rsidR="00286FC2" w:rsidRPr="0048659C" w:rsidRDefault="00286FC2" w:rsidP="0097118D">
      <w:pPr>
        <w:pStyle w:val="Zhlav2"/>
        <w:keepNext/>
        <w:numPr>
          <w:ilvl w:val="0"/>
          <w:numId w:val="26"/>
        </w:numPr>
        <w:tabs>
          <w:tab w:val="clear" w:pos="4536"/>
          <w:tab w:val="clear" w:pos="9072"/>
        </w:tabs>
        <w:spacing w:before="240" w:after="120" w:line="276" w:lineRule="auto"/>
        <w:ind w:left="567" w:hanging="567"/>
        <w:rPr>
          <w:rFonts w:ascii="Arial" w:eastAsia="Arial" w:hAnsi="Arial" w:cs="Arial"/>
          <w:b/>
          <w:bCs/>
          <w:iCs/>
          <w:sz w:val="22"/>
          <w:szCs w:val="22"/>
        </w:rPr>
      </w:pPr>
      <w:r w:rsidRPr="0048659C">
        <w:rPr>
          <w:rFonts w:ascii="Arial" w:eastAsia="Arial" w:hAnsi="Arial" w:cs="Arial"/>
          <w:b/>
          <w:bCs/>
          <w:iCs/>
          <w:sz w:val="22"/>
          <w:szCs w:val="22"/>
        </w:rPr>
        <w:t>TERMÍN PLNĚNÍ A MÍSTO DODÁNÍ DÍLA</w:t>
      </w:r>
    </w:p>
    <w:p w14:paraId="44860C78" w14:textId="18F4DB7D" w:rsidR="00286FC2" w:rsidRPr="0048659C" w:rsidRDefault="00286FC2" w:rsidP="0097118D">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Zhotovitel se zavazuje dílo dokončit a předat objednateli </w:t>
      </w:r>
      <w:r w:rsidRPr="00AA59CD">
        <w:rPr>
          <w:rFonts w:ascii="Arial" w:hAnsi="Arial" w:cs="Arial"/>
          <w:sz w:val="22"/>
          <w:szCs w:val="22"/>
        </w:rPr>
        <w:t>nejpozději</w:t>
      </w:r>
      <w:r w:rsidR="002B61D3" w:rsidRPr="00AA59CD">
        <w:rPr>
          <w:rFonts w:ascii="Arial" w:hAnsi="Arial" w:cs="Arial"/>
          <w:sz w:val="22"/>
          <w:szCs w:val="22"/>
        </w:rPr>
        <w:t xml:space="preserve"> do</w:t>
      </w:r>
      <w:r w:rsidRPr="00AA59CD">
        <w:rPr>
          <w:rFonts w:ascii="Arial" w:hAnsi="Arial" w:cs="Arial"/>
          <w:sz w:val="22"/>
          <w:szCs w:val="22"/>
        </w:rPr>
        <w:t xml:space="preserve"> </w:t>
      </w:r>
      <w:r w:rsidR="002E1724" w:rsidRPr="00AA59CD">
        <w:rPr>
          <w:rFonts w:ascii="Arial" w:eastAsia="Arial" w:hAnsi="Arial" w:cs="Arial"/>
          <w:b/>
          <w:sz w:val="22"/>
          <w:szCs w:val="22"/>
        </w:rPr>
        <w:t>šesti</w:t>
      </w:r>
      <w:r w:rsidR="000A0377" w:rsidRPr="00AA59CD">
        <w:rPr>
          <w:rFonts w:ascii="Arial" w:eastAsia="Arial" w:hAnsi="Arial" w:cs="Arial"/>
          <w:b/>
          <w:sz w:val="22"/>
          <w:szCs w:val="22"/>
        </w:rPr>
        <w:t xml:space="preserve"> (</w:t>
      </w:r>
      <w:r w:rsidR="002E1724" w:rsidRPr="00AA59CD">
        <w:rPr>
          <w:rFonts w:ascii="Arial" w:eastAsia="Arial" w:hAnsi="Arial" w:cs="Arial"/>
          <w:b/>
          <w:sz w:val="22"/>
          <w:szCs w:val="22"/>
        </w:rPr>
        <w:t>6</w:t>
      </w:r>
      <w:r w:rsidR="000A0377" w:rsidRPr="00AA59CD">
        <w:rPr>
          <w:rFonts w:ascii="Arial" w:eastAsia="Arial" w:hAnsi="Arial" w:cs="Arial"/>
          <w:b/>
          <w:sz w:val="22"/>
          <w:szCs w:val="22"/>
        </w:rPr>
        <w:t>)</w:t>
      </w:r>
      <w:r w:rsidR="00793041" w:rsidRPr="00AA59CD">
        <w:rPr>
          <w:rFonts w:ascii="Arial" w:eastAsia="Arial" w:hAnsi="Arial" w:cs="Arial"/>
          <w:sz w:val="22"/>
          <w:szCs w:val="22"/>
        </w:rPr>
        <w:t xml:space="preserve"> </w:t>
      </w:r>
      <w:r w:rsidR="002B61D3" w:rsidRPr="00AA59CD">
        <w:rPr>
          <w:rStyle w:val="Zstupntext1"/>
          <w:rFonts w:ascii="Arial" w:eastAsia="Arial" w:hAnsi="Arial" w:cs="Arial"/>
          <w:b/>
          <w:color w:val="auto"/>
          <w:sz w:val="22"/>
          <w:szCs w:val="22"/>
        </w:rPr>
        <w:t xml:space="preserve">měsíců </w:t>
      </w:r>
      <w:r w:rsidR="002B61D3" w:rsidRPr="00AA59CD">
        <w:rPr>
          <w:rStyle w:val="Zstupntext1"/>
          <w:rFonts w:ascii="Arial" w:eastAsia="Arial" w:hAnsi="Arial" w:cs="Arial"/>
          <w:color w:val="auto"/>
          <w:sz w:val="22"/>
          <w:szCs w:val="22"/>
        </w:rPr>
        <w:t>od</w:t>
      </w:r>
      <w:r w:rsidR="002B61D3" w:rsidRPr="0048659C">
        <w:rPr>
          <w:rStyle w:val="Zstupntext1"/>
          <w:rFonts w:ascii="Arial" w:eastAsia="Arial" w:hAnsi="Arial" w:cs="Arial"/>
          <w:color w:val="auto"/>
          <w:sz w:val="22"/>
          <w:szCs w:val="22"/>
        </w:rPr>
        <w:t xml:space="preserve"> nabytí účinnosti této smlouvy</w:t>
      </w:r>
      <w:r w:rsidR="00185D8D" w:rsidRPr="0048659C">
        <w:rPr>
          <w:rFonts w:ascii="Arial" w:hAnsi="Arial" w:cs="Arial"/>
          <w:sz w:val="22"/>
          <w:szCs w:val="22"/>
        </w:rPr>
        <w:t xml:space="preserve"> </w:t>
      </w:r>
      <w:r w:rsidRPr="0048659C">
        <w:rPr>
          <w:rFonts w:ascii="Arial" w:hAnsi="Arial" w:cs="Arial"/>
          <w:sz w:val="22"/>
          <w:szCs w:val="22"/>
        </w:rPr>
        <w:t>v požadované formě a počtu vyhotovení.</w:t>
      </w:r>
    </w:p>
    <w:p w14:paraId="405DC8C2" w14:textId="1519DA1D" w:rsidR="00286FC2" w:rsidRPr="0048659C" w:rsidRDefault="00286FC2" w:rsidP="0097118D">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Místo předání díla: </w:t>
      </w:r>
      <w:r w:rsidR="002B61D3" w:rsidRPr="0048659C">
        <w:rPr>
          <w:rFonts w:ascii="Arial" w:hAnsi="Arial" w:cs="Arial"/>
          <w:sz w:val="22"/>
          <w:szCs w:val="22"/>
        </w:rPr>
        <w:t xml:space="preserve">v místě </w:t>
      </w:r>
      <w:r w:rsidR="002B61D3" w:rsidRPr="0048659C">
        <w:rPr>
          <w:rFonts w:ascii="Arial" w:eastAsia="Arial" w:hAnsi="Arial" w:cs="Arial"/>
          <w:sz w:val="22"/>
          <w:szCs w:val="22"/>
        </w:rPr>
        <w:t>sídla</w:t>
      </w:r>
      <w:r w:rsidR="002B61D3" w:rsidRPr="0048659C">
        <w:rPr>
          <w:rFonts w:ascii="Arial" w:hAnsi="Arial" w:cs="Arial"/>
          <w:sz w:val="22"/>
          <w:szCs w:val="22"/>
        </w:rPr>
        <w:t xml:space="preserve"> objednatele</w:t>
      </w:r>
      <w:r w:rsidR="00185D8D" w:rsidRPr="0048659C">
        <w:rPr>
          <w:rFonts w:ascii="Arial" w:hAnsi="Arial" w:cs="Arial"/>
          <w:sz w:val="22"/>
          <w:szCs w:val="22"/>
        </w:rPr>
        <w:t>.</w:t>
      </w:r>
    </w:p>
    <w:p w14:paraId="4CC2AE42" w14:textId="678168CA" w:rsidR="00B831B0" w:rsidRPr="0048659C" w:rsidRDefault="00B831B0" w:rsidP="00B831B0">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Zhotovitel je povinen Dílo předat objednateli na adrese jeho sídla uvedené v záhlaví této smlouvy nejpozději v poslední den lhůty stanovené výše v odstavci 1 tohoto článku. Objednatel je povinen od zhotovitele převzít </w:t>
      </w:r>
      <w:r w:rsidR="006029AB">
        <w:rPr>
          <w:rFonts w:ascii="Arial" w:hAnsi="Arial" w:cs="Arial"/>
          <w:sz w:val="22"/>
          <w:szCs w:val="22"/>
        </w:rPr>
        <w:t>d</w:t>
      </w:r>
      <w:r w:rsidRPr="0048659C">
        <w:rPr>
          <w:rFonts w:ascii="Arial" w:hAnsi="Arial" w:cs="Arial"/>
          <w:sz w:val="22"/>
          <w:szCs w:val="22"/>
        </w:rPr>
        <w:t>ílo pouze v případě, že bude provedeno řádně, tj. v souladu s touto smlouvou, její přílohou č. 1 a zadávacími podmínkami objednatele. Připadne-li poslední den lhůty na sobotu, neděli nebo svátek, je posledním dnem lhůty nejbližší příští pracovní den.</w:t>
      </w:r>
    </w:p>
    <w:p w14:paraId="26DE274B" w14:textId="4BE3AC05" w:rsidR="00B831B0" w:rsidRPr="0048659C" w:rsidRDefault="00B831B0" w:rsidP="00B831B0">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O předání a převzetí </w:t>
      </w:r>
      <w:r w:rsidR="006029AB">
        <w:rPr>
          <w:rFonts w:ascii="Arial" w:hAnsi="Arial" w:cs="Arial"/>
          <w:sz w:val="22"/>
          <w:szCs w:val="22"/>
        </w:rPr>
        <w:t>d</w:t>
      </w:r>
      <w:r w:rsidRPr="0048659C">
        <w:rPr>
          <w:rFonts w:ascii="Arial" w:hAnsi="Arial" w:cs="Arial"/>
          <w:sz w:val="22"/>
          <w:szCs w:val="22"/>
        </w:rPr>
        <w:t xml:space="preserve">íla, nebo jeho části, bude mezi zhotovitelem a objednatelem podepsán předávací protokol. Po předání dané části Dokumentace je objednatel povinen ji prověřit a odsouhlasit. Nezašle-li objednatel nejpozději do </w:t>
      </w:r>
      <w:r w:rsidRPr="006029AB">
        <w:rPr>
          <w:rFonts w:ascii="Arial" w:hAnsi="Arial" w:cs="Arial"/>
          <w:sz w:val="22"/>
          <w:szCs w:val="22"/>
        </w:rPr>
        <w:t xml:space="preserve">15 pracovních </w:t>
      </w:r>
      <w:r w:rsidRPr="0048659C">
        <w:rPr>
          <w:rFonts w:ascii="Arial" w:hAnsi="Arial" w:cs="Arial"/>
          <w:sz w:val="22"/>
          <w:szCs w:val="22"/>
        </w:rPr>
        <w:t>dnů po podepsání předávacího protokolu zhotoviteli ohledně příslušné předané Dokumentace písemně námitky, má se za to, že objednatel takto předanou Dokumentaci odsouhlasil.</w:t>
      </w:r>
    </w:p>
    <w:p w14:paraId="1D6ACAC2" w14:textId="3EBCDC3A" w:rsidR="00065C14" w:rsidRPr="0048659C" w:rsidRDefault="00B831B0" w:rsidP="00065C14">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Zhotovitel je povinen provést </w:t>
      </w:r>
      <w:r w:rsidR="006029AB">
        <w:rPr>
          <w:rFonts w:ascii="Arial" w:hAnsi="Arial" w:cs="Arial"/>
          <w:sz w:val="22"/>
          <w:szCs w:val="22"/>
        </w:rPr>
        <w:t>d</w:t>
      </w:r>
      <w:r w:rsidRPr="0048659C">
        <w:rPr>
          <w:rFonts w:ascii="Arial" w:hAnsi="Arial" w:cs="Arial"/>
          <w:sz w:val="22"/>
          <w:szCs w:val="22"/>
        </w:rPr>
        <w:t xml:space="preserve">ílo a další úkony na svůj náklad a na své nebezpečí v termínu stanoveném výše v odstavci 1 tohoto článku Smlouvy. Zhotovitel může </w:t>
      </w:r>
      <w:r w:rsidR="006029AB">
        <w:rPr>
          <w:rFonts w:ascii="Arial" w:hAnsi="Arial" w:cs="Arial"/>
          <w:sz w:val="22"/>
          <w:szCs w:val="22"/>
        </w:rPr>
        <w:t>d</w:t>
      </w:r>
      <w:r w:rsidRPr="0048659C">
        <w:rPr>
          <w:rFonts w:ascii="Arial" w:hAnsi="Arial" w:cs="Arial"/>
          <w:sz w:val="22"/>
          <w:szCs w:val="22"/>
        </w:rPr>
        <w:t>ílo provést ještě před stanoveným termínem.</w:t>
      </w:r>
    </w:p>
    <w:p w14:paraId="2D641E9B" w14:textId="77777777" w:rsidR="00286FC2" w:rsidRPr="0048659C" w:rsidRDefault="00286FC2" w:rsidP="0097118D">
      <w:pPr>
        <w:pStyle w:val="Zhlav2"/>
        <w:keepNext/>
        <w:numPr>
          <w:ilvl w:val="0"/>
          <w:numId w:val="26"/>
        </w:numPr>
        <w:tabs>
          <w:tab w:val="clear" w:pos="4536"/>
          <w:tab w:val="clear" w:pos="9072"/>
        </w:tabs>
        <w:spacing w:before="240" w:after="120" w:line="276" w:lineRule="auto"/>
        <w:ind w:left="567" w:hanging="567"/>
        <w:rPr>
          <w:rFonts w:ascii="Arial" w:eastAsia="Arial" w:hAnsi="Arial" w:cs="Arial"/>
          <w:b/>
          <w:bCs/>
          <w:iCs/>
          <w:sz w:val="22"/>
          <w:szCs w:val="22"/>
        </w:rPr>
      </w:pPr>
      <w:r w:rsidRPr="0048659C">
        <w:rPr>
          <w:rFonts w:ascii="Arial" w:eastAsia="Arial" w:hAnsi="Arial" w:cs="Arial"/>
          <w:b/>
          <w:bCs/>
          <w:iCs/>
          <w:sz w:val="22"/>
          <w:szCs w:val="22"/>
        </w:rPr>
        <w:t>PROVÁDĚNÍ DÍLA</w:t>
      </w:r>
    </w:p>
    <w:p w14:paraId="7CC36DCF" w14:textId="28CA95F2" w:rsidR="00B831B0" w:rsidRPr="0048659C" w:rsidRDefault="00B831B0" w:rsidP="00B831B0">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Předmět Smlouvy bude plněn v souladu se zadávacími podmínkami veřejné zakázky a nabídkou zhotovitele. Zhotovitel se bude řídit i dalšími pokyny objednatele a činnost dle Smlouvy bude vykonávat v souladu s jeho zájmy, které zná nebo musí znát. Bez souhlasu objednatele se nesmí od jeho pokynů zhotovitel odchýlit. Ustanovení o povinnosti zhotovitele upozornit na nevhodnost příkazů objednatele dle ust. § 2594 </w:t>
      </w:r>
      <w:r w:rsidR="00FC32C1">
        <w:rPr>
          <w:rFonts w:ascii="Arial" w:hAnsi="Arial" w:cs="Arial"/>
          <w:sz w:val="22"/>
          <w:szCs w:val="22"/>
        </w:rPr>
        <w:t>o</w:t>
      </w:r>
      <w:r w:rsidRPr="0048659C">
        <w:rPr>
          <w:rFonts w:ascii="Arial" w:hAnsi="Arial" w:cs="Arial"/>
          <w:sz w:val="22"/>
          <w:szCs w:val="22"/>
        </w:rPr>
        <w:t xml:space="preserve">bčanského zákoníku tím není dotčeno. </w:t>
      </w:r>
    </w:p>
    <w:p w14:paraId="48A7D4E1" w14:textId="7489A701" w:rsidR="00B831B0" w:rsidRPr="0048659C" w:rsidRDefault="00B831B0" w:rsidP="00B831B0">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Objednatel se zavazuje předat zhotoviteli další podklady, ev. poskytnout další informace, které obdrží v průběhu realizace </w:t>
      </w:r>
      <w:r w:rsidR="008C7751">
        <w:rPr>
          <w:rFonts w:ascii="Arial" w:hAnsi="Arial" w:cs="Arial"/>
          <w:sz w:val="22"/>
          <w:szCs w:val="22"/>
        </w:rPr>
        <w:t>d</w:t>
      </w:r>
      <w:r w:rsidRPr="0048659C">
        <w:rPr>
          <w:rFonts w:ascii="Arial" w:hAnsi="Arial" w:cs="Arial"/>
          <w:sz w:val="22"/>
          <w:szCs w:val="22"/>
        </w:rPr>
        <w:t xml:space="preserve">íla dle této Smlouvy, pokud budou potřebné pro splnění závazku </w:t>
      </w:r>
      <w:r w:rsidR="008C7751">
        <w:rPr>
          <w:rFonts w:ascii="Arial" w:hAnsi="Arial" w:cs="Arial"/>
          <w:sz w:val="22"/>
          <w:szCs w:val="22"/>
        </w:rPr>
        <w:t>s</w:t>
      </w:r>
      <w:r w:rsidRPr="0048659C">
        <w:rPr>
          <w:rFonts w:ascii="Arial" w:hAnsi="Arial" w:cs="Arial"/>
          <w:sz w:val="22"/>
          <w:szCs w:val="22"/>
        </w:rPr>
        <w:t xml:space="preserve">mlouvou založeného. Veškeré další podklady a informace, které objednatel zhotoviteli předá či sdělí po uzavření </w:t>
      </w:r>
      <w:r w:rsidR="008C7751">
        <w:rPr>
          <w:rFonts w:ascii="Arial" w:hAnsi="Arial" w:cs="Arial"/>
          <w:sz w:val="22"/>
          <w:szCs w:val="22"/>
        </w:rPr>
        <w:t>s</w:t>
      </w:r>
      <w:r w:rsidRPr="0048659C">
        <w:rPr>
          <w:rFonts w:ascii="Arial" w:hAnsi="Arial" w:cs="Arial"/>
          <w:sz w:val="22"/>
          <w:szCs w:val="22"/>
        </w:rPr>
        <w:t>mlouvy, se považují za příkaz objednatele. Objednatel se rovněž zavazuje, že poskytne zhotoviteli další součinnost nezbytnou ke splnění závazku založeného smlouvou.</w:t>
      </w:r>
      <w:r w:rsidR="002C0DA4">
        <w:rPr>
          <w:rFonts w:ascii="Arial" w:hAnsi="Arial" w:cs="Arial"/>
          <w:sz w:val="22"/>
          <w:szCs w:val="22"/>
        </w:rPr>
        <w:t xml:space="preserve"> Objednatel však není povinen poskytnout zhotoviteli stavební a technické podklady k jednotlivým budovám uvedeným v Příloze č. 1 této smlouvy. Obstarání těchto podkladů, jakož i jakýchkoli dalších odborných stanovisek a vyjádření, která jsou potřebná k řádnému splnění předmětu této smlouvy, je povinen zajistit zhotovitel.</w:t>
      </w:r>
    </w:p>
    <w:p w14:paraId="5511F411" w14:textId="6BAAE918" w:rsidR="00B831B0" w:rsidRPr="0048659C" w:rsidRDefault="00B831B0" w:rsidP="00B831B0">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Při odstraňování jakýchkoliv nedostatků nebo vad </w:t>
      </w:r>
      <w:r w:rsidR="008C7751">
        <w:rPr>
          <w:rFonts w:ascii="Arial" w:hAnsi="Arial" w:cs="Arial"/>
          <w:sz w:val="22"/>
          <w:szCs w:val="22"/>
        </w:rPr>
        <w:t>d</w:t>
      </w:r>
      <w:r w:rsidRPr="0048659C">
        <w:rPr>
          <w:rFonts w:ascii="Arial" w:hAnsi="Arial" w:cs="Arial"/>
          <w:sz w:val="22"/>
          <w:szCs w:val="22"/>
        </w:rPr>
        <w:t xml:space="preserve">íla nese zhotovitel všechny náklady s tím spojené. Nároky z vad </w:t>
      </w:r>
      <w:r w:rsidR="008C7751">
        <w:rPr>
          <w:rFonts w:ascii="Arial" w:hAnsi="Arial" w:cs="Arial"/>
          <w:sz w:val="22"/>
          <w:szCs w:val="22"/>
        </w:rPr>
        <w:t>d</w:t>
      </w:r>
      <w:r w:rsidRPr="0048659C">
        <w:rPr>
          <w:rFonts w:ascii="Arial" w:hAnsi="Arial" w:cs="Arial"/>
          <w:sz w:val="22"/>
          <w:szCs w:val="22"/>
        </w:rPr>
        <w:t xml:space="preserve">íla, a to ať již jde o nároky z titulu vad, s nimiž bude </w:t>
      </w:r>
      <w:r w:rsidR="008C7751">
        <w:rPr>
          <w:rFonts w:ascii="Arial" w:hAnsi="Arial" w:cs="Arial"/>
          <w:sz w:val="22"/>
          <w:szCs w:val="22"/>
        </w:rPr>
        <w:t>d</w:t>
      </w:r>
      <w:r w:rsidRPr="0048659C">
        <w:rPr>
          <w:rFonts w:ascii="Arial" w:hAnsi="Arial" w:cs="Arial"/>
          <w:sz w:val="22"/>
          <w:szCs w:val="22"/>
        </w:rPr>
        <w:t xml:space="preserve">ílo převzato, nebo ať již jde o nároky z vad z titulu záruky za jakost, se nedotýkají nároku objednatele na náhradu vzniklé újmy nebo na smluvní pokutu. Zhotovitel zejména bere na vědomí, že </w:t>
      </w:r>
      <w:r w:rsidRPr="0048659C">
        <w:rPr>
          <w:rFonts w:ascii="Arial" w:hAnsi="Arial" w:cs="Arial"/>
          <w:sz w:val="22"/>
          <w:szCs w:val="22"/>
        </w:rPr>
        <w:lastRenderedPageBreak/>
        <w:t xml:space="preserve">odpovídá jak za vady </w:t>
      </w:r>
      <w:r w:rsidR="008C7751">
        <w:rPr>
          <w:rFonts w:ascii="Arial" w:hAnsi="Arial" w:cs="Arial"/>
          <w:sz w:val="22"/>
          <w:szCs w:val="22"/>
        </w:rPr>
        <w:t>d</w:t>
      </w:r>
      <w:r w:rsidRPr="0048659C">
        <w:rPr>
          <w:rFonts w:ascii="Arial" w:hAnsi="Arial" w:cs="Arial"/>
          <w:sz w:val="22"/>
          <w:szCs w:val="22"/>
        </w:rPr>
        <w:t xml:space="preserve">íla, tak za jakékoliv objednateli vzniklé újmy následně způsobené těmito vadami. Jakoukoliv újmu, přímou či nepřímou, zejména pak škodu představovanou vynaložením nákladů na odstranění vad </w:t>
      </w:r>
      <w:r w:rsidR="008C7751">
        <w:rPr>
          <w:rFonts w:ascii="Arial" w:hAnsi="Arial" w:cs="Arial"/>
          <w:sz w:val="22"/>
          <w:szCs w:val="22"/>
        </w:rPr>
        <w:t>p</w:t>
      </w:r>
      <w:r w:rsidRPr="0048659C">
        <w:rPr>
          <w:rFonts w:ascii="Arial" w:hAnsi="Arial" w:cs="Arial"/>
          <w:sz w:val="22"/>
          <w:szCs w:val="22"/>
        </w:rPr>
        <w:t xml:space="preserve">ředmětu plnění, nebo vynaložením nákladů na odstranění důsledků vadného plnění, nebo újmu v podobě ušlého zisku, se </w:t>
      </w:r>
      <w:r w:rsidR="008C7751">
        <w:rPr>
          <w:rFonts w:ascii="Arial" w:hAnsi="Arial" w:cs="Arial"/>
          <w:sz w:val="22"/>
          <w:szCs w:val="22"/>
        </w:rPr>
        <w:t>z</w:t>
      </w:r>
      <w:r w:rsidRPr="0048659C">
        <w:rPr>
          <w:rFonts w:ascii="Arial" w:hAnsi="Arial" w:cs="Arial"/>
          <w:sz w:val="22"/>
          <w:szCs w:val="22"/>
        </w:rPr>
        <w:t>hotovitel zavazuje uhradit v plné výši. Objednatel není povinen převzít dílo nebo jeho část, pokud je vadné.</w:t>
      </w:r>
    </w:p>
    <w:p w14:paraId="5631FC18" w14:textId="784E8361" w:rsidR="00B831B0" w:rsidRPr="0048659C" w:rsidRDefault="00B831B0" w:rsidP="00B831B0">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Smluvní strany se zavazují vzájemně spolupracovat a poskytovat si veškeré informace nezbytné pro řádné a včasné plnění svých závazků. Smluvní strany jsou povinny informovat druhou smluvní stranu o veškerých skutečnostech, které jsou nebo mohou být důležité pro řádné a včasné plnění.</w:t>
      </w:r>
    </w:p>
    <w:p w14:paraId="74F6D92D" w14:textId="33FDA6B6" w:rsidR="00286FC2" w:rsidRPr="0048659C" w:rsidRDefault="00286FC2" w:rsidP="0097118D">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Zhotovitel se zavazuje při provádění díla splnit požadavky obj</w:t>
      </w:r>
      <w:r w:rsidR="00AF5FA3">
        <w:rPr>
          <w:rFonts w:ascii="Arial" w:hAnsi="Arial" w:cs="Arial"/>
          <w:sz w:val="22"/>
          <w:szCs w:val="22"/>
        </w:rPr>
        <w:t>ednatele uvedené v tomto článku.</w:t>
      </w:r>
    </w:p>
    <w:p w14:paraId="59C102F7" w14:textId="77777777" w:rsidR="00286FC2" w:rsidRPr="0048659C" w:rsidRDefault="00286FC2" w:rsidP="0097118D">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Na nevhodnou povahu převzatých věcí nebo na nevhodné pokyny objednatele je zhotovitel povinen upozornit objednatele </w:t>
      </w:r>
      <w:r w:rsidR="00232C23" w:rsidRPr="0048659C">
        <w:rPr>
          <w:rFonts w:ascii="Arial" w:hAnsi="Arial" w:cs="Arial"/>
          <w:sz w:val="22"/>
          <w:szCs w:val="22"/>
        </w:rPr>
        <w:t xml:space="preserve">bezodkladně a </w:t>
      </w:r>
      <w:r w:rsidRPr="0048659C">
        <w:rPr>
          <w:rFonts w:ascii="Arial" w:hAnsi="Arial" w:cs="Arial"/>
          <w:sz w:val="22"/>
          <w:szCs w:val="22"/>
        </w:rPr>
        <w:t>písemně.</w:t>
      </w:r>
    </w:p>
    <w:p w14:paraId="5E96DA7E" w14:textId="0B0B3898" w:rsidR="003E71D9" w:rsidRPr="008C7DF0" w:rsidRDefault="003E71D9" w:rsidP="0097118D">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Zhotovitel je povinen </w:t>
      </w:r>
      <w:r w:rsidRPr="008C7DF0">
        <w:rPr>
          <w:rFonts w:ascii="Arial" w:hAnsi="Arial" w:cs="Arial"/>
          <w:sz w:val="22"/>
          <w:szCs w:val="22"/>
        </w:rPr>
        <w:t>provést</w:t>
      </w:r>
      <w:r w:rsidR="00237951" w:rsidRPr="008C7DF0">
        <w:rPr>
          <w:rFonts w:ascii="Arial" w:hAnsi="Arial" w:cs="Arial"/>
          <w:sz w:val="22"/>
          <w:szCs w:val="22"/>
        </w:rPr>
        <w:t xml:space="preserve"> dílo řádně, včas</w:t>
      </w:r>
      <w:r w:rsidRPr="008C7DF0">
        <w:rPr>
          <w:rFonts w:ascii="Arial" w:hAnsi="Arial" w:cs="Arial"/>
          <w:sz w:val="22"/>
          <w:szCs w:val="22"/>
        </w:rPr>
        <w:t xml:space="preserve"> </w:t>
      </w:r>
      <w:r w:rsidR="00237951" w:rsidRPr="008C7DF0">
        <w:rPr>
          <w:rFonts w:ascii="Arial" w:hAnsi="Arial" w:cs="Arial"/>
          <w:sz w:val="22"/>
          <w:szCs w:val="22"/>
        </w:rPr>
        <w:t xml:space="preserve">a </w:t>
      </w:r>
      <w:r w:rsidRPr="008C7DF0">
        <w:rPr>
          <w:rFonts w:ascii="Arial" w:hAnsi="Arial" w:cs="Arial"/>
          <w:sz w:val="22"/>
          <w:szCs w:val="22"/>
        </w:rPr>
        <w:t>v souladu s obecn</w:t>
      </w:r>
      <w:r w:rsidR="00206D84" w:rsidRPr="008C7DF0">
        <w:rPr>
          <w:rFonts w:ascii="Arial" w:hAnsi="Arial" w:cs="Arial"/>
          <w:sz w:val="22"/>
          <w:szCs w:val="22"/>
        </w:rPr>
        <w:t>ě platnými právními předpisy, rovněž dodržet všeobecné závazné právní předpisy Evropské unie, technické specifikace a normy.</w:t>
      </w:r>
    </w:p>
    <w:p w14:paraId="485F13C1" w14:textId="415E7111" w:rsidR="00286FC2" w:rsidRPr="00B52426" w:rsidRDefault="003E71D9" w:rsidP="00860DD8">
      <w:pPr>
        <w:pStyle w:val="Odstavecseseznamem"/>
        <w:numPr>
          <w:ilvl w:val="1"/>
          <w:numId w:val="26"/>
        </w:numPr>
        <w:spacing w:after="120" w:line="276" w:lineRule="auto"/>
        <w:ind w:left="567" w:hanging="567"/>
        <w:rPr>
          <w:rFonts w:ascii="Arial" w:hAnsi="Arial" w:cs="Arial"/>
          <w:sz w:val="22"/>
          <w:szCs w:val="22"/>
        </w:rPr>
      </w:pPr>
      <w:r w:rsidRPr="00B52426">
        <w:rPr>
          <w:rFonts w:ascii="Arial" w:hAnsi="Arial" w:cs="Arial"/>
          <w:sz w:val="22"/>
          <w:szCs w:val="22"/>
        </w:rPr>
        <w:t>Zhotovitel je povinen zpracovat dílo na základě pokynů a dokumen</w:t>
      </w:r>
      <w:r w:rsidR="001A35E1" w:rsidRPr="00B52426">
        <w:rPr>
          <w:rFonts w:ascii="Arial" w:hAnsi="Arial" w:cs="Arial"/>
          <w:sz w:val="22"/>
          <w:szCs w:val="22"/>
        </w:rPr>
        <w:t>tů uvedených v čl. 1</w:t>
      </w:r>
      <w:r w:rsidR="00B52426" w:rsidRPr="00B52426">
        <w:rPr>
          <w:rFonts w:ascii="Arial" w:hAnsi="Arial" w:cs="Arial"/>
          <w:sz w:val="22"/>
          <w:szCs w:val="22"/>
        </w:rPr>
        <w:t>.2</w:t>
      </w:r>
      <w:r w:rsidRPr="00B52426">
        <w:rPr>
          <w:rFonts w:ascii="Arial" w:hAnsi="Arial" w:cs="Arial"/>
          <w:sz w:val="22"/>
          <w:szCs w:val="22"/>
        </w:rPr>
        <w:t xml:space="preserve"> této smlouvy.</w:t>
      </w:r>
    </w:p>
    <w:p w14:paraId="0D173FA9" w14:textId="02D956D2" w:rsidR="00206D84" w:rsidRPr="00B52426" w:rsidRDefault="00237951" w:rsidP="00237951">
      <w:pPr>
        <w:pStyle w:val="Odstavecseseznamem"/>
        <w:numPr>
          <w:ilvl w:val="1"/>
          <w:numId w:val="26"/>
        </w:numPr>
        <w:spacing w:after="120" w:line="276" w:lineRule="auto"/>
        <w:ind w:left="567" w:hanging="567"/>
        <w:rPr>
          <w:rFonts w:ascii="Arial" w:hAnsi="Arial" w:cs="Arial"/>
          <w:sz w:val="22"/>
          <w:szCs w:val="22"/>
        </w:rPr>
      </w:pPr>
      <w:r w:rsidRPr="00B52426">
        <w:rPr>
          <w:rFonts w:ascii="Arial" w:hAnsi="Arial" w:cs="Arial"/>
          <w:sz w:val="22"/>
          <w:szCs w:val="22"/>
        </w:rPr>
        <w:t xml:space="preserve">Zhotovitel je zejména povinen </w:t>
      </w:r>
      <w:r w:rsidR="003C373B">
        <w:rPr>
          <w:rFonts w:ascii="Arial" w:hAnsi="Arial" w:cs="Arial"/>
          <w:sz w:val="22"/>
          <w:szCs w:val="22"/>
        </w:rPr>
        <w:t>během zpracovávání díla pravidelně (nejméně</w:t>
      </w:r>
      <w:r w:rsidR="00E6697C">
        <w:rPr>
          <w:rFonts w:ascii="Arial" w:hAnsi="Arial" w:cs="Arial"/>
          <w:sz w:val="22"/>
          <w:szCs w:val="22"/>
        </w:rPr>
        <w:t xml:space="preserve"> jednou měsíčně</w:t>
      </w:r>
      <w:r w:rsidR="003C373B">
        <w:rPr>
          <w:rFonts w:ascii="Arial" w:hAnsi="Arial" w:cs="Arial"/>
          <w:sz w:val="22"/>
          <w:szCs w:val="22"/>
        </w:rPr>
        <w:t xml:space="preserve"> ) dílo konzultovat s objednatelem,</w:t>
      </w:r>
      <w:r w:rsidR="00206D84" w:rsidRPr="00B52426">
        <w:rPr>
          <w:rFonts w:ascii="Arial" w:hAnsi="Arial" w:cs="Arial"/>
          <w:sz w:val="22"/>
          <w:szCs w:val="22"/>
        </w:rPr>
        <w:t xml:space="preserve"> řídit se při provádění díla jeho pokyny a poskytnout mu požadovanou dokumentaci.</w:t>
      </w:r>
    </w:p>
    <w:p w14:paraId="0822AF98" w14:textId="7B728656" w:rsidR="00286FC2" w:rsidRPr="0048659C" w:rsidRDefault="00286FC2" w:rsidP="0097118D">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Objednatel nebo jím pověření zástupci jsou oprávněni kontrolovat provádění díla kdykoli v průběhu jeho zpracování. Zhotovitel je povinen předložit objednateli k posouzení nedokončené dílo </w:t>
      </w:r>
      <w:r w:rsidRPr="008C7751">
        <w:rPr>
          <w:rFonts w:ascii="Arial" w:hAnsi="Arial" w:cs="Arial"/>
          <w:sz w:val="22"/>
          <w:szCs w:val="22"/>
        </w:rPr>
        <w:t>do</w:t>
      </w:r>
      <w:r w:rsidR="008C1F9B" w:rsidRPr="008C7751">
        <w:rPr>
          <w:rFonts w:ascii="Arial" w:hAnsi="Arial" w:cs="Arial"/>
          <w:sz w:val="22"/>
          <w:szCs w:val="22"/>
        </w:rPr>
        <w:t xml:space="preserve"> dvou</w:t>
      </w:r>
      <w:r w:rsidR="002042CA" w:rsidRPr="008C7751">
        <w:rPr>
          <w:rFonts w:ascii="Arial" w:hAnsi="Arial" w:cs="Arial"/>
          <w:sz w:val="22"/>
          <w:szCs w:val="22"/>
        </w:rPr>
        <w:t xml:space="preserve"> (2)</w:t>
      </w:r>
      <w:r w:rsidR="008C1F9B" w:rsidRPr="008C7751">
        <w:rPr>
          <w:rFonts w:ascii="Arial" w:hAnsi="Arial" w:cs="Arial"/>
          <w:sz w:val="22"/>
          <w:szCs w:val="22"/>
        </w:rPr>
        <w:t xml:space="preserve"> </w:t>
      </w:r>
      <w:r w:rsidR="002042CA" w:rsidRPr="008C7751">
        <w:rPr>
          <w:rFonts w:ascii="Arial" w:hAnsi="Arial" w:cs="Arial"/>
          <w:sz w:val="22"/>
          <w:szCs w:val="22"/>
        </w:rPr>
        <w:t>pracovních</w:t>
      </w:r>
      <w:r w:rsidR="002042CA" w:rsidRPr="0048659C">
        <w:rPr>
          <w:rFonts w:ascii="Arial" w:hAnsi="Arial" w:cs="Arial"/>
          <w:sz w:val="22"/>
          <w:szCs w:val="22"/>
        </w:rPr>
        <w:t xml:space="preserve"> </w:t>
      </w:r>
      <w:r w:rsidR="008C1F9B" w:rsidRPr="0048659C">
        <w:rPr>
          <w:rFonts w:ascii="Arial" w:hAnsi="Arial" w:cs="Arial"/>
          <w:sz w:val="22"/>
          <w:szCs w:val="22"/>
        </w:rPr>
        <w:t>dnů od výzvy objednatele.</w:t>
      </w:r>
    </w:p>
    <w:p w14:paraId="35B708E6" w14:textId="77777777" w:rsidR="00286FC2" w:rsidRPr="0048659C" w:rsidRDefault="00286FC2" w:rsidP="0097118D">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w:t>
      </w:r>
      <w:r w:rsidR="0086754D" w:rsidRPr="0048659C">
        <w:rPr>
          <w:rFonts w:ascii="Arial" w:hAnsi="Arial" w:cs="Arial"/>
          <w:sz w:val="22"/>
          <w:szCs w:val="22"/>
        </w:rPr>
        <w:t>této smlouvy</w:t>
      </w:r>
      <w:r w:rsidRPr="0048659C">
        <w:rPr>
          <w:rFonts w:ascii="Arial" w:hAnsi="Arial" w:cs="Arial"/>
          <w:sz w:val="22"/>
          <w:szCs w:val="22"/>
        </w:rPr>
        <w:t xml:space="preserve"> odstoupit.</w:t>
      </w:r>
    </w:p>
    <w:p w14:paraId="49DD3F9D" w14:textId="77777777" w:rsidR="00286FC2" w:rsidRPr="0048659C" w:rsidRDefault="00286FC2" w:rsidP="0097118D">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Veškeré odborné práce je zhotovitel povinen vykonávat prostřednictvím pracovníků majících příslušnou odbornou kvalifikaci. Doklad o kvalifikaci pracovníků je zhotovitel na požádání objednateli povinen předložit.</w:t>
      </w:r>
    </w:p>
    <w:p w14:paraId="69127BF7" w14:textId="4767E608" w:rsidR="00525717" w:rsidRPr="0048659C" w:rsidRDefault="00525717" w:rsidP="00525717">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Zhotovitel je povinen provádět dílo a plnit s tím související smluvní povinnosti (komunikace s objednatelem, poskytování součinnosti apod.) za použití fyzických osob uvedených v </w:t>
      </w:r>
      <w:r w:rsidR="00BA623C" w:rsidRPr="0048659C">
        <w:rPr>
          <w:rFonts w:ascii="Arial" w:hAnsi="Arial" w:cs="Arial"/>
          <w:sz w:val="22"/>
          <w:szCs w:val="22"/>
        </w:rPr>
        <w:t>příloze č. 2</w:t>
      </w:r>
      <w:r w:rsidRPr="0048659C">
        <w:rPr>
          <w:rFonts w:ascii="Arial" w:hAnsi="Arial" w:cs="Arial"/>
          <w:sz w:val="22"/>
          <w:szCs w:val="22"/>
        </w:rPr>
        <w:t xml:space="preserve"> této smlouvy (dále jen „členové realizačního týmu“).</w:t>
      </w:r>
    </w:p>
    <w:p w14:paraId="052A9796" w14:textId="359B946E" w:rsidR="00525717" w:rsidRPr="0048659C" w:rsidRDefault="00525717" w:rsidP="00525717">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Změna členů realizačního týmu je podmíněna předchozím písemným souhlasem kontaktní osoby objednatele. Nový člen realizačního týmu musí splňovat kvalifikaci min. v rozsahu, jakou na danou pozici v týmu stanovily zadávací podmínky </w:t>
      </w:r>
      <w:r w:rsidR="00273AD8">
        <w:rPr>
          <w:rFonts w:ascii="Arial" w:hAnsi="Arial" w:cs="Arial"/>
          <w:sz w:val="22"/>
          <w:szCs w:val="22"/>
        </w:rPr>
        <w:t>veřejné zakázky</w:t>
      </w:r>
      <w:r w:rsidRPr="0048659C">
        <w:rPr>
          <w:rFonts w:ascii="Arial" w:hAnsi="Arial" w:cs="Arial"/>
          <w:sz w:val="22"/>
          <w:szCs w:val="22"/>
        </w:rPr>
        <w:t>.</w:t>
      </w:r>
    </w:p>
    <w:p w14:paraId="5B61836F" w14:textId="624B3BA1" w:rsidR="00525717" w:rsidRPr="0048659C" w:rsidRDefault="00525717" w:rsidP="00525717">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Zhotovitel je oprávněn pověřit provedením díla či jeho části pouze poddodavatele uvedené v příloze č. </w:t>
      </w:r>
      <w:r w:rsidR="00BA623C" w:rsidRPr="0048659C">
        <w:rPr>
          <w:rFonts w:ascii="Arial" w:hAnsi="Arial" w:cs="Arial"/>
          <w:sz w:val="22"/>
          <w:szCs w:val="22"/>
        </w:rPr>
        <w:t>3</w:t>
      </w:r>
      <w:r w:rsidRPr="0048659C">
        <w:rPr>
          <w:rFonts w:ascii="Arial" w:hAnsi="Arial" w:cs="Arial"/>
          <w:sz w:val="22"/>
          <w:szCs w:val="22"/>
        </w:rPr>
        <w:t xml:space="preserve"> této smlouvy, tj. v Seznamu poddodavatelů.</w:t>
      </w:r>
    </w:p>
    <w:p w14:paraId="46FC1842" w14:textId="6FC90C04" w:rsidR="00525717" w:rsidRPr="0048659C" w:rsidRDefault="00525717" w:rsidP="00525717">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Změna poddodavatele, nebo využití jiného poddodavatele než uvedeného v příloze č. </w:t>
      </w:r>
      <w:r w:rsidR="00BA623C" w:rsidRPr="0048659C">
        <w:rPr>
          <w:rFonts w:ascii="Arial" w:hAnsi="Arial" w:cs="Arial"/>
          <w:sz w:val="22"/>
          <w:szCs w:val="22"/>
        </w:rPr>
        <w:t>3</w:t>
      </w:r>
      <w:r w:rsidRPr="0048659C">
        <w:rPr>
          <w:rFonts w:ascii="Arial" w:hAnsi="Arial" w:cs="Arial"/>
          <w:sz w:val="22"/>
          <w:szCs w:val="22"/>
        </w:rPr>
        <w:t xml:space="preserve"> </w:t>
      </w:r>
      <w:r w:rsidR="00273AD8">
        <w:rPr>
          <w:rFonts w:ascii="Arial" w:hAnsi="Arial" w:cs="Arial"/>
          <w:sz w:val="22"/>
          <w:szCs w:val="22"/>
        </w:rPr>
        <w:t xml:space="preserve">smlouvy </w:t>
      </w:r>
      <w:r w:rsidRPr="0048659C">
        <w:rPr>
          <w:rFonts w:ascii="Arial" w:hAnsi="Arial" w:cs="Arial"/>
          <w:sz w:val="22"/>
          <w:szCs w:val="22"/>
        </w:rPr>
        <w:t>je podmíněna předchozím písemným souhlasem kontaktní osoby objednatele.</w:t>
      </w:r>
    </w:p>
    <w:p w14:paraId="136FB451" w14:textId="037F01CA" w:rsidR="00525717" w:rsidRPr="0048659C" w:rsidRDefault="00525717" w:rsidP="00525717">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V případě potřeby změny poddodavatele, jehož prostřednictvím zhotovitel prokazoval splnění kvalifikačních předpokladů </w:t>
      </w:r>
      <w:r w:rsidR="00273AD8">
        <w:rPr>
          <w:rFonts w:ascii="Arial" w:hAnsi="Arial" w:cs="Arial"/>
          <w:sz w:val="22"/>
          <w:szCs w:val="22"/>
        </w:rPr>
        <w:t>ve veřejné zakázce</w:t>
      </w:r>
      <w:r w:rsidRPr="0048659C">
        <w:rPr>
          <w:rFonts w:ascii="Arial" w:hAnsi="Arial" w:cs="Arial"/>
          <w:sz w:val="22"/>
          <w:szCs w:val="22"/>
        </w:rPr>
        <w:t xml:space="preserve">, doloží zhotovitel ke své písemné žádosti </w:t>
      </w:r>
      <w:r w:rsidRPr="0048659C">
        <w:rPr>
          <w:rFonts w:ascii="Arial" w:hAnsi="Arial" w:cs="Arial"/>
          <w:sz w:val="22"/>
          <w:szCs w:val="22"/>
        </w:rPr>
        <w:lastRenderedPageBreak/>
        <w:t>o změnu poddodavatele i doklady k prokázání stejného rozsahu kvalifikace, jakou prokazoval původní poddodavatel.</w:t>
      </w:r>
    </w:p>
    <w:p w14:paraId="47DE3EA1" w14:textId="77777777" w:rsidR="00286FC2" w:rsidRPr="0048659C" w:rsidRDefault="00286FC2" w:rsidP="0097118D">
      <w:pPr>
        <w:pStyle w:val="Zhlav2"/>
        <w:keepNext/>
        <w:numPr>
          <w:ilvl w:val="0"/>
          <w:numId w:val="26"/>
        </w:numPr>
        <w:tabs>
          <w:tab w:val="clear" w:pos="4536"/>
          <w:tab w:val="clear" w:pos="9072"/>
        </w:tabs>
        <w:spacing w:before="240" w:after="120" w:line="276" w:lineRule="auto"/>
        <w:ind w:left="567" w:hanging="567"/>
        <w:rPr>
          <w:rFonts w:ascii="Arial" w:hAnsi="Arial" w:cs="Arial"/>
          <w:b/>
          <w:bCs/>
          <w:iCs/>
          <w:sz w:val="22"/>
          <w:szCs w:val="22"/>
          <w:u w:val="single"/>
        </w:rPr>
      </w:pPr>
      <w:r w:rsidRPr="0048659C">
        <w:rPr>
          <w:rFonts w:ascii="Arial" w:eastAsia="Arial" w:hAnsi="Arial" w:cs="Arial"/>
          <w:b/>
          <w:bCs/>
          <w:iCs/>
          <w:sz w:val="22"/>
          <w:szCs w:val="22"/>
        </w:rPr>
        <w:t>LICENCE</w:t>
      </w:r>
    </w:p>
    <w:p w14:paraId="3415831A" w14:textId="2716B174" w:rsidR="00286FC2" w:rsidRPr="0048659C" w:rsidRDefault="00286FC2" w:rsidP="0097118D">
      <w:pPr>
        <w:pStyle w:val="Zkladntextodsazen2"/>
        <w:numPr>
          <w:ilvl w:val="1"/>
          <w:numId w:val="26"/>
        </w:numPr>
        <w:spacing w:line="276" w:lineRule="auto"/>
        <w:ind w:left="567" w:hanging="567"/>
        <w:jc w:val="both"/>
        <w:rPr>
          <w:rFonts w:ascii="Arial" w:hAnsi="Arial" w:cs="Arial"/>
          <w:color w:val="000000"/>
          <w:sz w:val="22"/>
          <w:szCs w:val="22"/>
        </w:rPr>
      </w:pPr>
      <w:r w:rsidRPr="0048659C">
        <w:rPr>
          <w:rFonts w:ascii="Arial" w:hAnsi="Arial" w:cs="Arial"/>
          <w:color w:val="000000"/>
          <w:sz w:val="22"/>
          <w:szCs w:val="22"/>
        </w:rPr>
        <w:t>Zhotovitel poskytuje objednateli</w:t>
      </w:r>
      <w:r w:rsidR="00F97987" w:rsidRPr="0048659C">
        <w:rPr>
          <w:rFonts w:ascii="Arial" w:hAnsi="Arial" w:cs="Arial"/>
          <w:color w:val="000000"/>
          <w:sz w:val="22"/>
          <w:szCs w:val="22"/>
        </w:rPr>
        <w:t xml:space="preserve"> </w:t>
      </w:r>
      <w:r w:rsidRPr="0048659C">
        <w:rPr>
          <w:rFonts w:ascii="Arial" w:hAnsi="Arial" w:cs="Arial"/>
          <w:color w:val="000000"/>
          <w:sz w:val="22"/>
          <w:szCs w:val="22"/>
        </w:rPr>
        <w:t>výhradní, časově neomezenou licenci k</w:t>
      </w:r>
      <w:r w:rsidR="001A35E1" w:rsidRPr="0048659C">
        <w:rPr>
          <w:rFonts w:ascii="Arial" w:hAnsi="Arial" w:cs="Arial"/>
          <w:color w:val="000000"/>
          <w:sz w:val="22"/>
          <w:szCs w:val="22"/>
        </w:rPr>
        <w:t xml:space="preserve"> předmětu </w:t>
      </w:r>
      <w:r w:rsidRPr="0048659C">
        <w:rPr>
          <w:rFonts w:ascii="Arial" w:hAnsi="Arial" w:cs="Arial"/>
          <w:color w:val="000000"/>
          <w:sz w:val="22"/>
          <w:szCs w:val="22"/>
        </w:rPr>
        <w:t>díl</w:t>
      </w:r>
      <w:r w:rsidR="001A35E1" w:rsidRPr="0048659C">
        <w:rPr>
          <w:rFonts w:ascii="Arial" w:hAnsi="Arial" w:cs="Arial"/>
          <w:color w:val="000000"/>
          <w:sz w:val="22"/>
          <w:szCs w:val="22"/>
        </w:rPr>
        <w:t>a</w:t>
      </w:r>
      <w:r w:rsidRPr="0048659C">
        <w:rPr>
          <w:rFonts w:ascii="Arial" w:hAnsi="Arial" w:cs="Arial"/>
          <w:color w:val="000000"/>
          <w:sz w:val="22"/>
          <w:szCs w:val="22"/>
        </w:rPr>
        <w:t xml:space="preserve"> </w:t>
      </w:r>
      <w:r w:rsidR="004D08E6" w:rsidRPr="0048659C">
        <w:rPr>
          <w:rFonts w:ascii="Arial" w:hAnsi="Arial" w:cs="Arial"/>
          <w:color w:val="000000"/>
          <w:sz w:val="22"/>
          <w:szCs w:val="22"/>
        </w:rPr>
        <w:t xml:space="preserve">spočívající v oprávnění dílo užít </w:t>
      </w:r>
      <w:r w:rsidR="00F97987" w:rsidRPr="0048659C">
        <w:rPr>
          <w:rFonts w:ascii="Arial" w:hAnsi="Arial" w:cs="Arial"/>
          <w:color w:val="000000"/>
          <w:sz w:val="22"/>
          <w:szCs w:val="22"/>
        </w:rPr>
        <w:t>v</w:t>
      </w:r>
      <w:r w:rsidR="001A35E1" w:rsidRPr="0048659C">
        <w:rPr>
          <w:rFonts w:ascii="Arial" w:hAnsi="Arial" w:cs="Arial"/>
          <w:color w:val="000000"/>
          <w:sz w:val="22"/>
          <w:szCs w:val="22"/>
        </w:rPr>
        <w:t> </w:t>
      </w:r>
      <w:r w:rsidR="00F97987" w:rsidRPr="0048659C">
        <w:rPr>
          <w:rFonts w:ascii="Arial" w:hAnsi="Arial" w:cs="Arial"/>
          <w:color w:val="000000"/>
          <w:sz w:val="22"/>
          <w:szCs w:val="22"/>
          <w:shd w:val="clear" w:color="auto" w:fill="FFFFFF"/>
        </w:rPr>
        <w:t xml:space="preserve">původní nebo zpracované či jinak změněné podobě, a to ke všem způsobům užití ve smyslu </w:t>
      </w:r>
      <w:r w:rsidR="00F97987" w:rsidRPr="0048659C">
        <w:rPr>
          <w:rFonts w:ascii="Arial" w:hAnsi="Arial" w:cs="Arial"/>
          <w:color w:val="000000"/>
          <w:sz w:val="22"/>
          <w:szCs w:val="22"/>
        </w:rPr>
        <w:t>§ 12 zákona č.</w:t>
      </w:r>
      <w:r w:rsidR="001A35E1" w:rsidRPr="0048659C">
        <w:rPr>
          <w:rFonts w:ascii="Arial" w:hAnsi="Arial" w:cs="Arial"/>
          <w:color w:val="000000"/>
          <w:sz w:val="22"/>
          <w:szCs w:val="22"/>
        </w:rPr>
        <w:t> </w:t>
      </w:r>
      <w:r w:rsidR="00F97987" w:rsidRPr="0048659C">
        <w:rPr>
          <w:rFonts w:ascii="Arial" w:hAnsi="Arial" w:cs="Arial"/>
          <w:color w:val="000000"/>
          <w:sz w:val="22"/>
          <w:szCs w:val="22"/>
        </w:rPr>
        <w:t xml:space="preserve">121/2000 Sb., </w:t>
      </w:r>
      <w:r w:rsidR="00F97987" w:rsidRPr="00C13740">
        <w:rPr>
          <w:rFonts w:ascii="Arial" w:hAnsi="Arial" w:cs="Arial"/>
          <w:iCs/>
          <w:color w:val="000000"/>
          <w:sz w:val="22"/>
          <w:szCs w:val="22"/>
        </w:rPr>
        <w:t>o</w:t>
      </w:r>
      <w:r w:rsidR="00246C0C" w:rsidRPr="00C13740">
        <w:rPr>
          <w:rFonts w:ascii="Arial" w:hAnsi="Arial" w:cs="Arial"/>
          <w:iCs/>
          <w:color w:val="000000"/>
          <w:sz w:val="22"/>
          <w:szCs w:val="22"/>
        </w:rPr>
        <w:t> </w:t>
      </w:r>
      <w:r w:rsidR="00F97987" w:rsidRPr="00C13740">
        <w:rPr>
          <w:rFonts w:ascii="Arial" w:hAnsi="Arial" w:cs="Arial"/>
          <w:iCs/>
          <w:color w:val="000000"/>
          <w:sz w:val="22"/>
          <w:szCs w:val="22"/>
        </w:rPr>
        <w:t xml:space="preserve">právu autorském, o právech souvisejících s právem autorským a o změně některých zákonů (autorský zákon) </w:t>
      </w:r>
      <w:r w:rsidRPr="0048659C">
        <w:rPr>
          <w:rFonts w:ascii="Arial" w:hAnsi="Arial" w:cs="Arial"/>
          <w:color w:val="000000"/>
          <w:sz w:val="22"/>
          <w:szCs w:val="22"/>
        </w:rPr>
        <w:t>v neomezeném rozsahu.</w:t>
      </w:r>
    </w:p>
    <w:p w14:paraId="38534367" w14:textId="77777777" w:rsidR="00286FC2" w:rsidRPr="0048659C" w:rsidRDefault="00286FC2" w:rsidP="0097118D">
      <w:pPr>
        <w:pStyle w:val="Zkladntextodsazen2"/>
        <w:numPr>
          <w:ilvl w:val="1"/>
          <w:numId w:val="26"/>
        </w:numPr>
        <w:spacing w:line="276" w:lineRule="auto"/>
        <w:ind w:left="567" w:hanging="567"/>
        <w:jc w:val="both"/>
        <w:rPr>
          <w:rFonts w:ascii="Arial" w:hAnsi="Arial" w:cs="Arial"/>
          <w:color w:val="000000"/>
          <w:sz w:val="22"/>
          <w:szCs w:val="22"/>
        </w:rPr>
      </w:pPr>
      <w:r w:rsidRPr="0048659C">
        <w:rPr>
          <w:rFonts w:ascii="Arial" w:hAnsi="Arial" w:cs="Arial"/>
          <w:color w:val="000000"/>
          <w:sz w:val="22"/>
          <w:szCs w:val="22"/>
        </w:rPr>
        <w:t>Zhotovitel v souladu s výše uvedeným uděluje objednateli převoditelné, trvalé, výlučné a zaplacením ceny za zhotovení díla zcela splacené právo dílo užívat. Objednatel toto právo přijímá.</w:t>
      </w:r>
    </w:p>
    <w:p w14:paraId="6D4DA0C7" w14:textId="77777777" w:rsidR="00286FC2" w:rsidRPr="0048659C" w:rsidRDefault="00286FC2" w:rsidP="0097118D">
      <w:pPr>
        <w:pStyle w:val="Zkladntextodsazen2"/>
        <w:numPr>
          <w:ilvl w:val="1"/>
          <w:numId w:val="26"/>
        </w:numPr>
        <w:spacing w:line="276" w:lineRule="auto"/>
        <w:ind w:left="567" w:hanging="567"/>
        <w:jc w:val="both"/>
        <w:rPr>
          <w:rFonts w:ascii="Arial" w:hAnsi="Arial" w:cs="Arial"/>
          <w:color w:val="000000"/>
          <w:sz w:val="22"/>
          <w:szCs w:val="22"/>
        </w:rPr>
      </w:pPr>
      <w:r w:rsidRPr="0048659C">
        <w:rPr>
          <w:rFonts w:ascii="Arial" w:hAnsi="Arial" w:cs="Arial"/>
          <w:color w:val="000000"/>
          <w:sz w:val="22"/>
          <w:szCs w:val="22"/>
        </w:rPr>
        <w:t>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14:paraId="561DF4BE" w14:textId="502D555B" w:rsidR="00286FC2" w:rsidRPr="0048659C" w:rsidRDefault="00286FC2" w:rsidP="0097118D">
      <w:pPr>
        <w:pStyle w:val="Zkladntextodsazen2"/>
        <w:numPr>
          <w:ilvl w:val="1"/>
          <w:numId w:val="26"/>
        </w:numPr>
        <w:spacing w:line="276" w:lineRule="auto"/>
        <w:ind w:left="567" w:hanging="567"/>
        <w:jc w:val="both"/>
        <w:rPr>
          <w:rFonts w:ascii="Arial" w:hAnsi="Arial" w:cs="Arial"/>
          <w:color w:val="000000"/>
          <w:sz w:val="22"/>
          <w:szCs w:val="22"/>
        </w:rPr>
      </w:pPr>
      <w:r w:rsidRPr="0048659C">
        <w:rPr>
          <w:rFonts w:ascii="Arial" w:hAnsi="Arial" w:cs="Arial"/>
          <w:color w:val="000000"/>
          <w:sz w:val="22"/>
          <w:szCs w:val="22"/>
        </w:rPr>
        <w:t>Objednatel a zhotovitel v souladu s výše uvedeným výslovně potvrzují, že poplatek za užívání díla po celou dobu jeho životnosti je zcela zahrnut ve sjednané ceně za dílo, a to i při případném převodu díla na třetí osobu.</w:t>
      </w:r>
    </w:p>
    <w:p w14:paraId="56430001" w14:textId="77777777" w:rsidR="00F97987" w:rsidRPr="0048659C" w:rsidRDefault="00F97987" w:rsidP="0097118D">
      <w:pPr>
        <w:pStyle w:val="Zkladntextodsazen2"/>
        <w:numPr>
          <w:ilvl w:val="1"/>
          <w:numId w:val="26"/>
        </w:numPr>
        <w:spacing w:line="276" w:lineRule="auto"/>
        <w:ind w:left="567" w:hanging="567"/>
        <w:jc w:val="both"/>
        <w:rPr>
          <w:rFonts w:ascii="Arial" w:hAnsi="Arial" w:cs="Arial"/>
          <w:color w:val="000000"/>
          <w:sz w:val="22"/>
          <w:szCs w:val="22"/>
        </w:rPr>
      </w:pPr>
      <w:r w:rsidRPr="0048659C">
        <w:rPr>
          <w:rFonts w:ascii="Arial" w:hAnsi="Arial" w:cs="Arial"/>
          <w:color w:val="000000"/>
          <w:sz w:val="22"/>
          <w:szCs w:val="22"/>
        </w:rPr>
        <w:t>Objednatel je oprávněn dílo, jeho název či označení autora jako poskytovatele upravit, změnit nebo užít dílo bez uvádění autorství.</w:t>
      </w:r>
    </w:p>
    <w:p w14:paraId="6363FE2D" w14:textId="77777777" w:rsidR="00F97987" w:rsidRPr="0048659C" w:rsidRDefault="00F97987" w:rsidP="0097118D">
      <w:pPr>
        <w:pStyle w:val="Zkladntextodsazen2"/>
        <w:numPr>
          <w:ilvl w:val="1"/>
          <w:numId w:val="26"/>
        </w:numPr>
        <w:spacing w:line="276" w:lineRule="auto"/>
        <w:ind w:left="567" w:hanging="567"/>
        <w:jc w:val="both"/>
        <w:rPr>
          <w:rFonts w:ascii="Arial" w:hAnsi="Arial" w:cs="Arial"/>
          <w:color w:val="000000"/>
          <w:sz w:val="22"/>
          <w:szCs w:val="22"/>
        </w:rPr>
      </w:pPr>
      <w:r w:rsidRPr="0048659C">
        <w:rPr>
          <w:rFonts w:ascii="Arial" w:hAnsi="Arial" w:cs="Arial"/>
          <w:color w:val="000000"/>
          <w:sz w:val="22"/>
          <w:szCs w:val="22"/>
        </w:rPr>
        <w:t>Objednatel je oprávněn spojit dílo s jiným dílem a zařadit dílo do díla souborného.</w:t>
      </w:r>
    </w:p>
    <w:p w14:paraId="0E1B000F" w14:textId="0FDBEF30" w:rsidR="00F97987" w:rsidRPr="0048659C" w:rsidRDefault="00F97987" w:rsidP="0097118D">
      <w:pPr>
        <w:pStyle w:val="Zkladntextodsazen2"/>
        <w:numPr>
          <w:ilvl w:val="1"/>
          <w:numId w:val="26"/>
        </w:numPr>
        <w:spacing w:line="276" w:lineRule="auto"/>
        <w:ind w:left="567" w:hanging="567"/>
        <w:jc w:val="both"/>
        <w:rPr>
          <w:rFonts w:ascii="Arial" w:hAnsi="Arial" w:cs="Arial"/>
          <w:color w:val="000000"/>
          <w:sz w:val="22"/>
          <w:szCs w:val="22"/>
        </w:rPr>
      </w:pPr>
      <w:r w:rsidRPr="0048659C">
        <w:rPr>
          <w:rFonts w:ascii="Arial" w:hAnsi="Arial" w:cs="Arial"/>
          <w:color w:val="000000"/>
          <w:sz w:val="22"/>
          <w:szCs w:val="22"/>
        </w:rPr>
        <w:t>Objednatel je oprávněn poskytnout po dobu trvání této licenční smlouvy třetí osobě podlicenci bez omezení</w:t>
      </w:r>
      <w:r w:rsidR="00BB453F" w:rsidRPr="0048659C">
        <w:rPr>
          <w:rFonts w:ascii="Arial" w:hAnsi="Arial" w:cs="Arial"/>
          <w:color w:val="000000"/>
          <w:sz w:val="22"/>
          <w:szCs w:val="22"/>
        </w:rPr>
        <w:t>,</w:t>
      </w:r>
      <w:r w:rsidRPr="0048659C">
        <w:rPr>
          <w:rFonts w:ascii="Arial" w:hAnsi="Arial" w:cs="Arial"/>
          <w:color w:val="000000"/>
          <w:sz w:val="22"/>
          <w:szCs w:val="22"/>
        </w:rPr>
        <w:t xml:space="preserve"> a to i</w:t>
      </w:r>
      <w:r w:rsidR="001A35E1" w:rsidRPr="0048659C">
        <w:rPr>
          <w:rFonts w:ascii="Arial" w:hAnsi="Arial" w:cs="Arial"/>
          <w:color w:val="000000"/>
          <w:sz w:val="22"/>
          <w:szCs w:val="22"/>
        </w:rPr>
        <w:t> </w:t>
      </w:r>
      <w:r w:rsidRPr="0048659C">
        <w:rPr>
          <w:rFonts w:ascii="Arial" w:hAnsi="Arial" w:cs="Arial"/>
          <w:color w:val="000000"/>
          <w:sz w:val="22"/>
          <w:szCs w:val="22"/>
        </w:rPr>
        <w:t>opakovaně.</w:t>
      </w:r>
    </w:p>
    <w:p w14:paraId="3CDDEEA8" w14:textId="7746C213" w:rsidR="00F97987" w:rsidRPr="0048659C" w:rsidRDefault="00F97987" w:rsidP="0097118D">
      <w:pPr>
        <w:pStyle w:val="Zkladntextodsazen2"/>
        <w:numPr>
          <w:ilvl w:val="1"/>
          <w:numId w:val="26"/>
        </w:numPr>
        <w:spacing w:line="276" w:lineRule="auto"/>
        <w:ind w:left="567" w:hanging="567"/>
        <w:jc w:val="both"/>
        <w:rPr>
          <w:rFonts w:ascii="Arial" w:hAnsi="Arial" w:cs="Arial"/>
          <w:color w:val="000000"/>
          <w:sz w:val="22"/>
          <w:szCs w:val="22"/>
        </w:rPr>
      </w:pPr>
      <w:r w:rsidRPr="0048659C">
        <w:rPr>
          <w:rFonts w:ascii="Arial" w:hAnsi="Arial" w:cs="Arial"/>
          <w:color w:val="000000"/>
          <w:sz w:val="22"/>
          <w:szCs w:val="22"/>
        </w:rPr>
        <w:t>Objednatel není povinen licenci využít ani poskytnout zhotoviteli na své náklady rozmnoženinu díla z</w:t>
      </w:r>
      <w:r w:rsidR="00246C0C" w:rsidRPr="0048659C">
        <w:rPr>
          <w:rFonts w:ascii="Arial" w:hAnsi="Arial" w:cs="Arial"/>
          <w:color w:val="000000"/>
          <w:sz w:val="22"/>
          <w:szCs w:val="22"/>
        </w:rPr>
        <w:t> </w:t>
      </w:r>
      <w:r w:rsidRPr="0048659C">
        <w:rPr>
          <w:rFonts w:ascii="Arial" w:hAnsi="Arial" w:cs="Arial"/>
          <w:color w:val="000000"/>
          <w:sz w:val="22"/>
          <w:szCs w:val="22"/>
        </w:rPr>
        <w:t>rozmnoženin objednatelem pořízených na základě této licence.</w:t>
      </w:r>
    </w:p>
    <w:p w14:paraId="29196725" w14:textId="3BB25660" w:rsidR="00286FC2" w:rsidRPr="0048659C" w:rsidRDefault="00286FC2" w:rsidP="0097118D">
      <w:pPr>
        <w:pStyle w:val="Zhlav2"/>
        <w:keepNext/>
        <w:numPr>
          <w:ilvl w:val="0"/>
          <w:numId w:val="26"/>
        </w:numPr>
        <w:tabs>
          <w:tab w:val="clear" w:pos="4536"/>
          <w:tab w:val="clear" w:pos="9072"/>
        </w:tabs>
        <w:spacing w:before="240" w:after="120" w:line="276" w:lineRule="auto"/>
        <w:ind w:left="567" w:hanging="567"/>
        <w:rPr>
          <w:rFonts w:ascii="Arial" w:eastAsia="Arial" w:hAnsi="Arial" w:cs="Arial"/>
          <w:b/>
          <w:bCs/>
          <w:iCs/>
          <w:sz w:val="22"/>
          <w:szCs w:val="22"/>
        </w:rPr>
      </w:pPr>
      <w:r w:rsidRPr="0048659C">
        <w:rPr>
          <w:rFonts w:ascii="Arial" w:eastAsia="Arial" w:hAnsi="Arial" w:cs="Arial"/>
          <w:b/>
          <w:bCs/>
          <w:iCs/>
          <w:sz w:val="22"/>
          <w:szCs w:val="22"/>
        </w:rPr>
        <w:t>ODPOV</w:t>
      </w:r>
      <w:r w:rsidR="00BC3D1C" w:rsidRPr="0048659C">
        <w:rPr>
          <w:rFonts w:ascii="Arial" w:eastAsia="Arial" w:hAnsi="Arial" w:cs="Arial"/>
          <w:b/>
          <w:bCs/>
          <w:iCs/>
          <w:sz w:val="22"/>
          <w:szCs w:val="22"/>
        </w:rPr>
        <w:t>Ě</w:t>
      </w:r>
      <w:r w:rsidRPr="0048659C">
        <w:rPr>
          <w:rFonts w:ascii="Arial" w:eastAsia="Arial" w:hAnsi="Arial" w:cs="Arial"/>
          <w:b/>
          <w:bCs/>
          <w:iCs/>
          <w:sz w:val="22"/>
          <w:szCs w:val="22"/>
        </w:rPr>
        <w:t>DNOST ZA ŠKODU</w:t>
      </w:r>
    </w:p>
    <w:p w14:paraId="4E96AE30" w14:textId="1961969E" w:rsidR="00286FC2" w:rsidRPr="0048659C" w:rsidRDefault="00286FC2" w:rsidP="0097118D">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Zhotovitel nese nebezpečí škody na předmětu díla dle této smlouvy až do okamžiku jeho předání objednateli. Dílo se stává vlastnictvím objednatele jeho převzetím ze strany objednatele.</w:t>
      </w:r>
    </w:p>
    <w:p w14:paraId="05A546AD" w14:textId="4371022A" w:rsidR="00286FC2" w:rsidRPr="0048659C" w:rsidRDefault="00286FC2" w:rsidP="0097118D">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Zhotovitel odpovídá za veškeré škody, které způsobí objednateli nebo jiným osobám v souvislosti s prováděním díla včetně škod vzni</w:t>
      </w:r>
      <w:r w:rsidR="00C554EE" w:rsidRPr="0048659C">
        <w:rPr>
          <w:rFonts w:ascii="Arial" w:hAnsi="Arial" w:cs="Arial"/>
          <w:sz w:val="22"/>
          <w:szCs w:val="22"/>
        </w:rPr>
        <w:t>klých vadami díla.</w:t>
      </w:r>
    </w:p>
    <w:p w14:paraId="30950928" w14:textId="322FA21F" w:rsidR="00286FC2" w:rsidRPr="0048659C" w:rsidRDefault="00286FC2" w:rsidP="0097118D">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je zhotovitel povinen tuto škodu nahradit.</w:t>
      </w:r>
    </w:p>
    <w:p w14:paraId="0B1EBD3C" w14:textId="0E3B9795" w:rsidR="00286FC2" w:rsidRPr="0048659C" w:rsidRDefault="00286FC2" w:rsidP="0097118D">
      <w:pPr>
        <w:pStyle w:val="Zhlav2"/>
        <w:keepNext/>
        <w:numPr>
          <w:ilvl w:val="0"/>
          <w:numId w:val="26"/>
        </w:numPr>
        <w:tabs>
          <w:tab w:val="clear" w:pos="4536"/>
          <w:tab w:val="clear" w:pos="9072"/>
        </w:tabs>
        <w:spacing w:before="240" w:after="120" w:line="276" w:lineRule="auto"/>
        <w:ind w:left="567" w:hanging="567"/>
        <w:rPr>
          <w:rFonts w:ascii="Arial" w:eastAsia="Arial" w:hAnsi="Arial" w:cs="Arial"/>
          <w:b/>
          <w:bCs/>
          <w:iCs/>
          <w:sz w:val="22"/>
          <w:szCs w:val="22"/>
        </w:rPr>
      </w:pPr>
      <w:r w:rsidRPr="0048659C">
        <w:rPr>
          <w:rFonts w:ascii="Arial" w:eastAsia="Arial" w:hAnsi="Arial" w:cs="Arial"/>
          <w:b/>
          <w:bCs/>
          <w:iCs/>
          <w:sz w:val="22"/>
          <w:szCs w:val="22"/>
        </w:rPr>
        <w:t>ODPOVĚDNOST ZA VADY, ZÁRUKA ZA DÍLO</w:t>
      </w:r>
    </w:p>
    <w:p w14:paraId="354E5900" w14:textId="12021B53" w:rsidR="00286FC2" w:rsidRPr="00AA59CD" w:rsidRDefault="00286FC2" w:rsidP="0097118D">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Zhotovitel odpovídá za vady, jež má dílo v době jeho předání. Za vady díla, na něž se vztahuje záruka za jakost, </w:t>
      </w:r>
      <w:r w:rsidRPr="00AA59CD">
        <w:rPr>
          <w:rFonts w:ascii="Arial" w:hAnsi="Arial" w:cs="Arial"/>
          <w:sz w:val="22"/>
          <w:szCs w:val="22"/>
        </w:rPr>
        <w:t>odpovídá zhotovitel v rozsahu této záruky.</w:t>
      </w:r>
    </w:p>
    <w:p w14:paraId="19B9234D" w14:textId="6E077625" w:rsidR="00286FC2" w:rsidRPr="00AA59CD" w:rsidRDefault="00286FC2" w:rsidP="0097118D">
      <w:pPr>
        <w:pStyle w:val="Odstavecseseznamem"/>
        <w:numPr>
          <w:ilvl w:val="1"/>
          <w:numId w:val="26"/>
        </w:numPr>
        <w:spacing w:after="120" w:line="276" w:lineRule="auto"/>
        <w:ind w:left="567" w:hanging="567"/>
        <w:rPr>
          <w:rFonts w:ascii="Arial" w:hAnsi="Arial" w:cs="Arial"/>
          <w:sz w:val="22"/>
          <w:szCs w:val="22"/>
        </w:rPr>
      </w:pPr>
      <w:r w:rsidRPr="00AA59CD">
        <w:rPr>
          <w:rFonts w:ascii="Arial" w:hAnsi="Arial" w:cs="Arial"/>
          <w:sz w:val="22"/>
          <w:szCs w:val="22"/>
        </w:rPr>
        <w:t xml:space="preserve">Zhotovitel poskytuje na dílo záruku v trvání </w:t>
      </w:r>
      <w:r w:rsidR="00AA59CD">
        <w:rPr>
          <w:rFonts w:ascii="Arial" w:hAnsi="Arial" w:cs="Arial"/>
          <w:sz w:val="22"/>
          <w:szCs w:val="22"/>
        </w:rPr>
        <w:t>24</w:t>
      </w:r>
      <w:r w:rsidR="00A431C3" w:rsidRPr="00AA59CD">
        <w:rPr>
          <w:rFonts w:ascii="Arial" w:hAnsi="Arial" w:cs="Arial"/>
          <w:sz w:val="22"/>
          <w:szCs w:val="22"/>
        </w:rPr>
        <w:t xml:space="preserve"> měsíců od </w:t>
      </w:r>
      <w:r w:rsidR="00695FA4" w:rsidRPr="00AA59CD">
        <w:rPr>
          <w:rFonts w:ascii="Arial" w:hAnsi="Arial" w:cs="Arial"/>
          <w:sz w:val="22"/>
          <w:szCs w:val="22"/>
        </w:rPr>
        <w:t>proveden</w:t>
      </w:r>
      <w:r w:rsidR="00A431C3" w:rsidRPr="00AA59CD">
        <w:rPr>
          <w:rFonts w:ascii="Arial" w:hAnsi="Arial" w:cs="Arial"/>
          <w:sz w:val="22"/>
          <w:szCs w:val="22"/>
        </w:rPr>
        <w:t>í díla</w:t>
      </w:r>
      <w:r w:rsidRPr="00AA59CD">
        <w:rPr>
          <w:rFonts w:ascii="Arial" w:hAnsi="Arial" w:cs="Arial"/>
          <w:sz w:val="22"/>
          <w:szCs w:val="22"/>
        </w:rPr>
        <w:t xml:space="preserve">. </w:t>
      </w:r>
      <w:r w:rsidR="002F0704" w:rsidRPr="00AA59CD">
        <w:rPr>
          <w:rFonts w:ascii="Arial" w:hAnsi="Arial" w:cs="Arial"/>
          <w:sz w:val="22"/>
          <w:szCs w:val="22"/>
        </w:rPr>
        <w:t>Objednatel je oprávněn uplatnit nároky z vad kdykoli v době záruky</w:t>
      </w:r>
      <w:r w:rsidRPr="00AA59CD">
        <w:rPr>
          <w:rFonts w:ascii="Arial" w:hAnsi="Arial" w:cs="Arial"/>
          <w:sz w:val="22"/>
          <w:szCs w:val="22"/>
        </w:rPr>
        <w:t>.</w:t>
      </w:r>
    </w:p>
    <w:p w14:paraId="01D8040A" w14:textId="2C1B7BA4" w:rsidR="00505392" w:rsidRPr="00AA59CD" w:rsidRDefault="00505392" w:rsidP="0097118D">
      <w:pPr>
        <w:pStyle w:val="Odstavecseseznamem"/>
        <w:numPr>
          <w:ilvl w:val="1"/>
          <w:numId w:val="26"/>
        </w:numPr>
        <w:spacing w:after="120" w:line="276" w:lineRule="auto"/>
        <w:ind w:left="567" w:hanging="567"/>
        <w:rPr>
          <w:rFonts w:ascii="Arial" w:eastAsia="Arial" w:hAnsi="Arial" w:cs="Arial"/>
          <w:sz w:val="22"/>
          <w:szCs w:val="22"/>
        </w:rPr>
      </w:pPr>
      <w:r w:rsidRPr="00AA59CD">
        <w:rPr>
          <w:rFonts w:ascii="Arial" w:eastAsia="Arial" w:hAnsi="Arial" w:cs="Arial"/>
          <w:sz w:val="22"/>
          <w:szCs w:val="22"/>
        </w:rPr>
        <w:lastRenderedPageBreak/>
        <w:t xml:space="preserve">Zhotovitel je povinen nejpozději do tří (3) pracovních dnů po obdržení reklamace vady </w:t>
      </w:r>
      <w:r w:rsidR="00BB453F" w:rsidRPr="00AA59CD">
        <w:rPr>
          <w:rFonts w:ascii="Arial" w:eastAsia="Arial" w:hAnsi="Arial" w:cs="Arial"/>
          <w:sz w:val="22"/>
          <w:szCs w:val="22"/>
        </w:rPr>
        <w:t>díla</w:t>
      </w:r>
      <w:r w:rsidRPr="00AA59CD">
        <w:rPr>
          <w:rFonts w:ascii="Arial" w:eastAsia="Arial" w:hAnsi="Arial" w:cs="Arial"/>
          <w:sz w:val="22"/>
          <w:szCs w:val="22"/>
        </w:rPr>
        <w:t xml:space="preserve"> písemně oznámit objednateli</w:t>
      </w:r>
      <w:r w:rsidR="00695FA4" w:rsidRPr="00AA59CD">
        <w:rPr>
          <w:rFonts w:ascii="Arial" w:eastAsia="Arial" w:hAnsi="Arial" w:cs="Arial"/>
          <w:sz w:val="22"/>
          <w:szCs w:val="22"/>
        </w:rPr>
        <w:t>,</w:t>
      </w:r>
      <w:r w:rsidRPr="00AA59CD">
        <w:rPr>
          <w:rFonts w:ascii="Arial" w:eastAsia="Arial" w:hAnsi="Arial" w:cs="Arial"/>
          <w:sz w:val="22"/>
          <w:szCs w:val="22"/>
        </w:rPr>
        <w:t xml:space="preserve"> zda reklamaci uznává či neuznává. Pokud tak neučiní, má se za to, že reklamaci objednatele uznává. Současně musí zhotovitel písemně sdělit, v jakém termínu vadu odstraní. Tento termín nesmí být delší, než pět (5) pracovních dnů od obdržení reklamace.</w:t>
      </w:r>
    </w:p>
    <w:p w14:paraId="571F943A" w14:textId="77777777" w:rsidR="00505392" w:rsidRPr="00AA59CD" w:rsidRDefault="00505392" w:rsidP="0097118D">
      <w:pPr>
        <w:pStyle w:val="Odstavecseseznamem"/>
        <w:numPr>
          <w:ilvl w:val="1"/>
          <w:numId w:val="26"/>
        </w:numPr>
        <w:spacing w:after="120" w:line="276" w:lineRule="auto"/>
        <w:ind w:left="567" w:hanging="567"/>
        <w:rPr>
          <w:rFonts w:ascii="Arial" w:eastAsia="Arial" w:hAnsi="Arial" w:cs="Arial"/>
          <w:sz w:val="22"/>
          <w:szCs w:val="22"/>
        </w:rPr>
      </w:pPr>
      <w:r w:rsidRPr="00AA59CD">
        <w:rPr>
          <w:rFonts w:ascii="Arial" w:eastAsia="Arial" w:hAnsi="Arial" w:cs="Arial"/>
          <w:sz w:val="22"/>
          <w:szCs w:val="22"/>
        </w:rPr>
        <w:t>Neodstraní-li zhotovitel reklamovanou vadu díla ani do deseti (10)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477B03A8" w14:textId="77777777" w:rsidR="00286FC2" w:rsidRPr="0048659C" w:rsidRDefault="00286FC2" w:rsidP="0097118D">
      <w:pPr>
        <w:pStyle w:val="Zhlav2"/>
        <w:keepNext/>
        <w:numPr>
          <w:ilvl w:val="0"/>
          <w:numId w:val="26"/>
        </w:numPr>
        <w:tabs>
          <w:tab w:val="clear" w:pos="4536"/>
          <w:tab w:val="clear" w:pos="9072"/>
        </w:tabs>
        <w:spacing w:before="240" w:after="120" w:line="276" w:lineRule="auto"/>
        <w:ind w:left="567" w:hanging="567"/>
        <w:rPr>
          <w:rFonts w:ascii="Arial" w:eastAsia="Arial" w:hAnsi="Arial" w:cs="Arial"/>
          <w:b/>
          <w:bCs/>
          <w:iCs/>
          <w:sz w:val="22"/>
          <w:szCs w:val="22"/>
        </w:rPr>
      </w:pPr>
      <w:r w:rsidRPr="0048659C">
        <w:rPr>
          <w:rFonts w:ascii="Arial" w:eastAsia="Arial" w:hAnsi="Arial" w:cs="Arial"/>
          <w:b/>
          <w:bCs/>
          <w:iCs/>
          <w:sz w:val="22"/>
          <w:szCs w:val="22"/>
        </w:rPr>
        <w:t>PLATEBNÍ PODMÍNKY</w:t>
      </w:r>
    </w:p>
    <w:p w14:paraId="29300722" w14:textId="76BD50D1" w:rsidR="008D2039" w:rsidRPr="0048659C" w:rsidRDefault="00487822">
      <w:pPr>
        <w:pStyle w:val="Odstavecseseznamem2"/>
        <w:numPr>
          <w:ilvl w:val="1"/>
          <w:numId w:val="26"/>
        </w:numPr>
        <w:spacing w:before="120" w:after="120" w:line="276" w:lineRule="auto"/>
        <w:ind w:left="567" w:hanging="567"/>
        <w:rPr>
          <w:rFonts w:ascii="Arial" w:eastAsia="Arial" w:hAnsi="Arial" w:cs="Arial"/>
          <w:sz w:val="22"/>
          <w:szCs w:val="22"/>
        </w:rPr>
      </w:pPr>
      <w:r w:rsidRPr="0048659C">
        <w:rPr>
          <w:rFonts w:ascii="Arial" w:eastAsia="Arial" w:hAnsi="Arial" w:cs="Arial"/>
          <w:sz w:val="22"/>
          <w:szCs w:val="22"/>
        </w:rPr>
        <w:t>Smluvní cena</w:t>
      </w:r>
      <w:r w:rsidR="000F0041" w:rsidRPr="0048659C">
        <w:rPr>
          <w:rFonts w:ascii="Arial" w:eastAsia="Arial" w:hAnsi="Arial" w:cs="Arial"/>
          <w:sz w:val="22"/>
          <w:szCs w:val="22"/>
        </w:rPr>
        <w:t xml:space="preserve"> díla </w:t>
      </w:r>
      <w:r w:rsidRPr="0048659C">
        <w:rPr>
          <w:rFonts w:ascii="Arial" w:eastAsia="Arial" w:hAnsi="Arial" w:cs="Arial"/>
          <w:sz w:val="22"/>
          <w:szCs w:val="22"/>
        </w:rPr>
        <w:t>bude objednatelem uhrazena v české měně na základě daňového</w:t>
      </w:r>
      <w:r w:rsidR="000F0041" w:rsidRPr="0048659C">
        <w:rPr>
          <w:rFonts w:ascii="Arial" w:eastAsia="Arial" w:hAnsi="Arial" w:cs="Arial"/>
          <w:sz w:val="22"/>
          <w:szCs w:val="22"/>
        </w:rPr>
        <w:t xml:space="preserve"> a účetního</w:t>
      </w:r>
      <w:r w:rsidRPr="0048659C">
        <w:rPr>
          <w:rFonts w:ascii="Arial" w:eastAsia="Arial" w:hAnsi="Arial" w:cs="Arial"/>
          <w:sz w:val="22"/>
          <w:szCs w:val="22"/>
        </w:rPr>
        <w:t xml:space="preserve"> dokladu (</w:t>
      </w:r>
      <w:r w:rsidR="000F0041" w:rsidRPr="0048659C">
        <w:rPr>
          <w:rFonts w:ascii="Arial" w:eastAsia="Arial" w:hAnsi="Arial" w:cs="Arial"/>
          <w:sz w:val="22"/>
          <w:szCs w:val="22"/>
        </w:rPr>
        <w:t>dále jen „</w:t>
      </w:r>
      <w:r w:rsidRPr="0048659C">
        <w:rPr>
          <w:rFonts w:ascii="Arial" w:eastAsia="Arial" w:hAnsi="Arial" w:cs="Arial"/>
          <w:sz w:val="22"/>
          <w:szCs w:val="22"/>
        </w:rPr>
        <w:t>faktur</w:t>
      </w:r>
      <w:r w:rsidR="000F0041" w:rsidRPr="0048659C">
        <w:rPr>
          <w:rFonts w:ascii="Arial" w:eastAsia="Arial" w:hAnsi="Arial" w:cs="Arial"/>
          <w:sz w:val="22"/>
          <w:szCs w:val="22"/>
        </w:rPr>
        <w:t>a“</w:t>
      </w:r>
      <w:r w:rsidRPr="0048659C">
        <w:rPr>
          <w:rFonts w:ascii="Arial" w:eastAsia="Arial" w:hAnsi="Arial" w:cs="Arial"/>
          <w:sz w:val="22"/>
          <w:szCs w:val="22"/>
        </w:rPr>
        <w:t>) vystaveného zhotovitelem</w:t>
      </w:r>
      <w:r w:rsidR="000F0041" w:rsidRPr="0048659C">
        <w:rPr>
          <w:rFonts w:ascii="Arial" w:eastAsia="Arial" w:hAnsi="Arial" w:cs="Arial"/>
          <w:sz w:val="22"/>
          <w:szCs w:val="22"/>
        </w:rPr>
        <w:t xml:space="preserve"> po</w:t>
      </w:r>
      <w:r w:rsidR="008D2039" w:rsidRPr="0048659C">
        <w:rPr>
          <w:rFonts w:ascii="Arial" w:eastAsia="Arial" w:hAnsi="Arial" w:cs="Arial"/>
          <w:sz w:val="22"/>
          <w:szCs w:val="22"/>
        </w:rPr>
        <w:t xml:space="preserve"> provedení </w:t>
      </w:r>
      <w:r w:rsidR="000F0041" w:rsidRPr="0048659C">
        <w:rPr>
          <w:rFonts w:ascii="Arial" w:eastAsia="Arial" w:hAnsi="Arial" w:cs="Arial"/>
          <w:sz w:val="22"/>
          <w:szCs w:val="22"/>
        </w:rPr>
        <w:t>díla</w:t>
      </w:r>
      <w:r w:rsidR="008D2039" w:rsidRPr="0048659C">
        <w:rPr>
          <w:rFonts w:ascii="Arial" w:eastAsia="Arial" w:hAnsi="Arial" w:cs="Arial"/>
          <w:sz w:val="22"/>
          <w:szCs w:val="22"/>
        </w:rPr>
        <w:t>.</w:t>
      </w:r>
      <w:r w:rsidR="000F0041" w:rsidRPr="0048659C">
        <w:rPr>
          <w:rFonts w:ascii="Arial" w:eastAsia="Arial" w:hAnsi="Arial" w:cs="Arial"/>
          <w:sz w:val="22"/>
          <w:szCs w:val="22"/>
        </w:rPr>
        <w:t xml:space="preserve"> </w:t>
      </w:r>
    </w:p>
    <w:p w14:paraId="4D49A7AE" w14:textId="722F2F1B" w:rsidR="00286FC2" w:rsidRPr="0048659C" w:rsidRDefault="0073563A" w:rsidP="0097118D">
      <w:pPr>
        <w:pStyle w:val="Odstavecseseznamem2"/>
        <w:numPr>
          <w:ilvl w:val="1"/>
          <w:numId w:val="26"/>
        </w:numPr>
        <w:spacing w:before="120" w:after="120" w:line="276" w:lineRule="auto"/>
        <w:ind w:left="567" w:hanging="567"/>
        <w:rPr>
          <w:rFonts w:ascii="Arial" w:hAnsi="Arial" w:cs="Arial"/>
          <w:sz w:val="22"/>
          <w:szCs w:val="22"/>
          <w:lang w:eastAsia="cs-CZ"/>
        </w:rPr>
      </w:pPr>
      <w:r w:rsidRPr="0048659C">
        <w:rPr>
          <w:rFonts w:ascii="Arial" w:eastAsia="Arial" w:hAnsi="Arial" w:cs="Arial"/>
          <w:sz w:val="22"/>
          <w:szCs w:val="22"/>
        </w:rPr>
        <w:t>F</w:t>
      </w:r>
      <w:r w:rsidR="00286FC2" w:rsidRPr="0048659C">
        <w:rPr>
          <w:rFonts w:ascii="Arial" w:eastAsia="Arial" w:hAnsi="Arial" w:cs="Arial"/>
          <w:sz w:val="22"/>
          <w:szCs w:val="22"/>
        </w:rPr>
        <w:t>aktura musí obsahovat veškeré náležitosti daňového a účetního dokladu</w:t>
      </w:r>
      <w:r w:rsidR="006766B2" w:rsidRPr="0048659C">
        <w:rPr>
          <w:rFonts w:ascii="Arial" w:eastAsia="Arial" w:hAnsi="Arial" w:cs="Arial"/>
          <w:sz w:val="22"/>
          <w:szCs w:val="22"/>
        </w:rPr>
        <w:t xml:space="preserve"> </w:t>
      </w:r>
      <w:r w:rsidR="002F0704" w:rsidRPr="0048659C">
        <w:rPr>
          <w:rFonts w:ascii="Arial" w:eastAsia="Arial" w:hAnsi="Arial" w:cs="Arial"/>
          <w:sz w:val="22"/>
          <w:szCs w:val="22"/>
        </w:rPr>
        <w:t>dle zákona č. 235/2004 Sb., o </w:t>
      </w:r>
      <w:r w:rsidR="00286FC2" w:rsidRPr="0048659C">
        <w:rPr>
          <w:rFonts w:ascii="Arial" w:eastAsia="Arial" w:hAnsi="Arial" w:cs="Arial"/>
          <w:sz w:val="22"/>
          <w:szCs w:val="22"/>
        </w:rPr>
        <w:t>dani z přidané hodnoty, v platném znění</w:t>
      </w:r>
      <w:r w:rsidR="00F54B99" w:rsidRPr="0048659C">
        <w:rPr>
          <w:rFonts w:ascii="Arial" w:eastAsia="Arial" w:hAnsi="Arial" w:cs="Arial"/>
          <w:sz w:val="22"/>
          <w:szCs w:val="22"/>
        </w:rPr>
        <w:t xml:space="preserve"> (dále</w:t>
      </w:r>
      <w:r w:rsidR="00F54B99" w:rsidRPr="0048659C">
        <w:rPr>
          <w:rFonts w:ascii="Arial" w:hAnsi="Arial" w:cs="Arial"/>
          <w:sz w:val="22"/>
          <w:szCs w:val="22"/>
        </w:rPr>
        <w:t xml:space="preserve"> jen „ZDPH“)</w:t>
      </w:r>
      <w:r w:rsidR="00286FC2" w:rsidRPr="0048659C">
        <w:rPr>
          <w:rFonts w:ascii="Arial" w:hAnsi="Arial" w:cs="Arial"/>
          <w:sz w:val="22"/>
          <w:szCs w:val="22"/>
        </w:rPr>
        <w:t>, a zákona č. 563/1991 Sb., o</w:t>
      </w:r>
      <w:r w:rsidR="00CA111C" w:rsidRPr="0048659C">
        <w:rPr>
          <w:rFonts w:ascii="Arial" w:hAnsi="Arial" w:cs="Arial"/>
          <w:sz w:val="22"/>
          <w:szCs w:val="22"/>
        </w:rPr>
        <w:t> </w:t>
      </w:r>
      <w:r w:rsidR="00286FC2" w:rsidRPr="0048659C">
        <w:rPr>
          <w:rFonts w:ascii="Arial" w:hAnsi="Arial" w:cs="Arial"/>
          <w:sz w:val="22"/>
          <w:szCs w:val="22"/>
        </w:rPr>
        <w:t xml:space="preserve">účetnictví. </w:t>
      </w:r>
      <w:r w:rsidR="00286FC2" w:rsidRPr="0048659C">
        <w:rPr>
          <w:rFonts w:ascii="Arial" w:eastAsia="Arial" w:hAnsi="Arial" w:cs="Arial"/>
          <w:sz w:val="22"/>
          <w:szCs w:val="22"/>
        </w:rPr>
        <w:t>Kromě</w:t>
      </w:r>
      <w:r w:rsidR="00286FC2" w:rsidRPr="0048659C">
        <w:rPr>
          <w:rFonts w:ascii="Arial" w:hAnsi="Arial" w:cs="Arial"/>
          <w:sz w:val="22"/>
          <w:szCs w:val="22"/>
        </w:rPr>
        <w:t xml:space="preserve"> náležitostí stanovených právními předpisy je poskytovatel povinen uvést v každé faktuře i tyto údaje:</w:t>
      </w:r>
    </w:p>
    <w:p w14:paraId="107F3D7C" w14:textId="77777777" w:rsidR="00487822" w:rsidRPr="0048659C" w:rsidRDefault="00487822" w:rsidP="00A070B1">
      <w:pPr>
        <w:pStyle w:val="Zkladntextodsazen3"/>
        <w:numPr>
          <w:ilvl w:val="0"/>
          <w:numId w:val="17"/>
        </w:numPr>
        <w:tabs>
          <w:tab w:val="left" w:pos="-3969"/>
        </w:tabs>
        <w:spacing w:line="276" w:lineRule="auto"/>
        <w:ind w:left="1134" w:hanging="567"/>
        <w:rPr>
          <w:rFonts w:ascii="Arial" w:eastAsia="Arial" w:hAnsi="Arial" w:cs="Arial"/>
          <w:sz w:val="22"/>
          <w:szCs w:val="22"/>
        </w:rPr>
      </w:pPr>
      <w:r w:rsidRPr="0048659C">
        <w:rPr>
          <w:rFonts w:ascii="Arial" w:eastAsia="Arial" w:hAnsi="Arial" w:cs="Arial"/>
          <w:sz w:val="22"/>
          <w:szCs w:val="22"/>
        </w:rPr>
        <w:t>číslo a datum vystavení faktury</w:t>
      </w:r>
    </w:p>
    <w:p w14:paraId="7C666874" w14:textId="74AC6C8D" w:rsidR="00487822" w:rsidRPr="0048659C" w:rsidRDefault="00487822" w:rsidP="00A070B1">
      <w:pPr>
        <w:pStyle w:val="Zkladntextodsazen3"/>
        <w:numPr>
          <w:ilvl w:val="0"/>
          <w:numId w:val="17"/>
        </w:numPr>
        <w:tabs>
          <w:tab w:val="left" w:pos="-3969"/>
        </w:tabs>
        <w:spacing w:line="276" w:lineRule="auto"/>
        <w:ind w:left="1134" w:hanging="567"/>
        <w:rPr>
          <w:rFonts w:ascii="Arial" w:eastAsia="Arial" w:hAnsi="Arial" w:cs="Arial"/>
          <w:sz w:val="22"/>
          <w:szCs w:val="22"/>
        </w:rPr>
      </w:pPr>
      <w:r w:rsidRPr="0048659C">
        <w:rPr>
          <w:rFonts w:ascii="Arial" w:eastAsia="Arial" w:hAnsi="Arial" w:cs="Arial"/>
          <w:sz w:val="22"/>
          <w:szCs w:val="22"/>
        </w:rPr>
        <w:t xml:space="preserve">přesný název </w:t>
      </w:r>
      <w:r w:rsidR="008D2039" w:rsidRPr="0048659C">
        <w:rPr>
          <w:rFonts w:ascii="Arial" w:eastAsia="Arial" w:hAnsi="Arial" w:cs="Arial"/>
          <w:sz w:val="22"/>
          <w:szCs w:val="22"/>
        </w:rPr>
        <w:t>díla</w:t>
      </w:r>
    </w:p>
    <w:p w14:paraId="7FC222FF" w14:textId="111477D2" w:rsidR="00487822" w:rsidRPr="0048659C" w:rsidRDefault="00487822" w:rsidP="00A070B1">
      <w:pPr>
        <w:pStyle w:val="Zkladntextodsazen3"/>
        <w:numPr>
          <w:ilvl w:val="0"/>
          <w:numId w:val="17"/>
        </w:numPr>
        <w:spacing w:line="276" w:lineRule="auto"/>
        <w:ind w:left="1134" w:hanging="567"/>
        <w:rPr>
          <w:rFonts w:ascii="Arial" w:hAnsi="Arial" w:cs="Arial"/>
          <w:sz w:val="22"/>
          <w:szCs w:val="22"/>
        </w:rPr>
      </w:pPr>
      <w:r w:rsidRPr="0048659C">
        <w:rPr>
          <w:rFonts w:ascii="Arial" w:hAnsi="Arial" w:cs="Arial"/>
          <w:sz w:val="22"/>
          <w:szCs w:val="22"/>
        </w:rPr>
        <w:t>číslo smlouvy objednatele (uvedené v záznamu o uveřejnění této smlouvy v registru smluv dle zák</w:t>
      </w:r>
      <w:r w:rsidR="00C13740">
        <w:rPr>
          <w:rFonts w:ascii="Arial" w:hAnsi="Arial" w:cs="Arial"/>
          <w:sz w:val="22"/>
          <w:szCs w:val="22"/>
        </w:rPr>
        <w:t>ona</w:t>
      </w:r>
      <w:r w:rsidRPr="0048659C">
        <w:rPr>
          <w:rFonts w:ascii="Arial" w:hAnsi="Arial" w:cs="Arial"/>
          <w:sz w:val="22"/>
          <w:szCs w:val="22"/>
        </w:rPr>
        <w:t xml:space="preserve"> č.</w:t>
      </w:r>
      <w:r w:rsidR="002F0704" w:rsidRPr="0048659C">
        <w:rPr>
          <w:rFonts w:ascii="Arial" w:hAnsi="Arial" w:cs="Arial"/>
          <w:sz w:val="22"/>
          <w:szCs w:val="22"/>
        </w:rPr>
        <w:t> </w:t>
      </w:r>
      <w:r w:rsidRPr="0048659C">
        <w:rPr>
          <w:rFonts w:ascii="Arial" w:hAnsi="Arial" w:cs="Arial"/>
          <w:sz w:val="22"/>
          <w:szCs w:val="22"/>
        </w:rPr>
        <w:t>340/2015 Sb.)</w:t>
      </w:r>
    </w:p>
    <w:p w14:paraId="55C59063" w14:textId="77777777" w:rsidR="00487822" w:rsidRPr="0048659C" w:rsidRDefault="00487822" w:rsidP="00A070B1">
      <w:pPr>
        <w:pStyle w:val="Zkladntextodsazen3"/>
        <w:numPr>
          <w:ilvl w:val="0"/>
          <w:numId w:val="17"/>
        </w:numPr>
        <w:spacing w:line="276" w:lineRule="auto"/>
        <w:ind w:left="1134" w:hanging="567"/>
        <w:rPr>
          <w:rFonts w:ascii="Arial" w:hAnsi="Arial" w:cs="Arial"/>
          <w:sz w:val="22"/>
          <w:szCs w:val="22"/>
        </w:rPr>
      </w:pPr>
      <w:r w:rsidRPr="0048659C">
        <w:rPr>
          <w:rFonts w:ascii="Arial" w:hAnsi="Arial" w:cs="Arial"/>
          <w:sz w:val="22"/>
          <w:szCs w:val="22"/>
        </w:rPr>
        <w:t>identifikaci a kontaktní údaje osoby, která fakturu vyhotovila</w:t>
      </w:r>
    </w:p>
    <w:p w14:paraId="37A76536" w14:textId="77777777" w:rsidR="00487822" w:rsidRPr="0048659C" w:rsidRDefault="00487822" w:rsidP="00A070B1">
      <w:pPr>
        <w:pStyle w:val="Zkladntextodsazen3"/>
        <w:numPr>
          <w:ilvl w:val="0"/>
          <w:numId w:val="17"/>
        </w:numPr>
        <w:spacing w:line="276" w:lineRule="auto"/>
        <w:ind w:left="1134" w:hanging="567"/>
        <w:rPr>
          <w:rFonts w:ascii="Arial" w:eastAsia="Arial" w:hAnsi="Arial" w:cs="Arial"/>
          <w:sz w:val="22"/>
          <w:szCs w:val="22"/>
        </w:rPr>
      </w:pPr>
      <w:r w:rsidRPr="0048659C">
        <w:rPr>
          <w:rFonts w:ascii="Arial" w:eastAsia="Arial" w:hAnsi="Arial" w:cs="Arial"/>
          <w:sz w:val="22"/>
          <w:szCs w:val="22"/>
        </w:rPr>
        <w:t>označení banky a číslo tuzemského účtu zveřejněného v „Registru plátců DPH a identifikovaných osob“ (dle § 96 ZDPH)</w:t>
      </w:r>
    </w:p>
    <w:p w14:paraId="2BE2907A" w14:textId="77777777" w:rsidR="00487822" w:rsidRPr="0048659C" w:rsidRDefault="00487822" w:rsidP="00A070B1">
      <w:pPr>
        <w:pStyle w:val="Zkladntextodsazen3"/>
        <w:numPr>
          <w:ilvl w:val="0"/>
          <w:numId w:val="17"/>
        </w:numPr>
        <w:spacing w:line="276" w:lineRule="auto"/>
        <w:ind w:left="1134" w:hanging="567"/>
        <w:rPr>
          <w:rFonts w:ascii="Arial" w:eastAsia="Arial" w:hAnsi="Arial" w:cs="Arial"/>
          <w:sz w:val="22"/>
          <w:szCs w:val="22"/>
        </w:rPr>
      </w:pPr>
      <w:r w:rsidRPr="0048659C">
        <w:rPr>
          <w:rFonts w:ascii="Arial" w:eastAsia="Arial" w:hAnsi="Arial" w:cs="Arial"/>
          <w:sz w:val="22"/>
          <w:szCs w:val="22"/>
        </w:rPr>
        <w:t>lhůtu splatnosti faktury 30 dní</w:t>
      </w:r>
    </w:p>
    <w:p w14:paraId="2DCD5337" w14:textId="62FF5F07" w:rsidR="00487822" w:rsidRPr="0048659C" w:rsidRDefault="00487822" w:rsidP="00A070B1">
      <w:pPr>
        <w:pStyle w:val="Zkladntextodsazen3"/>
        <w:numPr>
          <w:ilvl w:val="0"/>
          <w:numId w:val="17"/>
        </w:numPr>
        <w:tabs>
          <w:tab w:val="left" w:pos="-3969"/>
        </w:tabs>
        <w:spacing w:after="120" w:line="276" w:lineRule="auto"/>
        <w:ind w:left="1134" w:hanging="567"/>
        <w:rPr>
          <w:rFonts w:ascii="Arial" w:eastAsia="Arial" w:hAnsi="Arial" w:cs="Arial"/>
          <w:sz w:val="22"/>
          <w:szCs w:val="22"/>
        </w:rPr>
      </w:pPr>
      <w:r w:rsidRPr="0048659C">
        <w:rPr>
          <w:rFonts w:ascii="Arial" w:eastAsia="Arial" w:hAnsi="Arial" w:cs="Arial"/>
          <w:sz w:val="22"/>
          <w:szCs w:val="22"/>
        </w:rPr>
        <w:t>IČO a DIČ objednatele a zhotovitele, jejich přesné názvy a sídlo</w:t>
      </w:r>
      <w:r w:rsidR="004D23BA" w:rsidRPr="0048659C">
        <w:rPr>
          <w:rFonts w:ascii="Arial" w:eastAsia="Arial" w:hAnsi="Arial" w:cs="Arial"/>
          <w:sz w:val="22"/>
          <w:szCs w:val="22"/>
        </w:rPr>
        <w:t>.</w:t>
      </w:r>
    </w:p>
    <w:p w14:paraId="2E91F365" w14:textId="2B4F41AA" w:rsidR="00487822" w:rsidRPr="0048659C" w:rsidRDefault="00487822" w:rsidP="0097118D">
      <w:pPr>
        <w:pStyle w:val="Odstavecseseznamem2"/>
        <w:numPr>
          <w:ilvl w:val="1"/>
          <w:numId w:val="26"/>
        </w:numPr>
        <w:spacing w:before="120" w:after="120" w:line="276" w:lineRule="auto"/>
        <w:ind w:left="567" w:hanging="567"/>
        <w:rPr>
          <w:rFonts w:ascii="Arial" w:eastAsia="Arial" w:hAnsi="Arial" w:cs="Arial"/>
          <w:sz w:val="22"/>
          <w:szCs w:val="22"/>
        </w:rPr>
      </w:pPr>
      <w:r w:rsidRPr="0048659C">
        <w:rPr>
          <w:rFonts w:ascii="Arial" w:hAnsi="Arial" w:cs="Arial"/>
          <w:sz w:val="22"/>
          <w:szCs w:val="22"/>
        </w:rPr>
        <w:t xml:space="preserve">Přílohou </w:t>
      </w:r>
      <w:r w:rsidRPr="0048659C">
        <w:rPr>
          <w:rFonts w:ascii="Arial" w:eastAsia="Arial" w:hAnsi="Arial" w:cs="Arial"/>
          <w:sz w:val="22"/>
          <w:szCs w:val="22"/>
        </w:rPr>
        <w:t xml:space="preserve">faktury musí být předávací protokol dle čl. </w:t>
      </w:r>
      <w:r w:rsidR="0097118D" w:rsidRPr="0048659C">
        <w:rPr>
          <w:rFonts w:ascii="Arial" w:eastAsia="Arial" w:hAnsi="Arial" w:cs="Arial"/>
          <w:sz w:val="22"/>
          <w:szCs w:val="22"/>
        </w:rPr>
        <w:t>3</w:t>
      </w:r>
      <w:r w:rsidR="00237951" w:rsidRPr="0048659C">
        <w:rPr>
          <w:rFonts w:ascii="Arial" w:eastAsia="Arial" w:hAnsi="Arial" w:cs="Arial"/>
          <w:sz w:val="22"/>
          <w:szCs w:val="22"/>
        </w:rPr>
        <w:t>.4</w:t>
      </w:r>
      <w:r w:rsidRPr="0048659C">
        <w:rPr>
          <w:rFonts w:ascii="Arial" w:eastAsia="Arial" w:hAnsi="Arial" w:cs="Arial"/>
          <w:sz w:val="22"/>
          <w:szCs w:val="22"/>
        </w:rPr>
        <w:t xml:space="preserve"> této smlouvy.</w:t>
      </w:r>
    </w:p>
    <w:p w14:paraId="7A17A0DB" w14:textId="4390E744" w:rsidR="006A2EB8" w:rsidRPr="0048659C" w:rsidRDefault="006A2EB8" w:rsidP="0097118D">
      <w:pPr>
        <w:pStyle w:val="Odstavecseseznamem2"/>
        <w:numPr>
          <w:ilvl w:val="1"/>
          <w:numId w:val="26"/>
        </w:numPr>
        <w:spacing w:before="120" w:after="120" w:line="276" w:lineRule="auto"/>
        <w:ind w:left="567" w:hanging="567"/>
        <w:rPr>
          <w:rFonts w:ascii="Arial" w:eastAsia="Arial" w:hAnsi="Arial" w:cs="Arial"/>
          <w:sz w:val="22"/>
          <w:szCs w:val="22"/>
        </w:rPr>
      </w:pPr>
      <w:r w:rsidRPr="0048659C">
        <w:rPr>
          <w:rFonts w:ascii="Arial" w:eastAsia="Arial" w:hAnsi="Arial" w:cs="Arial"/>
          <w:sz w:val="22"/>
          <w:szCs w:val="22"/>
        </w:rPr>
        <w:t>Splatnost faktury se stanovuje v délce 30-ti dnů ode dne doručení vystavené faktury mající všechny sta</w:t>
      </w:r>
      <w:r w:rsidR="00F21858" w:rsidRPr="0048659C">
        <w:rPr>
          <w:rFonts w:ascii="Arial" w:eastAsia="Arial" w:hAnsi="Arial" w:cs="Arial"/>
          <w:sz w:val="22"/>
          <w:szCs w:val="22"/>
        </w:rPr>
        <w:t>novené náležitosti objednateli.</w:t>
      </w:r>
    </w:p>
    <w:p w14:paraId="7782E1B9" w14:textId="23DF3022" w:rsidR="00286FC2" w:rsidRPr="0048659C" w:rsidRDefault="00286FC2" w:rsidP="0097118D">
      <w:pPr>
        <w:pStyle w:val="Odstavecseseznamem2"/>
        <w:numPr>
          <w:ilvl w:val="1"/>
          <w:numId w:val="26"/>
        </w:numPr>
        <w:spacing w:before="120" w:after="120" w:line="276" w:lineRule="auto"/>
        <w:ind w:left="567" w:hanging="567"/>
        <w:rPr>
          <w:rFonts w:ascii="Arial" w:eastAsia="Arial" w:hAnsi="Arial" w:cs="Arial"/>
          <w:sz w:val="22"/>
          <w:szCs w:val="22"/>
        </w:rPr>
      </w:pPr>
      <w:r w:rsidRPr="0048659C">
        <w:rPr>
          <w:rFonts w:ascii="Arial" w:eastAsia="Arial" w:hAnsi="Arial" w:cs="Arial"/>
          <w:sz w:val="22"/>
          <w:szCs w:val="22"/>
        </w:rPr>
        <w:t>V</w:t>
      </w:r>
      <w:r w:rsidR="006A2EB8" w:rsidRPr="0048659C">
        <w:rPr>
          <w:rFonts w:ascii="Arial" w:eastAsia="Arial" w:hAnsi="Arial" w:cs="Arial"/>
          <w:sz w:val="22"/>
          <w:szCs w:val="22"/>
        </w:rPr>
        <w:t xml:space="preserve"> případě, že faktura nebude splňovat náležitosti dle této smlouvy, je objednatel oprávněn vrátit fakturu poskytovateli k opravě či doplnění, přičemž lhůta splatnosti </w:t>
      </w:r>
      <w:r w:rsidR="00F078A8" w:rsidRPr="0048659C">
        <w:rPr>
          <w:rFonts w:ascii="Arial" w:eastAsia="Arial" w:hAnsi="Arial" w:cs="Arial"/>
          <w:sz w:val="22"/>
          <w:szCs w:val="22"/>
        </w:rPr>
        <w:t>počne běžet až doručením nového daňového dokladu objednateli.</w:t>
      </w:r>
    </w:p>
    <w:p w14:paraId="731A7342" w14:textId="360CD544" w:rsidR="00286FC2" w:rsidRPr="0048659C" w:rsidRDefault="00F078A8" w:rsidP="0097118D">
      <w:pPr>
        <w:pStyle w:val="Odstavecseseznamem2"/>
        <w:numPr>
          <w:ilvl w:val="1"/>
          <w:numId w:val="26"/>
        </w:numPr>
        <w:spacing w:before="120" w:after="120" w:line="276" w:lineRule="auto"/>
        <w:ind w:left="567" w:hanging="567"/>
        <w:rPr>
          <w:rFonts w:ascii="Arial" w:eastAsia="Arial" w:hAnsi="Arial" w:cs="Arial"/>
          <w:sz w:val="22"/>
          <w:szCs w:val="22"/>
        </w:rPr>
      </w:pPr>
      <w:r w:rsidRPr="0048659C">
        <w:rPr>
          <w:rFonts w:ascii="Arial" w:eastAsia="Arial" w:hAnsi="Arial" w:cs="Arial"/>
          <w:sz w:val="22"/>
          <w:szCs w:val="22"/>
        </w:rPr>
        <w:t>Zhotovitel je podle ustanovení § 2 písm. e) zákona č. 320/2001 Sb., o finanční kontrole ve veřejné správě a</w:t>
      </w:r>
      <w:r w:rsidR="002F0704" w:rsidRPr="0048659C">
        <w:rPr>
          <w:rFonts w:ascii="Arial" w:eastAsia="Arial" w:hAnsi="Arial" w:cs="Arial"/>
          <w:sz w:val="22"/>
          <w:szCs w:val="22"/>
        </w:rPr>
        <w:t> </w:t>
      </w:r>
      <w:r w:rsidRPr="0048659C">
        <w:rPr>
          <w:rFonts w:ascii="Arial" w:eastAsia="Arial" w:hAnsi="Arial" w:cs="Arial"/>
          <w:sz w:val="22"/>
          <w:szCs w:val="22"/>
        </w:rPr>
        <w:t>o</w:t>
      </w:r>
      <w:r w:rsidR="002F0704" w:rsidRPr="0048659C">
        <w:rPr>
          <w:rFonts w:ascii="Arial" w:eastAsia="Arial" w:hAnsi="Arial" w:cs="Arial"/>
          <w:sz w:val="22"/>
          <w:szCs w:val="22"/>
        </w:rPr>
        <w:t> </w:t>
      </w:r>
      <w:r w:rsidRPr="0048659C">
        <w:rPr>
          <w:rFonts w:ascii="Arial" w:eastAsia="Arial" w:hAnsi="Arial" w:cs="Arial"/>
          <w:sz w:val="22"/>
          <w:szCs w:val="22"/>
        </w:rPr>
        <w:t xml:space="preserve">změně některých zákonů, osobou povinnou spolupůsobit při </w:t>
      </w:r>
      <w:r w:rsidR="00286FC2" w:rsidRPr="0048659C">
        <w:rPr>
          <w:rFonts w:ascii="Arial" w:eastAsia="Arial" w:hAnsi="Arial" w:cs="Arial"/>
          <w:sz w:val="22"/>
          <w:szCs w:val="22"/>
        </w:rPr>
        <w:t>výkonu finanční kontroly. Zhotovitel je povinen poskytnout při výkonu finanční kontroly součinnost a poskytnout přístup ke všem dokumentům souvisejícím se zadáním a</w:t>
      </w:r>
      <w:r w:rsidR="008D2039" w:rsidRPr="0048659C">
        <w:rPr>
          <w:rFonts w:ascii="Arial" w:eastAsia="Arial" w:hAnsi="Arial" w:cs="Arial"/>
          <w:sz w:val="22"/>
          <w:szCs w:val="22"/>
        </w:rPr>
        <w:t> </w:t>
      </w:r>
      <w:r w:rsidR="00286FC2" w:rsidRPr="0048659C">
        <w:rPr>
          <w:rFonts w:ascii="Arial" w:eastAsia="Arial" w:hAnsi="Arial" w:cs="Arial"/>
          <w:sz w:val="22"/>
          <w:szCs w:val="22"/>
        </w:rPr>
        <w:t xml:space="preserve">realizací díla dle této smlouvy, včetně dokumentů podléhajících ochraně podle zvláštních právních předpisů. Za účelem řádného splnění této povinnosti je zhotovitel povinen smluvně zavázat i všechny své případné </w:t>
      </w:r>
      <w:r w:rsidR="00D21A3C" w:rsidRPr="0048659C">
        <w:rPr>
          <w:rFonts w:ascii="Arial" w:eastAsia="Arial" w:hAnsi="Arial" w:cs="Arial"/>
          <w:sz w:val="22"/>
          <w:szCs w:val="22"/>
        </w:rPr>
        <w:t>poddodavatel</w:t>
      </w:r>
      <w:r w:rsidR="00286FC2" w:rsidRPr="0048659C">
        <w:rPr>
          <w:rFonts w:ascii="Arial" w:eastAsia="Arial" w:hAnsi="Arial" w:cs="Arial"/>
          <w:sz w:val="22"/>
          <w:szCs w:val="22"/>
        </w:rPr>
        <w:t>e.</w:t>
      </w:r>
    </w:p>
    <w:p w14:paraId="58C4B152" w14:textId="1829E509" w:rsidR="00286FC2" w:rsidRPr="0048659C" w:rsidRDefault="00286FC2" w:rsidP="0097118D">
      <w:pPr>
        <w:pStyle w:val="Odstavecseseznamem2"/>
        <w:numPr>
          <w:ilvl w:val="1"/>
          <w:numId w:val="26"/>
        </w:numPr>
        <w:spacing w:before="120" w:after="120" w:line="276" w:lineRule="auto"/>
        <w:ind w:left="567" w:hanging="567"/>
        <w:rPr>
          <w:rFonts w:ascii="Arial" w:eastAsia="Arial" w:hAnsi="Arial" w:cs="Arial"/>
          <w:sz w:val="22"/>
          <w:szCs w:val="22"/>
        </w:rPr>
      </w:pPr>
      <w:r w:rsidRPr="0048659C">
        <w:rPr>
          <w:rFonts w:ascii="Arial" w:eastAsia="Arial" w:hAnsi="Arial" w:cs="Arial"/>
          <w:sz w:val="22"/>
          <w:szCs w:val="22"/>
        </w:rPr>
        <w:t>Zhotovitel je povinen archivovat originální vyhotovení smlouvy včetně jejích dodatků, originály účetních dokladů a</w:t>
      </w:r>
      <w:r w:rsidR="002F0704" w:rsidRPr="0048659C">
        <w:rPr>
          <w:rFonts w:ascii="Arial" w:eastAsia="Arial" w:hAnsi="Arial" w:cs="Arial"/>
          <w:sz w:val="22"/>
          <w:szCs w:val="22"/>
        </w:rPr>
        <w:t> </w:t>
      </w:r>
      <w:r w:rsidRPr="0048659C">
        <w:rPr>
          <w:rFonts w:ascii="Arial" w:eastAsia="Arial" w:hAnsi="Arial" w:cs="Arial"/>
          <w:sz w:val="22"/>
          <w:szCs w:val="22"/>
        </w:rPr>
        <w:t xml:space="preserve">dalších dokladů vztahujících se k realizaci předmětu této smlouvy po dobu 10 let ode </w:t>
      </w:r>
      <w:r w:rsidR="00726887" w:rsidRPr="0048659C">
        <w:rPr>
          <w:rFonts w:ascii="Arial" w:eastAsia="Arial" w:hAnsi="Arial" w:cs="Arial"/>
          <w:sz w:val="22"/>
          <w:szCs w:val="22"/>
        </w:rPr>
        <w:t xml:space="preserve">dne nabytí účinnosti </w:t>
      </w:r>
      <w:r w:rsidRPr="0048659C">
        <w:rPr>
          <w:rFonts w:ascii="Arial" w:eastAsia="Arial" w:hAnsi="Arial" w:cs="Arial"/>
          <w:sz w:val="22"/>
          <w:szCs w:val="22"/>
        </w:rPr>
        <w:t>této smlouvy. Po tuto dobu je zhotovitel povinen umožnit osobám oprávněným k výkonu kontroly projektu provést kontrolu dokladů souvisejících s plněním této smlouvy.</w:t>
      </w:r>
    </w:p>
    <w:p w14:paraId="0CD38ADB" w14:textId="255E5B6F" w:rsidR="00286FC2" w:rsidRPr="0048659C" w:rsidRDefault="00286FC2" w:rsidP="0097118D">
      <w:pPr>
        <w:pStyle w:val="Odstavecseseznamem2"/>
        <w:numPr>
          <w:ilvl w:val="1"/>
          <w:numId w:val="26"/>
        </w:numPr>
        <w:spacing w:before="120" w:after="120" w:line="276" w:lineRule="auto"/>
        <w:ind w:left="567" w:hanging="567"/>
        <w:rPr>
          <w:rFonts w:ascii="Arial" w:eastAsia="Arial" w:hAnsi="Arial" w:cs="Arial"/>
          <w:sz w:val="22"/>
          <w:szCs w:val="22"/>
        </w:rPr>
      </w:pPr>
      <w:r w:rsidRPr="0048659C">
        <w:rPr>
          <w:rFonts w:ascii="Arial" w:eastAsia="Arial" w:hAnsi="Arial" w:cs="Arial"/>
          <w:sz w:val="22"/>
          <w:szCs w:val="22"/>
        </w:rPr>
        <w:t>Zhotovitel</w:t>
      </w:r>
      <w:r w:rsidR="001C0D6A" w:rsidRPr="0048659C">
        <w:rPr>
          <w:rFonts w:ascii="Arial" w:eastAsia="Arial" w:hAnsi="Arial" w:cs="Arial"/>
          <w:sz w:val="22"/>
          <w:szCs w:val="22"/>
        </w:rPr>
        <w:t>, je-li plátcem DPH,</w:t>
      </w:r>
      <w:r w:rsidRPr="0048659C">
        <w:rPr>
          <w:rFonts w:ascii="Arial" w:eastAsia="Arial" w:hAnsi="Arial" w:cs="Arial"/>
          <w:sz w:val="22"/>
          <w:szCs w:val="22"/>
        </w:rPr>
        <w:t xml:space="preserve"> se zavazuje, že na jím vydaných daňových dokladech bude uvádět pouze čísla tuzemských bankovních účtů, která jsou správcem daně zveřejněna způsobem umožňujícím dálkový přístup (§ 98 písm. d) ZDPH).  V případě, že daňový doklad </w:t>
      </w:r>
      <w:r w:rsidRPr="0048659C">
        <w:rPr>
          <w:rFonts w:ascii="Arial" w:eastAsia="Arial" w:hAnsi="Arial" w:cs="Arial"/>
          <w:sz w:val="22"/>
          <w:szCs w:val="22"/>
        </w:rPr>
        <w:lastRenderedPageBreak/>
        <w:t>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14:paraId="2A82B4E6" w14:textId="04DFFE9A" w:rsidR="00286FC2" w:rsidRPr="0048659C" w:rsidRDefault="00286FC2" w:rsidP="0097118D">
      <w:pPr>
        <w:pStyle w:val="Odstavecseseznamem2"/>
        <w:numPr>
          <w:ilvl w:val="1"/>
          <w:numId w:val="26"/>
        </w:numPr>
        <w:spacing w:before="120" w:after="120" w:line="276" w:lineRule="auto"/>
        <w:ind w:left="567" w:hanging="567"/>
        <w:rPr>
          <w:rFonts w:ascii="Arial" w:hAnsi="Arial" w:cs="Arial"/>
          <w:sz w:val="22"/>
          <w:szCs w:val="22"/>
        </w:rPr>
      </w:pPr>
      <w:r w:rsidRPr="0048659C">
        <w:rPr>
          <w:rFonts w:ascii="Arial" w:eastAsia="Arial" w:hAnsi="Arial" w:cs="Arial"/>
          <w:sz w:val="22"/>
          <w:szCs w:val="22"/>
        </w:rPr>
        <w:t>V případě, že se zhotovitel stane tzv. nespolehlivým plátcem DPH ve smyslu § 106a ZDPH, je objednatel oprávněn odvést částku DPH z příslušného plnění přímo na účet finančnímu úřadu, a to v návaznosti na § 109 a</w:t>
      </w:r>
      <w:r w:rsidR="002F0704" w:rsidRPr="0048659C">
        <w:rPr>
          <w:rFonts w:ascii="Arial" w:eastAsia="Arial" w:hAnsi="Arial" w:cs="Arial"/>
          <w:sz w:val="22"/>
          <w:szCs w:val="22"/>
        </w:rPr>
        <w:t> </w:t>
      </w:r>
      <w:r w:rsidRPr="0048659C">
        <w:rPr>
          <w:rFonts w:ascii="Arial" w:eastAsia="Arial" w:hAnsi="Arial" w:cs="Arial"/>
          <w:sz w:val="22"/>
          <w:szCs w:val="22"/>
        </w:rPr>
        <w:t xml:space="preserve">109a ZDPH. V takovém případě tuto skutečnost objednatel oznámí zhotoviteli a úhradou DPH na účet finančního úřadu se pohledávka </w:t>
      </w:r>
      <w:r w:rsidR="003C0EE2" w:rsidRPr="0048659C">
        <w:rPr>
          <w:rFonts w:ascii="Arial" w:eastAsia="Arial" w:hAnsi="Arial" w:cs="Arial"/>
          <w:sz w:val="22"/>
          <w:szCs w:val="22"/>
        </w:rPr>
        <w:t xml:space="preserve">zhotovitele za objednatelem </w:t>
      </w:r>
      <w:r w:rsidRPr="0048659C">
        <w:rPr>
          <w:rFonts w:ascii="Arial" w:eastAsia="Arial" w:hAnsi="Arial" w:cs="Arial"/>
          <w:sz w:val="22"/>
          <w:szCs w:val="22"/>
        </w:rPr>
        <w:t>v částce uhrazené DPH považuje bez ohledu na další ustanovení této smlouvy za uhrazenou. Skutečnost, že se zhotovitel</w:t>
      </w:r>
      <w:r w:rsidRPr="0048659C">
        <w:rPr>
          <w:rFonts w:ascii="Arial" w:hAnsi="Arial" w:cs="Arial"/>
          <w:sz w:val="22"/>
          <w:szCs w:val="22"/>
          <w:lang w:eastAsia="cs-CZ"/>
        </w:rPr>
        <w:t xml:space="preserve"> stal tzv. nespolehlivým plátcem DPH, bude ověřena z veřejně dostupného</w:t>
      </w:r>
      <w:r w:rsidRPr="0048659C">
        <w:rPr>
          <w:rFonts w:ascii="Arial" w:hAnsi="Arial" w:cs="Arial"/>
          <w:sz w:val="22"/>
          <w:szCs w:val="22"/>
        </w:rPr>
        <w:t xml:space="preserve"> registru, což zhotovitel výslovně akceptuje a nebude činit sporným.</w:t>
      </w:r>
    </w:p>
    <w:p w14:paraId="73629E03" w14:textId="77777777" w:rsidR="00286FC2" w:rsidRPr="0048659C" w:rsidRDefault="00286FC2" w:rsidP="002F0704">
      <w:pPr>
        <w:pStyle w:val="Zhlav2"/>
        <w:keepNext/>
        <w:numPr>
          <w:ilvl w:val="0"/>
          <w:numId w:val="26"/>
        </w:numPr>
        <w:tabs>
          <w:tab w:val="clear" w:pos="4536"/>
          <w:tab w:val="clear" w:pos="9072"/>
        </w:tabs>
        <w:spacing w:before="240" w:after="120" w:line="276" w:lineRule="auto"/>
        <w:ind w:left="567" w:hanging="567"/>
        <w:rPr>
          <w:rFonts w:ascii="Arial" w:eastAsia="Arial" w:hAnsi="Arial" w:cs="Arial"/>
          <w:b/>
          <w:bCs/>
          <w:iCs/>
          <w:sz w:val="22"/>
          <w:szCs w:val="22"/>
        </w:rPr>
      </w:pPr>
      <w:r w:rsidRPr="0048659C">
        <w:rPr>
          <w:rFonts w:ascii="Arial" w:eastAsia="Arial" w:hAnsi="Arial" w:cs="Arial"/>
          <w:b/>
          <w:bCs/>
          <w:iCs/>
          <w:sz w:val="22"/>
          <w:szCs w:val="22"/>
        </w:rPr>
        <w:t>SMLUVNÍ POKUTY</w:t>
      </w:r>
    </w:p>
    <w:p w14:paraId="2954DDB7" w14:textId="531B16B6" w:rsidR="00286FC2" w:rsidRPr="0048659C" w:rsidRDefault="00286FC2" w:rsidP="002F0704">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V případě porušení povinností dle této smlouvy má objednatel nárok na zaplacení smluvních pokut dle tohoto článku ze strany zhotovitele. Nárok na smluvní pokuty je možné uplatnit kumulativně.</w:t>
      </w:r>
    </w:p>
    <w:p w14:paraId="37CA7C70" w14:textId="20D03882" w:rsidR="00564A65" w:rsidRPr="00AA59CD" w:rsidRDefault="00286FC2" w:rsidP="002F0704">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 xml:space="preserve">Zhotovitel je povinen uhradit objednateli smluvní pokutu ve </w:t>
      </w:r>
      <w:r w:rsidRPr="00AA59CD">
        <w:rPr>
          <w:rFonts w:ascii="Arial" w:hAnsi="Arial" w:cs="Arial"/>
          <w:sz w:val="22"/>
          <w:szCs w:val="22"/>
        </w:rPr>
        <w:t xml:space="preserve">výši </w:t>
      </w:r>
      <w:r w:rsidR="00B57BA0" w:rsidRPr="00AA59CD">
        <w:rPr>
          <w:rFonts w:ascii="Arial" w:hAnsi="Arial" w:cs="Arial"/>
          <w:sz w:val="22"/>
          <w:szCs w:val="22"/>
        </w:rPr>
        <w:t>3</w:t>
      </w:r>
      <w:r w:rsidR="008428E4" w:rsidRPr="00AA59CD">
        <w:rPr>
          <w:rFonts w:ascii="Arial" w:hAnsi="Arial" w:cs="Arial"/>
          <w:sz w:val="22"/>
          <w:szCs w:val="22"/>
        </w:rPr>
        <w:t xml:space="preserve"> 000 </w:t>
      </w:r>
      <w:r w:rsidR="008D2039" w:rsidRPr="00AA59CD">
        <w:rPr>
          <w:rFonts w:ascii="Arial" w:hAnsi="Arial" w:cs="Arial"/>
          <w:sz w:val="22"/>
          <w:szCs w:val="22"/>
        </w:rPr>
        <w:t xml:space="preserve">Kč </w:t>
      </w:r>
      <w:r w:rsidRPr="00AA59CD">
        <w:rPr>
          <w:rFonts w:ascii="Arial" w:hAnsi="Arial" w:cs="Arial"/>
          <w:sz w:val="22"/>
          <w:szCs w:val="22"/>
        </w:rPr>
        <w:t>za každý i jen započatý den pr</w:t>
      </w:r>
      <w:r w:rsidR="00507756" w:rsidRPr="00AA59CD">
        <w:rPr>
          <w:rFonts w:ascii="Arial" w:hAnsi="Arial" w:cs="Arial"/>
          <w:sz w:val="22"/>
          <w:szCs w:val="22"/>
        </w:rPr>
        <w:t>odlení s</w:t>
      </w:r>
      <w:r w:rsidR="008D2039" w:rsidRPr="00AA59CD">
        <w:rPr>
          <w:rFonts w:ascii="Arial" w:hAnsi="Arial" w:cs="Arial"/>
          <w:sz w:val="22"/>
          <w:szCs w:val="22"/>
        </w:rPr>
        <w:t> provedením díla</w:t>
      </w:r>
      <w:r w:rsidRPr="00AA59CD">
        <w:rPr>
          <w:rFonts w:ascii="Arial" w:hAnsi="Arial" w:cs="Arial"/>
          <w:sz w:val="22"/>
          <w:szCs w:val="22"/>
        </w:rPr>
        <w:t>.</w:t>
      </w:r>
    </w:p>
    <w:p w14:paraId="4051BD9E" w14:textId="01C575F6" w:rsidR="00267F17" w:rsidRPr="0048659C" w:rsidRDefault="00267F17" w:rsidP="00267F17">
      <w:pPr>
        <w:pStyle w:val="Odstavecseseznamem"/>
        <w:numPr>
          <w:ilvl w:val="1"/>
          <w:numId w:val="26"/>
        </w:numPr>
        <w:spacing w:after="120" w:line="276" w:lineRule="auto"/>
        <w:ind w:left="567" w:hanging="567"/>
        <w:rPr>
          <w:rFonts w:ascii="Arial" w:hAnsi="Arial" w:cs="Arial"/>
          <w:sz w:val="22"/>
          <w:szCs w:val="22"/>
        </w:rPr>
      </w:pPr>
      <w:r w:rsidRPr="00AA59CD">
        <w:rPr>
          <w:rFonts w:ascii="Arial" w:hAnsi="Arial" w:cs="Arial"/>
          <w:sz w:val="22"/>
          <w:szCs w:val="22"/>
        </w:rPr>
        <w:t xml:space="preserve">Zhotovitel je povinen uhradit objednateli smluvní pokutu ve výši </w:t>
      </w:r>
      <w:r w:rsidR="00B57BA0" w:rsidRPr="00AA59CD">
        <w:rPr>
          <w:rFonts w:ascii="Arial" w:hAnsi="Arial" w:cs="Arial"/>
          <w:sz w:val="22"/>
          <w:szCs w:val="22"/>
        </w:rPr>
        <w:t>3</w:t>
      </w:r>
      <w:r w:rsidRPr="00AA59CD">
        <w:rPr>
          <w:rFonts w:ascii="Arial" w:hAnsi="Arial" w:cs="Arial"/>
          <w:sz w:val="22"/>
          <w:szCs w:val="22"/>
        </w:rPr>
        <w:t xml:space="preserve"> 000 Kč</w:t>
      </w:r>
      <w:r w:rsidRPr="0048659C">
        <w:rPr>
          <w:rFonts w:ascii="Arial" w:hAnsi="Arial" w:cs="Arial"/>
          <w:sz w:val="22"/>
          <w:szCs w:val="22"/>
        </w:rPr>
        <w:t xml:space="preserve"> za každý i jen započatý den prodlení s odstranění reklamované vady díla.</w:t>
      </w:r>
    </w:p>
    <w:p w14:paraId="49E257ED" w14:textId="79514F65" w:rsidR="00C13740" w:rsidRPr="00C13740" w:rsidRDefault="00C13740" w:rsidP="00C13740">
      <w:pPr>
        <w:pStyle w:val="Odstavecseseznamem"/>
        <w:numPr>
          <w:ilvl w:val="1"/>
          <w:numId w:val="26"/>
        </w:numPr>
        <w:spacing w:after="120" w:line="276" w:lineRule="auto"/>
        <w:ind w:left="567" w:hanging="567"/>
        <w:rPr>
          <w:rFonts w:ascii="Arial" w:hAnsi="Arial" w:cs="Arial"/>
          <w:sz w:val="22"/>
          <w:szCs w:val="22"/>
        </w:rPr>
      </w:pPr>
      <w:r w:rsidRPr="00C13740">
        <w:rPr>
          <w:rFonts w:ascii="Arial" w:hAnsi="Arial" w:cs="Arial"/>
          <w:sz w:val="22"/>
          <w:szCs w:val="22"/>
        </w:rPr>
        <w:t xml:space="preserve">Nedodrží-li </w:t>
      </w:r>
      <w:r>
        <w:rPr>
          <w:rFonts w:ascii="Arial" w:hAnsi="Arial" w:cs="Arial"/>
          <w:sz w:val="22"/>
          <w:szCs w:val="22"/>
        </w:rPr>
        <w:t>o</w:t>
      </w:r>
      <w:r w:rsidRPr="00C13740">
        <w:rPr>
          <w:rFonts w:ascii="Arial" w:hAnsi="Arial" w:cs="Arial"/>
          <w:sz w:val="22"/>
          <w:szCs w:val="22"/>
        </w:rPr>
        <w:t xml:space="preserve">bjednatel splatnost faktury, je </w:t>
      </w:r>
      <w:r>
        <w:rPr>
          <w:rFonts w:ascii="Arial" w:hAnsi="Arial" w:cs="Arial"/>
          <w:sz w:val="22"/>
          <w:szCs w:val="22"/>
        </w:rPr>
        <w:t>z</w:t>
      </w:r>
      <w:r w:rsidRPr="00C13740">
        <w:rPr>
          <w:rFonts w:ascii="Arial" w:hAnsi="Arial" w:cs="Arial"/>
          <w:sz w:val="22"/>
          <w:szCs w:val="22"/>
        </w:rPr>
        <w:t>hotovitel oprávněn požadovat úhradu úroku z prodlení. Výše úroku z prodlení odpovídá výši 0,05 % fakturované částky za každý den prodlení.</w:t>
      </w:r>
    </w:p>
    <w:p w14:paraId="6E14AF0C" w14:textId="1BB3F237" w:rsidR="003D608A" w:rsidRPr="0048659C" w:rsidRDefault="003D608A" w:rsidP="002F0704">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Smluvní pokuty dle této smlouvy se stávají splatnými dnem následujícím po dni, ve kterém na ně vznikl nárok.</w:t>
      </w:r>
    </w:p>
    <w:p w14:paraId="2A8C61D0" w14:textId="77777777" w:rsidR="003D608A" w:rsidRPr="0048659C" w:rsidRDefault="003D608A" w:rsidP="002F0704">
      <w:pPr>
        <w:pStyle w:val="Odstavecseseznamem"/>
        <w:numPr>
          <w:ilvl w:val="1"/>
          <w:numId w:val="26"/>
        </w:numPr>
        <w:spacing w:after="120" w:line="276" w:lineRule="auto"/>
        <w:ind w:left="567" w:hanging="567"/>
        <w:rPr>
          <w:rFonts w:ascii="Arial" w:hAnsi="Arial" w:cs="Arial"/>
          <w:sz w:val="22"/>
          <w:szCs w:val="22"/>
        </w:rPr>
      </w:pPr>
      <w:r w:rsidRPr="0048659C">
        <w:rPr>
          <w:rFonts w:ascii="Arial" w:hAnsi="Arial" w:cs="Arial"/>
          <w:sz w:val="22"/>
          <w:szCs w:val="22"/>
        </w:rPr>
        <w:t>Objednatel je oprávněn započíst své splatné i nesplatné pohledávky z titulu nároků na zaplacení smluvních pokut či nároků na náhradu škody vůči jakékoliv splatné či nesplatné pohledávce zhotovitele.</w:t>
      </w:r>
    </w:p>
    <w:p w14:paraId="6691252D" w14:textId="77777777" w:rsidR="003D608A" w:rsidRPr="0048659C" w:rsidRDefault="003D608A" w:rsidP="002F0704">
      <w:pPr>
        <w:pStyle w:val="Odstavecseseznamem"/>
        <w:numPr>
          <w:ilvl w:val="1"/>
          <w:numId w:val="26"/>
        </w:numPr>
        <w:spacing w:after="120" w:line="276" w:lineRule="auto"/>
        <w:ind w:left="567" w:hanging="567"/>
        <w:rPr>
          <w:rFonts w:ascii="Arial" w:eastAsia="Arial" w:hAnsi="Arial" w:cs="Arial"/>
          <w:sz w:val="22"/>
          <w:szCs w:val="22"/>
        </w:rPr>
      </w:pPr>
      <w:r w:rsidRPr="0048659C">
        <w:rPr>
          <w:rFonts w:ascii="Arial" w:hAnsi="Arial" w:cs="Arial"/>
          <w:sz w:val="22"/>
          <w:szCs w:val="22"/>
        </w:rPr>
        <w:t>Ustanovení o</w:t>
      </w:r>
      <w:r w:rsidRPr="0048659C">
        <w:rPr>
          <w:rFonts w:ascii="Arial" w:eastAsia="Arial" w:hAnsi="Arial" w:cs="Arial"/>
          <w:sz w:val="22"/>
          <w:szCs w:val="22"/>
        </w:rPr>
        <w:t xml:space="preserve"> smluvních pokutách v této smlouvě se nijak nedotýká nároků na náhradu škody.</w:t>
      </w:r>
    </w:p>
    <w:p w14:paraId="5DFADBE1" w14:textId="77777777" w:rsidR="006A2EB8" w:rsidRPr="0048659C" w:rsidRDefault="006A2EB8" w:rsidP="00786C7A">
      <w:pPr>
        <w:pStyle w:val="Zhlav2"/>
        <w:keepNext/>
        <w:numPr>
          <w:ilvl w:val="0"/>
          <w:numId w:val="26"/>
        </w:numPr>
        <w:tabs>
          <w:tab w:val="clear" w:pos="4536"/>
          <w:tab w:val="clear" w:pos="9072"/>
        </w:tabs>
        <w:spacing w:before="240" w:after="120" w:line="276" w:lineRule="auto"/>
        <w:ind w:left="567" w:hanging="567"/>
        <w:rPr>
          <w:rFonts w:ascii="Arial" w:eastAsia="Arial" w:hAnsi="Arial" w:cs="Arial"/>
          <w:b/>
          <w:bCs/>
          <w:iCs/>
          <w:sz w:val="22"/>
          <w:szCs w:val="22"/>
        </w:rPr>
      </w:pPr>
      <w:r w:rsidRPr="0048659C">
        <w:rPr>
          <w:rFonts w:ascii="Arial" w:eastAsia="Arial" w:hAnsi="Arial" w:cs="Arial"/>
          <w:b/>
          <w:bCs/>
          <w:iCs/>
          <w:sz w:val="22"/>
          <w:szCs w:val="22"/>
        </w:rPr>
        <w:t>ODSTOUPENÍ OD SMLOUVY</w:t>
      </w:r>
    </w:p>
    <w:p w14:paraId="5C27AAD2" w14:textId="600E2872" w:rsidR="008F59FB" w:rsidRPr="0048659C" w:rsidRDefault="008F59FB" w:rsidP="00786C7A">
      <w:pPr>
        <w:pStyle w:val="Odstavecseseznamem2"/>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Obě smluvní strany jsou oprávněny odstoupit od této smlouvy v případech stanovených zákonem.</w:t>
      </w:r>
    </w:p>
    <w:p w14:paraId="78D1189F" w14:textId="15E9F06D" w:rsidR="008F59FB" w:rsidRPr="0048659C" w:rsidRDefault="008F59FB" w:rsidP="00786C7A">
      <w:pPr>
        <w:pStyle w:val="Odstavecseseznamem2"/>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 xml:space="preserve">Smluvní strany se dohodly, že objednatel je oprávněn v souladu s § 2001 </w:t>
      </w:r>
      <w:r w:rsidR="00774A63">
        <w:rPr>
          <w:rFonts w:ascii="Arial" w:eastAsia="Arial" w:hAnsi="Arial" w:cs="Arial"/>
          <w:sz w:val="22"/>
          <w:szCs w:val="22"/>
        </w:rPr>
        <w:t xml:space="preserve">občanského zákoníku </w:t>
      </w:r>
      <w:r w:rsidRPr="0048659C">
        <w:rPr>
          <w:rFonts w:ascii="Arial" w:eastAsia="Arial" w:hAnsi="Arial" w:cs="Arial"/>
          <w:sz w:val="22"/>
          <w:szCs w:val="22"/>
        </w:rPr>
        <w:t>od této smlouvy písemně odstoupit z důvodu jejího porušení zhotovitelem.</w:t>
      </w:r>
    </w:p>
    <w:p w14:paraId="08AA7FE7" w14:textId="77777777" w:rsidR="008F59FB" w:rsidRPr="0048659C" w:rsidRDefault="008F59FB" w:rsidP="00786C7A">
      <w:pPr>
        <w:pStyle w:val="Odstavecseseznamem2"/>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Objednatel je dále oprávněn odstoupit od této smlouvy v případě že:</w:t>
      </w:r>
    </w:p>
    <w:p w14:paraId="0FF98960" w14:textId="77777777" w:rsidR="008F59FB" w:rsidRPr="0048659C" w:rsidRDefault="008F59FB" w:rsidP="00A070B1">
      <w:pPr>
        <w:pStyle w:val="Zkladntextodsazen3"/>
        <w:numPr>
          <w:ilvl w:val="0"/>
          <w:numId w:val="20"/>
        </w:numPr>
        <w:tabs>
          <w:tab w:val="left" w:pos="-3969"/>
        </w:tabs>
        <w:spacing w:before="60" w:after="60" w:line="276" w:lineRule="auto"/>
        <w:ind w:left="924" w:hanging="357"/>
        <w:rPr>
          <w:rFonts w:ascii="Arial" w:eastAsia="Arial" w:hAnsi="Arial" w:cs="Arial"/>
          <w:sz w:val="22"/>
          <w:szCs w:val="22"/>
        </w:rPr>
      </w:pPr>
      <w:r w:rsidRPr="0048659C">
        <w:rPr>
          <w:rFonts w:ascii="Arial" w:eastAsia="Arial" w:hAnsi="Arial" w:cs="Arial"/>
          <w:sz w:val="22"/>
          <w:szCs w:val="22"/>
        </w:rPr>
        <w:t>zhotovitel písemně oznámí objednateli, že není schopen plnit své závazky podle této smlouvy;</w:t>
      </w:r>
    </w:p>
    <w:p w14:paraId="7317F426" w14:textId="77777777" w:rsidR="008F59FB" w:rsidRPr="0048659C" w:rsidRDefault="008F59FB" w:rsidP="00A070B1">
      <w:pPr>
        <w:pStyle w:val="Zkladntextodsazen3"/>
        <w:numPr>
          <w:ilvl w:val="0"/>
          <w:numId w:val="20"/>
        </w:numPr>
        <w:tabs>
          <w:tab w:val="left" w:pos="-3969"/>
        </w:tabs>
        <w:spacing w:before="60" w:after="60" w:line="276" w:lineRule="auto"/>
        <w:rPr>
          <w:rFonts w:ascii="Arial" w:eastAsia="Arial" w:hAnsi="Arial" w:cs="Arial"/>
          <w:sz w:val="22"/>
          <w:szCs w:val="22"/>
        </w:rPr>
      </w:pPr>
      <w:r w:rsidRPr="0048659C">
        <w:rPr>
          <w:rFonts w:ascii="Arial" w:eastAsia="Arial" w:hAnsi="Arial" w:cs="Arial"/>
          <w:sz w:val="22"/>
          <w:szCs w:val="22"/>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78FE528F" w14:textId="43082EF3" w:rsidR="008F59FB" w:rsidRPr="0048659C" w:rsidRDefault="008F59FB" w:rsidP="00A070B1">
      <w:pPr>
        <w:pStyle w:val="Zkladntextodsazen3"/>
        <w:numPr>
          <w:ilvl w:val="0"/>
          <w:numId w:val="20"/>
        </w:numPr>
        <w:tabs>
          <w:tab w:val="left" w:pos="-3969"/>
        </w:tabs>
        <w:spacing w:before="60" w:after="60" w:line="276" w:lineRule="auto"/>
        <w:rPr>
          <w:rFonts w:ascii="Arial" w:eastAsia="Arial" w:hAnsi="Arial" w:cs="Arial"/>
          <w:sz w:val="22"/>
          <w:szCs w:val="22"/>
        </w:rPr>
      </w:pPr>
      <w:r w:rsidRPr="0048659C">
        <w:rPr>
          <w:rFonts w:ascii="Arial" w:eastAsia="Arial" w:hAnsi="Arial" w:cs="Arial"/>
          <w:sz w:val="22"/>
          <w:szCs w:val="22"/>
        </w:rPr>
        <w:lastRenderedPageBreak/>
        <w:t xml:space="preserve">je podán návrh na zrušení zhotovitele podle zák. č. 90/2012 </w:t>
      </w:r>
      <w:r w:rsidR="00774A63">
        <w:rPr>
          <w:rFonts w:ascii="Arial" w:eastAsia="Arial" w:hAnsi="Arial" w:cs="Arial"/>
          <w:sz w:val="22"/>
          <w:szCs w:val="22"/>
        </w:rPr>
        <w:t>S</w:t>
      </w:r>
      <w:r w:rsidRPr="0048659C">
        <w:rPr>
          <w:rFonts w:ascii="Arial" w:eastAsia="Arial" w:hAnsi="Arial" w:cs="Arial"/>
          <w:sz w:val="22"/>
          <w:szCs w:val="22"/>
        </w:rPr>
        <w:t>b., zákona o obchodních korporacích nebo je zahájena likvidace zhotovitele v souladu s příslušnými právními předpisy.</w:t>
      </w:r>
    </w:p>
    <w:p w14:paraId="4FB2226C" w14:textId="575C1846" w:rsidR="008F59FB" w:rsidRDefault="008F59FB" w:rsidP="00786C7A">
      <w:pPr>
        <w:pStyle w:val="Odstavecseseznamem2"/>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 xml:space="preserve">Smluvní strany výslovně vylučují použití ust. § 2595 a § 2591 </w:t>
      </w:r>
      <w:r w:rsidR="00774A63">
        <w:rPr>
          <w:rFonts w:ascii="Arial" w:eastAsia="Arial" w:hAnsi="Arial" w:cs="Arial"/>
          <w:sz w:val="22"/>
          <w:szCs w:val="22"/>
        </w:rPr>
        <w:t xml:space="preserve">občanského zákoníku </w:t>
      </w:r>
      <w:r w:rsidRPr="0048659C">
        <w:rPr>
          <w:rFonts w:ascii="Arial" w:eastAsia="Arial" w:hAnsi="Arial" w:cs="Arial"/>
          <w:sz w:val="22"/>
          <w:szCs w:val="22"/>
        </w:rPr>
        <w:t>ve vztahu k možnosti odstoupení od smlouvy.</w:t>
      </w:r>
    </w:p>
    <w:p w14:paraId="031C163E" w14:textId="77777777" w:rsidR="005F3C63" w:rsidRDefault="005F3C63" w:rsidP="005F3C63">
      <w:pPr>
        <w:pStyle w:val="Odstavecseseznamem2"/>
        <w:spacing w:after="120" w:line="276" w:lineRule="auto"/>
        <w:ind w:left="567"/>
        <w:rPr>
          <w:rFonts w:ascii="Arial" w:eastAsia="Arial" w:hAnsi="Arial" w:cs="Arial"/>
          <w:sz w:val="22"/>
          <w:szCs w:val="22"/>
        </w:rPr>
      </w:pPr>
    </w:p>
    <w:p w14:paraId="58157AE9" w14:textId="5C07B5D7" w:rsidR="003A6A4E" w:rsidRPr="005F3C63" w:rsidRDefault="003A6A4E" w:rsidP="00CB4FB7">
      <w:pPr>
        <w:pStyle w:val="Odstavecseseznamem2"/>
        <w:numPr>
          <w:ilvl w:val="1"/>
          <w:numId w:val="26"/>
        </w:numPr>
        <w:spacing w:after="120" w:line="276" w:lineRule="auto"/>
        <w:ind w:left="567" w:hanging="567"/>
        <w:rPr>
          <w:rFonts w:ascii="Arial" w:eastAsia="Arial" w:hAnsi="Arial" w:cs="Arial"/>
          <w:b/>
          <w:bCs/>
          <w:sz w:val="22"/>
          <w:szCs w:val="22"/>
        </w:rPr>
      </w:pPr>
      <w:r w:rsidRPr="005F3C63">
        <w:rPr>
          <w:rFonts w:ascii="Arial" w:eastAsia="Arial" w:hAnsi="Arial" w:cs="Arial"/>
          <w:b/>
          <w:bCs/>
          <w:sz w:val="22"/>
          <w:szCs w:val="22"/>
        </w:rPr>
        <w:t>Vyhrazená změna závazku</w:t>
      </w:r>
    </w:p>
    <w:p w14:paraId="4B190FAA" w14:textId="4AEE3B23" w:rsidR="003A6A4E" w:rsidRPr="003A6A4E" w:rsidRDefault="0087352E" w:rsidP="003A6A4E">
      <w:pPr>
        <w:pStyle w:val="Odstavecseseznamem2"/>
        <w:spacing w:after="120" w:line="276" w:lineRule="auto"/>
        <w:ind w:left="567"/>
        <w:rPr>
          <w:rFonts w:ascii="Arial" w:eastAsia="Arial" w:hAnsi="Arial" w:cs="Arial"/>
          <w:sz w:val="22"/>
          <w:szCs w:val="22"/>
        </w:rPr>
      </w:pPr>
      <w:r>
        <w:rPr>
          <w:rFonts w:ascii="Arial" w:eastAsia="Arial" w:hAnsi="Arial" w:cs="Arial"/>
          <w:sz w:val="22"/>
          <w:szCs w:val="22"/>
        </w:rPr>
        <w:t>Objednatel</w:t>
      </w:r>
      <w:r w:rsidR="003A6A4E" w:rsidRPr="003A6A4E">
        <w:rPr>
          <w:rFonts w:ascii="Arial" w:eastAsia="Arial" w:hAnsi="Arial" w:cs="Arial"/>
          <w:sz w:val="22"/>
          <w:szCs w:val="22"/>
        </w:rPr>
        <w:t xml:space="preserve"> si v souladu s § 100 odst. 1 ZZVZ:</w:t>
      </w:r>
    </w:p>
    <w:p w14:paraId="2C5CD194" w14:textId="0E04E837" w:rsidR="003A6A4E" w:rsidRPr="003A6A4E" w:rsidRDefault="003A6A4E" w:rsidP="003A6A4E">
      <w:pPr>
        <w:pStyle w:val="Odstavecseseznamem2"/>
        <w:spacing w:after="120" w:line="276" w:lineRule="auto"/>
        <w:ind w:left="567"/>
        <w:rPr>
          <w:rFonts w:ascii="Arial" w:eastAsia="Arial" w:hAnsi="Arial" w:cs="Arial"/>
          <w:sz w:val="22"/>
          <w:szCs w:val="22"/>
        </w:rPr>
      </w:pPr>
      <w:r w:rsidRPr="003A6A4E">
        <w:rPr>
          <w:rFonts w:ascii="Arial" w:eastAsia="Arial" w:hAnsi="Arial" w:cs="Arial"/>
          <w:sz w:val="22"/>
          <w:szCs w:val="22"/>
        </w:rPr>
        <w:t>- vyhrazuje prodloužení realizace plnění v případě závažných okolností, jakými jsou zejména např.</w:t>
      </w:r>
      <w:r>
        <w:rPr>
          <w:rFonts w:ascii="Arial" w:eastAsia="Arial" w:hAnsi="Arial" w:cs="Arial"/>
          <w:sz w:val="22"/>
          <w:szCs w:val="22"/>
        </w:rPr>
        <w:t xml:space="preserve"> neobdržení</w:t>
      </w:r>
      <w:r w:rsidR="0087352E">
        <w:rPr>
          <w:rFonts w:ascii="Arial" w:eastAsia="Arial" w:hAnsi="Arial" w:cs="Arial"/>
          <w:sz w:val="22"/>
          <w:szCs w:val="22"/>
        </w:rPr>
        <w:t xml:space="preserve"> podkladových</w:t>
      </w:r>
      <w:r>
        <w:rPr>
          <w:rFonts w:ascii="Arial" w:eastAsia="Arial" w:hAnsi="Arial" w:cs="Arial"/>
          <w:sz w:val="22"/>
          <w:szCs w:val="22"/>
        </w:rPr>
        <w:t xml:space="preserve"> stanovisek dotčených orgánů v původní očekávané době max. 30 dnů</w:t>
      </w:r>
      <w:r w:rsidRPr="003A6A4E">
        <w:rPr>
          <w:rFonts w:ascii="Arial" w:eastAsia="Arial" w:hAnsi="Arial" w:cs="Arial"/>
          <w:sz w:val="22"/>
          <w:szCs w:val="22"/>
        </w:rPr>
        <w:t xml:space="preserve"> nebo jiná mimořádná situace. Dodavatel musí předem objektivně</w:t>
      </w:r>
      <w:r>
        <w:rPr>
          <w:rFonts w:ascii="Arial" w:eastAsia="Arial" w:hAnsi="Arial" w:cs="Arial"/>
          <w:sz w:val="22"/>
          <w:szCs w:val="22"/>
        </w:rPr>
        <w:t xml:space="preserve"> </w:t>
      </w:r>
      <w:r w:rsidRPr="003A6A4E">
        <w:rPr>
          <w:rFonts w:ascii="Arial" w:eastAsia="Arial" w:hAnsi="Arial" w:cs="Arial"/>
          <w:sz w:val="22"/>
          <w:szCs w:val="22"/>
        </w:rPr>
        <w:t>odůvodnit, že překážka brání plnění smlouvy, dále prokazatelně doložit okamžik vzniku překážky</w:t>
      </w:r>
      <w:r>
        <w:rPr>
          <w:rFonts w:ascii="Arial" w:eastAsia="Arial" w:hAnsi="Arial" w:cs="Arial"/>
          <w:sz w:val="22"/>
          <w:szCs w:val="22"/>
        </w:rPr>
        <w:t xml:space="preserve"> </w:t>
      </w:r>
      <w:r w:rsidRPr="003A6A4E">
        <w:rPr>
          <w:rFonts w:ascii="Arial" w:eastAsia="Arial" w:hAnsi="Arial" w:cs="Arial"/>
          <w:sz w:val="22"/>
          <w:szCs w:val="22"/>
        </w:rPr>
        <w:t xml:space="preserve">a její předpokládané trvání. Následně bude uzavřen dodatek ke smlouvě. </w:t>
      </w:r>
      <w:r w:rsidR="00437FEC">
        <w:rPr>
          <w:rFonts w:ascii="Arial" w:eastAsia="Arial" w:hAnsi="Arial" w:cs="Arial"/>
          <w:sz w:val="22"/>
          <w:szCs w:val="22"/>
        </w:rPr>
        <w:t>Lhůta plnění</w:t>
      </w:r>
      <w:r w:rsidRPr="003A6A4E">
        <w:rPr>
          <w:rFonts w:ascii="Arial" w:eastAsia="Arial" w:hAnsi="Arial" w:cs="Arial"/>
          <w:sz w:val="22"/>
          <w:szCs w:val="22"/>
        </w:rPr>
        <w:t xml:space="preserve"> bude</w:t>
      </w:r>
      <w:r>
        <w:rPr>
          <w:rFonts w:ascii="Arial" w:eastAsia="Arial" w:hAnsi="Arial" w:cs="Arial"/>
          <w:sz w:val="22"/>
          <w:szCs w:val="22"/>
        </w:rPr>
        <w:t xml:space="preserve"> </w:t>
      </w:r>
      <w:r w:rsidRPr="003A6A4E">
        <w:rPr>
          <w:rFonts w:ascii="Arial" w:eastAsia="Arial" w:hAnsi="Arial" w:cs="Arial"/>
          <w:sz w:val="22"/>
          <w:szCs w:val="22"/>
        </w:rPr>
        <w:t>prodloužena o dobu trvání překážky, nejdéle o 30 kalendářních dnů. Trvá-li překážka déle, bude</w:t>
      </w:r>
      <w:r>
        <w:rPr>
          <w:rFonts w:ascii="Arial" w:eastAsia="Arial" w:hAnsi="Arial" w:cs="Arial"/>
          <w:sz w:val="22"/>
          <w:szCs w:val="22"/>
        </w:rPr>
        <w:t xml:space="preserve"> </w:t>
      </w:r>
      <w:r w:rsidRPr="003A6A4E">
        <w:rPr>
          <w:rFonts w:ascii="Arial" w:eastAsia="Arial" w:hAnsi="Arial" w:cs="Arial"/>
          <w:sz w:val="22"/>
          <w:szCs w:val="22"/>
        </w:rPr>
        <w:t xml:space="preserve">uzavřen nový dodatek se stejným postupem. </w:t>
      </w:r>
      <w:r w:rsidR="0087352E">
        <w:rPr>
          <w:rFonts w:ascii="Arial" w:eastAsia="Arial" w:hAnsi="Arial" w:cs="Arial"/>
          <w:sz w:val="22"/>
          <w:szCs w:val="22"/>
        </w:rPr>
        <w:t>Objednatel</w:t>
      </w:r>
      <w:r w:rsidRPr="003A6A4E">
        <w:rPr>
          <w:rFonts w:ascii="Arial" w:eastAsia="Arial" w:hAnsi="Arial" w:cs="Arial"/>
          <w:sz w:val="22"/>
          <w:szCs w:val="22"/>
        </w:rPr>
        <w:t xml:space="preserve"> neschválí prodloužení  lhůty</w:t>
      </w:r>
      <w:r w:rsidR="00437FEC">
        <w:rPr>
          <w:rFonts w:ascii="Arial" w:eastAsia="Arial" w:hAnsi="Arial" w:cs="Arial"/>
          <w:sz w:val="22"/>
          <w:szCs w:val="22"/>
        </w:rPr>
        <w:t xml:space="preserve"> plnění</w:t>
      </w:r>
      <w:r>
        <w:rPr>
          <w:rFonts w:ascii="Arial" w:eastAsia="Arial" w:hAnsi="Arial" w:cs="Arial"/>
          <w:sz w:val="22"/>
          <w:szCs w:val="22"/>
        </w:rPr>
        <w:t xml:space="preserve"> </w:t>
      </w:r>
      <w:r w:rsidRPr="003A6A4E">
        <w:rPr>
          <w:rFonts w:ascii="Arial" w:eastAsia="Arial" w:hAnsi="Arial" w:cs="Arial"/>
          <w:sz w:val="22"/>
          <w:szCs w:val="22"/>
        </w:rPr>
        <w:t>v případě, že se jedná o překážku, které nemá zásadní vliv na poskytované plnění.</w:t>
      </w:r>
    </w:p>
    <w:p w14:paraId="7FE0D8CD" w14:textId="77777777" w:rsidR="003A6A4E" w:rsidRPr="003A6A4E" w:rsidRDefault="003A6A4E" w:rsidP="003A6A4E">
      <w:pPr>
        <w:pStyle w:val="Odstavecseseznamem2"/>
        <w:spacing w:after="120" w:line="276" w:lineRule="auto"/>
        <w:ind w:left="567"/>
        <w:rPr>
          <w:rFonts w:ascii="Arial" w:eastAsia="Arial" w:hAnsi="Arial" w:cs="Arial"/>
          <w:sz w:val="22"/>
          <w:szCs w:val="22"/>
        </w:rPr>
      </w:pPr>
      <w:r w:rsidRPr="003A6A4E">
        <w:rPr>
          <w:rFonts w:ascii="Arial" w:eastAsia="Arial" w:hAnsi="Arial" w:cs="Arial"/>
          <w:sz w:val="22"/>
          <w:szCs w:val="22"/>
        </w:rPr>
        <w:t>- vyhrazuje navýšení ceny v případě změny sazby DPH v daňových předpisech.</w:t>
      </w:r>
    </w:p>
    <w:p w14:paraId="6AAF92EC" w14:textId="1DE5027A" w:rsidR="003A6A4E" w:rsidRPr="003A6A4E" w:rsidRDefault="003A6A4E" w:rsidP="003A6A4E">
      <w:pPr>
        <w:pStyle w:val="Odstavecseseznamem2"/>
        <w:spacing w:after="120" w:line="276" w:lineRule="auto"/>
        <w:ind w:left="567"/>
        <w:rPr>
          <w:rFonts w:ascii="Arial" w:eastAsia="Arial" w:hAnsi="Arial" w:cs="Arial"/>
          <w:sz w:val="22"/>
          <w:szCs w:val="22"/>
        </w:rPr>
      </w:pPr>
      <w:r w:rsidRPr="003A6A4E">
        <w:rPr>
          <w:rFonts w:ascii="Arial" w:eastAsia="Arial" w:hAnsi="Arial" w:cs="Arial"/>
          <w:sz w:val="22"/>
          <w:szCs w:val="22"/>
        </w:rPr>
        <w:t>- vyhrazuje prodloužení termínu realizace plnění v případě, že nastane potřeba provést vícepráce</w:t>
      </w:r>
      <w:r w:rsidR="00437FEC">
        <w:rPr>
          <w:rFonts w:ascii="Arial" w:eastAsia="Arial" w:hAnsi="Arial" w:cs="Arial"/>
          <w:sz w:val="22"/>
          <w:szCs w:val="22"/>
        </w:rPr>
        <w:t xml:space="preserve"> (víceslužby)</w:t>
      </w:r>
      <w:r w:rsidRPr="003A6A4E">
        <w:rPr>
          <w:rFonts w:ascii="Arial" w:eastAsia="Arial" w:hAnsi="Arial" w:cs="Arial"/>
          <w:sz w:val="22"/>
          <w:szCs w:val="22"/>
        </w:rPr>
        <w:t>.</w:t>
      </w:r>
      <w:r>
        <w:rPr>
          <w:rFonts w:ascii="Arial" w:eastAsia="Arial" w:hAnsi="Arial" w:cs="Arial"/>
          <w:sz w:val="22"/>
          <w:szCs w:val="22"/>
        </w:rPr>
        <w:t xml:space="preserve"> </w:t>
      </w:r>
      <w:r w:rsidRPr="003A6A4E">
        <w:rPr>
          <w:rFonts w:ascii="Arial" w:eastAsia="Arial" w:hAnsi="Arial" w:cs="Arial"/>
          <w:sz w:val="22"/>
          <w:szCs w:val="22"/>
        </w:rPr>
        <w:t>Dodavatel může vznést nárok na prodloužení termínu realizace plnění na základě jím</w:t>
      </w:r>
      <w:r>
        <w:rPr>
          <w:rFonts w:ascii="Arial" w:eastAsia="Arial" w:hAnsi="Arial" w:cs="Arial"/>
          <w:sz w:val="22"/>
          <w:szCs w:val="22"/>
        </w:rPr>
        <w:t xml:space="preserve"> </w:t>
      </w:r>
      <w:r w:rsidRPr="003A6A4E">
        <w:rPr>
          <w:rFonts w:ascii="Arial" w:eastAsia="Arial" w:hAnsi="Arial" w:cs="Arial"/>
          <w:sz w:val="22"/>
          <w:szCs w:val="22"/>
        </w:rPr>
        <w:t>zpracovaného návrhu provedení víceprací (popř. upraveného harmonogramu prací), který</w:t>
      </w:r>
      <w:r>
        <w:rPr>
          <w:rFonts w:ascii="Arial" w:eastAsia="Arial" w:hAnsi="Arial" w:cs="Arial"/>
          <w:sz w:val="22"/>
          <w:szCs w:val="22"/>
        </w:rPr>
        <w:t xml:space="preserve"> </w:t>
      </w:r>
      <w:r w:rsidRPr="003A6A4E">
        <w:rPr>
          <w:rFonts w:ascii="Arial" w:eastAsia="Arial" w:hAnsi="Arial" w:cs="Arial"/>
          <w:sz w:val="22"/>
          <w:szCs w:val="22"/>
        </w:rPr>
        <w:t xml:space="preserve">předloží </w:t>
      </w:r>
      <w:r w:rsidR="0087352E">
        <w:rPr>
          <w:rFonts w:ascii="Arial" w:eastAsia="Arial" w:hAnsi="Arial" w:cs="Arial"/>
          <w:sz w:val="22"/>
          <w:szCs w:val="22"/>
        </w:rPr>
        <w:t>Objednatel</w:t>
      </w:r>
      <w:r w:rsidRPr="003A6A4E">
        <w:rPr>
          <w:rFonts w:ascii="Arial" w:eastAsia="Arial" w:hAnsi="Arial" w:cs="Arial"/>
          <w:sz w:val="22"/>
          <w:szCs w:val="22"/>
        </w:rPr>
        <w:t>i. Pokud bude návrh</w:t>
      </w:r>
      <w:r>
        <w:rPr>
          <w:rFonts w:ascii="Arial" w:eastAsia="Arial" w:hAnsi="Arial" w:cs="Arial"/>
          <w:sz w:val="22"/>
          <w:szCs w:val="22"/>
        </w:rPr>
        <w:t xml:space="preserve"> </w:t>
      </w:r>
      <w:r w:rsidRPr="003A6A4E">
        <w:rPr>
          <w:rFonts w:ascii="Arial" w:eastAsia="Arial" w:hAnsi="Arial" w:cs="Arial"/>
          <w:sz w:val="22"/>
          <w:szCs w:val="22"/>
        </w:rPr>
        <w:t xml:space="preserve">provedení víceprací </w:t>
      </w:r>
      <w:r w:rsidR="0087352E">
        <w:rPr>
          <w:rFonts w:ascii="Arial" w:eastAsia="Arial" w:hAnsi="Arial" w:cs="Arial"/>
          <w:sz w:val="22"/>
          <w:szCs w:val="22"/>
        </w:rPr>
        <w:t>Objednatel</w:t>
      </w:r>
      <w:r w:rsidRPr="003A6A4E">
        <w:rPr>
          <w:rFonts w:ascii="Arial" w:eastAsia="Arial" w:hAnsi="Arial" w:cs="Arial"/>
          <w:sz w:val="22"/>
          <w:szCs w:val="22"/>
        </w:rPr>
        <w:t>em schválen, bude uzavřen dodatek, jehož předmětem bude</w:t>
      </w:r>
      <w:r>
        <w:rPr>
          <w:rFonts w:ascii="Arial" w:eastAsia="Arial" w:hAnsi="Arial" w:cs="Arial"/>
          <w:sz w:val="22"/>
          <w:szCs w:val="22"/>
        </w:rPr>
        <w:t xml:space="preserve"> </w:t>
      </w:r>
      <w:r w:rsidRPr="003A6A4E">
        <w:rPr>
          <w:rFonts w:ascii="Arial" w:eastAsia="Arial" w:hAnsi="Arial" w:cs="Arial"/>
          <w:sz w:val="22"/>
          <w:szCs w:val="22"/>
        </w:rPr>
        <w:t>prodloužení termínu plnění v souvislosti s prováděním víceprací.</w:t>
      </w:r>
    </w:p>
    <w:p w14:paraId="50006776" w14:textId="12BC79A0" w:rsidR="003A6A4E" w:rsidRPr="003A6A4E" w:rsidRDefault="0087352E" w:rsidP="003A6A4E">
      <w:pPr>
        <w:pStyle w:val="Odstavecseseznamem2"/>
        <w:spacing w:after="120" w:line="276" w:lineRule="auto"/>
        <w:ind w:left="567"/>
        <w:rPr>
          <w:rFonts w:ascii="Arial" w:eastAsia="Arial" w:hAnsi="Arial" w:cs="Arial"/>
          <w:sz w:val="22"/>
          <w:szCs w:val="22"/>
        </w:rPr>
      </w:pPr>
      <w:r>
        <w:rPr>
          <w:rFonts w:ascii="Arial" w:eastAsia="Arial" w:hAnsi="Arial" w:cs="Arial"/>
          <w:sz w:val="22"/>
          <w:szCs w:val="22"/>
        </w:rPr>
        <w:t>Objednatel</w:t>
      </w:r>
      <w:r w:rsidR="003A6A4E" w:rsidRPr="003A6A4E">
        <w:rPr>
          <w:rFonts w:ascii="Arial" w:eastAsia="Arial" w:hAnsi="Arial" w:cs="Arial"/>
          <w:sz w:val="22"/>
          <w:szCs w:val="22"/>
        </w:rPr>
        <w:t xml:space="preserve"> si v souladu s § 100 odst. 2 ZZVZ:</w:t>
      </w:r>
    </w:p>
    <w:p w14:paraId="71DA5C5E" w14:textId="0B266AA0" w:rsidR="003A6A4E" w:rsidRPr="003A6A4E" w:rsidRDefault="003A6A4E" w:rsidP="00437FEC">
      <w:pPr>
        <w:pStyle w:val="Odstavecseseznamem2"/>
        <w:spacing w:after="120" w:line="276" w:lineRule="auto"/>
        <w:ind w:left="567"/>
        <w:rPr>
          <w:rFonts w:ascii="Arial" w:eastAsia="Arial" w:hAnsi="Arial" w:cs="Arial"/>
          <w:sz w:val="22"/>
          <w:szCs w:val="22"/>
        </w:rPr>
      </w:pPr>
      <w:r w:rsidRPr="003A6A4E">
        <w:rPr>
          <w:rFonts w:ascii="Arial" w:eastAsia="Arial" w:hAnsi="Arial" w:cs="Arial"/>
          <w:sz w:val="22"/>
          <w:szCs w:val="22"/>
        </w:rPr>
        <w:t>- vyhrazuje nahrazení vybraného dodavatele dodavatelem dalším v pořadí v případě,</w:t>
      </w:r>
      <w:r w:rsidR="00437FEC">
        <w:rPr>
          <w:rFonts w:ascii="Arial" w:eastAsia="Arial" w:hAnsi="Arial" w:cs="Arial"/>
          <w:sz w:val="22"/>
          <w:szCs w:val="22"/>
        </w:rPr>
        <w:t xml:space="preserve"> podmínky užití této vyhrazené změny jsou blíže uvedeny v zadávací dokumentaci. </w:t>
      </w:r>
    </w:p>
    <w:p w14:paraId="61166760" w14:textId="38F61C81" w:rsidR="003A6A4E" w:rsidRPr="003A6A4E" w:rsidRDefault="0087352E" w:rsidP="003A6A4E">
      <w:pPr>
        <w:pStyle w:val="Odstavecseseznamem2"/>
        <w:spacing w:after="120" w:line="276" w:lineRule="auto"/>
        <w:ind w:left="567"/>
        <w:rPr>
          <w:rFonts w:ascii="Arial" w:eastAsia="Arial" w:hAnsi="Arial" w:cs="Arial"/>
          <w:sz w:val="22"/>
          <w:szCs w:val="22"/>
        </w:rPr>
      </w:pPr>
      <w:r>
        <w:rPr>
          <w:rFonts w:ascii="Arial" w:eastAsia="Arial" w:hAnsi="Arial" w:cs="Arial"/>
          <w:sz w:val="22"/>
          <w:szCs w:val="22"/>
        </w:rPr>
        <w:t>Objednatel</w:t>
      </w:r>
      <w:r w:rsidR="003A6A4E" w:rsidRPr="003A6A4E">
        <w:rPr>
          <w:rFonts w:ascii="Arial" w:eastAsia="Arial" w:hAnsi="Arial" w:cs="Arial"/>
          <w:sz w:val="22"/>
          <w:szCs w:val="22"/>
        </w:rPr>
        <w:t xml:space="preserve"> si v souladu s § 100 odst. 3 ZZVZ:</w:t>
      </w:r>
    </w:p>
    <w:p w14:paraId="3C4CE897" w14:textId="6B96B9C4" w:rsidR="003A6A4E" w:rsidRDefault="003A6A4E" w:rsidP="00437FEC">
      <w:pPr>
        <w:pStyle w:val="Odstavecseseznamem2"/>
        <w:spacing w:after="120" w:line="276" w:lineRule="auto"/>
        <w:ind w:left="567"/>
        <w:rPr>
          <w:rFonts w:ascii="Arial" w:eastAsia="Arial" w:hAnsi="Arial" w:cs="Arial"/>
          <w:sz w:val="22"/>
          <w:szCs w:val="22"/>
        </w:rPr>
      </w:pPr>
      <w:r w:rsidRPr="003A6A4E">
        <w:rPr>
          <w:rFonts w:ascii="Arial" w:eastAsia="Arial" w:hAnsi="Arial" w:cs="Arial"/>
          <w:sz w:val="22"/>
          <w:szCs w:val="22"/>
        </w:rPr>
        <w:t>- zákona vyhrazuje pro případ potřeby dalších prací v rámci plnění této veřejné zakázky možnost</w:t>
      </w:r>
      <w:r>
        <w:rPr>
          <w:rFonts w:ascii="Arial" w:eastAsia="Arial" w:hAnsi="Arial" w:cs="Arial"/>
          <w:sz w:val="22"/>
          <w:szCs w:val="22"/>
        </w:rPr>
        <w:t xml:space="preserve"> </w:t>
      </w:r>
      <w:r w:rsidRPr="003A6A4E">
        <w:rPr>
          <w:rFonts w:ascii="Arial" w:eastAsia="Arial" w:hAnsi="Arial" w:cs="Arial"/>
          <w:sz w:val="22"/>
          <w:szCs w:val="22"/>
        </w:rPr>
        <w:t>změny závazku (opční právo) až do výše 30% předpokládané hodnoty veřejné zakázky, a současně</w:t>
      </w:r>
      <w:r>
        <w:rPr>
          <w:rFonts w:ascii="Arial" w:eastAsia="Arial" w:hAnsi="Arial" w:cs="Arial"/>
          <w:sz w:val="22"/>
          <w:szCs w:val="22"/>
        </w:rPr>
        <w:t xml:space="preserve"> </w:t>
      </w:r>
      <w:r w:rsidRPr="003A6A4E">
        <w:rPr>
          <w:rFonts w:ascii="Arial" w:eastAsia="Arial" w:hAnsi="Arial" w:cs="Arial"/>
          <w:sz w:val="22"/>
          <w:szCs w:val="22"/>
        </w:rPr>
        <w:t>nepřesáhne max. 30% z ceny této veřejné zakázky dle uzavřené smlouvy o dílo.</w:t>
      </w:r>
      <w:r>
        <w:rPr>
          <w:rFonts w:ascii="Arial" w:eastAsia="Arial" w:hAnsi="Arial" w:cs="Arial"/>
          <w:sz w:val="22"/>
          <w:szCs w:val="22"/>
        </w:rPr>
        <w:t xml:space="preserve"> </w:t>
      </w:r>
      <w:r w:rsidR="0087352E">
        <w:rPr>
          <w:rFonts w:ascii="Arial" w:eastAsia="Arial" w:hAnsi="Arial" w:cs="Arial"/>
          <w:sz w:val="22"/>
          <w:szCs w:val="22"/>
        </w:rPr>
        <w:t>Objednatel</w:t>
      </w:r>
      <w:r w:rsidRPr="003A6A4E">
        <w:rPr>
          <w:rFonts w:ascii="Arial" w:eastAsia="Arial" w:hAnsi="Arial" w:cs="Arial"/>
          <w:sz w:val="22"/>
          <w:szCs w:val="22"/>
        </w:rPr>
        <w:t xml:space="preserve"> si vyhrazuje změnu závazku prostřednictvím jednacího řízení bez uveřejnění podle § 66</w:t>
      </w:r>
      <w:r>
        <w:rPr>
          <w:rFonts w:ascii="Arial" w:eastAsia="Arial" w:hAnsi="Arial" w:cs="Arial"/>
          <w:sz w:val="22"/>
          <w:szCs w:val="22"/>
        </w:rPr>
        <w:t xml:space="preserve"> </w:t>
      </w:r>
      <w:r w:rsidRPr="003A6A4E">
        <w:rPr>
          <w:rFonts w:ascii="Arial" w:eastAsia="Arial" w:hAnsi="Arial" w:cs="Arial"/>
          <w:sz w:val="22"/>
          <w:szCs w:val="22"/>
        </w:rPr>
        <w:t>zákona. Vybranému dodavateli by byla zaslána výzva k jednání, následně by obě strany uzavřely</w:t>
      </w:r>
      <w:r>
        <w:rPr>
          <w:rFonts w:ascii="Arial" w:eastAsia="Arial" w:hAnsi="Arial" w:cs="Arial"/>
          <w:sz w:val="22"/>
          <w:szCs w:val="22"/>
        </w:rPr>
        <w:t xml:space="preserve"> </w:t>
      </w:r>
      <w:r w:rsidRPr="003A6A4E">
        <w:rPr>
          <w:rFonts w:ascii="Arial" w:eastAsia="Arial" w:hAnsi="Arial" w:cs="Arial"/>
          <w:sz w:val="22"/>
          <w:szCs w:val="22"/>
        </w:rPr>
        <w:t xml:space="preserve">dodatek ke smlouvě, jehož předmětem by byla specifikace nových </w:t>
      </w:r>
      <w:r w:rsidR="00437FEC">
        <w:rPr>
          <w:rFonts w:ascii="Arial" w:eastAsia="Arial" w:hAnsi="Arial" w:cs="Arial"/>
          <w:sz w:val="22"/>
          <w:szCs w:val="22"/>
        </w:rPr>
        <w:t>služeb</w:t>
      </w:r>
      <w:r w:rsidRPr="003A6A4E">
        <w:rPr>
          <w:rFonts w:ascii="Arial" w:eastAsia="Arial" w:hAnsi="Arial" w:cs="Arial"/>
          <w:sz w:val="22"/>
          <w:szCs w:val="22"/>
        </w:rPr>
        <w:t xml:space="preserve"> a navýšená cena.</w:t>
      </w:r>
      <w:r>
        <w:rPr>
          <w:rFonts w:ascii="Arial" w:eastAsia="Arial" w:hAnsi="Arial" w:cs="Arial"/>
          <w:sz w:val="22"/>
          <w:szCs w:val="22"/>
        </w:rPr>
        <w:t xml:space="preserve"> </w:t>
      </w:r>
      <w:r w:rsidRPr="003A6A4E">
        <w:rPr>
          <w:rFonts w:ascii="Arial" w:eastAsia="Arial" w:hAnsi="Arial" w:cs="Arial"/>
          <w:sz w:val="22"/>
          <w:szCs w:val="22"/>
        </w:rPr>
        <w:t>Jednací řízení by bylo zahájeno nejpozději do tří (3) let od uzavření smlouvy s</w:t>
      </w:r>
      <w:r>
        <w:rPr>
          <w:rFonts w:ascii="Arial" w:eastAsia="Arial" w:hAnsi="Arial" w:cs="Arial"/>
          <w:sz w:val="22"/>
          <w:szCs w:val="22"/>
        </w:rPr>
        <w:t> </w:t>
      </w:r>
      <w:r w:rsidRPr="003A6A4E">
        <w:rPr>
          <w:rFonts w:ascii="Arial" w:eastAsia="Arial" w:hAnsi="Arial" w:cs="Arial"/>
          <w:sz w:val="22"/>
          <w:szCs w:val="22"/>
        </w:rPr>
        <w:t>vybraným</w:t>
      </w:r>
      <w:r>
        <w:rPr>
          <w:rFonts w:ascii="Arial" w:eastAsia="Arial" w:hAnsi="Arial" w:cs="Arial"/>
          <w:sz w:val="22"/>
          <w:szCs w:val="22"/>
        </w:rPr>
        <w:t xml:space="preserve"> </w:t>
      </w:r>
      <w:r w:rsidRPr="003A6A4E">
        <w:rPr>
          <w:rFonts w:ascii="Arial" w:eastAsia="Arial" w:hAnsi="Arial" w:cs="Arial"/>
          <w:sz w:val="22"/>
          <w:szCs w:val="22"/>
        </w:rPr>
        <w:t xml:space="preserve">dodavatelem. Výhrada změny závazku nemusí být </w:t>
      </w:r>
      <w:r w:rsidR="0087352E">
        <w:rPr>
          <w:rFonts w:ascii="Arial" w:eastAsia="Arial" w:hAnsi="Arial" w:cs="Arial"/>
          <w:sz w:val="22"/>
          <w:szCs w:val="22"/>
        </w:rPr>
        <w:t>Objednatel</w:t>
      </w:r>
      <w:r w:rsidRPr="003A6A4E">
        <w:rPr>
          <w:rFonts w:ascii="Arial" w:eastAsia="Arial" w:hAnsi="Arial" w:cs="Arial"/>
          <w:sz w:val="22"/>
          <w:szCs w:val="22"/>
        </w:rPr>
        <w:t>em využita.</w:t>
      </w:r>
      <w:r>
        <w:rPr>
          <w:rFonts w:ascii="Arial" w:eastAsia="Arial" w:hAnsi="Arial" w:cs="Arial"/>
          <w:sz w:val="22"/>
          <w:szCs w:val="22"/>
        </w:rPr>
        <w:t xml:space="preserve"> </w:t>
      </w:r>
      <w:r w:rsidRPr="003A6A4E">
        <w:rPr>
          <w:rFonts w:ascii="Arial" w:eastAsia="Arial" w:hAnsi="Arial" w:cs="Arial"/>
          <w:sz w:val="22"/>
          <w:szCs w:val="22"/>
        </w:rPr>
        <w:t>Změny ve smlouvě lze činit pouze formou písemného dodatku ke smlouvě, uzavřené mezi</w:t>
      </w:r>
      <w:r>
        <w:rPr>
          <w:rFonts w:ascii="Arial" w:eastAsia="Arial" w:hAnsi="Arial" w:cs="Arial"/>
          <w:sz w:val="22"/>
          <w:szCs w:val="22"/>
        </w:rPr>
        <w:t xml:space="preserve"> </w:t>
      </w:r>
      <w:r w:rsidR="0087352E">
        <w:rPr>
          <w:rFonts w:ascii="Arial" w:eastAsia="Arial" w:hAnsi="Arial" w:cs="Arial"/>
          <w:sz w:val="22"/>
          <w:szCs w:val="22"/>
        </w:rPr>
        <w:t>Objednatel</w:t>
      </w:r>
      <w:r w:rsidRPr="003A6A4E">
        <w:rPr>
          <w:rFonts w:ascii="Arial" w:eastAsia="Arial" w:hAnsi="Arial" w:cs="Arial"/>
          <w:sz w:val="22"/>
          <w:szCs w:val="22"/>
        </w:rPr>
        <w:t>em a dodavatelem.</w:t>
      </w:r>
    </w:p>
    <w:p w14:paraId="5D3E5850" w14:textId="77777777" w:rsidR="003A6A4E" w:rsidRPr="0048659C" w:rsidRDefault="003A6A4E" w:rsidP="001676BE">
      <w:pPr>
        <w:pStyle w:val="Odstavecseseznamem2"/>
        <w:spacing w:after="120" w:line="276" w:lineRule="auto"/>
        <w:ind w:left="567"/>
        <w:rPr>
          <w:rFonts w:ascii="Arial" w:eastAsia="Arial" w:hAnsi="Arial" w:cs="Arial"/>
          <w:sz w:val="22"/>
          <w:szCs w:val="22"/>
        </w:rPr>
      </w:pPr>
    </w:p>
    <w:p w14:paraId="4BFD535E" w14:textId="77777777" w:rsidR="00286FC2" w:rsidRPr="0048659C" w:rsidRDefault="00286FC2" w:rsidP="00786C7A">
      <w:pPr>
        <w:pStyle w:val="Zhlav2"/>
        <w:keepNext/>
        <w:numPr>
          <w:ilvl w:val="0"/>
          <w:numId w:val="26"/>
        </w:numPr>
        <w:tabs>
          <w:tab w:val="clear" w:pos="4536"/>
          <w:tab w:val="clear" w:pos="9072"/>
        </w:tabs>
        <w:spacing w:before="240" w:after="120" w:line="276" w:lineRule="auto"/>
        <w:ind w:left="567" w:hanging="567"/>
        <w:rPr>
          <w:rFonts w:ascii="Arial" w:eastAsia="Arial" w:hAnsi="Arial" w:cs="Arial"/>
          <w:b/>
          <w:bCs/>
          <w:iCs/>
          <w:sz w:val="22"/>
          <w:szCs w:val="22"/>
        </w:rPr>
      </w:pPr>
      <w:r w:rsidRPr="0048659C">
        <w:rPr>
          <w:rFonts w:ascii="Arial" w:eastAsia="Arial" w:hAnsi="Arial" w:cs="Arial"/>
          <w:b/>
          <w:bCs/>
          <w:iCs/>
          <w:sz w:val="22"/>
          <w:szCs w:val="22"/>
        </w:rPr>
        <w:t>ZÁVĚREČNÁ USTANOVENÍ</w:t>
      </w:r>
    </w:p>
    <w:p w14:paraId="0A677D9E" w14:textId="5DCA020E" w:rsidR="008F59FB" w:rsidRPr="0048659C" w:rsidRDefault="008F59FB" w:rsidP="00786C7A">
      <w:pPr>
        <w:pStyle w:val="Odstavecseseznamem2"/>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Tato smlouva může být měněna či doplňována pouze písemnou dohodou smluvních stran formou číslovaných dodatků podepsaných oběma stranami.</w:t>
      </w:r>
      <w:r w:rsidR="009C67A5" w:rsidRPr="0048659C">
        <w:rPr>
          <w:rFonts w:ascii="Arial" w:eastAsia="Arial" w:hAnsi="Arial" w:cs="Arial"/>
          <w:sz w:val="22"/>
          <w:szCs w:val="22"/>
        </w:rPr>
        <w:t xml:space="preserve"> </w:t>
      </w:r>
      <w:r w:rsidRPr="0048659C">
        <w:rPr>
          <w:rFonts w:ascii="Arial" w:eastAsia="Arial" w:hAnsi="Arial" w:cs="Arial"/>
          <w:sz w:val="22"/>
          <w:szCs w:val="22"/>
        </w:rPr>
        <w:t>Jiné zápisy, protokoly apod. se považují za podklad ke změně smlouvy, nikoliv za její změnu.</w:t>
      </w:r>
    </w:p>
    <w:p w14:paraId="3F4AC2AE" w14:textId="707E6002" w:rsidR="008F59FB" w:rsidRPr="0048659C" w:rsidRDefault="008F59FB" w:rsidP="00786C7A">
      <w:pPr>
        <w:pStyle w:val="Odstavecseseznamem2"/>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lastRenderedPageBreak/>
        <w:t>Zhotovitel prohlašuje a podpisem potvrzuje, že se před podáním nabídky na veřejnou zakázku přesvědčil o</w:t>
      </w:r>
      <w:r w:rsidR="00786C7A" w:rsidRPr="0048659C">
        <w:rPr>
          <w:rFonts w:ascii="Arial" w:eastAsia="Arial" w:hAnsi="Arial" w:cs="Arial"/>
          <w:sz w:val="22"/>
          <w:szCs w:val="22"/>
        </w:rPr>
        <w:t> </w:t>
      </w:r>
      <w:r w:rsidRPr="0048659C">
        <w:rPr>
          <w:rFonts w:ascii="Arial" w:eastAsia="Arial" w:hAnsi="Arial" w:cs="Arial"/>
          <w:sz w:val="22"/>
          <w:szCs w:val="22"/>
        </w:rPr>
        <w:t>dostatečnosti a úplnosti zadávacích podmínek, a že neshledal je</w:t>
      </w:r>
      <w:r w:rsidR="009C67A5" w:rsidRPr="0048659C">
        <w:rPr>
          <w:rFonts w:ascii="Arial" w:eastAsia="Arial" w:hAnsi="Arial" w:cs="Arial"/>
          <w:sz w:val="22"/>
          <w:szCs w:val="22"/>
        </w:rPr>
        <w:t>jich nedostatky ani nevhodnost.</w:t>
      </w:r>
    </w:p>
    <w:p w14:paraId="321B7477" w14:textId="1F2AE157" w:rsidR="008F59FB" w:rsidRPr="0048659C" w:rsidRDefault="008F59FB" w:rsidP="00786C7A">
      <w:pPr>
        <w:pStyle w:val="Odstavecseseznamem2"/>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Zhotovitel bere na vědomí, že objednatel je subjektem povinným zveřejňovat smlouvy dle zákona č.</w:t>
      </w:r>
      <w:r w:rsidR="004D23BA" w:rsidRPr="0048659C">
        <w:rPr>
          <w:rFonts w:ascii="Arial" w:eastAsia="Arial" w:hAnsi="Arial" w:cs="Arial"/>
          <w:sz w:val="22"/>
          <w:szCs w:val="22"/>
        </w:rPr>
        <w:t> </w:t>
      </w:r>
      <w:r w:rsidRPr="0048659C">
        <w:rPr>
          <w:rFonts w:ascii="Arial" w:eastAsia="Arial" w:hAnsi="Arial" w:cs="Arial"/>
          <w:sz w:val="22"/>
          <w:szCs w:val="22"/>
        </w:rPr>
        <w:t>340/2015 Sb., o</w:t>
      </w:r>
      <w:r w:rsidR="009C67A5" w:rsidRPr="0048659C">
        <w:rPr>
          <w:rFonts w:ascii="Arial" w:eastAsia="Arial" w:hAnsi="Arial" w:cs="Arial"/>
          <w:sz w:val="22"/>
          <w:szCs w:val="22"/>
        </w:rPr>
        <w:t> </w:t>
      </w:r>
      <w:r w:rsidRPr="0048659C">
        <w:rPr>
          <w:rFonts w:ascii="Arial" w:eastAsia="Arial" w:hAnsi="Arial" w:cs="Arial"/>
          <w:sz w:val="22"/>
          <w:szCs w:val="22"/>
        </w:rPr>
        <w:t>zvláštních podmínkách účinnosti některých smluv, uveřejňování těchto smluv a</w:t>
      </w:r>
      <w:r w:rsidR="004D23BA" w:rsidRPr="0048659C">
        <w:rPr>
          <w:rFonts w:ascii="Arial" w:eastAsia="Arial" w:hAnsi="Arial" w:cs="Arial"/>
          <w:sz w:val="22"/>
          <w:szCs w:val="22"/>
        </w:rPr>
        <w:t> </w:t>
      </w:r>
      <w:r w:rsidRPr="0048659C">
        <w:rPr>
          <w:rFonts w:ascii="Arial" w:eastAsia="Arial" w:hAnsi="Arial" w:cs="Arial"/>
          <w:sz w:val="22"/>
          <w:szCs w:val="22"/>
        </w:rPr>
        <w:t>o</w:t>
      </w:r>
      <w:r w:rsidR="004D23BA" w:rsidRPr="0048659C">
        <w:rPr>
          <w:rFonts w:ascii="Arial" w:eastAsia="Arial" w:hAnsi="Arial" w:cs="Arial"/>
          <w:sz w:val="22"/>
          <w:szCs w:val="22"/>
        </w:rPr>
        <w:t> </w:t>
      </w:r>
      <w:r w:rsidRPr="0048659C">
        <w:rPr>
          <w:rFonts w:ascii="Arial" w:eastAsia="Arial" w:hAnsi="Arial" w:cs="Arial"/>
          <w:sz w:val="22"/>
          <w:szCs w:val="22"/>
        </w:rPr>
        <w:t>registru smluv (zákon o</w:t>
      </w:r>
      <w:r w:rsidR="00786C7A" w:rsidRPr="0048659C">
        <w:rPr>
          <w:rFonts w:ascii="Arial" w:eastAsia="Arial" w:hAnsi="Arial" w:cs="Arial"/>
          <w:sz w:val="22"/>
          <w:szCs w:val="22"/>
        </w:rPr>
        <w:t> </w:t>
      </w:r>
      <w:r w:rsidRPr="0048659C">
        <w:rPr>
          <w:rFonts w:ascii="Arial" w:eastAsia="Arial" w:hAnsi="Arial" w:cs="Arial"/>
          <w:sz w:val="22"/>
          <w:szCs w:val="22"/>
        </w:rPr>
        <w:t xml:space="preserve">registru smluv) a dále to, že tato smlouva podléhá povinnému uveřejnění dle citovaného zákona. </w:t>
      </w:r>
    </w:p>
    <w:p w14:paraId="624FB83E" w14:textId="77777777" w:rsidR="008F59FB" w:rsidRPr="0048659C" w:rsidRDefault="008F59FB" w:rsidP="00786C7A">
      <w:pPr>
        <w:pStyle w:val="Odstavecseseznamem2"/>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Objednatel tuto smlouvu uveřejní v registru smluv.</w:t>
      </w:r>
    </w:p>
    <w:p w14:paraId="1FCE6723" w14:textId="5EFC0A45" w:rsidR="008F59FB" w:rsidRPr="0048659C" w:rsidRDefault="008F59FB" w:rsidP="00786C7A">
      <w:pPr>
        <w:pStyle w:val="Odstavecseseznamem2"/>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 xml:space="preserve">Zhotovitel bere na vědomí, že tato smlouva bude objednatelem </w:t>
      </w:r>
      <w:r w:rsidR="00CA111C" w:rsidRPr="0048659C">
        <w:rPr>
          <w:rFonts w:ascii="Arial" w:eastAsia="Arial" w:hAnsi="Arial" w:cs="Arial"/>
          <w:sz w:val="22"/>
          <w:szCs w:val="22"/>
        </w:rPr>
        <w:t>uveřejněna v kompletní podobě s </w:t>
      </w:r>
      <w:r w:rsidRPr="0048659C">
        <w:rPr>
          <w:rFonts w:ascii="Arial" w:eastAsia="Arial" w:hAnsi="Arial" w:cs="Arial"/>
          <w:sz w:val="22"/>
          <w:szCs w:val="22"/>
        </w:rPr>
        <w:t xml:space="preserve">výjimkou údajů, u nichž zhotovitel v rámci podané nabídky </w:t>
      </w:r>
      <w:r w:rsidR="0025114D">
        <w:rPr>
          <w:rFonts w:ascii="Arial" w:eastAsia="Arial" w:hAnsi="Arial" w:cs="Arial"/>
          <w:sz w:val="22"/>
          <w:szCs w:val="22"/>
        </w:rPr>
        <w:t>k veřejné zakázce</w:t>
      </w:r>
      <w:r w:rsidRPr="0048659C">
        <w:rPr>
          <w:rFonts w:ascii="Arial" w:eastAsia="Arial" w:hAnsi="Arial" w:cs="Arial"/>
          <w:sz w:val="22"/>
          <w:szCs w:val="22"/>
        </w:rPr>
        <w:t xml:space="preserve"> uvedl, že nemají být uveřejněny a</w:t>
      </w:r>
      <w:r w:rsidR="00786C7A" w:rsidRPr="0048659C">
        <w:rPr>
          <w:rFonts w:ascii="Arial" w:eastAsia="Arial" w:hAnsi="Arial" w:cs="Arial"/>
          <w:sz w:val="22"/>
          <w:szCs w:val="22"/>
        </w:rPr>
        <w:t> </w:t>
      </w:r>
      <w:r w:rsidRPr="0048659C">
        <w:rPr>
          <w:rFonts w:ascii="Arial" w:eastAsia="Arial" w:hAnsi="Arial" w:cs="Arial"/>
          <w:sz w:val="22"/>
          <w:szCs w:val="22"/>
        </w:rPr>
        <w:t>současně na ně dopadá výjimka z povinnosti uveřejnění dle zákona o registru smluv. Řádně a důvodně označené části smlouvy (přílohy) nebudou uveřejněny, popř. budou před uveřejněním znečitelněny.</w:t>
      </w:r>
    </w:p>
    <w:p w14:paraId="134B7B27" w14:textId="77777777" w:rsidR="008F59FB" w:rsidRPr="0048659C" w:rsidRDefault="008F59FB" w:rsidP="00786C7A">
      <w:pPr>
        <w:pStyle w:val="Odstavecseseznamem2"/>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Smlouva je uzavřena dnem podpisu poslední smluvní strany a nabývá účinnosti dnem jejího zveřejnění v registru smluv.</w:t>
      </w:r>
    </w:p>
    <w:p w14:paraId="51C0425C" w14:textId="55BC9F2A" w:rsidR="008F59FB" w:rsidRPr="0048659C" w:rsidRDefault="008F59FB" w:rsidP="00786C7A">
      <w:pPr>
        <w:pStyle w:val="Odstavecseseznamem2"/>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Nebude-li tato smlouva zveřejněna v souladu s ust. § 5 zák</w:t>
      </w:r>
      <w:r w:rsidR="0025114D">
        <w:rPr>
          <w:rFonts w:ascii="Arial" w:eastAsia="Arial" w:hAnsi="Arial" w:cs="Arial"/>
          <w:sz w:val="22"/>
          <w:szCs w:val="22"/>
        </w:rPr>
        <w:t>ona</w:t>
      </w:r>
      <w:r w:rsidRPr="0048659C">
        <w:rPr>
          <w:rFonts w:ascii="Arial" w:eastAsia="Arial" w:hAnsi="Arial" w:cs="Arial"/>
          <w:sz w:val="22"/>
          <w:szCs w:val="22"/>
        </w:rPr>
        <w:t xml:space="preserve"> č. 340/2015 Sb. objednatelem nejpozději do jedno</w:t>
      </w:r>
      <w:r w:rsidR="009C67A5" w:rsidRPr="0048659C">
        <w:rPr>
          <w:rFonts w:ascii="Arial" w:eastAsia="Arial" w:hAnsi="Arial" w:cs="Arial"/>
          <w:sz w:val="22"/>
          <w:szCs w:val="22"/>
        </w:rPr>
        <w:t>ho měsíce po jejím uzavření</w:t>
      </w:r>
      <w:r w:rsidR="0025114D">
        <w:rPr>
          <w:rFonts w:ascii="Arial" w:eastAsia="Arial" w:hAnsi="Arial" w:cs="Arial"/>
          <w:sz w:val="22"/>
          <w:szCs w:val="22"/>
        </w:rPr>
        <w:t>,</w:t>
      </w:r>
      <w:r w:rsidR="009C67A5" w:rsidRPr="0048659C">
        <w:rPr>
          <w:rFonts w:ascii="Arial" w:eastAsia="Arial" w:hAnsi="Arial" w:cs="Arial"/>
          <w:sz w:val="22"/>
          <w:szCs w:val="22"/>
        </w:rPr>
        <w:t xml:space="preserve"> je z</w:t>
      </w:r>
      <w:r w:rsidRPr="0048659C">
        <w:rPr>
          <w:rFonts w:ascii="Arial" w:eastAsia="Arial" w:hAnsi="Arial" w:cs="Arial"/>
          <w:sz w:val="22"/>
          <w:szCs w:val="22"/>
        </w:rPr>
        <w:t>hotovitel povinen tuto smlouvu uveřejnit v souladu s ust. § 5 zák</w:t>
      </w:r>
      <w:r w:rsidR="0025114D">
        <w:rPr>
          <w:rFonts w:ascii="Arial" w:eastAsia="Arial" w:hAnsi="Arial" w:cs="Arial"/>
          <w:sz w:val="22"/>
          <w:szCs w:val="22"/>
        </w:rPr>
        <w:t>ona</w:t>
      </w:r>
      <w:r w:rsidRPr="0048659C">
        <w:rPr>
          <w:rFonts w:ascii="Arial" w:eastAsia="Arial" w:hAnsi="Arial" w:cs="Arial"/>
          <w:sz w:val="22"/>
          <w:szCs w:val="22"/>
        </w:rPr>
        <w:t xml:space="preserve"> č. 340/2015 Sb. nejpozději do 3 měsíců od jejího uzavření.</w:t>
      </w:r>
    </w:p>
    <w:p w14:paraId="57BEB04B" w14:textId="77777777" w:rsidR="008F59FB" w:rsidRPr="0048659C" w:rsidRDefault="008F59FB" w:rsidP="00786C7A">
      <w:pPr>
        <w:pStyle w:val="Odstavecseseznamem2"/>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Smlouva je vyhotovena v elektronické podobě, se zaručenými elektronickými podpisy zástupců smluvních stran založenými na kvalifikovaném certifikátu, nebo v listinné podobě (ve dvou vyhotoveních) s vlastnoručními podpisy oprávněných osob.</w:t>
      </w:r>
    </w:p>
    <w:p w14:paraId="207DC97C" w14:textId="77777777" w:rsidR="00E02E54" w:rsidRPr="00256360" w:rsidRDefault="00E02E54" w:rsidP="00E02E54">
      <w:pPr>
        <w:pStyle w:val="Odstavecseseznamem2"/>
        <w:numPr>
          <w:ilvl w:val="1"/>
          <w:numId w:val="26"/>
        </w:numPr>
        <w:spacing w:after="120" w:line="276" w:lineRule="auto"/>
        <w:ind w:left="567" w:hanging="567"/>
        <w:rPr>
          <w:rFonts w:ascii="Arial" w:eastAsia="Arial" w:hAnsi="Arial" w:cs="Arial"/>
          <w:sz w:val="22"/>
          <w:szCs w:val="22"/>
        </w:rPr>
      </w:pPr>
      <w:r w:rsidRPr="0048659C">
        <w:rPr>
          <w:rFonts w:ascii="Arial" w:eastAsia="Arial" w:hAnsi="Arial" w:cs="Arial"/>
          <w:sz w:val="22"/>
          <w:szCs w:val="22"/>
        </w:rPr>
        <w:t xml:space="preserve">Nedílnou </w:t>
      </w:r>
      <w:r w:rsidRPr="00256360">
        <w:rPr>
          <w:rFonts w:ascii="Arial" w:eastAsia="Arial" w:hAnsi="Arial" w:cs="Arial"/>
          <w:sz w:val="22"/>
          <w:szCs w:val="22"/>
        </w:rPr>
        <w:t>součástí této smlouvy jsou následující přílohy:</w:t>
      </w:r>
    </w:p>
    <w:p w14:paraId="641F6249" w14:textId="1C739C26" w:rsidR="00E02E54" w:rsidRPr="00256360" w:rsidRDefault="004D3A13" w:rsidP="00E02E54">
      <w:pPr>
        <w:pStyle w:val="Odstavecseseznamem2"/>
        <w:spacing w:after="120" w:line="276" w:lineRule="auto"/>
        <w:ind w:left="567"/>
        <w:rPr>
          <w:rFonts w:ascii="Arial" w:eastAsia="Arial" w:hAnsi="Arial" w:cs="Arial"/>
          <w:sz w:val="22"/>
          <w:szCs w:val="22"/>
        </w:rPr>
      </w:pPr>
      <w:r w:rsidRPr="00256360">
        <w:rPr>
          <w:rFonts w:ascii="Arial" w:eastAsia="Arial" w:hAnsi="Arial" w:cs="Arial"/>
          <w:sz w:val="22"/>
          <w:szCs w:val="22"/>
        </w:rPr>
        <w:t>Příloha č. 1 – Technické podmínky díla</w:t>
      </w:r>
    </w:p>
    <w:p w14:paraId="28F30302" w14:textId="41B51C70" w:rsidR="004D3A13" w:rsidRPr="00256360" w:rsidRDefault="004D3A13" w:rsidP="00E02E54">
      <w:pPr>
        <w:pStyle w:val="Odstavecseseznamem2"/>
        <w:spacing w:after="120" w:line="276" w:lineRule="auto"/>
        <w:ind w:left="567"/>
        <w:rPr>
          <w:rFonts w:ascii="Arial" w:eastAsia="Arial" w:hAnsi="Arial" w:cs="Arial"/>
          <w:sz w:val="22"/>
          <w:szCs w:val="22"/>
        </w:rPr>
      </w:pPr>
      <w:r w:rsidRPr="00256360">
        <w:rPr>
          <w:rFonts w:ascii="Arial" w:eastAsia="Arial" w:hAnsi="Arial" w:cs="Arial"/>
          <w:sz w:val="22"/>
          <w:szCs w:val="22"/>
        </w:rPr>
        <w:t>P</w:t>
      </w:r>
      <w:r w:rsidR="00525717" w:rsidRPr="00256360">
        <w:rPr>
          <w:rFonts w:ascii="Arial" w:eastAsia="Arial" w:hAnsi="Arial" w:cs="Arial"/>
          <w:sz w:val="22"/>
          <w:szCs w:val="22"/>
        </w:rPr>
        <w:t>říloha č. 2</w:t>
      </w:r>
      <w:r w:rsidRPr="00256360">
        <w:rPr>
          <w:rFonts w:ascii="Arial" w:eastAsia="Arial" w:hAnsi="Arial" w:cs="Arial"/>
          <w:sz w:val="22"/>
          <w:szCs w:val="22"/>
        </w:rPr>
        <w:t xml:space="preserve"> – Seznam členů realizačního týmu</w:t>
      </w:r>
    </w:p>
    <w:p w14:paraId="1A3A109C" w14:textId="0BBBC3A0" w:rsidR="004D3A13" w:rsidRPr="0048659C" w:rsidRDefault="004D3A13" w:rsidP="00E02E54">
      <w:pPr>
        <w:pStyle w:val="Odstavecseseznamem2"/>
        <w:spacing w:after="120" w:line="276" w:lineRule="auto"/>
        <w:ind w:left="567"/>
        <w:rPr>
          <w:rFonts w:ascii="Arial" w:eastAsia="Arial" w:hAnsi="Arial" w:cs="Arial"/>
          <w:sz w:val="22"/>
          <w:szCs w:val="22"/>
        </w:rPr>
      </w:pPr>
      <w:r w:rsidRPr="00256360">
        <w:rPr>
          <w:rFonts w:ascii="Arial" w:eastAsia="Arial" w:hAnsi="Arial" w:cs="Arial"/>
          <w:sz w:val="22"/>
          <w:szCs w:val="22"/>
        </w:rPr>
        <w:t>P</w:t>
      </w:r>
      <w:r w:rsidR="00525717" w:rsidRPr="00256360">
        <w:rPr>
          <w:rFonts w:ascii="Arial" w:eastAsia="Arial" w:hAnsi="Arial" w:cs="Arial"/>
          <w:sz w:val="22"/>
          <w:szCs w:val="22"/>
        </w:rPr>
        <w:t>říloha č. 3</w:t>
      </w:r>
      <w:r w:rsidRPr="00256360">
        <w:rPr>
          <w:rFonts w:ascii="Arial" w:eastAsia="Arial" w:hAnsi="Arial" w:cs="Arial"/>
          <w:sz w:val="22"/>
          <w:szCs w:val="22"/>
        </w:rPr>
        <w:t xml:space="preserve"> – Seznam poddodavatelů</w:t>
      </w:r>
    </w:p>
    <w:p w14:paraId="79E110C5" w14:textId="77777777" w:rsidR="00012726" w:rsidRPr="0048659C" w:rsidRDefault="00012726" w:rsidP="008F59FB">
      <w:pPr>
        <w:rPr>
          <w:rFonts w:ascii="Arial" w:hAnsi="Arial" w:cs="Arial"/>
          <w:i/>
          <w:color w:val="000000"/>
          <w:sz w:val="22"/>
          <w:szCs w:val="22"/>
        </w:rPr>
      </w:pPr>
    </w:p>
    <w:p w14:paraId="781FCE57" w14:textId="77777777" w:rsidR="00E02E54" w:rsidRPr="0048659C" w:rsidRDefault="00E02E54" w:rsidP="008F59FB">
      <w:pPr>
        <w:rPr>
          <w:rFonts w:ascii="Arial" w:hAnsi="Arial" w:cs="Arial"/>
          <w:i/>
          <w:color w:val="000000"/>
          <w:sz w:val="22"/>
          <w:szCs w:val="22"/>
        </w:rPr>
      </w:pPr>
    </w:p>
    <w:p w14:paraId="773BCF3F" w14:textId="77777777" w:rsidR="00E02E54" w:rsidRPr="0048659C" w:rsidRDefault="00E02E54" w:rsidP="008F59FB">
      <w:pPr>
        <w:rPr>
          <w:rFonts w:ascii="Arial" w:hAnsi="Arial" w:cs="Arial"/>
          <w:i/>
          <w:color w:val="000000"/>
          <w:sz w:val="22"/>
          <w:szCs w:val="22"/>
        </w:rPr>
      </w:pPr>
    </w:p>
    <w:p w14:paraId="1388CE16" w14:textId="61A11E36" w:rsidR="008F59FB" w:rsidRPr="0048659C" w:rsidRDefault="009C67A5" w:rsidP="008F59FB">
      <w:pPr>
        <w:rPr>
          <w:rFonts w:ascii="Arial" w:hAnsi="Arial" w:cs="Arial"/>
          <w:i/>
          <w:color w:val="000000"/>
          <w:sz w:val="22"/>
          <w:szCs w:val="22"/>
        </w:rPr>
      </w:pPr>
      <w:r w:rsidRPr="0048659C">
        <w:rPr>
          <w:rFonts w:ascii="Arial" w:hAnsi="Arial" w:cs="Arial"/>
          <w:i/>
          <w:color w:val="000000"/>
          <w:sz w:val="22"/>
          <w:szCs w:val="22"/>
        </w:rPr>
        <w:t>o</w:t>
      </w:r>
      <w:r w:rsidR="008F59FB" w:rsidRPr="0048659C">
        <w:rPr>
          <w:rFonts w:ascii="Arial" w:hAnsi="Arial" w:cs="Arial"/>
          <w:i/>
          <w:color w:val="000000"/>
          <w:sz w:val="22"/>
          <w:szCs w:val="22"/>
        </w:rPr>
        <w:t xml:space="preserve">bjednatel: </w:t>
      </w:r>
      <w:r w:rsidR="008F59FB" w:rsidRPr="0048659C">
        <w:rPr>
          <w:rFonts w:ascii="Arial" w:hAnsi="Arial" w:cs="Arial"/>
          <w:i/>
          <w:color w:val="000000"/>
          <w:sz w:val="22"/>
          <w:szCs w:val="22"/>
        </w:rPr>
        <w:tab/>
      </w:r>
      <w:r w:rsidR="008F59FB" w:rsidRPr="0048659C">
        <w:rPr>
          <w:rFonts w:ascii="Arial" w:hAnsi="Arial" w:cs="Arial"/>
          <w:i/>
          <w:color w:val="000000"/>
          <w:sz w:val="22"/>
          <w:szCs w:val="22"/>
        </w:rPr>
        <w:tab/>
      </w:r>
      <w:r w:rsidR="008F59FB" w:rsidRPr="0048659C">
        <w:rPr>
          <w:rFonts w:ascii="Arial" w:hAnsi="Arial" w:cs="Arial"/>
          <w:i/>
          <w:color w:val="000000"/>
          <w:sz w:val="22"/>
          <w:szCs w:val="22"/>
        </w:rPr>
        <w:tab/>
      </w:r>
      <w:r w:rsidR="008F59FB" w:rsidRPr="0048659C">
        <w:rPr>
          <w:rFonts w:ascii="Arial" w:hAnsi="Arial" w:cs="Arial"/>
          <w:i/>
          <w:color w:val="000000"/>
          <w:sz w:val="22"/>
          <w:szCs w:val="22"/>
        </w:rPr>
        <w:tab/>
      </w:r>
      <w:r w:rsidR="008F59FB" w:rsidRPr="0048659C">
        <w:rPr>
          <w:rFonts w:ascii="Arial" w:hAnsi="Arial" w:cs="Arial"/>
          <w:i/>
          <w:color w:val="000000"/>
          <w:sz w:val="22"/>
          <w:szCs w:val="22"/>
        </w:rPr>
        <w:tab/>
      </w:r>
      <w:r w:rsidRPr="0048659C">
        <w:rPr>
          <w:rFonts w:ascii="Arial" w:hAnsi="Arial" w:cs="Arial"/>
          <w:i/>
          <w:color w:val="000000"/>
          <w:sz w:val="22"/>
          <w:szCs w:val="22"/>
        </w:rPr>
        <w:tab/>
        <w:t>z</w:t>
      </w:r>
      <w:r w:rsidR="008F59FB" w:rsidRPr="0048659C">
        <w:rPr>
          <w:rFonts w:ascii="Arial" w:hAnsi="Arial" w:cs="Arial"/>
          <w:i/>
          <w:color w:val="000000"/>
          <w:sz w:val="22"/>
          <w:szCs w:val="22"/>
        </w:rPr>
        <w:t>hotovitel:</w:t>
      </w:r>
    </w:p>
    <w:p w14:paraId="5EBCD052" w14:textId="77777777" w:rsidR="00012726" w:rsidRPr="0048659C" w:rsidRDefault="00012726" w:rsidP="008F59FB">
      <w:pPr>
        <w:ind w:firstLine="15"/>
        <w:rPr>
          <w:rFonts w:ascii="Arial" w:hAnsi="Arial" w:cs="Arial"/>
          <w:sz w:val="22"/>
          <w:szCs w:val="22"/>
        </w:rPr>
      </w:pPr>
    </w:p>
    <w:p w14:paraId="0256D6B1" w14:textId="7912F501" w:rsidR="008F59FB" w:rsidRPr="0048659C" w:rsidRDefault="008F59FB" w:rsidP="008F59FB">
      <w:pPr>
        <w:ind w:firstLine="15"/>
        <w:rPr>
          <w:rFonts w:ascii="Arial" w:hAnsi="Arial" w:cs="Arial"/>
          <w:sz w:val="22"/>
          <w:szCs w:val="22"/>
        </w:rPr>
      </w:pPr>
      <w:r w:rsidRPr="0048659C">
        <w:rPr>
          <w:rFonts w:ascii="Arial" w:hAnsi="Arial" w:cs="Arial"/>
          <w:sz w:val="22"/>
          <w:szCs w:val="22"/>
        </w:rPr>
        <w:t xml:space="preserve">Dne: </w:t>
      </w:r>
      <w:r w:rsidR="00067D4D" w:rsidRPr="0048659C">
        <w:rPr>
          <w:rFonts w:ascii="Arial" w:hAnsi="Arial" w:cs="Arial"/>
          <w:sz w:val="22"/>
          <w:szCs w:val="22"/>
        </w:rPr>
        <w:t>…………. (</w:t>
      </w:r>
      <w:r w:rsidR="00067D4D" w:rsidRPr="0048659C">
        <w:rPr>
          <w:rFonts w:ascii="Arial" w:hAnsi="Arial" w:cs="Arial"/>
          <w:i/>
          <w:sz w:val="22"/>
          <w:szCs w:val="22"/>
        </w:rPr>
        <w:t xml:space="preserve">příp. </w:t>
      </w:r>
      <w:r w:rsidRPr="0048659C">
        <w:rPr>
          <w:rFonts w:ascii="Arial" w:hAnsi="Arial" w:cs="Arial"/>
          <w:i/>
          <w:sz w:val="22"/>
          <w:szCs w:val="22"/>
        </w:rPr>
        <w:t>viz elektronický podpis</w:t>
      </w:r>
      <w:r w:rsidR="00067D4D" w:rsidRPr="0048659C">
        <w:rPr>
          <w:rFonts w:ascii="Arial" w:hAnsi="Arial" w:cs="Arial"/>
          <w:sz w:val="22"/>
          <w:szCs w:val="22"/>
        </w:rPr>
        <w:t>)</w:t>
      </w:r>
      <w:r w:rsidR="00680E57">
        <w:rPr>
          <w:rFonts w:ascii="Arial" w:hAnsi="Arial" w:cs="Arial"/>
          <w:sz w:val="22"/>
          <w:szCs w:val="22"/>
        </w:rPr>
        <w:tab/>
      </w:r>
      <w:r w:rsidR="00067D4D" w:rsidRPr="0048659C">
        <w:rPr>
          <w:rFonts w:ascii="Arial" w:hAnsi="Arial" w:cs="Arial"/>
          <w:sz w:val="22"/>
          <w:szCs w:val="22"/>
        </w:rPr>
        <w:t xml:space="preserve">Dne: …………. </w:t>
      </w:r>
      <w:r w:rsidR="00067D4D" w:rsidRPr="0048659C">
        <w:rPr>
          <w:rFonts w:ascii="Arial" w:hAnsi="Arial" w:cs="Arial"/>
          <w:i/>
          <w:sz w:val="22"/>
          <w:szCs w:val="22"/>
        </w:rPr>
        <w:t>(příp. viz elektronický podpis)</w:t>
      </w:r>
    </w:p>
    <w:p w14:paraId="641BF8D1" w14:textId="77777777" w:rsidR="008F59FB" w:rsidRPr="0048659C" w:rsidRDefault="008F59FB" w:rsidP="008F59FB">
      <w:pPr>
        <w:ind w:firstLine="15"/>
        <w:rPr>
          <w:rFonts w:ascii="Arial" w:hAnsi="Arial" w:cs="Arial"/>
          <w:sz w:val="22"/>
          <w:szCs w:val="22"/>
        </w:rPr>
      </w:pPr>
    </w:p>
    <w:p w14:paraId="2025553A" w14:textId="77777777" w:rsidR="008F59FB" w:rsidRPr="0048659C" w:rsidRDefault="008F59FB" w:rsidP="008F59FB">
      <w:pPr>
        <w:ind w:firstLine="15"/>
        <w:rPr>
          <w:rFonts w:ascii="Arial" w:hAnsi="Arial" w:cs="Arial"/>
          <w:b/>
          <w:sz w:val="22"/>
          <w:szCs w:val="22"/>
        </w:rPr>
      </w:pPr>
    </w:p>
    <w:p w14:paraId="534349BE" w14:textId="77777777" w:rsidR="008F59FB" w:rsidRPr="0048659C" w:rsidRDefault="008F59FB" w:rsidP="008F59FB">
      <w:pPr>
        <w:pStyle w:val="BodyText21"/>
        <w:widowControl/>
        <w:rPr>
          <w:rFonts w:ascii="Arial" w:hAnsi="Arial" w:cs="Arial"/>
          <w:szCs w:val="22"/>
        </w:rPr>
      </w:pPr>
    </w:p>
    <w:p w14:paraId="5770D64A" w14:textId="771BDEB8" w:rsidR="008F59FB" w:rsidRPr="0048659C" w:rsidRDefault="008F59FB" w:rsidP="008F59FB">
      <w:pPr>
        <w:pStyle w:val="BodyText21"/>
        <w:widowControl/>
        <w:rPr>
          <w:rFonts w:ascii="Arial" w:hAnsi="Arial" w:cs="Arial"/>
          <w:szCs w:val="22"/>
        </w:rPr>
      </w:pPr>
      <w:r w:rsidRPr="0048659C">
        <w:rPr>
          <w:rFonts w:ascii="Arial" w:hAnsi="Arial" w:cs="Arial"/>
          <w:szCs w:val="22"/>
        </w:rPr>
        <w:t>__________________________</w:t>
      </w:r>
      <w:r w:rsidRPr="0048659C">
        <w:rPr>
          <w:rFonts w:ascii="Arial" w:hAnsi="Arial" w:cs="Arial"/>
          <w:szCs w:val="22"/>
        </w:rPr>
        <w:tab/>
      </w:r>
      <w:r w:rsidRPr="0048659C">
        <w:rPr>
          <w:rFonts w:ascii="Arial" w:hAnsi="Arial" w:cs="Arial"/>
          <w:szCs w:val="22"/>
        </w:rPr>
        <w:tab/>
      </w:r>
      <w:r w:rsidRPr="0048659C">
        <w:rPr>
          <w:rFonts w:ascii="Arial" w:hAnsi="Arial" w:cs="Arial"/>
          <w:szCs w:val="22"/>
        </w:rPr>
        <w:tab/>
        <w:t>__________________________</w:t>
      </w:r>
    </w:p>
    <w:p w14:paraId="1ED9ADAD" w14:textId="733F338F" w:rsidR="008F59FB" w:rsidRPr="0048659C" w:rsidRDefault="008F59FB" w:rsidP="008F59FB">
      <w:pPr>
        <w:pStyle w:val="BodyText21"/>
        <w:widowControl/>
        <w:rPr>
          <w:rFonts w:ascii="Arial" w:hAnsi="Arial" w:cs="Arial"/>
          <w:b/>
          <w:bCs/>
          <w:szCs w:val="22"/>
        </w:rPr>
      </w:pPr>
      <w:r w:rsidRPr="0048659C">
        <w:rPr>
          <w:rFonts w:ascii="Arial" w:hAnsi="Arial" w:cs="Arial"/>
          <w:b/>
          <w:szCs w:val="22"/>
        </w:rPr>
        <w:t>Západočeská univerzita v Plzni</w:t>
      </w:r>
      <w:r w:rsidRPr="0048659C">
        <w:rPr>
          <w:rFonts w:ascii="Arial" w:hAnsi="Arial" w:cs="Arial"/>
          <w:bCs/>
          <w:szCs w:val="22"/>
        </w:rPr>
        <w:tab/>
      </w:r>
      <w:r w:rsidRPr="0048659C">
        <w:rPr>
          <w:rFonts w:ascii="Arial" w:hAnsi="Arial" w:cs="Arial"/>
          <w:bCs/>
          <w:szCs w:val="22"/>
        </w:rPr>
        <w:tab/>
      </w:r>
      <w:r w:rsidRPr="0048659C">
        <w:rPr>
          <w:rFonts w:ascii="Arial" w:hAnsi="Arial" w:cs="Arial"/>
          <w:bCs/>
          <w:szCs w:val="22"/>
        </w:rPr>
        <w:tab/>
      </w:r>
      <w:r w:rsidR="009C4FFC" w:rsidRPr="009C4FFC">
        <w:rPr>
          <w:rFonts w:ascii="Arial" w:hAnsi="Arial" w:cs="Arial"/>
          <w:b/>
          <w:bCs/>
          <w:szCs w:val="22"/>
        </w:rPr>
        <w:t>SKY Trade s.r.o.</w:t>
      </w:r>
    </w:p>
    <w:p w14:paraId="35EA86A9" w14:textId="165C2CB6" w:rsidR="008F59FB" w:rsidRPr="0048659C" w:rsidRDefault="00CC392A" w:rsidP="008F59FB">
      <w:pPr>
        <w:pStyle w:val="BodyText21"/>
        <w:widowControl/>
        <w:rPr>
          <w:rFonts w:ascii="Arial" w:hAnsi="Arial" w:cs="Arial"/>
          <w:szCs w:val="22"/>
        </w:rPr>
      </w:pPr>
      <w:r w:rsidRPr="00CC392A">
        <w:rPr>
          <w:rFonts w:ascii="Arial" w:hAnsi="Arial" w:cs="Arial"/>
          <w:szCs w:val="22"/>
        </w:rPr>
        <w:t>prof. RNDr. Miroslav Lávička, Ph.D</w:t>
      </w:r>
      <w:r w:rsidR="008F59FB" w:rsidRPr="0048659C">
        <w:rPr>
          <w:rFonts w:ascii="Arial" w:hAnsi="Arial" w:cs="Arial"/>
          <w:szCs w:val="22"/>
        </w:rPr>
        <w:tab/>
      </w:r>
      <w:r w:rsidR="008F59FB" w:rsidRPr="0048659C">
        <w:rPr>
          <w:rFonts w:ascii="Arial" w:hAnsi="Arial" w:cs="Arial"/>
          <w:szCs w:val="22"/>
        </w:rPr>
        <w:tab/>
      </w:r>
      <w:r>
        <w:rPr>
          <w:rFonts w:ascii="Arial" w:hAnsi="Arial" w:cs="Arial"/>
          <w:szCs w:val="22"/>
        </w:rPr>
        <w:t xml:space="preserve">         </w:t>
      </w:r>
      <w:r w:rsidR="009C4FFC">
        <w:rPr>
          <w:rFonts w:ascii="Arial" w:hAnsi="Arial" w:cs="Arial"/>
          <w:szCs w:val="22"/>
        </w:rPr>
        <w:t xml:space="preserve"> </w:t>
      </w:r>
      <w:r>
        <w:rPr>
          <w:rFonts w:ascii="Arial" w:hAnsi="Arial" w:cs="Arial"/>
          <w:szCs w:val="22"/>
        </w:rPr>
        <w:t xml:space="preserve">  </w:t>
      </w:r>
      <w:r w:rsidR="00C5458A">
        <w:rPr>
          <w:rFonts w:ascii="Arial" w:hAnsi="Arial" w:cs="Arial"/>
          <w:szCs w:val="22"/>
        </w:rPr>
        <w:t>xxxx</w:t>
      </w:r>
    </w:p>
    <w:p w14:paraId="2E9A2918" w14:textId="3D4C7AA3" w:rsidR="00525717" w:rsidRPr="0048659C" w:rsidRDefault="00525717">
      <w:pPr>
        <w:spacing w:line="240" w:lineRule="auto"/>
        <w:jc w:val="left"/>
        <w:rPr>
          <w:rFonts w:ascii="Arial" w:hAnsi="Arial" w:cs="Arial"/>
          <w:sz w:val="22"/>
          <w:szCs w:val="22"/>
        </w:rPr>
      </w:pPr>
      <w:r w:rsidRPr="0048659C">
        <w:rPr>
          <w:rFonts w:ascii="Arial" w:hAnsi="Arial" w:cs="Arial"/>
          <w:sz w:val="22"/>
          <w:szCs w:val="22"/>
        </w:rPr>
        <w:br w:type="page"/>
      </w:r>
    </w:p>
    <w:p w14:paraId="385D3F97" w14:textId="77777777" w:rsidR="00CC392A" w:rsidRDefault="00525717" w:rsidP="00CC392A">
      <w:pPr>
        <w:spacing w:line="240" w:lineRule="auto"/>
        <w:rPr>
          <w:rFonts w:ascii="Arial" w:hAnsi="Arial" w:cs="Arial"/>
          <w:i/>
          <w:sz w:val="22"/>
          <w:szCs w:val="22"/>
        </w:rPr>
      </w:pPr>
      <w:r w:rsidRPr="0048659C">
        <w:rPr>
          <w:rFonts w:ascii="Arial" w:hAnsi="Arial" w:cs="Arial"/>
          <w:b/>
          <w:sz w:val="22"/>
          <w:szCs w:val="22"/>
        </w:rPr>
        <w:lastRenderedPageBreak/>
        <w:t>Příloha č. 1 Technické podmínky díla</w:t>
      </w:r>
      <w:r w:rsidR="00CC392A">
        <w:rPr>
          <w:rFonts w:ascii="Arial" w:hAnsi="Arial" w:cs="Arial"/>
          <w:b/>
          <w:sz w:val="22"/>
          <w:szCs w:val="22"/>
        </w:rPr>
        <w:t xml:space="preserve">, </w:t>
      </w:r>
      <w:r w:rsidR="00CC392A" w:rsidRPr="00CC392A">
        <w:rPr>
          <w:rFonts w:ascii="Arial" w:hAnsi="Arial" w:cs="Arial"/>
          <w:b/>
          <w:sz w:val="22"/>
          <w:szCs w:val="22"/>
        </w:rPr>
        <w:t>Jednotlivé stavební objekty vč. rozpadu ceny:</w:t>
      </w:r>
      <w:r w:rsidR="00CC392A">
        <w:rPr>
          <w:rFonts w:ascii="Arial" w:hAnsi="Arial" w:cs="Arial"/>
          <w:i/>
          <w:sz w:val="22"/>
          <w:szCs w:val="22"/>
        </w:rPr>
        <w:t xml:space="preserve"> </w:t>
      </w:r>
    </w:p>
    <w:p w14:paraId="40F46F7A" w14:textId="6AFACFBF" w:rsidR="00A454B1" w:rsidRDefault="00A454B1" w:rsidP="001C53B4">
      <w:pPr>
        <w:spacing w:line="240" w:lineRule="auto"/>
        <w:rPr>
          <w:rFonts w:ascii="Arial" w:hAnsi="Arial" w:cs="Arial"/>
          <w:i/>
          <w:sz w:val="22"/>
          <w:szCs w:val="22"/>
        </w:rPr>
      </w:pPr>
    </w:p>
    <w:p w14:paraId="3948F4D4" w14:textId="77777777" w:rsidR="00CC392A" w:rsidRDefault="00CC392A" w:rsidP="00CC392A">
      <w:pPr>
        <w:rPr>
          <w:b/>
          <w:sz w:val="28"/>
          <w:u w:val="single"/>
        </w:rPr>
      </w:pPr>
      <w:r>
        <w:rPr>
          <w:b/>
          <w:sz w:val="28"/>
          <w:u w:val="single"/>
        </w:rPr>
        <w:t>Zpracování energetické koncepce pro ZČU</w:t>
      </w:r>
    </w:p>
    <w:p w14:paraId="3EE531C5" w14:textId="77777777" w:rsidR="00CC392A" w:rsidRDefault="00CC392A" w:rsidP="00CC392A">
      <w:pPr>
        <w:rPr>
          <w:b/>
          <w:sz w:val="28"/>
          <w:u w:val="single"/>
        </w:rPr>
      </w:pPr>
    </w:p>
    <w:p w14:paraId="79B33AB7" w14:textId="77777777" w:rsidR="00CC392A" w:rsidRPr="00A131FD" w:rsidRDefault="00CC392A" w:rsidP="00CC392A">
      <w:pPr>
        <w:rPr>
          <w:b/>
          <w:sz w:val="28"/>
          <w:u w:val="single"/>
        </w:rPr>
      </w:pPr>
      <w:r w:rsidRPr="00A131FD">
        <w:rPr>
          <w:b/>
          <w:sz w:val="28"/>
          <w:u w:val="single"/>
        </w:rPr>
        <w:t>Stručný popis řešení:</w:t>
      </w:r>
    </w:p>
    <w:p w14:paraId="6BE06AC0" w14:textId="77777777" w:rsidR="00CC392A" w:rsidRDefault="00CC392A" w:rsidP="00CC392A">
      <w:pPr>
        <w:spacing w:after="120" w:line="276" w:lineRule="auto"/>
        <w:rPr>
          <w:rFonts w:ascii="Arial" w:eastAsia="Arial" w:hAnsi="Arial" w:cs="Arial"/>
        </w:rPr>
      </w:pPr>
      <w:r>
        <w:rPr>
          <w:rFonts w:ascii="Arial" w:eastAsia="Arial" w:hAnsi="Arial" w:cs="Arial"/>
        </w:rPr>
        <w:t xml:space="preserve">V současné době Západočeská univerzita v Plzni (dále Objednatel) </w:t>
      </w:r>
      <w:r w:rsidRPr="00BA1ADA">
        <w:rPr>
          <w:rFonts w:ascii="Arial" w:eastAsia="Arial" w:hAnsi="Arial" w:cs="Arial"/>
        </w:rPr>
        <w:t>disponuje minimálním počtem analytických podkladů, které mohou významně přispět k</w:t>
      </w:r>
      <w:r>
        <w:rPr>
          <w:rFonts w:ascii="Arial" w:eastAsia="Arial" w:hAnsi="Arial" w:cs="Arial"/>
        </w:rPr>
        <w:t> zpracování energetické koncepce Západočeské univerzity (dále Koncepce)</w:t>
      </w:r>
      <w:r w:rsidRPr="00BA1ADA">
        <w:rPr>
          <w:rFonts w:ascii="Arial" w:eastAsia="Arial" w:hAnsi="Arial" w:cs="Arial"/>
        </w:rPr>
        <w:t>.</w:t>
      </w:r>
      <w:r>
        <w:rPr>
          <w:rFonts w:ascii="Arial" w:eastAsia="Arial" w:hAnsi="Arial" w:cs="Arial"/>
        </w:rPr>
        <w:t xml:space="preserve"> Proto j</w:t>
      </w:r>
      <w:r w:rsidRPr="00BA1ADA">
        <w:rPr>
          <w:rFonts w:ascii="Arial" w:eastAsia="Arial" w:hAnsi="Arial" w:cs="Arial"/>
        </w:rPr>
        <w:t xml:space="preserve">e nutné, </w:t>
      </w:r>
      <w:r>
        <w:rPr>
          <w:rFonts w:ascii="Arial" w:eastAsia="Arial" w:hAnsi="Arial" w:cs="Arial"/>
        </w:rPr>
        <w:t xml:space="preserve">nejprve provést </w:t>
      </w:r>
      <w:r w:rsidRPr="00BA1ADA">
        <w:rPr>
          <w:rFonts w:ascii="Arial" w:eastAsia="Arial" w:hAnsi="Arial" w:cs="Arial"/>
        </w:rPr>
        <w:t>důkladn</w:t>
      </w:r>
      <w:r>
        <w:rPr>
          <w:rFonts w:ascii="Arial" w:eastAsia="Arial" w:hAnsi="Arial" w:cs="Arial"/>
        </w:rPr>
        <w:t>ou</w:t>
      </w:r>
      <w:r w:rsidRPr="00BA1ADA">
        <w:rPr>
          <w:rFonts w:ascii="Arial" w:eastAsia="Arial" w:hAnsi="Arial" w:cs="Arial"/>
        </w:rPr>
        <w:t xml:space="preserve"> analýz</w:t>
      </w:r>
      <w:r>
        <w:rPr>
          <w:rFonts w:ascii="Arial" w:eastAsia="Arial" w:hAnsi="Arial" w:cs="Arial"/>
        </w:rPr>
        <w:t>u</w:t>
      </w:r>
      <w:r w:rsidRPr="00BA1ADA">
        <w:rPr>
          <w:rFonts w:ascii="Arial" w:eastAsia="Arial" w:hAnsi="Arial" w:cs="Arial"/>
        </w:rPr>
        <w:t xml:space="preserve"> </w:t>
      </w:r>
      <w:r>
        <w:rPr>
          <w:rFonts w:ascii="Arial" w:eastAsia="Arial" w:hAnsi="Arial" w:cs="Arial"/>
        </w:rPr>
        <w:t xml:space="preserve">energetické situace, možných </w:t>
      </w:r>
      <w:r w:rsidRPr="00BA1ADA">
        <w:rPr>
          <w:rFonts w:ascii="Arial" w:eastAsia="Arial" w:hAnsi="Arial" w:cs="Arial"/>
        </w:rPr>
        <w:t>problémů, kritických míst a nevyužitých příležitostí</w:t>
      </w:r>
      <w:r>
        <w:rPr>
          <w:rFonts w:ascii="Arial" w:eastAsia="Arial" w:hAnsi="Arial" w:cs="Arial"/>
        </w:rPr>
        <w:t xml:space="preserve">, která bude předcházet </w:t>
      </w:r>
      <w:r w:rsidRPr="00BA1ADA">
        <w:rPr>
          <w:rFonts w:ascii="Arial" w:eastAsia="Arial" w:hAnsi="Arial" w:cs="Arial"/>
        </w:rPr>
        <w:t>samotnému zpracování energetické koncepce</w:t>
      </w:r>
      <w:r>
        <w:rPr>
          <w:rFonts w:ascii="Arial" w:eastAsia="Arial" w:hAnsi="Arial" w:cs="Arial"/>
        </w:rPr>
        <w:t>, p</w:t>
      </w:r>
      <w:r w:rsidRPr="00BA1ADA">
        <w:rPr>
          <w:rFonts w:ascii="Arial" w:eastAsia="Arial" w:hAnsi="Arial" w:cs="Arial"/>
        </w:rPr>
        <w:t xml:space="preserve">ro </w:t>
      </w:r>
      <w:r>
        <w:rPr>
          <w:rFonts w:ascii="Arial" w:eastAsia="Arial" w:hAnsi="Arial" w:cs="Arial"/>
        </w:rPr>
        <w:t xml:space="preserve">jejíž </w:t>
      </w:r>
      <w:r w:rsidRPr="00BA1ADA">
        <w:rPr>
          <w:rFonts w:ascii="Arial" w:eastAsia="Arial" w:hAnsi="Arial" w:cs="Arial"/>
        </w:rPr>
        <w:t xml:space="preserve">kvalitní zpracování je důležité mít </w:t>
      </w:r>
      <w:r>
        <w:rPr>
          <w:rFonts w:ascii="Arial" w:eastAsia="Arial" w:hAnsi="Arial" w:cs="Arial"/>
        </w:rPr>
        <w:t>důkladně</w:t>
      </w:r>
      <w:r w:rsidRPr="00BA1ADA">
        <w:rPr>
          <w:rFonts w:ascii="Arial" w:eastAsia="Arial" w:hAnsi="Arial" w:cs="Arial"/>
        </w:rPr>
        <w:t xml:space="preserve"> </w:t>
      </w:r>
      <w:r>
        <w:rPr>
          <w:rFonts w:ascii="Arial" w:eastAsia="Arial" w:hAnsi="Arial" w:cs="Arial"/>
        </w:rPr>
        <w:t xml:space="preserve">specifikovanou současnou situaci ZČU a základní předpoklady. </w:t>
      </w:r>
    </w:p>
    <w:p w14:paraId="1B6C33B9" w14:textId="77777777" w:rsidR="00CC392A" w:rsidRDefault="00CC392A" w:rsidP="00CC392A">
      <w:pPr>
        <w:spacing w:after="120" w:line="276" w:lineRule="auto"/>
        <w:rPr>
          <w:rFonts w:ascii="Arial" w:eastAsia="Arial" w:hAnsi="Arial" w:cs="Arial"/>
        </w:rPr>
      </w:pPr>
      <w:r>
        <w:rPr>
          <w:rFonts w:ascii="Arial" w:eastAsia="Arial" w:hAnsi="Arial" w:cs="Arial"/>
        </w:rPr>
        <w:t>Cílem Koncepce je formulovat ucelený soubor opatření zaměřených na oblast energetických úspor spojených:</w:t>
      </w:r>
    </w:p>
    <w:p w14:paraId="2109104F" w14:textId="77777777" w:rsidR="00CC392A" w:rsidRDefault="00CC392A" w:rsidP="00CC392A">
      <w:pPr>
        <w:pStyle w:val="Odstavecseseznamem"/>
        <w:numPr>
          <w:ilvl w:val="0"/>
          <w:numId w:val="40"/>
        </w:numPr>
        <w:spacing w:after="120" w:line="276" w:lineRule="auto"/>
        <w:contextualSpacing/>
        <w:rPr>
          <w:rFonts w:ascii="Arial" w:eastAsia="Arial" w:hAnsi="Arial" w:cs="Arial"/>
        </w:rPr>
      </w:pPr>
      <w:r w:rsidRPr="008176FD">
        <w:rPr>
          <w:rFonts w:ascii="Arial" w:eastAsia="Arial" w:hAnsi="Arial" w:cs="Arial"/>
        </w:rPr>
        <w:t>s investičními opatřeními do zvýšení energetické účinnosti</w:t>
      </w:r>
      <w:r w:rsidRPr="009C3EBD">
        <w:rPr>
          <w:rFonts w:ascii="Arial" w:eastAsia="Arial" w:hAnsi="Arial" w:cs="Arial"/>
        </w:rPr>
        <w:t>,</w:t>
      </w:r>
      <w:r>
        <w:rPr>
          <w:rFonts w:ascii="Arial" w:eastAsia="Arial" w:hAnsi="Arial" w:cs="Arial"/>
        </w:rPr>
        <w:t xml:space="preserve"> a </w:t>
      </w:r>
      <w:r w:rsidRPr="008176FD">
        <w:rPr>
          <w:rFonts w:ascii="Arial" w:eastAsia="Arial" w:hAnsi="Arial" w:cs="Arial"/>
        </w:rPr>
        <w:t xml:space="preserve">lokálními možnostmi výroby a </w:t>
      </w:r>
      <w:r w:rsidRPr="009C3EBD">
        <w:rPr>
          <w:rFonts w:ascii="Arial" w:eastAsia="Arial" w:hAnsi="Arial" w:cs="Arial"/>
        </w:rPr>
        <w:t xml:space="preserve">akumulace energií, </w:t>
      </w:r>
    </w:p>
    <w:p w14:paraId="73C360D7" w14:textId="77777777" w:rsidR="00CC392A" w:rsidRDefault="00CC392A" w:rsidP="00CC392A">
      <w:pPr>
        <w:pStyle w:val="Odstavecseseznamem"/>
        <w:numPr>
          <w:ilvl w:val="0"/>
          <w:numId w:val="40"/>
        </w:numPr>
        <w:spacing w:after="120" w:line="276" w:lineRule="auto"/>
        <w:contextualSpacing/>
        <w:rPr>
          <w:rFonts w:ascii="Arial" w:eastAsia="Arial" w:hAnsi="Arial" w:cs="Arial"/>
        </w:rPr>
      </w:pPr>
      <w:r>
        <w:rPr>
          <w:rFonts w:ascii="Arial" w:eastAsia="Arial" w:hAnsi="Arial" w:cs="Arial"/>
        </w:rPr>
        <w:t>s provozními opatřeními zahrnující efektivní řízení transformace, distribuce a spotřeby energetických vektorů.</w:t>
      </w:r>
    </w:p>
    <w:p w14:paraId="29671683" w14:textId="77777777" w:rsidR="00CC392A" w:rsidRDefault="00CC392A" w:rsidP="00CC392A">
      <w:pPr>
        <w:spacing w:after="120" w:line="276" w:lineRule="auto"/>
        <w:rPr>
          <w:rFonts w:ascii="Arial" w:eastAsia="Arial" w:hAnsi="Arial" w:cs="Arial"/>
        </w:rPr>
      </w:pPr>
      <w:r>
        <w:rPr>
          <w:rFonts w:ascii="Arial" w:eastAsia="Arial" w:hAnsi="Arial" w:cs="Arial"/>
        </w:rPr>
        <w:t xml:space="preserve">Dále Koncepce by měla zahrnovat i možnosti ekonomických úspor spojených </w:t>
      </w:r>
    </w:p>
    <w:p w14:paraId="72D7638C" w14:textId="77777777" w:rsidR="00CC392A" w:rsidRDefault="00CC392A" w:rsidP="00CC392A">
      <w:pPr>
        <w:pStyle w:val="Odstavecseseznamem"/>
        <w:numPr>
          <w:ilvl w:val="0"/>
          <w:numId w:val="40"/>
        </w:numPr>
        <w:spacing w:after="120" w:line="276" w:lineRule="auto"/>
        <w:contextualSpacing/>
        <w:rPr>
          <w:rFonts w:ascii="Arial" w:eastAsia="Arial" w:hAnsi="Arial" w:cs="Arial"/>
        </w:rPr>
      </w:pPr>
      <w:r>
        <w:rPr>
          <w:rFonts w:ascii="Arial" w:eastAsia="Arial" w:hAnsi="Arial" w:cs="Arial"/>
        </w:rPr>
        <w:t xml:space="preserve">se zajištěním vstupních primárních energií (např. vhodná tarifní schémata/produkty), </w:t>
      </w:r>
    </w:p>
    <w:p w14:paraId="4C12E865" w14:textId="77777777" w:rsidR="00CC392A" w:rsidRPr="008176FD" w:rsidRDefault="00CC392A" w:rsidP="00CC392A">
      <w:pPr>
        <w:pStyle w:val="Odstavecseseznamem"/>
        <w:numPr>
          <w:ilvl w:val="0"/>
          <w:numId w:val="40"/>
        </w:numPr>
        <w:spacing w:after="120" w:line="276" w:lineRule="auto"/>
        <w:contextualSpacing/>
        <w:rPr>
          <w:rFonts w:ascii="Arial" w:eastAsia="Arial" w:hAnsi="Arial" w:cs="Arial"/>
        </w:rPr>
      </w:pPr>
      <w:r w:rsidRPr="00B96FD5">
        <w:rPr>
          <w:rFonts w:ascii="Arial" w:eastAsia="Arial" w:hAnsi="Arial" w:cs="Arial"/>
        </w:rPr>
        <w:t>s využitím nových tržně-provozních mechanismů (např. ekonomické využití výrobního potenciálu, energetická soběstačnost, poskytování služeb založených na výkonové flexibilitě apod.)</w:t>
      </w:r>
      <w:r>
        <w:rPr>
          <w:rFonts w:ascii="Arial" w:eastAsia="Arial" w:hAnsi="Arial" w:cs="Arial"/>
        </w:rPr>
        <w:t>.</w:t>
      </w:r>
    </w:p>
    <w:p w14:paraId="0C6A5252" w14:textId="77777777" w:rsidR="00CC392A" w:rsidRDefault="00CC392A" w:rsidP="00CC392A">
      <w:pPr>
        <w:spacing w:after="120" w:line="276" w:lineRule="auto"/>
        <w:rPr>
          <w:rFonts w:ascii="Arial" w:eastAsia="Arial" w:hAnsi="Arial" w:cs="Arial"/>
        </w:rPr>
      </w:pPr>
      <w:r w:rsidRPr="00C17FED">
        <w:rPr>
          <w:rFonts w:ascii="Arial" w:eastAsia="Arial" w:hAnsi="Arial" w:cs="Arial"/>
        </w:rPr>
        <w:t xml:space="preserve">Objednatel zahrnuje </w:t>
      </w:r>
      <w:r w:rsidRPr="00BA1ADA">
        <w:rPr>
          <w:rFonts w:ascii="Arial" w:eastAsia="Arial" w:hAnsi="Arial" w:cs="Arial"/>
        </w:rPr>
        <w:t xml:space="preserve">do </w:t>
      </w:r>
      <w:r>
        <w:rPr>
          <w:rFonts w:ascii="Arial" w:eastAsia="Arial" w:hAnsi="Arial" w:cs="Arial"/>
        </w:rPr>
        <w:t>K</w:t>
      </w:r>
      <w:r w:rsidRPr="00BA1ADA">
        <w:rPr>
          <w:rFonts w:ascii="Arial" w:eastAsia="Arial" w:hAnsi="Arial" w:cs="Arial"/>
        </w:rPr>
        <w:t>onceptu veškeré budovy, které má v</w:t>
      </w:r>
      <w:r>
        <w:rPr>
          <w:rFonts w:ascii="Arial" w:eastAsia="Arial" w:hAnsi="Arial" w:cs="Arial"/>
        </w:rPr>
        <w:t>e svém</w:t>
      </w:r>
      <w:r w:rsidRPr="00BA1ADA">
        <w:rPr>
          <w:rFonts w:ascii="Arial" w:eastAsia="Arial" w:hAnsi="Arial" w:cs="Arial"/>
        </w:rPr>
        <w:t xml:space="preserve"> majetku nebo je </w:t>
      </w:r>
      <w:r w:rsidRPr="00F30FCF">
        <w:rPr>
          <w:rFonts w:ascii="Arial" w:eastAsia="Arial" w:hAnsi="Arial" w:cs="Arial"/>
        </w:rPr>
        <w:t>spravuje</w:t>
      </w:r>
      <w:r>
        <w:rPr>
          <w:rFonts w:ascii="Arial" w:eastAsia="Arial" w:hAnsi="Arial" w:cs="Arial"/>
        </w:rPr>
        <w:t>, a to včetně SKM (Správa kolejí a menz) a ŠUZ</w:t>
      </w:r>
      <w:r w:rsidRPr="00F30FCF">
        <w:rPr>
          <w:rFonts w:ascii="Arial" w:eastAsia="Arial" w:hAnsi="Arial" w:cs="Arial"/>
        </w:rPr>
        <w:t xml:space="preserve"> (</w:t>
      </w:r>
      <w:r>
        <w:rPr>
          <w:rFonts w:ascii="Arial" w:eastAsia="Arial" w:hAnsi="Arial" w:cs="Arial"/>
        </w:rPr>
        <w:t>Školící a ubytovací zařízení Nečtiny). Konkrétní seznam budov je uveden v příloze</w:t>
      </w:r>
      <w:r w:rsidRPr="00E922A1">
        <w:rPr>
          <w:rFonts w:ascii="Arial" w:eastAsia="Arial" w:hAnsi="Arial" w:cs="Arial"/>
        </w:rPr>
        <w:t>.</w:t>
      </w:r>
    </w:p>
    <w:p w14:paraId="65E4CF48" w14:textId="77777777" w:rsidR="00CC392A" w:rsidRPr="00E922A1" w:rsidRDefault="00CC392A" w:rsidP="00CC392A">
      <w:pPr>
        <w:spacing w:after="120" w:line="276" w:lineRule="auto"/>
        <w:rPr>
          <w:rFonts w:ascii="Arial" w:eastAsia="Arial" w:hAnsi="Arial" w:cs="Arial"/>
        </w:rPr>
      </w:pPr>
      <w:r w:rsidRPr="00E922A1">
        <w:rPr>
          <w:rFonts w:ascii="Arial" w:eastAsia="Arial" w:hAnsi="Arial" w:cs="Arial"/>
        </w:rPr>
        <w:t xml:space="preserve">V budovách jsou instalovány regulační a monitorovací systémy pro sledování i hospodaření s energiemi. Řízení energetiky je </w:t>
      </w:r>
      <w:r>
        <w:rPr>
          <w:rFonts w:ascii="Arial" w:eastAsia="Arial" w:hAnsi="Arial" w:cs="Arial"/>
        </w:rPr>
        <w:t xml:space="preserve">zajištěno oddělením Provozu a služeb, které zahrnuje mimo jiné </w:t>
      </w:r>
      <w:r w:rsidRPr="00E922A1">
        <w:rPr>
          <w:rFonts w:ascii="Arial" w:eastAsia="Arial" w:hAnsi="Arial" w:cs="Arial"/>
        </w:rPr>
        <w:t>interní dispečink, který je mimo funkce energetiky pověřen i sledováním vybraných bezpečnostních kamer, EPS (elektrická požární signalizace), EZS (elektronická zabezpečovací signalizace).</w:t>
      </w:r>
    </w:p>
    <w:p w14:paraId="15F0DF8A" w14:textId="77777777" w:rsidR="00CC392A" w:rsidRPr="00386365" w:rsidRDefault="00CC392A" w:rsidP="00CC392A">
      <w:pPr>
        <w:spacing w:after="120" w:line="276" w:lineRule="auto"/>
        <w:rPr>
          <w:rFonts w:ascii="Arial" w:eastAsia="Arial" w:hAnsi="Arial" w:cs="Arial"/>
        </w:rPr>
      </w:pPr>
      <w:r>
        <w:rPr>
          <w:rFonts w:ascii="Arial" w:eastAsia="Arial" w:hAnsi="Arial" w:cs="Arial"/>
        </w:rPr>
        <w:t xml:space="preserve">Objednatel požaduje po Zhotoviteli provedení analýzy jednotlivých dílčích útvarů za účelem zjištění, jakým způsobem využívá </w:t>
      </w:r>
      <w:r w:rsidRPr="006600BD">
        <w:rPr>
          <w:rFonts w:ascii="Arial" w:eastAsia="Arial" w:hAnsi="Arial" w:cs="Arial"/>
        </w:rPr>
        <w:t xml:space="preserve">energie a jak tyto údaje dále zpracovávají/využívají. Samotný energetický koncept bude zpracován a členěn, jako jeden celek s ohledem na jednotlivé </w:t>
      </w:r>
      <w:r>
        <w:rPr>
          <w:rFonts w:ascii="Arial" w:eastAsia="Arial" w:hAnsi="Arial" w:cs="Arial"/>
        </w:rPr>
        <w:t>budovy ZČU</w:t>
      </w:r>
      <w:r w:rsidRPr="006600BD">
        <w:rPr>
          <w:rFonts w:ascii="Arial" w:eastAsia="Arial" w:hAnsi="Arial" w:cs="Arial"/>
        </w:rPr>
        <w:t>.</w:t>
      </w:r>
    </w:p>
    <w:p w14:paraId="54BC7791" w14:textId="77777777" w:rsidR="00CC392A" w:rsidRDefault="00CC392A" w:rsidP="00CC392A">
      <w:pPr>
        <w:spacing w:after="120" w:line="276" w:lineRule="auto"/>
        <w:rPr>
          <w:rFonts w:ascii="Arial" w:eastAsia="Arial" w:hAnsi="Arial" w:cs="Arial"/>
        </w:rPr>
      </w:pPr>
      <w:r>
        <w:rPr>
          <w:rFonts w:ascii="Arial" w:eastAsia="Arial" w:hAnsi="Arial" w:cs="Arial"/>
        </w:rPr>
        <w:t xml:space="preserve">Objednatel </w:t>
      </w:r>
      <w:r w:rsidRPr="000E64D7">
        <w:rPr>
          <w:rFonts w:ascii="Arial" w:eastAsia="Arial" w:hAnsi="Arial" w:cs="Arial"/>
        </w:rPr>
        <w:t xml:space="preserve">využívá převážně následující </w:t>
      </w:r>
      <w:r>
        <w:rPr>
          <w:rFonts w:ascii="Arial" w:eastAsia="Arial" w:hAnsi="Arial" w:cs="Arial"/>
        </w:rPr>
        <w:t xml:space="preserve">zdroje </w:t>
      </w:r>
      <w:r w:rsidRPr="000E64D7">
        <w:rPr>
          <w:rFonts w:ascii="Arial" w:eastAsia="Arial" w:hAnsi="Arial" w:cs="Arial"/>
        </w:rPr>
        <w:t xml:space="preserve">energie: </w:t>
      </w:r>
      <w:r w:rsidRPr="00BD0509">
        <w:rPr>
          <w:rFonts w:ascii="Arial" w:hAnsi="Arial" w:cs="Arial"/>
        </w:rPr>
        <w:t>elektrická energie, tepelná energie</w:t>
      </w:r>
      <w:r>
        <w:rPr>
          <w:rFonts w:ascii="Arial" w:eastAsia="Arial" w:hAnsi="Arial" w:cs="Arial"/>
        </w:rPr>
        <w:t>, voda, okrajově pak zemní plyn a LTO.</w:t>
      </w:r>
    </w:p>
    <w:p w14:paraId="5D43C59F" w14:textId="77777777" w:rsidR="00CC392A" w:rsidRDefault="00CC392A" w:rsidP="00CC392A">
      <w:pPr>
        <w:spacing w:after="120" w:line="276" w:lineRule="auto"/>
        <w:rPr>
          <w:rFonts w:ascii="Arial" w:eastAsia="Arial" w:hAnsi="Arial" w:cs="Arial"/>
        </w:rPr>
      </w:pPr>
    </w:p>
    <w:p w14:paraId="0C015DB3" w14:textId="77777777" w:rsidR="00CC392A" w:rsidRDefault="00CC392A" w:rsidP="00CC392A">
      <w:pPr>
        <w:spacing w:after="120" w:line="276" w:lineRule="auto"/>
        <w:rPr>
          <w:rFonts w:ascii="Arial" w:eastAsia="Arial" w:hAnsi="Arial" w:cs="Arial"/>
        </w:rPr>
      </w:pPr>
    </w:p>
    <w:p w14:paraId="2B7455F3" w14:textId="77777777" w:rsidR="00CC392A" w:rsidRPr="00DF0EA3" w:rsidRDefault="00CC392A" w:rsidP="00CC392A">
      <w:pPr>
        <w:spacing w:after="120" w:line="276" w:lineRule="auto"/>
        <w:rPr>
          <w:rFonts w:ascii="Arial" w:eastAsia="Arial" w:hAnsi="Arial" w:cs="Arial"/>
          <w:b/>
        </w:rPr>
      </w:pPr>
      <w:r w:rsidRPr="00DF0EA3">
        <w:rPr>
          <w:rFonts w:ascii="Arial" w:eastAsia="Arial" w:hAnsi="Arial" w:cs="Arial"/>
          <w:b/>
        </w:rPr>
        <w:t xml:space="preserve">Cílem je vytvořit energetický koncept s konkrétním přehledem opatření vhodných pro uskutečnění úspor energií. </w:t>
      </w:r>
      <w:r w:rsidRPr="00F02135">
        <w:rPr>
          <w:rFonts w:ascii="Arial" w:eastAsia="Arial" w:hAnsi="Arial" w:cs="Arial"/>
          <w:b/>
        </w:rPr>
        <w:t xml:space="preserve">Dokument bude zohledňovat variantní řešení, a to </w:t>
      </w:r>
      <w:r w:rsidRPr="00F02135">
        <w:rPr>
          <w:rFonts w:ascii="Arial" w:eastAsia="Arial" w:hAnsi="Arial" w:cs="Arial"/>
          <w:b/>
        </w:rPr>
        <w:lastRenderedPageBreak/>
        <w:t>v minimálním počtu dvou scénářů – nulová a navrhovaná varianta.</w:t>
      </w:r>
      <w:r w:rsidRPr="00DF0EA3">
        <w:rPr>
          <w:rFonts w:ascii="Arial" w:eastAsia="Arial" w:hAnsi="Arial" w:cs="Arial"/>
          <w:b/>
        </w:rPr>
        <w:t xml:space="preserve"> Součástí koncepčního dokumentu budou i provazby na možné dotační tituly.  </w:t>
      </w:r>
    </w:p>
    <w:p w14:paraId="29120E6A" w14:textId="77777777" w:rsidR="00CC392A" w:rsidRPr="004A1D7D" w:rsidRDefault="00CC392A" w:rsidP="00CC392A">
      <w:pPr>
        <w:rPr>
          <w:rFonts w:ascii="Arial" w:hAnsi="Arial" w:cs="Arial"/>
          <w:u w:val="single"/>
        </w:rPr>
      </w:pPr>
      <w:r w:rsidRPr="004A1D7D">
        <w:rPr>
          <w:rFonts w:ascii="Arial" w:hAnsi="Arial" w:cs="Arial"/>
          <w:u w:val="single"/>
        </w:rPr>
        <w:t>Energetická koncepce se bude skládat minimálně z následujících částí:</w:t>
      </w:r>
    </w:p>
    <w:p w14:paraId="34BFC8C2" w14:textId="77777777" w:rsidR="00CC392A" w:rsidRPr="00C21999" w:rsidRDefault="00CC392A" w:rsidP="00CC392A">
      <w:pPr>
        <w:pStyle w:val="Odstavecseseznamem"/>
        <w:numPr>
          <w:ilvl w:val="0"/>
          <w:numId w:val="38"/>
        </w:numPr>
        <w:spacing w:before="240" w:after="120" w:line="259" w:lineRule="auto"/>
        <w:ind w:left="357" w:hanging="357"/>
        <w:rPr>
          <w:rFonts w:ascii="Arial" w:hAnsi="Arial" w:cs="Arial"/>
        </w:rPr>
      </w:pPr>
      <w:r w:rsidRPr="004A1D7D">
        <w:rPr>
          <w:rFonts w:ascii="Arial" w:hAnsi="Arial" w:cs="Arial"/>
          <w:b/>
        </w:rPr>
        <w:t xml:space="preserve">Analýza stávajícího stavu, </w:t>
      </w:r>
      <w:r w:rsidRPr="004A1D7D">
        <w:rPr>
          <w:rFonts w:ascii="Arial" w:hAnsi="Arial" w:cs="Arial"/>
        </w:rPr>
        <w:t>která</w:t>
      </w:r>
      <w:r w:rsidRPr="00C21999">
        <w:rPr>
          <w:rFonts w:ascii="Arial" w:hAnsi="Arial" w:cs="Arial"/>
        </w:rPr>
        <w:t xml:space="preserve"> bude obsahovat:</w:t>
      </w:r>
    </w:p>
    <w:p w14:paraId="3C85828F" w14:textId="77777777" w:rsidR="00CC392A" w:rsidRDefault="00CC392A" w:rsidP="00CC392A">
      <w:pPr>
        <w:pStyle w:val="Odstavecseseznamem"/>
        <w:numPr>
          <w:ilvl w:val="0"/>
          <w:numId w:val="39"/>
        </w:numPr>
        <w:spacing w:before="120" w:after="120" w:line="259" w:lineRule="auto"/>
        <w:ind w:left="1071" w:hanging="357"/>
        <w:rPr>
          <w:rFonts w:ascii="Arial" w:hAnsi="Arial" w:cs="Arial"/>
        </w:rPr>
      </w:pPr>
      <w:r>
        <w:rPr>
          <w:rFonts w:ascii="Arial" w:hAnsi="Arial" w:cs="Arial"/>
        </w:rPr>
        <w:t>Analýza stávající situace vytipovaných objektů</w:t>
      </w:r>
    </w:p>
    <w:p w14:paraId="68EE77BF"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t xml:space="preserve">Popis energetické situace s ohledem na vytipované objekty </w:t>
      </w:r>
      <w:r w:rsidRPr="00C21999">
        <w:rPr>
          <w:rFonts w:ascii="Arial" w:hAnsi="Arial" w:cs="Arial"/>
        </w:rPr>
        <w:t>(např. objekty vhodné pro instalaci fotovoltaických elektráren)</w:t>
      </w:r>
      <w:r>
        <w:rPr>
          <w:rFonts w:ascii="Arial" w:hAnsi="Arial" w:cs="Arial"/>
        </w:rPr>
        <w:t xml:space="preserve">; </w:t>
      </w:r>
      <w:r w:rsidRPr="00BD0509">
        <w:rPr>
          <w:rFonts w:ascii="Arial" w:hAnsi="Arial" w:cs="Arial"/>
        </w:rPr>
        <w:t xml:space="preserve">klimatické údaje apod. </w:t>
      </w:r>
    </w:p>
    <w:p w14:paraId="1F74C563"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t xml:space="preserve">Vyhodnocení možností a potenciálu lokální výroby energie (např. z obnovitelných zdrojů). </w:t>
      </w:r>
    </w:p>
    <w:p w14:paraId="5DC52920"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t>R</w:t>
      </w:r>
      <w:r w:rsidRPr="00BD0509">
        <w:rPr>
          <w:rFonts w:ascii="Arial" w:hAnsi="Arial" w:cs="Arial"/>
        </w:rPr>
        <w:t>ozbor stávající struktury spotřeby energie</w:t>
      </w:r>
      <w:r>
        <w:rPr>
          <w:rFonts w:ascii="Arial" w:hAnsi="Arial" w:cs="Arial"/>
        </w:rPr>
        <w:t>.</w:t>
      </w:r>
    </w:p>
    <w:p w14:paraId="6FC7995F" w14:textId="77777777" w:rsidR="00CC392A" w:rsidRDefault="00CC392A" w:rsidP="00CC392A">
      <w:pPr>
        <w:pStyle w:val="Odstavecseseznamem"/>
        <w:numPr>
          <w:ilvl w:val="1"/>
          <w:numId w:val="39"/>
        </w:numPr>
        <w:spacing w:before="120" w:after="120" w:line="259" w:lineRule="auto"/>
        <w:rPr>
          <w:rFonts w:ascii="Arial" w:hAnsi="Arial" w:cs="Arial"/>
        </w:rPr>
      </w:pPr>
      <w:r w:rsidRPr="00BD0509">
        <w:rPr>
          <w:rFonts w:ascii="Arial" w:hAnsi="Arial" w:cs="Arial"/>
        </w:rPr>
        <w:t xml:space="preserve">Na základě </w:t>
      </w:r>
      <w:r>
        <w:rPr>
          <w:rFonts w:ascii="Arial" w:hAnsi="Arial" w:cs="Arial"/>
        </w:rPr>
        <w:t xml:space="preserve">analýzy </w:t>
      </w:r>
      <w:r w:rsidRPr="00BD0509">
        <w:rPr>
          <w:rFonts w:ascii="Arial" w:hAnsi="Arial" w:cs="Arial"/>
        </w:rPr>
        <w:t xml:space="preserve">bude možné provádět </w:t>
      </w:r>
      <w:r>
        <w:rPr>
          <w:rFonts w:ascii="Arial" w:hAnsi="Arial" w:cs="Arial"/>
        </w:rPr>
        <w:t xml:space="preserve">dodatečné </w:t>
      </w:r>
      <w:r w:rsidRPr="00BD0509">
        <w:rPr>
          <w:rFonts w:ascii="Arial" w:hAnsi="Arial" w:cs="Arial"/>
        </w:rPr>
        <w:t>technické výpočty</w:t>
      </w:r>
      <w:r>
        <w:rPr>
          <w:rFonts w:ascii="Arial" w:hAnsi="Arial" w:cs="Arial"/>
        </w:rPr>
        <w:t xml:space="preserve"> vztahující se k </w:t>
      </w:r>
      <w:r w:rsidRPr="00BD0509">
        <w:rPr>
          <w:rFonts w:ascii="Arial" w:hAnsi="Arial" w:cs="Arial"/>
        </w:rPr>
        <w:t>stavu energetické infrastruktury.</w:t>
      </w:r>
    </w:p>
    <w:p w14:paraId="5753CF2A" w14:textId="77777777" w:rsidR="00CC392A" w:rsidRDefault="00CC392A" w:rsidP="00CC392A">
      <w:pPr>
        <w:pStyle w:val="Odstavecseseznamem"/>
        <w:numPr>
          <w:ilvl w:val="0"/>
          <w:numId w:val="39"/>
        </w:numPr>
        <w:spacing w:before="120" w:after="120" w:line="259" w:lineRule="auto"/>
        <w:ind w:left="1071" w:hanging="357"/>
        <w:rPr>
          <w:rFonts w:ascii="Arial" w:hAnsi="Arial" w:cs="Arial"/>
        </w:rPr>
      </w:pPr>
      <w:r>
        <w:rPr>
          <w:rFonts w:ascii="Arial" w:hAnsi="Arial" w:cs="Arial"/>
        </w:rPr>
        <w:t>Analýza zajištění zdrojů energie</w:t>
      </w:r>
    </w:p>
    <w:p w14:paraId="453F6FA0"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t>Analýza všech externích zdrojů energie ZČU včetně vyhodnocení vhodnosti nakontrahovaných tarifů.</w:t>
      </w:r>
    </w:p>
    <w:p w14:paraId="2DAA2026"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t>Vyhodnocení druhu, výše odběru roční dodávky energie v strukturované podobě dle komodity za využití dokumentace (pokud existuje), vlastních zdrojů z dostupných dat.</w:t>
      </w:r>
    </w:p>
    <w:p w14:paraId="72A00F2B" w14:textId="77777777" w:rsidR="00CC392A" w:rsidRPr="00DE2A97" w:rsidRDefault="00CC392A" w:rsidP="00CC392A">
      <w:pPr>
        <w:pStyle w:val="Odstavecseseznamem"/>
        <w:numPr>
          <w:ilvl w:val="1"/>
          <w:numId w:val="39"/>
        </w:numPr>
        <w:spacing w:before="120" w:after="120" w:line="259" w:lineRule="auto"/>
        <w:rPr>
          <w:rFonts w:ascii="Arial" w:hAnsi="Arial" w:cs="Arial"/>
        </w:rPr>
      </w:pPr>
      <w:r w:rsidRPr="00DE2A97">
        <w:rPr>
          <w:rFonts w:ascii="Arial" w:hAnsi="Arial" w:cs="Arial"/>
        </w:rPr>
        <w:t>Posouzení vhodnosti aktuálně platných tarifů energetických komodit včetně možného doporučení výhodnějších alternativních produktů</w:t>
      </w:r>
    </w:p>
    <w:p w14:paraId="0172DBC3" w14:textId="77777777" w:rsidR="00CC392A" w:rsidRPr="00BD0509" w:rsidRDefault="00CC392A" w:rsidP="00CC392A">
      <w:pPr>
        <w:pStyle w:val="Odstavecseseznamem"/>
        <w:numPr>
          <w:ilvl w:val="0"/>
          <w:numId w:val="39"/>
        </w:numPr>
        <w:spacing w:before="120" w:after="120" w:line="259" w:lineRule="auto"/>
        <w:ind w:left="1071" w:hanging="357"/>
        <w:rPr>
          <w:rFonts w:ascii="Arial" w:hAnsi="Arial" w:cs="Arial"/>
        </w:rPr>
      </w:pPr>
      <w:r w:rsidRPr="00BD0509">
        <w:rPr>
          <w:rFonts w:ascii="Arial" w:hAnsi="Arial" w:cs="Arial"/>
        </w:rPr>
        <w:t>Analýza spotřební energie</w:t>
      </w:r>
    </w:p>
    <w:p w14:paraId="2E657420" w14:textId="77777777" w:rsidR="00CC392A" w:rsidRPr="00BD0509" w:rsidRDefault="00CC392A" w:rsidP="00CC392A">
      <w:pPr>
        <w:pStyle w:val="Odstavecseseznamem"/>
        <w:numPr>
          <w:ilvl w:val="1"/>
          <w:numId w:val="39"/>
        </w:numPr>
        <w:spacing w:before="120" w:after="120" w:line="259" w:lineRule="auto"/>
        <w:ind w:left="1792" w:hanging="357"/>
        <w:rPr>
          <w:rFonts w:ascii="Arial" w:hAnsi="Arial" w:cs="Arial"/>
        </w:rPr>
      </w:pPr>
      <w:r>
        <w:rPr>
          <w:rFonts w:ascii="Arial" w:hAnsi="Arial" w:cs="Arial"/>
        </w:rPr>
        <w:t>P</w:t>
      </w:r>
      <w:r w:rsidRPr="00BD0509">
        <w:rPr>
          <w:rFonts w:ascii="Arial" w:hAnsi="Arial" w:cs="Arial"/>
        </w:rPr>
        <w:t>řehled objemů spotřeby energie v členění podle jednotlivých způsobů užití energie (vytápění a ohřev vody, osvětlení, provoz technologií apod.) a podle energonositelů (elektrická energie, zemní plyn, tepelná energie).</w:t>
      </w:r>
    </w:p>
    <w:p w14:paraId="0524B085" w14:textId="77777777" w:rsidR="00CC392A" w:rsidRDefault="00CC392A" w:rsidP="00CC392A">
      <w:pPr>
        <w:pStyle w:val="Odstavecseseznamem"/>
        <w:numPr>
          <w:ilvl w:val="1"/>
          <w:numId w:val="39"/>
        </w:numPr>
        <w:spacing w:before="120" w:after="120" w:line="259" w:lineRule="auto"/>
        <w:ind w:left="1792" w:hanging="357"/>
        <w:rPr>
          <w:rFonts w:ascii="Arial" w:hAnsi="Arial" w:cs="Arial"/>
        </w:rPr>
      </w:pPr>
      <w:r w:rsidRPr="00BD0509">
        <w:rPr>
          <w:rFonts w:ascii="Arial" w:hAnsi="Arial" w:cs="Arial"/>
        </w:rPr>
        <w:t>Důraz na zpracování přehledu energií dle jednotlivých útvarů/objektů, kde lze uvést individuální údaje za jednotlivé objekty</w:t>
      </w:r>
      <w:r>
        <w:rPr>
          <w:rFonts w:ascii="Arial" w:hAnsi="Arial" w:cs="Arial"/>
        </w:rPr>
        <w:t>.</w:t>
      </w:r>
    </w:p>
    <w:p w14:paraId="6B948278" w14:textId="77777777" w:rsidR="00CC392A" w:rsidRPr="00016E34" w:rsidRDefault="00CC392A" w:rsidP="00CC392A">
      <w:pPr>
        <w:pStyle w:val="Odstavecseseznamem"/>
        <w:numPr>
          <w:ilvl w:val="1"/>
          <w:numId w:val="39"/>
        </w:numPr>
        <w:spacing w:before="120" w:after="120" w:line="259" w:lineRule="auto"/>
        <w:ind w:left="1792" w:hanging="357"/>
        <w:rPr>
          <w:rFonts w:ascii="Arial" w:hAnsi="Arial" w:cs="Arial"/>
        </w:rPr>
      </w:pPr>
      <w:r w:rsidRPr="00016E34">
        <w:rPr>
          <w:rFonts w:ascii="Arial" w:hAnsi="Arial" w:cs="Arial"/>
        </w:rPr>
        <w:t>Analýza potenciálu možnosti řízení spotřeby vybraných objektů/zařízení (tj. potenciál výkonové flexibility)</w:t>
      </w:r>
    </w:p>
    <w:p w14:paraId="3B5E14DE" w14:textId="77777777" w:rsidR="00CC392A" w:rsidRDefault="00CC392A" w:rsidP="00CC392A">
      <w:pPr>
        <w:pStyle w:val="Odstavecseseznamem"/>
        <w:numPr>
          <w:ilvl w:val="0"/>
          <w:numId w:val="39"/>
        </w:numPr>
        <w:spacing w:before="120" w:after="120" w:line="259" w:lineRule="auto"/>
        <w:ind w:left="1071" w:hanging="357"/>
        <w:rPr>
          <w:rFonts w:ascii="Arial" w:hAnsi="Arial" w:cs="Arial"/>
        </w:rPr>
      </w:pPr>
      <w:r>
        <w:rPr>
          <w:rFonts w:ascii="Arial" w:hAnsi="Arial" w:cs="Arial"/>
        </w:rPr>
        <w:t>Analýza zdrojové a spotřební energetické bilance</w:t>
      </w:r>
    </w:p>
    <w:p w14:paraId="23534DA9"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t>Analýza energetické bilance – při vyhodnocení energetické bilance se bude vycházet z výše uvedených analýz. Analýzy budou provedeny s ohledem na různé horizonty zúčtovacího období (např. roční, kvartální, měsíční)</w:t>
      </w:r>
    </w:p>
    <w:p w14:paraId="4DD70B09"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t>Součástí analýzy bude vyhodnocení možností energetické soběstačnosti ZČU</w:t>
      </w:r>
    </w:p>
    <w:p w14:paraId="4DCF2C6A"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t>Dále bude analyzovány možnosti zužitkování případné nadprodukce lokálně vyrobené energie vhodnými mechanismy (např. soběstačnost, tržní zužitkování nadprodukce apod.)</w:t>
      </w:r>
    </w:p>
    <w:p w14:paraId="1FE7B7AD" w14:textId="77777777" w:rsidR="00CC392A" w:rsidRDefault="00CC392A" w:rsidP="00CC392A">
      <w:pPr>
        <w:pStyle w:val="Odstavecseseznamem"/>
        <w:numPr>
          <w:ilvl w:val="0"/>
          <w:numId w:val="39"/>
        </w:numPr>
        <w:spacing w:before="120" w:after="120" w:line="259" w:lineRule="auto"/>
        <w:ind w:left="1071" w:hanging="357"/>
        <w:rPr>
          <w:rFonts w:ascii="Arial" w:hAnsi="Arial" w:cs="Arial"/>
        </w:rPr>
      </w:pPr>
      <w:r>
        <w:rPr>
          <w:rFonts w:ascii="Arial" w:hAnsi="Arial" w:cs="Arial"/>
        </w:rPr>
        <w:t>Analýza strategického směřování energetického prostředí ČR</w:t>
      </w:r>
    </w:p>
    <w:p w14:paraId="177E212C"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lastRenderedPageBreak/>
        <w:t>Nezbytné informace o současném stavu a vývoje</w:t>
      </w:r>
      <w:r w:rsidRPr="00C21999">
        <w:rPr>
          <w:rFonts w:ascii="Arial" w:hAnsi="Arial" w:cs="Arial"/>
        </w:rPr>
        <w:t xml:space="preserve"> státní energetické koncepce</w:t>
      </w:r>
      <w:r>
        <w:rPr>
          <w:rFonts w:ascii="Arial" w:hAnsi="Arial" w:cs="Arial"/>
        </w:rPr>
        <w:t xml:space="preserve">, </w:t>
      </w:r>
      <w:r w:rsidRPr="00C21999">
        <w:rPr>
          <w:rFonts w:ascii="Arial" w:hAnsi="Arial" w:cs="Arial"/>
        </w:rPr>
        <w:t>stavu a vývoj legislativy a stavu a vývoji cen paliv a energie na komoditních burzách</w:t>
      </w:r>
      <w:r>
        <w:rPr>
          <w:rFonts w:ascii="Arial" w:hAnsi="Arial" w:cs="Arial"/>
        </w:rPr>
        <w:t>.</w:t>
      </w:r>
    </w:p>
    <w:p w14:paraId="5CCB46BC"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t>Analýza možností aplikace nových regulatorních entit do prostředí ZČU plynoucí z možností Nového Energetického Zákona. Například analýza možnosti realizace energetické komunity v prostředí ZČU.</w:t>
      </w:r>
    </w:p>
    <w:p w14:paraId="7D658B83"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t>Analýza možností zapojení ZČU do produktů založených na výkonové flexibilitě (např. poskytování služeb výkonové rovnováhy prostřednictvím agreagátora)</w:t>
      </w:r>
    </w:p>
    <w:p w14:paraId="3BA60C0A"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t xml:space="preserve">Prognóza vývoje energetické nabídky a poptávky </w:t>
      </w:r>
    </w:p>
    <w:p w14:paraId="6C28A164" w14:textId="77777777" w:rsidR="00CC392A" w:rsidRDefault="00CC392A" w:rsidP="00CC392A">
      <w:pPr>
        <w:pStyle w:val="Odstavecseseznamem"/>
        <w:numPr>
          <w:ilvl w:val="0"/>
          <w:numId w:val="38"/>
        </w:numPr>
        <w:spacing w:before="360" w:after="120" w:line="259" w:lineRule="auto"/>
        <w:ind w:left="357" w:hanging="357"/>
        <w:rPr>
          <w:rFonts w:ascii="Arial" w:hAnsi="Arial" w:cs="Arial"/>
          <w:b/>
        </w:rPr>
      </w:pPr>
      <w:r w:rsidRPr="00BA1ADA">
        <w:rPr>
          <w:rFonts w:ascii="Arial" w:hAnsi="Arial" w:cs="Arial"/>
          <w:b/>
        </w:rPr>
        <w:t xml:space="preserve">Návrh </w:t>
      </w:r>
      <w:r>
        <w:rPr>
          <w:rFonts w:ascii="Arial" w:hAnsi="Arial" w:cs="Arial"/>
          <w:b/>
        </w:rPr>
        <w:t xml:space="preserve">vhodného </w:t>
      </w:r>
      <w:r w:rsidRPr="00BA1ADA">
        <w:rPr>
          <w:rFonts w:ascii="Arial" w:hAnsi="Arial" w:cs="Arial"/>
          <w:b/>
        </w:rPr>
        <w:t>energetick</w:t>
      </w:r>
      <w:r>
        <w:rPr>
          <w:rFonts w:ascii="Arial" w:hAnsi="Arial" w:cs="Arial"/>
          <w:b/>
        </w:rPr>
        <w:t>ého</w:t>
      </w:r>
      <w:r w:rsidRPr="00BA1ADA">
        <w:rPr>
          <w:rFonts w:ascii="Arial" w:hAnsi="Arial" w:cs="Arial"/>
          <w:b/>
        </w:rPr>
        <w:t xml:space="preserve"> řešení</w:t>
      </w:r>
      <w:r w:rsidRPr="00C21999">
        <w:rPr>
          <w:rFonts w:ascii="Arial" w:hAnsi="Arial" w:cs="Arial"/>
        </w:rPr>
        <w:t>:</w:t>
      </w:r>
    </w:p>
    <w:p w14:paraId="6DC45749" w14:textId="77777777" w:rsidR="00CC392A" w:rsidRDefault="00CC392A" w:rsidP="00CC392A">
      <w:pPr>
        <w:pStyle w:val="Odstavecseseznamem"/>
        <w:numPr>
          <w:ilvl w:val="0"/>
          <w:numId w:val="39"/>
        </w:numPr>
        <w:spacing w:before="120" w:after="120" w:line="259" w:lineRule="auto"/>
        <w:rPr>
          <w:rFonts w:ascii="Arial" w:hAnsi="Arial" w:cs="Arial"/>
        </w:rPr>
      </w:pPr>
      <w:r>
        <w:rPr>
          <w:rFonts w:ascii="Arial" w:hAnsi="Arial" w:cs="Arial"/>
        </w:rPr>
        <w:t>Technická oblast</w:t>
      </w:r>
    </w:p>
    <w:p w14:paraId="20558355" w14:textId="77777777" w:rsidR="00CC392A" w:rsidRDefault="00CC392A" w:rsidP="00CC392A">
      <w:pPr>
        <w:pStyle w:val="Odstavecseseznamem"/>
        <w:numPr>
          <w:ilvl w:val="1"/>
          <w:numId w:val="39"/>
        </w:numPr>
        <w:spacing w:before="120" w:after="120" w:line="259" w:lineRule="auto"/>
        <w:rPr>
          <w:rFonts w:ascii="Arial" w:hAnsi="Arial" w:cs="Arial"/>
        </w:rPr>
      </w:pPr>
      <w:r w:rsidRPr="00C21999">
        <w:rPr>
          <w:rFonts w:ascii="Arial" w:hAnsi="Arial" w:cs="Arial"/>
        </w:rPr>
        <w:t>Provozně-technická analýza</w:t>
      </w:r>
      <w:r>
        <w:rPr>
          <w:rFonts w:ascii="Arial" w:hAnsi="Arial" w:cs="Arial"/>
        </w:rPr>
        <w:t xml:space="preserve"> bude určena na konkrétní způsoby řešení (</w:t>
      </w:r>
      <w:r w:rsidRPr="00685C9B">
        <w:rPr>
          <w:rFonts w:ascii="Arial" w:hAnsi="Arial" w:cs="Arial"/>
        </w:rPr>
        <w:t>zavedení energetického managementu, uplatnění energetických služeb, instalace zdroje energie</w:t>
      </w:r>
      <w:r>
        <w:rPr>
          <w:rFonts w:ascii="Arial" w:hAnsi="Arial" w:cs="Arial"/>
        </w:rPr>
        <w:t xml:space="preserve"> (např. fotovoltaické elektrár</w:t>
      </w:r>
      <w:r w:rsidRPr="00C21999">
        <w:rPr>
          <w:rFonts w:ascii="Arial" w:hAnsi="Arial" w:cs="Arial"/>
        </w:rPr>
        <w:t>n</w:t>
      </w:r>
      <w:r>
        <w:rPr>
          <w:rFonts w:ascii="Arial" w:hAnsi="Arial" w:cs="Arial"/>
        </w:rPr>
        <w:t>y)</w:t>
      </w:r>
      <w:r w:rsidRPr="00685C9B">
        <w:rPr>
          <w:rFonts w:ascii="Arial" w:hAnsi="Arial" w:cs="Arial"/>
        </w:rPr>
        <w:t xml:space="preserve">, </w:t>
      </w:r>
      <w:r>
        <w:rPr>
          <w:rFonts w:ascii="Arial" w:hAnsi="Arial" w:cs="Arial"/>
        </w:rPr>
        <w:t xml:space="preserve">transformaci energie, </w:t>
      </w:r>
      <w:r w:rsidRPr="00685C9B">
        <w:rPr>
          <w:rFonts w:ascii="Arial" w:hAnsi="Arial" w:cs="Arial"/>
        </w:rPr>
        <w:t>realizace výstavby s případným využití inovativních prvků apod.)</w:t>
      </w:r>
      <w:r>
        <w:rPr>
          <w:rFonts w:ascii="Arial" w:hAnsi="Arial" w:cs="Arial"/>
        </w:rPr>
        <w:t>.</w:t>
      </w:r>
    </w:p>
    <w:p w14:paraId="0B9C1871" w14:textId="77777777" w:rsidR="00CC392A" w:rsidRPr="00205B39" w:rsidRDefault="00CC392A" w:rsidP="00CC392A">
      <w:pPr>
        <w:pStyle w:val="Odstavecseseznamem"/>
        <w:numPr>
          <w:ilvl w:val="1"/>
          <w:numId w:val="39"/>
        </w:numPr>
        <w:spacing w:before="120" w:after="120" w:line="259" w:lineRule="auto"/>
        <w:rPr>
          <w:rFonts w:ascii="Arial" w:hAnsi="Arial" w:cs="Arial"/>
        </w:rPr>
      </w:pPr>
      <w:r w:rsidRPr="00205B39">
        <w:rPr>
          <w:rFonts w:ascii="Arial" w:hAnsi="Arial" w:cs="Arial"/>
        </w:rPr>
        <w:t>Návrh uceleného přístupu k řízení elektronických spotřebičů – centrální ovládání, automatizace</w:t>
      </w:r>
    </w:p>
    <w:p w14:paraId="7E62623E" w14:textId="77777777" w:rsidR="00CC392A" w:rsidRDefault="00CC392A" w:rsidP="00CC392A">
      <w:pPr>
        <w:pStyle w:val="Odstavecseseznamem"/>
        <w:numPr>
          <w:ilvl w:val="0"/>
          <w:numId w:val="39"/>
        </w:numPr>
        <w:spacing w:before="120" w:after="120" w:line="259" w:lineRule="auto"/>
        <w:rPr>
          <w:rFonts w:ascii="Arial" w:hAnsi="Arial" w:cs="Arial"/>
        </w:rPr>
      </w:pPr>
      <w:r>
        <w:rPr>
          <w:rFonts w:ascii="Arial" w:hAnsi="Arial" w:cs="Arial"/>
        </w:rPr>
        <w:t>Investiční oblast</w:t>
      </w:r>
    </w:p>
    <w:p w14:paraId="1F5FD166" w14:textId="77777777" w:rsidR="00CC392A" w:rsidRDefault="00CC392A" w:rsidP="00CC392A">
      <w:pPr>
        <w:pStyle w:val="Odstavecseseznamem"/>
        <w:numPr>
          <w:ilvl w:val="1"/>
          <w:numId w:val="39"/>
        </w:numPr>
        <w:spacing w:before="120" w:after="120" w:line="259" w:lineRule="auto"/>
        <w:rPr>
          <w:rFonts w:ascii="Arial" w:hAnsi="Arial" w:cs="Arial"/>
        </w:rPr>
      </w:pPr>
      <w:r w:rsidRPr="00FC1F47">
        <w:rPr>
          <w:rFonts w:ascii="Arial" w:hAnsi="Arial" w:cs="Arial"/>
        </w:rPr>
        <w:t>Vytvoření zásobníku rozvojových projektů všech dílčích řešení ke vztahu jednotlivým objektům/útvarům.</w:t>
      </w:r>
    </w:p>
    <w:p w14:paraId="39F0E6AF"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t>Způsoby a zdroje financování investičních záměrů (vlastní fin. zdroje, strukturální fondy EU, PPC).</w:t>
      </w:r>
    </w:p>
    <w:p w14:paraId="69CE9CFE" w14:textId="77777777" w:rsidR="00CC392A" w:rsidRPr="00205B39" w:rsidRDefault="00CC392A" w:rsidP="00CC392A">
      <w:pPr>
        <w:pStyle w:val="Odstavecseseznamem"/>
        <w:numPr>
          <w:ilvl w:val="1"/>
          <w:numId w:val="39"/>
        </w:numPr>
        <w:spacing w:before="120" w:after="120" w:line="259" w:lineRule="auto"/>
        <w:rPr>
          <w:rFonts w:ascii="Arial" w:hAnsi="Arial" w:cs="Arial"/>
        </w:rPr>
      </w:pPr>
      <w:r w:rsidRPr="00205B39">
        <w:rPr>
          <w:rFonts w:ascii="Arial" w:hAnsi="Arial" w:cs="Arial"/>
        </w:rPr>
        <w:t>Komplexní vyhodnocení variant za pomocí metod vícekriteriálního rozhodování a analýzy rizik.</w:t>
      </w:r>
    </w:p>
    <w:p w14:paraId="366998D0" w14:textId="77777777" w:rsidR="00CC392A" w:rsidRDefault="00CC392A" w:rsidP="00CC392A">
      <w:pPr>
        <w:pStyle w:val="Odstavecseseznamem"/>
        <w:numPr>
          <w:ilvl w:val="0"/>
          <w:numId w:val="39"/>
        </w:numPr>
        <w:spacing w:before="120" w:after="120" w:line="259" w:lineRule="auto"/>
        <w:rPr>
          <w:rFonts w:ascii="Arial" w:hAnsi="Arial" w:cs="Arial"/>
        </w:rPr>
      </w:pPr>
      <w:r>
        <w:rPr>
          <w:rFonts w:ascii="Arial" w:hAnsi="Arial" w:cs="Arial"/>
        </w:rPr>
        <w:t>Organizační oblast</w:t>
      </w:r>
    </w:p>
    <w:p w14:paraId="0C18238E"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t>P</w:t>
      </w:r>
      <w:r w:rsidRPr="00C849D0">
        <w:rPr>
          <w:rFonts w:ascii="Arial" w:hAnsi="Arial" w:cs="Arial"/>
        </w:rPr>
        <w:t>lánování dílčích cílů a prováděcích opatření konkretizujících podmínky, finanční zdroje a časové harmonogramy pro jednotlivé energetické soustavy a segmenty energetického trhu</w:t>
      </w:r>
      <w:r>
        <w:rPr>
          <w:rFonts w:ascii="Arial" w:hAnsi="Arial" w:cs="Arial"/>
        </w:rPr>
        <w:t>.</w:t>
      </w:r>
    </w:p>
    <w:p w14:paraId="1518B6B6" w14:textId="77777777" w:rsidR="00CC392A" w:rsidRDefault="00CC392A" w:rsidP="00CC392A">
      <w:pPr>
        <w:pStyle w:val="Odstavecseseznamem"/>
        <w:numPr>
          <w:ilvl w:val="1"/>
          <w:numId w:val="39"/>
        </w:numPr>
        <w:spacing w:before="120" w:after="120" w:line="259" w:lineRule="auto"/>
        <w:rPr>
          <w:rFonts w:ascii="Arial" w:hAnsi="Arial" w:cs="Arial"/>
        </w:rPr>
      </w:pPr>
      <w:r w:rsidRPr="00205B39">
        <w:rPr>
          <w:rFonts w:ascii="Arial" w:hAnsi="Arial" w:cs="Arial"/>
        </w:rPr>
        <w:t>Kontrolní činnost a vypracování motivačních programů k realizaci programu úspor energie.</w:t>
      </w:r>
    </w:p>
    <w:p w14:paraId="70261977" w14:textId="77777777" w:rsidR="00CC392A" w:rsidRPr="0076697C" w:rsidRDefault="00CC392A" w:rsidP="00CC392A">
      <w:pPr>
        <w:pStyle w:val="Odstavecseseznamem"/>
        <w:numPr>
          <w:ilvl w:val="1"/>
          <w:numId w:val="39"/>
        </w:numPr>
        <w:spacing w:before="120" w:after="120" w:line="259" w:lineRule="auto"/>
        <w:rPr>
          <w:rFonts w:ascii="Arial" w:hAnsi="Arial" w:cs="Arial"/>
        </w:rPr>
      </w:pPr>
      <w:r w:rsidRPr="0076697C">
        <w:rPr>
          <w:rFonts w:ascii="Arial" w:hAnsi="Arial" w:cs="Arial"/>
        </w:rPr>
        <w:t xml:space="preserve">Revize organizační připravenosti </w:t>
      </w:r>
      <w:r>
        <w:rPr>
          <w:rFonts w:ascii="Arial" w:hAnsi="Arial" w:cs="Arial"/>
        </w:rPr>
        <w:t>ZČU pro nové možnosti uplatnění energetického a výkonově flexibilního potenciálu. Jmenovitě, organizační připravenost ZČU pro zapojení do tržních schémat spojených s uplatněním výkonové flexibility</w:t>
      </w:r>
    </w:p>
    <w:p w14:paraId="00ABD0A9" w14:textId="77777777" w:rsidR="00CC392A" w:rsidRPr="00C21999" w:rsidRDefault="00CC392A" w:rsidP="00CC392A">
      <w:pPr>
        <w:pStyle w:val="Odstavecseseznamem"/>
        <w:numPr>
          <w:ilvl w:val="0"/>
          <w:numId w:val="38"/>
        </w:numPr>
        <w:spacing w:before="240" w:after="120" w:line="259" w:lineRule="auto"/>
        <w:ind w:left="357" w:hanging="357"/>
        <w:rPr>
          <w:rFonts w:ascii="Arial" w:hAnsi="Arial" w:cs="Arial"/>
          <w:b/>
        </w:rPr>
      </w:pPr>
      <w:r w:rsidRPr="00C849D0">
        <w:rPr>
          <w:rFonts w:ascii="Arial" w:hAnsi="Arial" w:cs="Arial"/>
          <w:b/>
        </w:rPr>
        <w:t xml:space="preserve">Zhodnocení potenciálu výroby vlastní energie </w:t>
      </w:r>
      <w:r w:rsidRPr="00C849D0">
        <w:rPr>
          <w:rFonts w:ascii="Arial" w:hAnsi="Arial" w:cs="Arial"/>
        </w:rPr>
        <w:t>bude obs</w:t>
      </w:r>
      <w:r w:rsidRPr="00C21999">
        <w:rPr>
          <w:rFonts w:ascii="Arial" w:hAnsi="Arial" w:cs="Arial"/>
        </w:rPr>
        <w:t>ahovat:</w:t>
      </w:r>
    </w:p>
    <w:p w14:paraId="5A70A28F" w14:textId="77777777" w:rsidR="00CC392A" w:rsidRDefault="00CC392A" w:rsidP="00CC392A">
      <w:pPr>
        <w:pStyle w:val="Odstavecseseznamem"/>
        <w:numPr>
          <w:ilvl w:val="0"/>
          <w:numId w:val="39"/>
        </w:numPr>
        <w:spacing w:before="120" w:after="120" w:line="259" w:lineRule="auto"/>
        <w:ind w:left="1071" w:hanging="357"/>
        <w:rPr>
          <w:rFonts w:ascii="Arial" w:hAnsi="Arial" w:cs="Arial"/>
        </w:rPr>
      </w:pPr>
      <w:r w:rsidRPr="00C21999">
        <w:rPr>
          <w:rFonts w:ascii="Arial" w:hAnsi="Arial" w:cs="Arial"/>
        </w:rPr>
        <w:t>Analýz</w:t>
      </w:r>
      <w:r>
        <w:rPr>
          <w:rFonts w:ascii="Arial" w:hAnsi="Arial" w:cs="Arial"/>
        </w:rPr>
        <w:t>a</w:t>
      </w:r>
      <w:r w:rsidRPr="00C21999">
        <w:rPr>
          <w:rFonts w:ascii="Arial" w:hAnsi="Arial" w:cs="Arial"/>
        </w:rPr>
        <w:t xml:space="preserve"> zaměřen</w:t>
      </w:r>
      <w:r>
        <w:rPr>
          <w:rFonts w:ascii="Arial" w:hAnsi="Arial" w:cs="Arial"/>
        </w:rPr>
        <w:t>á</w:t>
      </w:r>
      <w:r w:rsidRPr="00C21999">
        <w:rPr>
          <w:rFonts w:ascii="Arial" w:hAnsi="Arial" w:cs="Arial"/>
        </w:rPr>
        <w:t xml:space="preserve"> na možnost vlastní výroby energií (např. pomocí fotovoltaické elektrárny) </w:t>
      </w:r>
      <w:r>
        <w:rPr>
          <w:rFonts w:ascii="Arial" w:hAnsi="Arial" w:cs="Arial"/>
        </w:rPr>
        <w:t>a na rekuperaci energie.</w:t>
      </w:r>
    </w:p>
    <w:p w14:paraId="2E192683" w14:textId="77777777" w:rsidR="00CC392A" w:rsidRDefault="00CC392A" w:rsidP="00CC392A">
      <w:pPr>
        <w:pStyle w:val="Odstavecseseznamem"/>
        <w:numPr>
          <w:ilvl w:val="0"/>
          <w:numId w:val="39"/>
        </w:numPr>
        <w:spacing w:before="120" w:after="120" w:line="259" w:lineRule="auto"/>
        <w:ind w:left="1071" w:hanging="357"/>
        <w:rPr>
          <w:rFonts w:ascii="Arial" w:hAnsi="Arial" w:cs="Arial"/>
        </w:rPr>
      </w:pPr>
      <w:r>
        <w:rPr>
          <w:rFonts w:ascii="Arial" w:hAnsi="Arial" w:cs="Arial"/>
        </w:rPr>
        <w:t>Rozdělena do dvou částí – investice a transformace</w:t>
      </w:r>
    </w:p>
    <w:p w14:paraId="15E73760"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lastRenderedPageBreak/>
        <w:t>Investice – budou zaměřeny na investiční příležitosti vlastní výroby energií</w:t>
      </w:r>
    </w:p>
    <w:p w14:paraId="624411CC" w14:textId="77777777" w:rsidR="00CC392A" w:rsidRDefault="00CC392A" w:rsidP="00CC392A">
      <w:pPr>
        <w:pStyle w:val="Odstavecseseznamem"/>
        <w:numPr>
          <w:ilvl w:val="1"/>
          <w:numId w:val="39"/>
        </w:numPr>
        <w:spacing w:before="120" w:after="120" w:line="259" w:lineRule="auto"/>
        <w:rPr>
          <w:rFonts w:ascii="Arial" w:hAnsi="Arial" w:cs="Arial"/>
        </w:rPr>
      </w:pPr>
      <w:r>
        <w:rPr>
          <w:rFonts w:ascii="Arial" w:hAnsi="Arial" w:cs="Arial"/>
        </w:rPr>
        <w:t>Transformace – budou zaměřeny na rekuperaci energií (využívání a zpracování zbytkových energií, např. teplo servroven)</w:t>
      </w:r>
    </w:p>
    <w:p w14:paraId="686BBA97" w14:textId="77777777" w:rsidR="00CC392A" w:rsidRPr="00C21999" w:rsidRDefault="00CC392A" w:rsidP="00CC392A">
      <w:pPr>
        <w:pStyle w:val="Odstavecseseznamem"/>
        <w:spacing w:before="120" w:after="120"/>
        <w:ind w:left="1797"/>
        <w:rPr>
          <w:rFonts w:ascii="Arial" w:hAnsi="Arial" w:cs="Arial"/>
        </w:rPr>
      </w:pPr>
    </w:p>
    <w:p w14:paraId="07E219E3" w14:textId="77777777" w:rsidR="00CC392A" w:rsidRPr="00C21999" w:rsidRDefault="00CC392A" w:rsidP="00CC392A">
      <w:pPr>
        <w:pStyle w:val="Odstavecseseznamem"/>
        <w:numPr>
          <w:ilvl w:val="0"/>
          <w:numId w:val="38"/>
        </w:numPr>
        <w:spacing w:before="240" w:after="120" w:line="259" w:lineRule="auto"/>
        <w:ind w:left="357" w:hanging="357"/>
        <w:rPr>
          <w:rFonts w:ascii="Arial" w:hAnsi="Arial" w:cs="Arial"/>
          <w:b/>
        </w:rPr>
      </w:pPr>
      <w:r w:rsidRPr="00C21999">
        <w:rPr>
          <w:rFonts w:ascii="Arial" w:hAnsi="Arial" w:cs="Arial"/>
          <w:b/>
        </w:rPr>
        <w:t xml:space="preserve">Ekonomické vyhodnocení </w:t>
      </w:r>
      <w:r w:rsidRPr="00053B03">
        <w:rPr>
          <w:rFonts w:ascii="Arial" w:hAnsi="Arial" w:cs="Arial"/>
          <w:bCs/>
        </w:rPr>
        <w:t>bude zaměřeno na</w:t>
      </w:r>
      <w:r w:rsidRPr="00C21999">
        <w:rPr>
          <w:rFonts w:ascii="Arial" w:hAnsi="Arial" w:cs="Arial"/>
          <w:b/>
        </w:rPr>
        <w:t>:</w:t>
      </w:r>
    </w:p>
    <w:p w14:paraId="0807C394" w14:textId="77777777" w:rsidR="00CC392A" w:rsidRDefault="00CC392A" w:rsidP="00CC392A">
      <w:pPr>
        <w:pStyle w:val="Odstavecseseznamem"/>
        <w:numPr>
          <w:ilvl w:val="0"/>
          <w:numId w:val="39"/>
        </w:numPr>
        <w:spacing w:before="120" w:after="120" w:line="259" w:lineRule="auto"/>
        <w:ind w:left="1071" w:hanging="357"/>
        <w:rPr>
          <w:rFonts w:ascii="Arial" w:hAnsi="Arial" w:cs="Arial"/>
        </w:rPr>
      </w:pPr>
      <w:r>
        <w:rPr>
          <w:rFonts w:ascii="Arial" w:hAnsi="Arial" w:cs="Arial"/>
        </w:rPr>
        <w:t xml:space="preserve">Očekávané výše investice a provozních nákladů, </w:t>
      </w:r>
      <w:r w:rsidRPr="00BA1ADA">
        <w:rPr>
          <w:rFonts w:ascii="Arial" w:hAnsi="Arial" w:cs="Arial"/>
        </w:rPr>
        <w:t>stanovení předpovídané úspory v letech a vyhodnocení celkové návratnosti, a to i s ohledem na dotační příležitosti.</w:t>
      </w:r>
    </w:p>
    <w:p w14:paraId="2CE6BB64" w14:textId="77777777" w:rsidR="00CC392A" w:rsidRDefault="00CC392A" w:rsidP="00CC392A">
      <w:pPr>
        <w:pStyle w:val="Odstavecseseznamem"/>
        <w:numPr>
          <w:ilvl w:val="0"/>
          <w:numId w:val="39"/>
        </w:numPr>
        <w:spacing w:before="120" w:after="120" w:line="259" w:lineRule="auto"/>
        <w:ind w:left="1071" w:hanging="357"/>
        <w:rPr>
          <w:rFonts w:ascii="Arial" w:hAnsi="Arial" w:cs="Arial"/>
        </w:rPr>
      </w:pPr>
      <w:r>
        <w:rPr>
          <w:rFonts w:ascii="Arial" w:hAnsi="Arial" w:cs="Arial"/>
        </w:rPr>
        <w:t>Možnosti zajištění zdrojů energie prostřednictvím výhodnějších tarifních schémat.</w:t>
      </w:r>
    </w:p>
    <w:p w14:paraId="2AAFAEC4" w14:textId="77777777" w:rsidR="00CC392A" w:rsidRPr="00685C9B" w:rsidRDefault="00CC392A" w:rsidP="00CC392A">
      <w:pPr>
        <w:pStyle w:val="Odstavecseseznamem"/>
        <w:numPr>
          <w:ilvl w:val="0"/>
          <w:numId w:val="39"/>
        </w:numPr>
        <w:spacing w:before="120" w:after="120" w:line="259" w:lineRule="auto"/>
        <w:ind w:left="1071" w:hanging="357"/>
        <w:rPr>
          <w:rFonts w:ascii="Arial" w:hAnsi="Arial" w:cs="Arial"/>
        </w:rPr>
      </w:pPr>
      <w:r>
        <w:rPr>
          <w:rFonts w:ascii="Arial" w:hAnsi="Arial" w:cs="Arial"/>
        </w:rPr>
        <w:t>Vyhodnocení možností tržního zužitkování flexibilního potenciálu ZČU a případné nadprodukce lokálně vyrobené energie.</w:t>
      </w:r>
    </w:p>
    <w:p w14:paraId="30D05AF6" w14:textId="77777777" w:rsidR="00CC392A" w:rsidRDefault="00CC392A" w:rsidP="00CC392A">
      <w:pPr>
        <w:ind w:left="360"/>
        <w:jc w:val="center"/>
      </w:pPr>
      <w:r>
        <w:rPr>
          <w:rFonts w:asciiTheme="minorHAnsi" w:hAnsiTheme="minorHAnsi" w:cstheme="minorBidi"/>
          <w:highlight w:val="yellow"/>
        </w:rPr>
        <w:fldChar w:fldCharType="begin"/>
      </w:r>
      <w:r>
        <w:rPr>
          <w:highlight w:val="yellow"/>
        </w:rPr>
        <w:instrText xml:space="preserve"> LINK Excel.Sheet.12 "F:\\seznam objektů.xlsx" "List1!R1:R1048576" \a \f 4 \h  \* MERGEFORMAT </w:instrText>
      </w:r>
      <w:r>
        <w:rPr>
          <w:rFonts w:asciiTheme="minorHAnsi" w:hAnsiTheme="minorHAnsi" w:cstheme="minorBidi"/>
          <w:highlight w:val="yellow"/>
        </w:rPr>
        <w:fldChar w:fldCharType="separate"/>
      </w:r>
    </w:p>
    <w:tbl>
      <w:tblPr>
        <w:tblW w:w="17114" w:type="dxa"/>
        <w:tblCellMar>
          <w:left w:w="70" w:type="dxa"/>
          <w:right w:w="70" w:type="dxa"/>
        </w:tblCellMar>
        <w:tblLook w:val="04A0" w:firstRow="1" w:lastRow="0" w:firstColumn="1" w:lastColumn="0" w:noHBand="0" w:noVBand="1"/>
      </w:tblPr>
      <w:tblGrid>
        <w:gridCol w:w="3840"/>
        <w:gridCol w:w="2180"/>
        <w:gridCol w:w="1134"/>
        <w:gridCol w:w="5060"/>
        <w:gridCol w:w="1360"/>
        <w:gridCol w:w="1400"/>
        <w:gridCol w:w="960"/>
        <w:gridCol w:w="220"/>
        <w:gridCol w:w="960"/>
      </w:tblGrid>
      <w:tr w:rsidR="00CC392A" w:rsidRPr="00DD2FD8" w14:paraId="7D4F19D9" w14:textId="77777777" w:rsidTr="00CC392A">
        <w:trPr>
          <w:trHeight w:val="288"/>
        </w:trPr>
        <w:tc>
          <w:tcPr>
            <w:tcW w:w="3840" w:type="dxa"/>
            <w:tcBorders>
              <w:top w:val="nil"/>
              <w:left w:val="nil"/>
              <w:bottom w:val="nil"/>
              <w:right w:val="nil"/>
            </w:tcBorders>
            <w:shd w:val="clear" w:color="auto" w:fill="auto"/>
            <w:noWrap/>
            <w:vAlign w:val="bottom"/>
            <w:hideMark/>
          </w:tcPr>
          <w:p w14:paraId="443E6D54" w14:textId="77777777" w:rsidR="00CC392A" w:rsidRPr="00DD2FD8" w:rsidRDefault="00CC392A" w:rsidP="007A28F5">
            <w:pPr>
              <w:spacing w:line="240" w:lineRule="auto"/>
            </w:pPr>
          </w:p>
        </w:tc>
        <w:tc>
          <w:tcPr>
            <w:tcW w:w="2180" w:type="dxa"/>
            <w:tcBorders>
              <w:top w:val="nil"/>
              <w:left w:val="nil"/>
              <w:bottom w:val="nil"/>
              <w:right w:val="nil"/>
            </w:tcBorders>
            <w:shd w:val="clear" w:color="auto" w:fill="auto"/>
            <w:noWrap/>
            <w:vAlign w:val="bottom"/>
            <w:hideMark/>
          </w:tcPr>
          <w:p w14:paraId="29F500D1" w14:textId="77777777" w:rsidR="00CC392A" w:rsidRPr="00DD2FD8" w:rsidRDefault="00CC392A" w:rsidP="007A28F5">
            <w:pPr>
              <w:spacing w:line="240" w:lineRule="auto"/>
              <w:rPr>
                <w:sz w:val="20"/>
                <w:szCs w:val="20"/>
              </w:rPr>
            </w:pPr>
          </w:p>
        </w:tc>
        <w:tc>
          <w:tcPr>
            <w:tcW w:w="1134" w:type="dxa"/>
            <w:tcBorders>
              <w:top w:val="nil"/>
              <w:left w:val="nil"/>
              <w:bottom w:val="nil"/>
              <w:right w:val="nil"/>
            </w:tcBorders>
            <w:shd w:val="clear" w:color="auto" w:fill="auto"/>
            <w:noWrap/>
            <w:vAlign w:val="bottom"/>
            <w:hideMark/>
          </w:tcPr>
          <w:p w14:paraId="372D0879" w14:textId="77777777" w:rsidR="00CC392A" w:rsidRPr="00DD2FD8" w:rsidRDefault="00CC392A" w:rsidP="007A28F5">
            <w:pPr>
              <w:spacing w:line="240" w:lineRule="auto"/>
              <w:rPr>
                <w:sz w:val="20"/>
                <w:szCs w:val="20"/>
              </w:rPr>
            </w:pPr>
          </w:p>
        </w:tc>
        <w:tc>
          <w:tcPr>
            <w:tcW w:w="5060" w:type="dxa"/>
            <w:tcBorders>
              <w:top w:val="nil"/>
              <w:left w:val="nil"/>
              <w:bottom w:val="nil"/>
              <w:right w:val="nil"/>
            </w:tcBorders>
            <w:shd w:val="clear" w:color="auto" w:fill="auto"/>
            <w:noWrap/>
            <w:vAlign w:val="bottom"/>
            <w:hideMark/>
          </w:tcPr>
          <w:p w14:paraId="55AAECC9" w14:textId="77777777" w:rsidR="00CC392A" w:rsidRPr="00DD2FD8" w:rsidRDefault="00CC392A" w:rsidP="007A28F5">
            <w:pPr>
              <w:spacing w:line="240" w:lineRule="auto"/>
              <w:rPr>
                <w:sz w:val="20"/>
                <w:szCs w:val="20"/>
              </w:rPr>
            </w:pPr>
          </w:p>
        </w:tc>
        <w:tc>
          <w:tcPr>
            <w:tcW w:w="1360" w:type="dxa"/>
            <w:tcBorders>
              <w:top w:val="nil"/>
              <w:left w:val="nil"/>
              <w:bottom w:val="nil"/>
              <w:right w:val="nil"/>
            </w:tcBorders>
            <w:shd w:val="clear" w:color="auto" w:fill="auto"/>
            <w:noWrap/>
            <w:vAlign w:val="bottom"/>
            <w:hideMark/>
          </w:tcPr>
          <w:p w14:paraId="194ACB44" w14:textId="77777777" w:rsidR="00CC392A" w:rsidRPr="00DD2FD8" w:rsidRDefault="00CC392A" w:rsidP="007A28F5">
            <w:pPr>
              <w:spacing w:line="240" w:lineRule="auto"/>
              <w:rPr>
                <w:sz w:val="20"/>
                <w:szCs w:val="20"/>
              </w:rPr>
            </w:pPr>
          </w:p>
        </w:tc>
        <w:tc>
          <w:tcPr>
            <w:tcW w:w="1400" w:type="dxa"/>
            <w:tcBorders>
              <w:top w:val="nil"/>
              <w:left w:val="nil"/>
              <w:bottom w:val="nil"/>
              <w:right w:val="nil"/>
            </w:tcBorders>
            <w:shd w:val="clear" w:color="auto" w:fill="auto"/>
            <w:noWrap/>
            <w:vAlign w:val="bottom"/>
            <w:hideMark/>
          </w:tcPr>
          <w:p w14:paraId="6564A6EC" w14:textId="77777777" w:rsidR="00CC392A" w:rsidRPr="00DD2FD8" w:rsidRDefault="00CC392A" w:rsidP="007A28F5">
            <w:pPr>
              <w:spacing w:line="240" w:lineRule="auto"/>
              <w:rPr>
                <w:sz w:val="20"/>
                <w:szCs w:val="20"/>
              </w:rPr>
            </w:pPr>
          </w:p>
        </w:tc>
        <w:tc>
          <w:tcPr>
            <w:tcW w:w="960" w:type="dxa"/>
            <w:tcBorders>
              <w:top w:val="nil"/>
              <w:left w:val="nil"/>
              <w:bottom w:val="nil"/>
              <w:right w:val="nil"/>
            </w:tcBorders>
            <w:shd w:val="clear" w:color="auto" w:fill="auto"/>
            <w:noWrap/>
            <w:vAlign w:val="bottom"/>
            <w:hideMark/>
          </w:tcPr>
          <w:p w14:paraId="6164A6EA" w14:textId="77777777" w:rsidR="00CC392A" w:rsidRPr="00DD2FD8" w:rsidRDefault="00CC392A" w:rsidP="007A28F5">
            <w:pPr>
              <w:spacing w:line="240" w:lineRule="auto"/>
              <w:rPr>
                <w:sz w:val="20"/>
                <w:szCs w:val="20"/>
              </w:rPr>
            </w:pPr>
          </w:p>
        </w:tc>
        <w:tc>
          <w:tcPr>
            <w:tcW w:w="220" w:type="dxa"/>
            <w:tcBorders>
              <w:top w:val="nil"/>
              <w:left w:val="nil"/>
              <w:bottom w:val="nil"/>
              <w:right w:val="nil"/>
            </w:tcBorders>
            <w:shd w:val="clear" w:color="auto" w:fill="auto"/>
            <w:noWrap/>
            <w:vAlign w:val="bottom"/>
            <w:hideMark/>
          </w:tcPr>
          <w:p w14:paraId="6D645086" w14:textId="77777777" w:rsidR="00CC392A" w:rsidRPr="00DD2FD8" w:rsidRDefault="00CC392A" w:rsidP="007A28F5">
            <w:pPr>
              <w:spacing w:line="240" w:lineRule="auto"/>
              <w:rPr>
                <w:sz w:val="20"/>
                <w:szCs w:val="20"/>
              </w:rPr>
            </w:pPr>
          </w:p>
        </w:tc>
        <w:tc>
          <w:tcPr>
            <w:tcW w:w="960" w:type="dxa"/>
            <w:tcBorders>
              <w:top w:val="nil"/>
              <w:left w:val="nil"/>
              <w:bottom w:val="nil"/>
              <w:right w:val="nil"/>
            </w:tcBorders>
            <w:shd w:val="clear" w:color="auto" w:fill="auto"/>
            <w:noWrap/>
            <w:vAlign w:val="bottom"/>
            <w:hideMark/>
          </w:tcPr>
          <w:p w14:paraId="3C7205A3" w14:textId="77777777" w:rsidR="00CC392A" w:rsidRPr="00DD2FD8" w:rsidRDefault="00CC392A" w:rsidP="007A28F5">
            <w:pPr>
              <w:spacing w:line="240" w:lineRule="auto"/>
              <w:rPr>
                <w:sz w:val="20"/>
                <w:szCs w:val="20"/>
              </w:rPr>
            </w:pPr>
          </w:p>
        </w:tc>
      </w:tr>
      <w:tr w:rsidR="00CC392A" w:rsidRPr="00DD2FD8" w14:paraId="7DC39651" w14:textId="77777777" w:rsidTr="00CC392A">
        <w:trPr>
          <w:trHeight w:val="300"/>
        </w:trPr>
        <w:tc>
          <w:tcPr>
            <w:tcW w:w="3840" w:type="dxa"/>
            <w:tcBorders>
              <w:top w:val="nil"/>
              <w:left w:val="nil"/>
              <w:bottom w:val="nil"/>
              <w:right w:val="nil"/>
            </w:tcBorders>
            <w:shd w:val="clear" w:color="auto" w:fill="auto"/>
            <w:noWrap/>
            <w:vAlign w:val="bottom"/>
            <w:hideMark/>
          </w:tcPr>
          <w:p w14:paraId="5E9F9FA7" w14:textId="77777777" w:rsidR="00CC392A" w:rsidRPr="00DD2FD8" w:rsidRDefault="00CC392A" w:rsidP="007A28F5">
            <w:pPr>
              <w:spacing w:line="240" w:lineRule="auto"/>
              <w:rPr>
                <w:rFonts w:ascii="Calibri" w:hAnsi="Calibri" w:cs="Calibri"/>
                <w:b/>
                <w:bCs/>
                <w:color w:val="000000"/>
                <w:sz w:val="32"/>
                <w:szCs w:val="32"/>
              </w:rPr>
            </w:pPr>
            <w:r w:rsidRPr="00DD2FD8">
              <w:rPr>
                <w:rFonts w:ascii="Calibri" w:hAnsi="Calibri" w:cs="Calibri"/>
                <w:b/>
                <w:bCs/>
                <w:color w:val="000000"/>
                <w:sz w:val="32"/>
                <w:szCs w:val="32"/>
              </w:rPr>
              <w:t>Seznam budov ZČU</w:t>
            </w:r>
          </w:p>
        </w:tc>
        <w:tc>
          <w:tcPr>
            <w:tcW w:w="2180" w:type="dxa"/>
            <w:tcBorders>
              <w:top w:val="nil"/>
              <w:left w:val="nil"/>
              <w:bottom w:val="nil"/>
              <w:right w:val="nil"/>
            </w:tcBorders>
            <w:shd w:val="clear" w:color="auto" w:fill="auto"/>
            <w:noWrap/>
            <w:vAlign w:val="bottom"/>
            <w:hideMark/>
          </w:tcPr>
          <w:p w14:paraId="2CBCB365" w14:textId="77777777" w:rsidR="00CC392A" w:rsidRPr="00DD2FD8" w:rsidRDefault="00CC392A" w:rsidP="007A28F5">
            <w:pPr>
              <w:spacing w:line="240" w:lineRule="auto"/>
              <w:rPr>
                <w:rFonts w:ascii="Calibri" w:hAnsi="Calibri" w:cs="Calibri"/>
                <w:b/>
                <w:bCs/>
                <w:color w:val="000000"/>
              </w:rPr>
            </w:pPr>
          </w:p>
        </w:tc>
        <w:tc>
          <w:tcPr>
            <w:tcW w:w="1134" w:type="dxa"/>
            <w:tcBorders>
              <w:top w:val="nil"/>
              <w:left w:val="nil"/>
              <w:bottom w:val="nil"/>
              <w:right w:val="nil"/>
            </w:tcBorders>
            <w:shd w:val="clear" w:color="auto" w:fill="auto"/>
            <w:noWrap/>
            <w:vAlign w:val="bottom"/>
            <w:hideMark/>
          </w:tcPr>
          <w:p w14:paraId="5E3AE87B" w14:textId="77777777" w:rsidR="00CC392A" w:rsidRPr="00DD2FD8" w:rsidRDefault="00CC392A" w:rsidP="007A28F5">
            <w:pPr>
              <w:spacing w:line="240" w:lineRule="auto"/>
              <w:rPr>
                <w:sz w:val="20"/>
                <w:szCs w:val="20"/>
              </w:rPr>
            </w:pPr>
          </w:p>
        </w:tc>
        <w:tc>
          <w:tcPr>
            <w:tcW w:w="5060" w:type="dxa"/>
            <w:tcBorders>
              <w:top w:val="nil"/>
              <w:left w:val="nil"/>
              <w:bottom w:val="nil"/>
              <w:right w:val="nil"/>
            </w:tcBorders>
            <w:shd w:val="clear" w:color="auto" w:fill="auto"/>
            <w:noWrap/>
            <w:vAlign w:val="bottom"/>
            <w:hideMark/>
          </w:tcPr>
          <w:p w14:paraId="14F598C5" w14:textId="77777777" w:rsidR="00CC392A" w:rsidRPr="00DD2FD8" w:rsidRDefault="00CC392A" w:rsidP="007A28F5">
            <w:pPr>
              <w:spacing w:line="240" w:lineRule="auto"/>
              <w:rPr>
                <w:sz w:val="20"/>
                <w:szCs w:val="20"/>
              </w:rPr>
            </w:pPr>
          </w:p>
        </w:tc>
        <w:tc>
          <w:tcPr>
            <w:tcW w:w="1360" w:type="dxa"/>
            <w:tcBorders>
              <w:top w:val="nil"/>
              <w:left w:val="nil"/>
              <w:bottom w:val="nil"/>
              <w:right w:val="nil"/>
            </w:tcBorders>
            <w:shd w:val="clear" w:color="000000" w:fill="FFFFFF"/>
            <w:noWrap/>
            <w:vAlign w:val="bottom"/>
            <w:hideMark/>
          </w:tcPr>
          <w:p w14:paraId="2CF26821"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c>
          <w:tcPr>
            <w:tcW w:w="1400" w:type="dxa"/>
            <w:tcBorders>
              <w:top w:val="nil"/>
              <w:left w:val="nil"/>
              <w:bottom w:val="nil"/>
              <w:right w:val="nil"/>
            </w:tcBorders>
            <w:shd w:val="clear" w:color="000000" w:fill="FFFFFF"/>
            <w:noWrap/>
            <w:vAlign w:val="bottom"/>
            <w:hideMark/>
          </w:tcPr>
          <w:p w14:paraId="6A91740E"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c>
          <w:tcPr>
            <w:tcW w:w="960" w:type="dxa"/>
            <w:tcBorders>
              <w:top w:val="nil"/>
              <w:left w:val="nil"/>
              <w:bottom w:val="nil"/>
              <w:right w:val="nil"/>
            </w:tcBorders>
            <w:shd w:val="clear" w:color="000000" w:fill="FFFFFF"/>
            <w:noWrap/>
            <w:vAlign w:val="bottom"/>
            <w:hideMark/>
          </w:tcPr>
          <w:p w14:paraId="691E3485"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c>
          <w:tcPr>
            <w:tcW w:w="220" w:type="dxa"/>
            <w:tcBorders>
              <w:top w:val="nil"/>
              <w:left w:val="nil"/>
              <w:bottom w:val="nil"/>
              <w:right w:val="nil"/>
            </w:tcBorders>
            <w:shd w:val="clear" w:color="000000" w:fill="FFFFFF"/>
            <w:noWrap/>
            <w:vAlign w:val="bottom"/>
            <w:hideMark/>
          </w:tcPr>
          <w:p w14:paraId="46D1C0B0"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c>
          <w:tcPr>
            <w:tcW w:w="960" w:type="dxa"/>
            <w:tcBorders>
              <w:top w:val="nil"/>
              <w:left w:val="nil"/>
              <w:bottom w:val="nil"/>
              <w:right w:val="nil"/>
            </w:tcBorders>
            <w:shd w:val="clear" w:color="000000" w:fill="FFFFFF"/>
            <w:noWrap/>
            <w:vAlign w:val="bottom"/>
            <w:hideMark/>
          </w:tcPr>
          <w:p w14:paraId="77D9E8C4"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090F33CB" w14:textId="77777777" w:rsidTr="00CC392A">
        <w:trPr>
          <w:trHeight w:val="300"/>
        </w:trPr>
        <w:tc>
          <w:tcPr>
            <w:tcW w:w="3840" w:type="dxa"/>
            <w:tcBorders>
              <w:top w:val="single" w:sz="8" w:space="0" w:color="auto"/>
              <w:left w:val="single" w:sz="8" w:space="0" w:color="auto"/>
              <w:bottom w:val="single" w:sz="8" w:space="0" w:color="auto"/>
              <w:right w:val="single" w:sz="8" w:space="0" w:color="auto"/>
            </w:tcBorders>
            <w:shd w:val="clear" w:color="000000" w:fill="DEEAF6"/>
            <w:vAlign w:val="center"/>
            <w:hideMark/>
          </w:tcPr>
          <w:p w14:paraId="536AB003" w14:textId="77777777" w:rsidR="00CC392A" w:rsidRPr="00DD2FD8" w:rsidRDefault="00CC392A" w:rsidP="007A28F5">
            <w:pPr>
              <w:spacing w:line="240" w:lineRule="auto"/>
              <w:rPr>
                <w:rFonts w:ascii="Calibri" w:hAnsi="Calibri" w:cs="Calibri"/>
                <w:b/>
                <w:bCs/>
                <w:color w:val="000000"/>
              </w:rPr>
            </w:pPr>
            <w:bookmarkStart w:id="1" w:name="RANGE!A3"/>
            <w:r w:rsidRPr="00DD2FD8">
              <w:rPr>
                <w:rFonts w:ascii="Calibri" w:hAnsi="Calibri" w:cs="Calibri"/>
                <w:b/>
                <w:bCs/>
                <w:color w:val="000000"/>
              </w:rPr>
              <w:t>Adresa budovy</w:t>
            </w:r>
            <w:bookmarkEnd w:id="1"/>
          </w:p>
        </w:tc>
        <w:tc>
          <w:tcPr>
            <w:tcW w:w="2180" w:type="dxa"/>
            <w:tcBorders>
              <w:top w:val="single" w:sz="8" w:space="0" w:color="auto"/>
              <w:left w:val="nil"/>
              <w:bottom w:val="single" w:sz="8" w:space="0" w:color="auto"/>
              <w:right w:val="single" w:sz="8" w:space="0" w:color="auto"/>
            </w:tcBorders>
            <w:shd w:val="clear" w:color="000000" w:fill="DEEAF6"/>
            <w:vAlign w:val="center"/>
            <w:hideMark/>
          </w:tcPr>
          <w:p w14:paraId="3EEF5668" w14:textId="77777777" w:rsidR="00CC392A" w:rsidRPr="00DD2FD8" w:rsidRDefault="00CC392A" w:rsidP="007A28F5">
            <w:pPr>
              <w:spacing w:line="240" w:lineRule="auto"/>
              <w:rPr>
                <w:rFonts w:ascii="Calibri" w:hAnsi="Calibri" w:cs="Calibri"/>
                <w:b/>
                <w:bCs/>
                <w:color w:val="000000"/>
              </w:rPr>
            </w:pPr>
            <w:r w:rsidRPr="00DD2FD8">
              <w:rPr>
                <w:rFonts w:ascii="Calibri" w:hAnsi="Calibri" w:cs="Calibri"/>
                <w:b/>
                <w:bCs/>
                <w:color w:val="000000"/>
              </w:rPr>
              <w:t>Primární využití</w:t>
            </w:r>
          </w:p>
        </w:tc>
        <w:tc>
          <w:tcPr>
            <w:tcW w:w="1134" w:type="dxa"/>
            <w:tcBorders>
              <w:top w:val="single" w:sz="8" w:space="0" w:color="auto"/>
              <w:left w:val="nil"/>
              <w:bottom w:val="single" w:sz="8" w:space="0" w:color="auto"/>
              <w:right w:val="single" w:sz="8" w:space="0" w:color="auto"/>
            </w:tcBorders>
            <w:shd w:val="clear" w:color="000000" w:fill="DEEAF6"/>
            <w:vAlign w:val="center"/>
            <w:hideMark/>
          </w:tcPr>
          <w:p w14:paraId="7ED29C29" w14:textId="77777777" w:rsidR="00CC392A" w:rsidRPr="00DD2FD8" w:rsidRDefault="00CC392A" w:rsidP="007A28F5">
            <w:pPr>
              <w:spacing w:line="240" w:lineRule="auto"/>
              <w:rPr>
                <w:rFonts w:ascii="Calibri" w:hAnsi="Calibri" w:cs="Calibri"/>
                <w:b/>
                <w:bCs/>
                <w:color w:val="000000"/>
              </w:rPr>
            </w:pPr>
            <w:r w:rsidRPr="00DD2FD8">
              <w:rPr>
                <w:rFonts w:ascii="Calibri" w:hAnsi="Calibri" w:cs="Calibri"/>
                <w:b/>
                <w:bCs/>
                <w:color w:val="000000"/>
              </w:rPr>
              <w:t>Umístění</w:t>
            </w:r>
          </w:p>
        </w:tc>
        <w:tc>
          <w:tcPr>
            <w:tcW w:w="5060" w:type="dxa"/>
            <w:tcBorders>
              <w:top w:val="nil"/>
              <w:left w:val="nil"/>
              <w:bottom w:val="nil"/>
              <w:right w:val="nil"/>
            </w:tcBorders>
            <w:shd w:val="clear" w:color="auto" w:fill="auto"/>
            <w:noWrap/>
            <w:vAlign w:val="bottom"/>
            <w:hideMark/>
          </w:tcPr>
          <w:p w14:paraId="70BDBC90" w14:textId="77777777" w:rsidR="00CC392A" w:rsidRPr="00DD2FD8" w:rsidRDefault="00CC392A" w:rsidP="007A28F5">
            <w:pPr>
              <w:spacing w:line="240" w:lineRule="auto"/>
              <w:rPr>
                <w:rFonts w:ascii="Calibri" w:hAnsi="Calibri" w:cs="Calibri"/>
                <w:b/>
                <w:bCs/>
                <w:color w:val="000000"/>
              </w:rPr>
            </w:pPr>
          </w:p>
        </w:tc>
        <w:tc>
          <w:tcPr>
            <w:tcW w:w="1360" w:type="dxa"/>
            <w:tcBorders>
              <w:top w:val="nil"/>
              <w:left w:val="nil"/>
              <w:bottom w:val="nil"/>
              <w:right w:val="nil"/>
            </w:tcBorders>
            <w:shd w:val="clear" w:color="000000" w:fill="FFFFFF"/>
            <w:noWrap/>
            <w:vAlign w:val="bottom"/>
            <w:hideMark/>
          </w:tcPr>
          <w:p w14:paraId="39F7E144"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7589B867"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3F744B4B"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6B794A18"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271C705C"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247F03BD"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2742B955"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Baarova 36</w:t>
            </w:r>
          </w:p>
        </w:tc>
        <w:tc>
          <w:tcPr>
            <w:tcW w:w="2180" w:type="dxa"/>
            <w:tcBorders>
              <w:top w:val="nil"/>
              <w:left w:val="nil"/>
              <w:bottom w:val="single" w:sz="8" w:space="0" w:color="auto"/>
              <w:right w:val="single" w:sz="8" w:space="0" w:color="auto"/>
            </w:tcBorders>
            <w:shd w:val="clear" w:color="auto" w:fill="auto"/>
            <w:vAlign w:val="center"/>
            <w:hideMark/>
          </w:tcPr>
          <w:p w14:paraId="45CCA967"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Kolej</w:t>
            </w:r>
          </w:p>
        </w:tc>
        <w:tc>
          <w:tcPr>
            <w:tcW w:w="1134" w:type="dxa"/>
            <w:tcBorders>
              <w:top w:val="nil"/>
              <w:left w:val="nil"/>
              <w:bottom w:val="single" w:sz="8" w:space="0" w:color="auto"/>
              <w:right w:val="single" w:sz="8" w:space="0" w:color="auto"/>
            </w:tcBorders>
            <w:shd w:val="clear" w:color="auto" w:fill="auto"/>
            <w:vAlign w:val="center"/>
            <w:hideMark/>
          </w:tcPr>
          <w:p w14:paraId="578B9EBF"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Předměstí</w:t>
            </w:r>
          </w:p>
        </w:tc>
        <w:tc>
          <w:tcPr>
            <w:tcW w:w="5060" w:type="dxa"/>
            <w:tcBorders>
              <w:top w:val="nil"/>
              <w:left w:val="nil"/>
              <w:bottom w:val="nil"/>
              <w:right w:val="nil"/>
            </w:tcBorders>
            <w:shd w:val="clear" w:color="auto" w:fill="auto"/>
            <w:noWrap/>
            <w:vAlign w:val="bottom"/>
            <w:hideMark/>
          </w:tcPr>
          <w:p w14:paraId="2255E66C"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54757953"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39BC58EB"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09ABFB34"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25D0A67A"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508F4CB8"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0FA70536"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37BF3BC8"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Bolevecká 858/30 a Bolevecká 914/32</w:t>
            </w:r>
          </w:p>
        </w:tc>
        <w:tc>
          <w:tcPr>
            <w:tcW w:w="2180" w:type="dxa"/>
            <w:tcBorders>
              <w:top w:val="nil"/>
              <w:left w:val="nil"/>
              <w:bottom w:val="single" w:sz="8" w:space="0" w:color="auto"/>
              <w:right w:val="single" w:sz="8" w:space="0" w:color="auto"/>
            </w:tcBorders>
            <w:shd w:val="clear" w:color="auto" w:fill="auto"/>
            <w:vAlign w:val="center"/>
            <w:hideMark/>
          </w:tcPr>
          <w:p w14:paraId="3E65447E"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Kolej</w:t>
            </w:r>
          </w:p>
        </w:tc>
        <w:tc>
          <w:tcPr>
            <w:tcW w:w="1134" w:type="dxa"/>
            <w:tcBorders>
              <w:top w:val="nil"/>
              <w:left w:val="nil"/>
              <w:bottom w:val="single" w:sz="8" w:space="0" w:color="auto"/>
              <w:right w:val="single" w:sz="8" w:space="0" w:color="auto"/>
            </w:tcBorders>
            <w:shd w:val="clear" w:color="auto" w:fill="auto"/>
            <w:vAlign w:val="center"/>
            <w:hideMark/>
          </w:tcPr>
          <w:p w14:paraId="4E0171A3"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Předměstí</w:t>
            </w:r>
          </w:p>
        </w:tc>
        <w:tc>
          <w:tcPr>
            <w:tcW w:w="5060" w:type="dxa"/>
            <w:tcBorders>
              <w:top w:val="nil"/>
              <w:left w:val="nil"/>
              <w:bottom w:val="nil"/>
              <w:right w:val="nil"/>
            </w:tcBorders>
            <w:shd w:val="clear" w:color="auto" w:fill="auto"/>
            <w:noWrap/>
            <w:vAlign w:val="bottom"/>
            <w:hideMark/>
          </w:tcPr>
          <w:p w14:paraId="28714838"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1CEC4332"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2EDA8725"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107F4FD7"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7F26A3D3"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0867C2C0"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61936CF8"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157FAAB5"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Borská 2932/53 A1,A2,A3</w:t>
            </w:r>
          </w:p>
        </w:tc>
        <w:tc>
          <w:tcPr>
            <w:tcW w:w="2180" w:type="dxa"/>
            <w:tcBorders>
              <w:top w:val="nil"/>
              <w:left w:val="nil"/>
              <w:bottom w:val="single" w:sz="8" w:space="0" w:color="auto"/>
              <w:right w:val="single" w:sz="8" w:space="0" w:color="auto"/>
            </w:tcBorders>
            <w:shd w:val="clear" w:color="auto" w:fill="auto"/>
            <w:vAlign w:val="center"/>
            <w:hideMark/>
          </w:tcPr>
          <w:p w14:paraId="5DC49D2C"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Kolej</w:t>
            </w:r>
          </w:p>
        </w:tc>
        <w:tc>
          <w:tcPr>
            <w:tcW w:w="1134" w:type="dxa"/>
            <w:tcBorders>
              <w:top w:val="nil"/>
              <w:left w:val="nil"/>
              <w:bottom w:val="single" w:sz="8" w:space="0" w:color="auto"/>
              <w:right w:val="single" w:sz="8" w:space="0" w:color="auto"/>
            </w:tcBorders>
            <w:shd w:val="clear" w:color="auto" w:fill="auto"/>
            <w:vAlign w:val="center"/>
            <w:hideMark/>
          </w:tcPr>
          <w:p w14:paraId="5ACE7C65"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Předměstí</w:t>
            </w:r>
          </w:p>
        </w:tc>
        <w:tc>
          <w:tcPr>
            <w:tcW w:w="5060" w:type="dxa"/>
            <w:tcBorders>
              <w:top w:val="nil"/>
              <w:left w:val="nil"/>
              <w:bottom w:val="nil"/>
              <w:right w:val="nil"/>
            </w:tcBorders>
            <w:shd w:val="clear" w:color="auto" w:fill="auto"/>
            <w:noWrap/>
            <w:vAlign w:val="bottom"/>
            <w:hideMark/>
          </w:tcPr>
          <w:p w14:paraId="3E871F9C"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60D4733E"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51560DFB"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6D6324B5"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0F841B62"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5A1B3A2B"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3B0814C1"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6FC84EC4"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Borská 2932/53 byty</w:t>
            </w:r>
          </w:p>
        </w:tc>
        <w:tc>
          <w:tcPr>
            <w:tcW w:w="2180" w:type="dxa"/>
            <w:tcBorders>
              <w:top w:val="nil"/>
              <w:left w:val="nil"/>
              <w:bottom w:val="single" w:sz="8" w:space="0" w:color="auto"/>
              <w:right w:val="single" w:sz="8" w:space="0" w:color="auto"/>
            </w:tcBorders>
            <w:shd w:val="clear" w:color="auto" w:fill="auto"/>
            <w:vAlign w:val="center"/>
            <w:hideMark/>
          </w:tcPr>
          <w:p w14:paraId="7282ABE3"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byty</w:t>
            </w:r>
          </w:p>
        </w:tc>
        <w:tc>
          <w:tcPr>
            <w:tcW w:w="1134" w:type="dxa"/>
            <w:tcBorders>
              <w:top w:val="nil"/>
              <w:left w:val="nil"/>
              <w:bottom w:val="single" w:sz="8" w:space="0" w:color="auto"/>
              <w:right w:val="single" w:sz="8" w:space="0" w:color="auto"/>
            </w:tcBorders>
            <w:shd w:val="clear" w:color="auto" w:fill="auto"/>
            <w:vAlign w:val="center"/>
            <w:hideMark/>
          </w:tcPr>
          <w:p w14:paraId="1A0918E1"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Předměstí</w:t>
            </w:r>
          </w:p>
        </w:tc>
        <w:tc>
          <w:tcPr>
            <w:tcW w:w="5060" w:type="dxa"/>
            <w:tcBorders>
              <w:top w:val="nil"/>
              <w:left w:val="nil"/>
              <w:bottom w:val="nil"/>
              <w:right w:val="nil"/>
            </w:tcBorders>
            <w:shd w:val="clear" w:color="auto" w:fill="auto"/>
            <w:noWrap/>
            <w:vAlign w:val="bottom"/>
            <w:hideMark/>
          </w:tcPr>
          <w:p w14:paraId="6A0C3B7D"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72531CBF"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7982D2A1"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2AD76572"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245BA31A"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6A8CEA5E"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02E91FBC"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40110C93"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Husova 664/11</w:t>
            </w:r>
          </w:p>
        </w:tc>
        <w:tc>
          <w:tcPr>
            <w:tcW w:w="2180" w:type="dxa"/>
            <w:tcBorders>
              <w:top w:val="nil"/>
              <w:left w:val="nil"/>
              <w:bottom w:val="single" w:sz="8" w:space="0" w:color="auto"/>
              <w:right w:val="single" w:sz="8" w:space="0" w:color="auto"/>
            </w:tcBorders>
            <w:shd w:val="clear" w:color="auto" w:fill="auto"/>
            <w:vAlign w:val="center"/>
            <w:hideMark/>
          </w:tcPr>
          <w:p w14:paraId="691C42C9"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w:t>
            </w:r>
          </w:p>
        </w:tc>
        <w:tc>
          <w:tcPr>
            <w:tcW w:w="1134" w:type="dxa"/>
            <w:tcBorders>
              <w:top w:val="nil"/>
              <w:left w:val="nil"/>
              <w:bottom w:val="single" w:sz="8" w:space="0" w:color="auto"/>
              <w:right w:val="single" w:sz="8" w:space="0" w:color="auto"/>
            </w:tcBorders>
            <w:shd w:val="clear" w:color="auto" w:fill="auto"/>
            <w:vAlign w:val="center"/>
            <w:hideMark/>
          </w:tcPr>
          <w:p w14:paraId="7C3AFB9F"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Centrum</w:t>
            </w:r>
          </w:p>
        </w:tc>
        <w:tc>
          <w:tcPr>
            <w:tcW w:w="5060" w:type="dxa"/>
            <w:tcBorders>
              <w:top w:val="nil"/>
              <w:left w:val="nil"/>
              <w:bottom w:val="nil"/>
              <w:right w:val="nil"/>
            </w:tcBorders>
            <w:shd w:val="clear" w:color="auto" w:fill="auto"/>
            <w:noWrap/>
            <w:vAlign w:val="bottom"/>
            <w:hideMark/>
          </w:tcPr>
          <w:p w14:paraId="7DD40476"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49BC0CE4"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4E476191"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2376D03E"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201FA8D3"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799C795F"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62EB6B7D"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44732A44"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Jungmannova 153/1, 361/3</w:t>
            </w:r>
          </w:p>
        </w:tc>
        <w:tc>
          <w:tcPr>
            <w:tcW w:w="2180" w:type="dxa"/>
            <w:tcBorders>
              <w:top w:val="nil"/>
              <w:left w:val="nil"/>
              <w:bottom w:val="single" w:sz="8" w:space="0" w:color="auto"/>
              <w:right w:val="single" w:sz="8" w:space="0" w:color="auto"/>
            </w:tcBorders>
            <w:shd w:val="clear" w:color="auto" w:fill="auto"/>
            <w:vAlign w:val="center"/>
            <w:hideMark/>
          </w:tcPr>
          <w:p w14:paraId="11294AAD"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w:t>
            </w:r>
          </w:p>
        </w:tc>
        <w:tc>
          <w:tcPr>
            <w:tcW w:w="1134" w:type="dxa"/>
            <w:tcBorders>
              <w:top w:val="nil"/>
              <w:left w:val="nil"/>
              <w:bottom w:val="single" w:sz="8" w:space="0" w:color="auto"/>
              <w:right w:val="single" w:sz="8" w:space="0" w:color="auto"/>
            </w:tcBorders>
            <w:shd w:val="clear" w:color="auto" w:fill="auto"/>
            <w:vAlign w:val="center"/>
            <w:hideMark/>
          </w:tcPr>
          <w:p w14:paraId="78227C67"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Centrum</w:t>
            </w:r>
          </w:p>
        </w:tc>
        <w:tc>
          <w:tcPr>
            <w:tcW w:w="5060" w:type="dxa"/>
            <w:tcBorders>
              <w:top w:val="nil"/>
              <w:left w:val="nil"/>
              <w:bottom w:val="nil"/>
              <w:right w:val="nil"/>
            </w:tcBorders>
            <w:shd w:val="clear" w:color="auto" w:fill="auto"/>
            <w:noWrap/>
            <w:vAlign w:val="bottom"/>
            <w:hideMark/>
          </w:tcPr>
          <w:p w14:paraId="5E0B660A"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765679C0"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6E89BF12"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35740D5A"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4030FA41"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31FD712C"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588578CD" w14:textId="77777777" w:rsidTr="00CC392A">
        <w:trPr>
          <w:trHeight w:val="588"/>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7C8797B0"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Klatovská tř. 1736/51 + Chodské nám. 1015/1</w:t>
            </w:r>
          </w:p>
        </w:tc>
        <w:tc>
          <w:tcPr>
            <w:tcW w:w="2180" w:type="dxa"/>
            <w:tcBorders>
              <w:top w:val="nil"/>
              <w:left w:val="nil"/>
              <w:bottom w:val="single" w:sz="8" w:space="0" w:color="auto"/>
              <w:right w:val="single" w:sz="8" w:space="0" w:color="auto"/>
            </w:tcBorders>
            <w:shd w:val="clear" w:color="auto" w:fill="auto"/>
            <w:vAlign w:val="center"/>
            <w:hideMark/>
          </w:tcPr>
          <w:p w14:paraId="78D32FBF"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 sport</w:t>
            </w:r>
          </w:p>
        </w:tc>
        <w:tc>
          <w:tcPr>
            <w:tcW w:w="1134" w:type="dxa"/>
            <w:tcBorders>
              <w:top w:val="nil"/>
              <w:left w:val="nil"/>
              <w:bottom w:val="single" w:sz="8" w:space="0" w:color="auto"/>
              <w:right w:val="single" w:sz="8" w:space="0" w:color="auto"/>
            </w:tcBorders>
            <w:shd w:val="clear" w:color="auto" w:fill="auto"/>
            <w:vAlign w:val="center"/>
            <w:hideMark/>
          </w:tcPr>
          <w:p w14:paraId="58DBB97B"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Centrum</w:t>
            </w:r>
          </w:p>
        </w:tc>
        <w:tc>
          <w:tcPr>
            <w:tcW w:w="5060" w:type="dxa"/>
            <w:tcBorders>
              <w:top w:val="nil"/>
              <w:left w:val="nil"/>
              <w:bottom w:val="nil"/>
              <w:right w:val="nil"/>
            </w:tcBorders>
            <w:shd w:val="clear" w:color="auto" w:fill="auto"/>
            <w:noWrap/>
            <w:vAlign w:val="bottom"/>
            <w:hideMark/>
          </w:tcPr>
          <w:p w14:paraId="006790B5"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20272E3F"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1A25ED19"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3C05A183"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3F11F8BB"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2F7FE51E"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350A9CF8"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13784690"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Klatovská třída 2819/200</w:t>
            </w:r>
          </w:p>
        </w:tc>
        <w:tc>
          <w:tcPr>
            <w:tcW w:w="2180" w:type="dxa"/>
            <w:tcBorders>
              <w:top w:val="nil"/>
              <w:left w:val="nil"/>
              <w:bottom w:val="single" w:sz="8" w:space="0" w:color="auto"/>
              <w:right w:val="single" w:sz="8" w:space="0" w:color="auto"/>
            </w:tcBorders>
            <w:shd w:val="clear" w:color="auto" w:fill="auto"/>
            <w:vAlign w:val="center"/>
            <w:hideMark/>
          </w:tcPr>
          <w:p w14:paraId="0837BFFB"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Kolej</w:t>
            </w:r>
          </w:p>
        </w:tc>
        <w:tc>
          <w:tcPr>
            <w:tcW w:w="1134" w:type="dxa"/>
            <w:tcBorders>
              <w:top w:val="nil"/>
              <w:left w:val="nil"/>
              <w:bottom w:val="single" w:sz="8" w:space="0" w:color="auto"/>
              <w:right w:val="single" w:sz="8" w:space="0" w:color="auto"/>
            </w:tcBorders>
            <w:shd w:val="clear" w:color="auto" w:fill="auto"/>
            <w:vAlign w:val="center"/>
            <w:hideMark/>
          </w:tcPr>
          <w:p w14:paraId="5DCCC677"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Předměstí</w:t>
            </w:r>
          </w:p>
        </w:tc>
        <w:tc>
          <w:tcPr>
            <w:tcW w:w="5060" w:type="dxa"/>
            <w:tcBorders>
              <w:top w:val="nil"/>
              <w:left w:val="nil"/>
              <w:bottom w:val="nil"/>
              <w:right w:val="nil"/>
            </w:tcBorders>
            <w:shd w:val="clear" w:color="auto" w:fill="auto"/>
            <w:noWrap/>
            <w:vAlign w:val="bottom"/>
            <w:hideMark/>
          </w:tcPr>
          <w:p w14:paraId="13E6AB9C"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13523420"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53A668CB"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320F244A"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09EFFDFB"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56EF4A84"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35098916" w14:textId="77777777" w:rsidTr="00CC392A">
        <w:trPr>
          <w:trHeight w:val="588"/>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7334A8F6"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xml:space="preserve">Kollárova 1239/19, 301 00 </w:t>
            </w:r>
          </w:p>
        </w:tc>
        <w:tc>
          <w:tcPr>
            <w:tcW w:w="2180" w:type="dxa"/>
            <w:tcBorders>
              <w:top w:val="nil"/>
              <w:left w:val="nil"/>
              <w:bottom w:val="single" w:sz="8" w:space="0" w:color="auto"/>
              <w:right w:val="single" w:sz="8" w:space="0" w:color="auto"/>
            </w:tcBorders>
            <w:shd w:val="clear" w:color="auto" w:fill="auto"/>
            <w:vAlign w:val="center"/>
            <w:hideMark/>
          </w:tcPr>
          <w:p w14:paraId="4642E186"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Administrativa, menza, sport</w:t>
            </w:r>
          </w:p>
        </w:tc>
        <w:tc>
          <w:tcPr>
            <w:tcW w:w="1134" w:type="dxa"/>
            <w:tcBorders>
              <w:top w:val="nil"/>
              <w:left w:val="nil"/>
              <w:bottom w:val="single" w:sz="8" w:space="0" w:color="auto"/>
              <w:right w:val="single" w:sz="8" w:space="0" w:color="auto"/>
            </w:tcBorders>
            <w:shd w:val="clear" w:color="auto" w:fill="auto"/>
            <w:vAlign w:val="center"/>
            <w:hideMark/>
          </w:tcPr>
          <w:p w14:paraId="0ED2AAC6"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Centrum</w:t>
            </w:r>
          </w:p>
        </w:tc>
        <w:tc>
          <w:tcPr>
            <w:tcW w:w="5060" w:type="dxa"/>
            <w:tcBorders>
              <w:top w:val="nil"/>
              <w:left w:val="nil"/>
              <w:bottom w:val="nil"/>
              <w:right w:val="nil"/>
            </w:tcBorders>
            <w:shd w:val="clear" w:color="auto" w:fill="auto"/>
            <w:noWrap/>
            <w:vAlign w:val="bottom"/>
            <w:hideMark/>
          </w:tcPr>
          <w:p w14:paraId="42EE2048"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44594665"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2FEE5B2C"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662C6F96"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51C1CE12"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130B56B1"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58B4A0F3"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49DCE117"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Máchova 14,16</w:t>
            </w:r>
          </w:p>
        </w:tc>
        <w:tc>
          <w:tcPr>
            <w:tcW w:w="2180" w:type="dxa"/>
            <w:tcBorders>
              <w:top w:val="nil"/>
              <w:left w:val="nil"/>
              <w:bottom w:val="single" w:sz="8" w:space="0" w:color="auto"/>
              <w:right w:val="single" w:sz="8" w:space="0" w:color="auto"/>
            </w:tcBorders>
            <w:shd w:val="clear" w:color="auto" w:fill="auto"/>
            <w:vAlign w:val="center"/>
            <w:hideMark/>
          </w:tcPr>
          <w:p w14:paraId="39B40FDD"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Kolej</w:t>
            </w:r>
          </w:p>
        </w:tc>
        <w:tc>
          <w:tcPr>
            <w:tcW w:w="1134" w:type="dxa"/>
            <w:tcBorders>
              <w:top w:val="nil"/>
              <w:left w:val="nil"/>
              <w:bottom w:val="single" w:sz="8" w:space="0" w:color="auto"/>
              <w:right w:val="single" w:sz="8" w:space="0" w:color="auto"/>
            </w:tcBorders>
            <w:shd w:val="clear" w:color="auto" w:fill="auto"/>
            <w:vAlign w:val="center"/>
            <w:hideMark/>
          </w:tcPr>
          <w:p w14:paraId="4BD16953"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Předměstí</w:t>
            </w:r>
          </w:p>
        </w:tc>
        <w:tc>
          <w:tcPr>
            <w:tcW w:w="5060" w:type="dxa"/>
            <w:tcBorders>
              <w:top w:val="nil"/>
              <w:left w:val="nil"/>
              <w:bottom w:val="nil"/>
              <w:right w:val="nil"/>
            </w:tcBorders>
            <w:shd w:val="clear" w:color="auto" w:fill="auto"/>
            <w:noWrap/>
            <w:vAlign w:val="bottom"/>
            <w:hideMark/>
          </w:tcPr>
          <w:p w14:paraId="3BC27F67"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2F9E5BA0"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692DCE5B"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1D5272F8"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7F115BDF"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57FE7AAA"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6B56C314"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248F7846"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Máchova 2434/20</w:t>
            </w:r>
          </w:p>
        </w:tc>
        <w:tc>
          <w:tcPr>
            <w:tcW w:w="2180" w:type="dxa"/>
            <w:tcBorders>
              <w:top w:val="nil"/>
              <w:left w:val="nil"/>
              <w:bottom w:val="single" w:sz="8" w:space="0" w:color="auto"/>
              <w:right w:val="single" w:sz="8" w:space="0" w:color="auto"/>
            </w:tcBorders>
            <w:shd w:val="clear" w:color="auto" w:fill="auto"/>
            <w:vAlign w:val="center"/>
            <w:hideMark/>
          </w:tcPr>
          <w:p w14:paraId="2F05E1C8"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Kolej</w:t>
            </w:r>
          </w:p>
        </w:tc>
        <w:tc>
          <w:tcPr>
            <w:tcW w:w="1134" w:type="dxa"/>
            <w:tcBorders>
              <w:top w:val="nil"/>
              <w:left w:val="nil"/>
              <w:bottom w:val="single" w:sz="8" w:space="0" w:color="auto"/>
              <w:right w:val="single" w:sz="8" w:space="0" w:color="auto"/>
            </w:tcBorders>
            <w:shd w:val="clear" w:color="auto" w:fill="auto"/>
            <w:vAlign w:val="center"/>
            <w:hideMark/>
          </w:tcPr>
          <w:p w14:paraId="0FB39305"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Předměstí</w:t>
            </w:r>
          </w:p>
        </w:tc>
        <w:tc>
          <w:tcPr>
            <w:tcW w:w="5060" w:type="dxa"/>
            <w:tcBorders>
              <w:top w:val="nil"/>
              <w:left w:val="nil"/>
              <w:bottom w:val="nil"/>
              <w:right w:val="nil"/>
            </w:tcBorders>
            <w:shd w:val="clear" w:color="auto" w:fill="auto"/>
            <w:noWrap/>
            <w:vAlign w:val="bottom"/>
            <w:hideMark/>
          </w:tcPr>
          <w:p w14:paraId="771BE6BA"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046F6B74"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4179FA9C"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7F9018B8"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56115A2E"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72BD82FB"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62DEA98F"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7A86C5AE"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Riegrova 217/11</w:t>
            </w:r>
          </w:p>
        </w:tc>
        <w:tc>
          <w:tcPr>
            <w:tcW w:w="2180" w:type="dxa"/>
            <w:tcBorders>
              <w:top w:val="nil"/>
              <w:left w:val="nil"/>
              <w:bottom w:val="single" w:sz="8" w:space="0" w:color="auto"/>
              <w:right w:val="single" w:sz="8" w:space="0" w:color="auto"/>
            </w:tcBorders>
            <w:shd w:val="clear" w:color="auto" w:fill="auto"/>
            <w:vAlign w:val="center"/>
            <w:hideMark/>
          </w:tcPr>
          <w:p w14:paraId="1F5AA850"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w:t>
            </w:r>
          </w:p>
        </w:tc>
        <w:tc>
          <w:tcPr>
            <w:tcW w:w="1134" w:type="dxa"/>
            <w:tcBorders>
              <w:top w:val="nil"/>
              <w:left w:val="nil"/>
              <w:bottom w:val="single" w:sz="8" w:space="0" w:color="auto"/>
              <w:right w:val="single" w:sz="8" w:space="0" w:color="auto"/>
            </w:tcBorders>
            <w:shd w:val="clear" w:color="auto" w:fill="auto"/>
            <w:vAlign w:val="center"/>
            <w:hideMark/>
          </w:tcPr>
          <w:p w14:paraId="73F7C187"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Centrum</w:t>
            </w:r>
          </w:p>
        </w:tc>
        <w:tc>
          <w:tcPr>
            <w:tcW w:w="5060" w:type="dxa"/>
            <w:tcBorders>
              <w:top w:val="nil"/>
              <w:left w:val="nil"/>
              <w:bottom w:val="nil"/>
              <w:right w:val="nil"/>
            </w:tcBorders>
            <w:shd w:val="clear" w:color="auto" w:fill="auto"/>
            <w:noWrap/>
            <w:vAlign w:val="bottom"/>
            <w:hideMark/>
          </w:tcPr>
          <w:p w14:paraId="02C8484A"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5889F641"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3FB8FE5F"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37035C6D"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16FD9A3E"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1A12EB6E"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72E88FF1"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131BC18C"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Riegrova 220/17</w:t>
            </w:r>
          </w:p>
        </w:tc>
        <w:tc>
          <w:tcPr>
            <w:tcW w:w="2180" w:type="dxa"/>
            <w:tcBorders>
              <w:top w:val="nil"/>
              <w:left w:val="nil"/>
              <w:bottom w:val="single" w:sz="8" w:space="0" w:color="auto"/>
              <w:right w:val="single" w:sz="8" w:space="0" w:color="auto"/>
            </w:tcBorders>
            <w:shd w:val="clear" w:color="auto" w:fill="auto"/>
            <w:vAlign w:val="center"/>
            <w:hideMark/>
          </w:tcPr>
          <w:p w14:paraId="2ADCCF3C"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w:t>
            </w:r>
          </w:p>
        </w:tc>
        <w:tc>
          <w:tcPr>
            <w:tcW w:w="1134" w:type="dxa"/>
            <w:tcBorders>
              <w:top w:val="nil"/>
              <w:left w:val="nil"/>
              <w:bottom w:val="single" w:sz="8" w:space="0" w:color="auto"/>
              <w:right w:val="single" w:sz="8" w:space="0" w:color="auto"/>
            </w:tcBorders>
            <w:shd w:val="clear" w:color="auto" w:fill="auto"/>
            <w:vAlign w:val="center"/>
            <w:hideMark/>
          </w:tcPr>
          <w:p w14:paraId="7406ED30"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Centrum</w:t>
            </w:r>
          </w:p>
        </w:tc>
        <w:tc>
          <w:tcPr>
            <w:tcW w:w="5060" w:type="dxa"/>
            <w:tcBorders>
              <w:top w:val="nil"/>
              <w:left w:val="nil"/>
              <w:bottom w:val="nil"/>
              <w:right w:val="nil"/>
            </w:tcBorders>
            <w:shd w:val="clear" w:color="auto" w:fill="auto"/>
            <w:noWrap/>
            <w:vAlign w:val="bottom"/>
            <w:hideMark/>
          </w:tcPr>
          <w:p w14:paraId="48C633B6"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76BAAEE5"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72D488F7"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5E975CA5"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6FCA1BF3"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379F3CB4"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79087960"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5EE7067D"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Sady Pětatřicátníků 320/14</w:t>
            </w:r>
          </w:p>
        </w:tc>
        <w:tc>
          <w:tcPr>
            <w:tcW w:w="2180" w:type="dxa"/>
            <w:tcBorders>
              <w:top w:val="nil"/>
              <w:left w:val="nil"/>
              <w:bottom w:val="single" w:sz="8" w:space="0" w:color="auto"/>
              <w:right w:val="single" w:sz="8" w:space="0" w:color="auto"/>
            </w:tcBorders>
            <w:shd w:val="clear" w:color="auto" w:fill="auto"/>
            <w:vAlign w:val="center"/>
            <w:hideMark/>
          </w:tcPr>
          <w:p w14:paraId="5FF0BFA7"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w:t>
            </w:r>
          </w:p>
        </w:tc>
        <w:tc>
          <w:tcPr>
            <w:tcW w:w="1134" w:type="dxa"/>
            <w:tcBorders>
              <w:top w:val="nil"/>
              <w:left w:val="nil"/>
              <w:bottom w:val="single" w:sz="8" w:space="0" w:color="auto"/>
              <w:right w:val="single" w:sz="8" w:space="0" w:color="auto"/>
            </w:tcBorders>
            <w:shd w:val="clear" w:color="auto" w:fill="auto"/>
            <w:vAlign w:val="center"/>
            <w:hideMark/>
          </w:tcPr>
          <w:p w14:paraId="31F54621"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Centrum</w:t>
            </w:r>
          </w:p>
        </w:tc>
        <w:tc>
          <w:tcPr>
            <w:tcW w:w="5060" w:type="dxa"/>
            <w:tcBorders>
              <w:top w:val="nil"/>
              <w:left w:val="nil"/>
              <w:bottom w:val="nil"/>
              <w:right w:val="nil"/>
            </w:tcBorders>
            <w:shd w:val="clear" w:color="auto" w:fill="auto"/>
            <w:noWrap/>
            <w:vAlign w:val="bottom"/>
            <w:hideMark/>
          </w:tcPr>
          <w:p w14:paraId="29903F60"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1DDC021F"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1C4A143D"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60F72BBE"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05561216"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52008559"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7DBAACD6"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5525541B"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Sady Pětatřicátníků 321/16</w:t>
            </w:r>
          </w:p>
        </w:tc>
        <w:tc>
          <w:tcPr>
            <w:tcW w:w="2180" w:type="dxa"/>
            <w:tcBorders>
              <w:top w:val="nil"/>
              <w:left w:val="nil"/>
              <w:bottom w:val="single" w:sz="8" w:space="0" w:color="auto"/>
              <w:right w:val="single" w:sz="8" w:space="0" w:color="auto"/>
            </w:tcBorders>
            <w:shd w:val="clear" w:color="auto" w:fill="auto"/>
            <w:vAlign w:val="center"/>
            <w:hideMark/>
          </w:tcPr>
          <w:p w14:paraId="14186FF2"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w:t>
            </w:r>
          </w:p>
        </w:tc>
        <w:tc>
          <w:tcPr>
            <w:tcW w:w="1134" w:type="dxa"/>
            <w:tcBorders>
              <w:top w:val="nil"/>
              <w:left w:val="nil"/>
              <w:bottom w:val="single" w:sz="8" w:space="0" w:color="auto"/>
              <w:right w:val="single" w:sz="8" w:space="0" w:color="auto"/>
            </w:tcBorders>
            <w:shd w:val="clear" w:color="auto" w:fill="auto"/>
            <w:vAlign w:val="center"/>
            <w:hideMark/>
          </w:tcPr>
          <w:p w14:paraId="088B4C1E"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Centrum</w:t>
            </w:r>
          </w:p>
        </w:tc>
        <w:tc>
          <w:tcPr>
            <w:tcW w:w="5060" w:type="dxa"/>
            <w:tcBorders>
              <w:top w:val="nil"/>
              <w:left w:val="nil"/>
              <w:bottom w:val="nil"/>
              <w:right w:val="nil"/>
            </w:tcBorders>
            <w:shd w:val="clear" w:color="auto" w:fill="auto"/>
            <w:noWrap/>
            <w:vAlign w:val="bottom"/>
            <w:hideMark/>
          </w:tcPr>
          <w:p w14:paraId="62F3CD06"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3E0D4CE0"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1F4B0438"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1BED9FD4"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0619466F"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12AFCF91"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72A98833"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7D8592A9"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Sedláčkova 214/15</w:t>
            </w:r>
          </w:p>
        </w:tc>
        <w:tc>
          <w:tcPr>
            <w:tcW w:w="2180" w:type="dxa"/>
            <w:tcBorders>
              <w:top w:val="nil"/>
              <w:left w:val="nil"/>
              <w:bottom w:val="single" w:sz="8" w:space="0" w:color="auto"/>
              <w:right w:val="single" w:sz="8" w:space="0" w:color="auto"/>
            </w:tcBorders>
            <w:shd w:val="clear" w:color="auto" w:fill="auto"/>
            <w:vAlign w:val="center"/>
            <w:hideMark/>
          </w:tcPr>
          <w:p w14:paraId="08586698"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w:t>
            </w:r>
          </w:p>
        </w:tc>
        <w:tc>
          <w:tcPr>
            <w:tcW w:w="1134" w:type="dxa"/>
            <w:tcBorders>
              <w:top w:val="nil"/>
              <w:left w:val="nil"/>
              <w:bottom w:val="single" w:sz="8" w:space="0" w:color="auto"/>
              <w:right w:val="single" w:sz="8" w:space="0" w:color="auto"/>
            </w:tcBorders>
            <w:shd w:val="clear" w:color="auto" w:fill="auto"/>
            <w:vAlign w:val="center"/>
            <w:hideMark/>
          </w:tcPr>
          <w:p w14:paraId="426478CF"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Centrum</w:t>
            </w:r>
          </w:p>
        </w:tc>
        <w:tc>
          <w:tcPr>
            <w:tcW w:w="5060" w:type="dxa"/>
            <w:tcBorders>
              <w:top w:val="nil"/>
              <w:left w:val="nil"/>
              <w:bottom w:val="nil"/>
              <w:right w:val="nil"/>
            </w:tcBorders>
            <w:shd w:val="clear" w:color="auto" w:fill="auto"/>
            <w:noWrap/>
            <w:vAlign w:val="bottom"/>
            <w:hideMark/>
          </w:tcPr>
          <w:p w14:paraId="237B81C1"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542D99CF"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74728C16"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69752BCA"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4F1DD1B4"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4602C0C1"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264BB2C4"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6CDAEF6E"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Sedláčkova 216/19</w:t>
            </w:r>
          </w:p>
        </w:tc>
        <w:tc>
          <w:tcPr>
            <w:tcW w:w="2180" w:type="dxa"/>
            <w:tcBorders>
              <w:top w:val="nil"/>
              <w:left w:val="nil"/>
              <w:bottom w:val="single" w:sz="8" w:space="0" w:color="auto"/>
              <w:right w:val="single" w:sz="8" w:space="0" w:color="auto"/>
            </w:tcBorders>
            <w:shd w:val="clear" w:color="auto" w:fill="auto"/>
            <w:vAlign w:val="center"/>
            <w:hideMark/>
          </w:tcPr>
          <w:p w14:paraId="2620462C"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w:t>
            </w:r>
          </w:p>
        </w:tc>
        <w:tc>
          <w:tcPr>
            <w:tcW w:w="1134" w:type="dxa"/>
            <w:tcBorders>
              <w:top w:val="nil"/>
              <w:left w:val="nil"/>
              <w:bottom w:val="single" w:sz="8" w:space="0" w:color="auto"/>
              <w:right w:val="single" w:sz="8" w:space="0" w:color="auto"/>
            </w:tcBorders>
            <w:shd w:val="clear" w:color="auto" w:fill="auto"/>
            <w:vAlign w:val="center"/>
            <w:hideMark/>
          </w:tcPr>
          <w:p w14:paraId="3F30DF86"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Centrum</w:t>
            </w:r>
          </w:p>
        </w:tc>
        <w:tc>
          <w:tcPr>
            <w:tcW w:w="5060" w:type="dxa"/>
            <w:tcBorders>
              <w:top w:val="nil"/>
              <w:left w:val="nil"/>
              <w:bottom w:val="nil"/>
              <w:right w:val="nil"/>
            </w:tcBorders>
            <w:shd w:val="clear" w:color="auto" w:fill="auto"/>
            <w:noWrap/>
            <w:vAlign w:val="bottom"/>
            <w:hideMark/>
          </w:tcPr>
          <w:p w14:paraId="50FBF3D7"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6CC668FA"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12B631EA"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72A5917B"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54CB13B8"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0DC05363"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2E8E7388"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4115CCB7"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lastRenderedPageBreak/>
              <w:t>Sedláčkova 252/31</w:t>
            </w:r>
          </w:p>
        </w:tc>
        <w:tc>
          <w:tcPr>
            <w:tcW w:w="2180" w:type="dxa"/>
            <w:tcBorders>
              <w:top w:val="nil"/>
              <w:left w:val="nil"/>
              <w:bottom w:val="single" w:sz="8" w:space="0" w:color="auto"/>
              <w:right w:val="single" w:sz="8" w:space="0" w:color="auto"/>
            </w:tcBorders>
            <w:shd w:val="clear" w:color="auto" w:fill="auto"/>
            <w:vAlign w:val="center"/>
            <w:hideMark/>
          </w:tcPr>
          <w:p w14:paraId="7C5B5534"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w:t>
            </w:r>
          </w:p>
        </w:tc>
        <w:tc>
          <w:tcPr>
            <w:tcW w:w="1134" w:type="dxa"/>
            <w:tcBorders>
              <w:top w:val="nil"/>
              <w:left w:val="nil"/>
              <w:bottom w:val="single" w:sz="8" w:space="0" w:color="auto"/>
              <w:right w:val="single" w:sz="8" w:space="0" w:color="auto"/>
            </w:tcBorders>
            <w:shd w:val="clear" w:color="auto" w:fill="auto"/>
            <w:vAlign w:val="center"/>
            <w:hideMark/>
          </w:tcPr>
          <w:p w14:paraId="56E0AC18"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Centrum</w:t>
            </w:r>
          </w:p>
        </w:tc>
        <w:tc>
          <w:tcPr>
            <w:tcW w:w="5060" w:type="dxa"/>
            <w:tcBorders>
              <w:top w:val="nil"/>
              <w:left w:val="nil"/>
              <w:bottom w:val="nil"/>
              <w:right w:val="nil"/>
            </w:tcBorders>
            <w:shd w:val="clear" w:color="auto" w:fill="auto"/>
            <w:noWrap/>
            <w:vAlign w:val="bottom"/>
            <w:hideMark/>
          </w:tcPr>
          <w:p w14:paraId="0436E678"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49344397"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7511C1F5"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454AC67F"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60ADBE97"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04759980"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0283B74D"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29F2EC71"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Sedláčkova 38-40 + Veleslavínov. 27,29</w:t>
            </w:r>
          </w:p>
        </w:tc>
        <w:tc>
          <w:tcPr>
            <w:tcW w:w="2180" w:type="dxa"/>
            <w:tcBorders>
              <w:top w:val="nil"/>
              <w:left w:val="nil"/>
              <w:bottom w:val="single" w:sz="8" w:space="0" w:color="auto"/>
              <w:right w:val="single" w:sz="8" w:space="0" w:color="auto"/>
            </w:tcBorders>
            <w:shd w:val="clear" w:color="auto" w:fill="auto"/>
            <w:vAlign w:val="center"/>
            <w:hideMark/>
          </w:tcPr>
          <w:p w14:paraId="67658231"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w:t>
            </w:r>
          </w:p>
        </w:tc>
        <w:tc>
          <w:tcPr>
            <w:tcW w:w="1134" w:type="dxa"/>
            <w:tcBorders>
              <w:top w:val="nil"/>
              <w:left w:val="nil"/>
              <w:bottom w:val="single" w:sz="8" w:space="0" w:color="auto"/>
              <w:right w:val="single" w:sz="8" w:space="0" w:color="auto"/>
            </w:tcBorders>
            <w:shd w:val="clear" w:color="auto" w:fill="auto"/>
            <w:vAlign w:val="center"/>
            <w:hideMark/>
          </w:tcPr>
          <w:p w14:paraId="3C407528"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Centrum</w:t>
            </w:r>
          </w:p>
        </w:tc>
        <w:tc>
          <w:tcPr>
            <w:tcW w:w="5060" w:type="dxa"/>
            <w:tcBorders>
              <w:top w:val="nil"/>
              <w:left w:val="nil"/>
              <w:bottom w:val="nil"/>
              <w:right w:val="nil"/>
            </w:tcBorders>
            <w:shd w:val="clear" w:color="auto" w:fill="auto"/>
            <w:noWrap/>
            <w:vAlign w:val="bottom"/>
            <w:hideMark/>
          </w:tcPr>
          <w:p w14:paraId="0FDB53D4"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6C2BACC0"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628F3F8E"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2C860387"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2C421CD3"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7F5888C4"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50674B83" w14:textId="77777777" w:rsidTr="00CC392A">
        <w:trPr>
          <w:trHeight w:val="588"/>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121BAE43"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Technická 2967/8 (NTIS, FAV)</w:t>
            </w:r>
          </w:p>
        </w:tc>
        <w:tc>
          <w:tcPr>
            <w:tcW w:w="2180" w:type="dxa"/>
            <w:tcBorders>
              <w:top w:val="nil"/>
              <w:left w:val="nil"/>
              <w:bottom w:val="single" w:sz="8" w:space="0" w:color="auto"/>
              <w:right w:val="single" w:sz="8" w:space="0" w:color="auto"/>
            </w:tcBorders>
            <w:shd w:val="clear" w:color="auto" w:fill="auto"/>
            <w:vAlign w:val="center"/>
            <w:hideMark/>
          </w:tcPr>
          <w:p w14:paraId="4AF8F70A"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 výzkum</w:t>
            </w:r>
          </w:p>
        </w:tc>
        <w:tc>
          <w:tcPr>
            <w:tcW w:w="1134" w:type="dxa"/>
            <w:tcBorders>
              <w:top w:val="nil"/>
              <w:left w:val="nil"/>
              <w:bottom w:val="single" w:sz="8" w:space="0" w:color="auto"/>
              <w:right w:val="single" w:sz="8" w:space="0" w:color="auto"/>
            </w:tcBorders>
            <w:shd w:val="clear" w:color="auto" w:fill="auto"/>
            <w:vAlign w:val="center"/>
            <w:hideMark/>
          </w:tcPr>
          <w:p w14:paraId="4C2A1C0A"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Kampus</w:t>
            </w:r>
          </w:p>
        </w:tc>
        <w:tc>
          <w:tcPr>
            <w:tcW w:w="5060" w:type="dxa"/>
            <w:tcBorders>
              <w:top w:val="nil"/>
              <w:left w:val="nil"/>
              <w:bottom w:val="nil"/>
              <w:right w:val="nil"/>
            </w:tcBorders>
            <w:shd w:val="clear" w:color="auto" w:fill="auto"/>
            <w:noWrap/>
            <w:vAlign w:val="bottom"/>
            <w:hideMark/>
          </w:tcPr>
          <w:p w14:paraId="06828A92"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590ABBD5"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0BD4CE72"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7E00ACC0"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7AF02A92"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6A9E27BC"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62FD0D5A"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25C8AFDE"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Univerzitní 2732/8 (rektorát)</w:t>
            </w:r>
          </w:p>
        </w:tc>
        <w:tc>
          <w:tcPr>
            <w:tcW w:w="2180" w:type="dxa"/>
            <w:tcBorders>
              <w:top w:val="nil"/>
              <w:left w:val="nil"/>
              <w:bottom w:val="single" w:sz="8" w:space="0" w:color="auto"/>
              <w:right w:val="single" w:sz="8" w:space="0" w:color="auto"/>
            </w:tcBorders>
            <w:shd w:val="clear" w:color="auto" w:fill="auto"/>
            <w:vAlign w:val="center"/>
            <w:hideMark/>
          </w:tcPr>
          <w:p w14:paraId="1F0F91DF"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Administrativa</w:t>
            </w:r>
          </w:p>
        </w:tc>
        <w:tc>
          <w:tcPr>
            <w:tcW w:w="1134" w:type="dxa"/>
            <w:tcBorders>
              <w:top w:val="nil"/>
              <w:left w:val="nil"/>
              <w:bottom w:val="single" w:sz="8" w:space="0" w:color="auto"/>
              <w:right w:val="single" w:sz="8" w:space="0" w:color="auto"/>
            </w:tcBorders>
            <w:shd w:val="clear" w:color="auto" w:fill="auto"/>
            <w:vAlign w:val="center"/>
            <w:hideMark/>
          </w:tcPr>
          <w:p w14:paraId="335BD0A9"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Kampus</w:t>
            </w:r>
          </w:p>
        </w:tc>
        <w:tc>
          <w:tcPr>
            <w:tcW w:w="5060" w:type="dxa"/>
            <w:tcBorders>
              <w:top w:val="nil"/>
              <w:left w:val="nil"/>
              <w:bottom w:val="nil"/>
              <w:right w:val="nil"/>
            </w:tcBorders>
            <w:shd w:val="clear" w:color="auto" w:fill="auto"/>
            <w:noWrap/>
            <w:vAlign w:val="bottom"/>
            <w:hideMark/>
          </w:tcPr>
          <w:p w14:paraId="6460A328"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6A602579"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058A7B09"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2C9EC736"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624D2C45"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45A8421C"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5B8FADAB"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20F62617"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Univerzitní 2764/12 (menza Bory)</w:t>
            </w:r>
          </w:p>
        </w:tc>
        <w:tc>
          <w:tcPr>
            <w:tcW w:w="2180" w:type="dxa"/>
            <w:tcBorders>
              <w:top w:val="nil"/>
              <w:left w:val="nil"/>
              <w:bottom w:val="single" w:sz="8" w:space="0" w:color="auto"/>
              <w:right w:val="single" w:sz="8" w:space="0" w:color="auto"/>
            </w:tcBorders>
            <w:shd w:val="clear" w:color="auto" w:fill="auto"/>
            <w:vAlign w:val="center"/>
            <w:hideMark/>
          </w:tcPr>
          <w:p w14:paraId="1E200584"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Menza</w:t>
            </w:r>
          </w:p>
        </w:tc>
        <w:tc>
          <w:tcPr>
            <w:tcW w:w="1134" w:type="dxa"/>
            <w:tcBorders>
              <w:top w:val="nil"/>
              <w:left w:val="nil"/>
              <w:bottom w:val="single" w:sz="8" w:space="0" w:color="auto"/>
              <w:right w:val="single" w:sz="8" w:space="0" w:color="auto"/>
            </w:tcBorders>
            <w:shd w:val="clear" w:color="auto" w:fill="auto"/>
            <w:vAlign w:val="center"/>
            <w:hideMark/>
          </w:tcPr>
          <w:p w14:paraId="4D806588"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Kampus</w:t>
            </w:r>
          </w:p>
        </w:tc>
        <w:tc>
          <w:tcPr>
            <w:tcW w:w="5060" w:type="dxa"/>
            <w:tcBorders>
              <w:top w:val="nil"/>
              <w:left w:val="nil"/>
              <w:bottom w:val="nil"/>
              <w:right w:val="nil"/>
            </w:tcBorders>
            <w:shd w:val="clear" w:color="auto" w:fill="auto"/>
            <w:noWrap/>
            <w:vAlign w:val="bottom"/>
            <w:hideMark/>
          </w:tcPr>
          <w:p w14:paraId="51C3DE4F"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6234569D" w14:textId="77777777" w:rsidR="00CC392A" w:rsidRPr="00DD2FD8" w:rsidRDefault="00CC392A" w:rsidP="007A28F5">
            <w:pPr>
              <w:spacing w:line="240" w:lineRule="auto"/>
              <w:rPr>
                <w:rFonts w:ascii="Arial" w:hAnsi="Arial" w:cs="Arial"/>
                <w:b/>
                <w:bCs/>
                <w:i/>
                <w:iCs/>
                <w:sz w:val="20"/>
                <w:szCs w:val="20"/>
              </w:rPr>
            </w:pPr>
            <w:r w:rsidRPr="00DD2FD8">
              <w:rPr>
                <w:rFonts w:ascii="Arial" w:hAnsi="Arial" w:cs="Arial"/>
                <w:b/>
                <w:bCs/>
                <w:i/>
                <w:iCs/>
                <w:sz w:val="20"/>
                <w:szCs w:val="20"/>
              </w:rPr>
              <w:t> </w:t>
            </w:r>
          </w:p>
        </w:tc>
        <w:tc>
          <w:tcPr>
            <w:tcW w:w="1400" w:type="dxa"/>
            <w:tcBorders>
              <w:top w:val="nil"/>
              <w:left w:val="nil"/>
              <w:bottom w:val="nil"/>
              <w:right w:val="nil"/>
            </w:tcBorders>
            <w:shd w:val="clear" w:color="000000" w:fill="FFFFFF"/>
            <w:noWrap/>
            <w:vAlign w:val="bottom"/>
            <w:hideMark/>
          </w:tcPr>
          <w:p w14:paraId="0CEB9DAE" w14:textId="77777777" w:rsidR="00CC392A" w:rsidRPr="00DD2FD8" w:rsidRDefault="00CC392A" w:rsidP="007A28F5">
            <w:pPr>
              <w:spacing w:line="240" w:lineRule="auto"/>
              <w:rPr>
                <w:rFonts w:ascii="Arial" w:hAnsi="Arial" w:cs="Arial"/>
                <w:b/>
                <w:bCs/>
                <w:i/>
                <w:iCs/>
                <w:sz w:val="20"/>
                <w:szCs w:val="20"/>
              </w:rPr>
            </w:pPr>
            <w:r w:rsidRPr="00DD2FD8">
              <w:rPr>
                <w:rFonts w:ascii="Arial" w:hAnsi="Arial" w:cs="Arial"/>
                <w:b/>
                <w:bCs/>
                <w:i/>
                <w:iCs/>
                <w:sz w:val="20"/>
                <w:szCs w:val="20"/>
              </w:rPr>
              <w:t> </w:t>
            </w:r>
          </w:p>
        </w:tc>
        <w:tc>
          <w:tcPr>
            <w:tcW w:w="960" w:type="dxa"/>
            <w:tcBorders>
              <w:top w:val="nil"/>
              <w:left w:val="nil"/>
              <w:bottom w:val="nil"/>
              <w:right w:val="nil"/>
            </w:tcBorders>
            <w:shd w:val="clear" w:color="000000" w:fill="FFFFFF"/>
            <w:noWrap/>
            <w:vAlign w:val="bottom"/>
            <w:hideMark/>
          </w:tcPr>
          <w:p w14:paraId="460CCB1E" w14:textId="77777777" w:rsidR="00CC392A" w:rsidRPr="00DD2FD8" w:rsidRDefault="00CC392A" w:rsidP="007A28F5">
            <w:pPr>
              <w:spacing w:line="240" w:lineRule="auto"/>
              <w:rPr>
                <w:rFonts w:ascii="Arial" w:hAnsi="Arial" w:cs="Arial"/>
                <w:b/>
                <w:bCs/>
                <w:i/>
                <w:iCs/>
                <w:sz w:val="20"/>
                <w:szCs w:val="20"/>
              </w:rPr>
            </w:pPr>
            <w:r w:rsidRPr="00DD2FD8">
              <w:rPr>
                <w:rFonts w:ascii="Arial" w:hAnsi="Arial" w:cs="Arial"/>
                <w:b/>
                <w:bCs/>
                <w:i/>
                <w:iCs/>
                <w:sz w:val="20"/>
                <w:szCs w:val="20"/>
              </w:rPr>
              <w:t> </w:t>
            </w:r>
          </w:p>
        </w:tc>
        <w:tc>
          <w:tcPr>
            <w:tcW w:w="220" w:type="dxa"/>
            <w:tcBorders>
              <w:top w:val="nil"/>
              <w:left w:val="nil"/>
              <w:bottom w:val="nil"/>
              <w:right w:val="nil"/>
            </w:tcBorders>
            <w:shd w:val="clear" w:color="000000" w:fill="FFFFFF"/>
            <w:noWrap/>
            <w:vAlign w:val="bottom"/>
            <w:hideMark/>
          </w:tcPr>
          <w:p w14:paraId="73D90C7F" w14:textId="77777777" w:rsidR="00CC392A" w:rsidRPr="00DD2FD8" w:rsidRDefault="00CC392A" w:rsidP="007A28F5">
            <w:pPr>
              <w:spacing w:line="240" w:lineRule="auto"/>
              <w:rPr>
                <w:rFonts w:ascii="Arial" w:hAnsi="Arial" w:cs="Arial"/>
                <w:b/>
                <w:bCs/>
                <w:i/>
                <w:iCs/>
                <w:sz w:val="20"/>
                <w:szCs w:val="20"/>
              </w:rPr>
            </w:pPr>
            <w:r w:rsidRPr="00DD2FD8">
              <w:rPr>
                <w:rFonts w:ascii="Arial" w:hAnsi="Arial" w:cs="Arial"/>
                <w:b/>
                <w:bCs/>
                <w:i/>
                <w:iCs/>
                <w:sz w:val="20"/>
                <w:szCs w:val="20"/>
              </w:rPr>
              <w:t> </w:t>
            </w:r>
          </w:p>
        </w:tc>
        <w:tc>
          <w:tcPr>
            <w:tcW w:w="960" w:type="dxa"/>
            <w:tcBorders>
              <w:top w:val="nil"/>
              <w:left w:val="nil"/>
              <w:bottom w:val="nil"/>
              <w:right w:val="nil"/>
            </w:tcBorders>
            <w:shd w:val="clear" w:color="000000" w:fill="FFFFFF"/>
            <w:noWrap/>
            <w:vAlign w:val="bottom"/>
            <w:hideMark/>
          </w:tcPr>
          <w:p w14:paraId="68C152BB"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7ECA3CA3"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32065BE1"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Univerzitní 2765/14 (tělocvična)</w:t>
            </w:r>
          </w:p>
        </w:tc>
        <w:tc>
          <w:tcPr>
            <w:tcW w:w="2180" w:type="dxa"/>
            <w:tcBorders>
              <w:top w:val="nil"/>
              <w:left w:val="nil"/>
              <w:bottom w:val="single" w:sz="8" w:space="0" w:color="auto"/>
              <w:right w:val="single" w:sz="8" w:space="0" w:color="auto"/>
            </w:tcBorders>
            <w:shd w:val="clear" w:color="auto" w:fill="auto"/>
            <w:vAlign w:val="center"/>
            <w:hideMark/>
          </w:tcPr>
          <w:p w14:paraId="38FF89A6"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Sport, administrativa</w:t>
            </w:r>
          </w:p>
        </w:tc>
        <w:tc>
          <w:tcPr>
            <w:tcW w:w="1134" w:type="dxa"/>
            <w:tcBorders>
              <w:top w:val="nil"/>
              <w:left w:val="nil"/>
              <w:bottom w:val="single" w:sz="8" w:space="0" w:color="auto"/>
              <w:right w:val="single" w:sz="8" w:space="0" w:color="auto"/>
            </w:tcBorders>
            <w:shd w:val="clear" w:color="auto" w:fill="auto"/>
            <w:vAlign w:val="center"/>
            <w:hideMark/>
          </w:tcPr>
          <w:p w14:paraId="3E508703"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Kampus</w:t>
            </w:r>
          </w:p>
        </w:tc>
        <w:tc>
          <w:tcPr>
            <w:tcW w:w="5060" w:type="dxa"/>
            <w:tcBorders>
              <w:top w:val="nil"/>
              <w:left w:val="nil"/>
              <w:bottom w:val="nil"/>
              <w:right w:val="nil"/>
            </w:tcBorders>
            <w:shd w:val="clear" w:color="auto" w:fill="auto"/>
            <w:noWrap/>
            <w:vAlign w:val="bottom"/>
            <w:hideMark/>
          </w:tcPr>
          <w:p w14:paraId="32585289"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01632073"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52E0849D"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0A4C54A7"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2D5852E6"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30711F4B"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12BE6266"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2F85227E"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Univerzitní 2763/18 (knihovna)</w:t>
            </w:r>
          </w:p>
        </w:tc>
        <w:tc>
          <w:tcPr>
            <w:tcW w:w="2180" w:type="dxa"/>
            <w:tcBorders>
              <w:top w:val="nil"/>
              <w:left w:val="nil"/>
              <w:bottom w:val="single" w:sz="8" w:space="0" w:color="auto"/>
              <w:right w:val="single" w:sz="8" w:space="0" w:color="auto"/>
            </w:tcBorders>
            <w:shd w:val="clear" w:color="auto" w:fill="auto"/>
            <w:vAlign w:val="center"/>
            <w:hideMark/>
          </w:tcPr>
          <w:p w14:paraId="2188F732"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w:t>
            </w:r>
          </w:p>
        </w:tc>
        <w:tc>
          <w:tcPr>
            <w:tcW w:w="1134" w:type="dxa"/>
            <w:tcBorders>
              <w:top w:val="nil"/>
              <w:left w:val="nil"/>
              <w:bottom w:val="single" w:sz="8" w:space="0" w:color="auto"/>
              <w:right w:val="single" w:sz="8" w:space="0" w:color="auto"/>
            </w:tcBorders>
            <w:shd w:val="clear" w:color="auto" w:fill="auto"/>
            <w:vAlign w:val="center"/>
            <w:hideMark/>
          </w:tcPr>
          <w:p w14:paraId="1E7FEE37"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Kampus</w:t>
            </w:r>
          </w:p>
        </w:tc>
        <w:tc>
          <w:tcPr>
            <w:tcW w:w="5060" w:type="dxa"/>
            <w:tcBorders>
              <w:top w:val="nil"/>
              <w:left w:val="nil"/>
              <w:bottom w:val="nil"/>
              <w:right w:val="nil"/>
            </w:tcBorders>
            <w:shd w:val="clear" w:color="auto" w:fill="auto"/>
            <w:noWrap/>
            <w:vAlign w:val="bottom"/>
            <w:hideMark/>
          </w:tcPr>
          <w:p w14:paraId="2CE27E89"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081D1D59"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5FFB8F0F"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50AC2756"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776DF5DD"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507E2781"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6CD4AF35" w14:textId="77777777" w:rsidTr="00CC392A">
        <w:trPr>
          <w:trHeight w:val="300"/>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2CD19110"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Univerzitní 2746/20 (CIV)</w:t>
            </w:r>
          </w:p>
        </w:tc>
        <w:tc>
          <w:tcPr>
            <w:tcW w:w="2180" w:type="dxa"/>
            <w:tcBorders>
              <w:top w:val="nil"/>
              <w:left w:val="nil"/>
              <w:bottom w:val="single" w:sz="8" w:space="0" w:color="auto"/>
              <w:right w:val="single" w:sz="8" w:space="0" w:color="auto"/>
            </w:tcBorders>
            <w:shd w:val="clear" w:color="auto" w:fill="auto"/>
            <w:vAlign w:val="center"/>
            <w:hideMark/>
          </w:tcPr>
          <w:p w14:paraId="7EB6DA84"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Administrativa</w:t>
            </w:r>
          </w:p>
        </w:tc>
        <w:tc>
          <w:tcPr>
            <w:tcW w:w="1134" w:type="dxa"/>
            <w:tcBorders>
              <w:top w:val="nil"/>
              <w:left w:val="nil"/>
              <w:bottom w:val="single" w:sz="8" w:space="0" w:color="auto"/>
              <w:right w:val="single" w:sz="8" w:space="0" w:color="auto"/>
            </w:tcBorders>
            <w:shd w:val="clear" w:color="auto" w:fill="auto"/>
            <w:vAlign w:val="center"/>
            <w:hideMark/>
          </w:tcPr>
          <w:p w14:paraId="47E9F3A3"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Kampus</w:t>
            </w:r>
          </w:p>
        </w:tc>
        <w:tc>
          <w:tcPr>
            <w:tcW w:w="5060" w:type="dxa"/>
            <w:tcBorders>
              <w:top w:val="nil"/>
              <w:left w:val="nil"/>
              <w:bottom w:val="nil"/>
              <w:right w:val="nil"/>
            </w:tcBorders>
            <w:shd w:val="clear" w:color="auto" w:fill="auto"/>
            <w:noWrap/>
            <w:vAlign w:val="bottom"/>
            <w:hideMark/>
          </w:tcPr>
          <w:p w14:paraId="75348D74"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7C2381CA"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79371CE3"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525C3011"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35ACE2E7"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448992E2"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19F1AE27" w14:textId="77777777" w:rsidTr="00CC392A">
        <w:trPr>
          <w:trHeight w:val="588"/>
        </w:trPr>
        <w:tc>
          <w:tcPr>
            <w:tcW w:w="3840" w:type="dxa"/>
            <w:tcBorders>
              <w:top w:val="nil"/>
              <w:left w:val="single" w:sz="8" w:space="0" w:color="auto"/>
              <w:bottom w:val="single" w:sz="8" w:space="0" w:color="auto"/>
              <w:right w:val="single" w:sz="8" w:space="0" w:color="auto"/>
            </w:tcBorders>
            <w:shd w:val="clear" w:color="auto" w:fill="auto"/>
            <w:vAlign w:val="center"/>
            <w:hideMark/>
          </w:tcPr>
          <w:p w14:paraId="36526C8E"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Univerzitní 2762/22 (hlavní budova, FST,halové dílny)</w:t>
            </w:r>
          </w:p>
        </w:tc>
        <w:tc>
          <w:tcPr>
            <w:tcW w:w="2180" w:type="dxa"/>
            <w:tcBorders>
              <w:top w:val="nil"/>
              <w:left w:val="nil"/>
              <w:bottom w:val="single" w:sz="8" w:space="0" w:color="auto"/>
              <w:right w:val="single" w:sz="8" w:space="0" w:color="auto"/>
            </w:tcBorders>
            <w:shd w:val="clear" w:color="auto" w:fill="auto"/>
            <w:vAlign w:val="center"/>
            <w:hideMark/>
          </w:tcPr>
          <w:p w14:paraId="131B576F"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 výzkum</w:t>
            </w:r>
          </w:p>
        </w:tc>
        <w:tc>
          <w:tcPr>
            <w:tcW w:w="1134" w:type="dxa"/>
            <w:tcBorders>
              <w:top w:val="nil"/>
              <w:left w:val="nil"/>
              <w:bottom w:val="single" w:sz="8" w:space="0" w:color="auto"/>
              <w:right w:val="single" w:sz="8" w:space="0" w:color="auto"/>
            </w:tcBorders>
            <w:shd w:val="clear" w:color="auto" w:fill="auto"/>
            <w:vAlign w:val="center"/>
            <w:hideMark/>
          </w:tcPr>
          <w:p w14:paraId="1AF5FA9E"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Kampus</w:t>
            </w:r>
          </w:p>
        </w:tc>
        <w:tc>
          <w:tcPr>
            <w:tcW w:w="5060" w:type="dxa"/>
            <w:tcBorders>
              <w:top w:val="nil"/>
              <w:left w:val="nil"/>
              <w:bottom w:val="nil"/>
              <w:right w:val="nil"/>
            </w:tcBorders>
            <w:shd w:val="clear" w:color="auto" w:fill="auto"/>
            <w:noWrap/>
            <w:vAlign w:val="bottom"/>
            <w:hideMark/>
          </w:tcPr>
          <w:p w14:paraId="699C4933"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2BB12682"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461F222B"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336E9667"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348CAB89"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139D7081"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0C897598" w14:textId="77777777" w:rsidTr="00CC392A">
        <w:trPr>
          <w:trHeight w:val="588"/>
        </w:trPr>
        <w:tc>
          <w:tcPr>
            <w:tcW w:w="3840" w:type="dxa"/>
            <w:tcBorders>
              <w:top w:val="nil"/>
              <w:left w:val="single" w:sz="8" w:space="0" w:color="auto"/>
              <w:bottom w:val="single" w:sz="4" w:space="0" w:color="auto"/>
              <w:right w:val="single" w:sz="8" w:space="0" w:color="auto"/>
            </w:tcBorders>
            <w:shd w:val="clear" w:color="auto" w:fill="auto"/>
            <w:vAlign w:val="center"/>
            <w:hideMark/>
          </w:tcPr>
          <w:p w14:paraId="67B2C4DD"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Univerzitní 2795/26 (FEL)</w:t>
            </w:r>
          </w:p>
        </w:tc>
        <w:tc>
          <w:tcPr>
            <w:tcW w:w="2180" w:type="dxa"/>
            <w:tcBorders>
              <w:top w:val="nil"/>
              <w:left w:val="nil"/>
              <w:bottom w:val="single" w:sz="4" w:space="0" w:color="auto"/>
              <w:right w:val="single" w:sz="8" w:space="0" w:color="auto"/>
            </w:tcBorders>
            <w:shd w:val="clear" w:color="auto" w:fill="auto"/>
            <w:vAlign w:val="center"/>
            <w:hideMark/>
          </w:tcPr>
          <w:p w14:paraId="5037430D"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 výzkum</w:t>
            </w:r>
          </w:p>
        </w:tc>
        <w:tc>
          <w:tcPr>
            <w:tcW w:w="1134" w:type="dxa"/>
            <w:tcBorders>
              <w:top w:val="nil"/>
              <w:left w:val="nil"/>
              <w:bottom w:val="single" w:sz="4" w:space="0" w:color="auto"/>
              <w:right w:val="single" w:sz="8" w:space="0" w:color="auto"/>
            </w:tcBorders>
            <w:shd w:val="clear" w:color="auto" w:fill="auto"/>
            <w:vAlign w:val="center"/>
            <w:hideMark/>
          </w:tcPr>
          <w:p w14:paraId="731431B8"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Kampus</w:t>
            </w:r>
          </w:p>
        </w:tc>
        <w:tc>
          <w:tcPr>
            <w:tcW w:w="5060" w:type="dxa"/>
            <w:tcBorders>
              <w:top w:val="nil"/>
              <w:left w:val="nil"/>
              <w:bottom w:val="nil"/>
              <w:right w:val="nil"/>
            </w:tcBorders>
            <w:shd w:val="clear" w:color="auto" w:fill="auto"/>
            <w:noWrap/>
            <w:vAlign w:val="bottom"/>
            <w:hideMark/>
          </w:tcPr>
          <w:p w14:paraId="68C4648A"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5151F659"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5064839B"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3B19B1E4"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63CA56D6"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647235DE"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2002ACEC" w14:textId="77777777" w:rsidTr="00CC392A">
        <w:trPr>
          <w:trHeight w:val="300"/>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109EF"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Univerzitní 2954/28 (FDU)</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6D4C3"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D2CDC"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Kampus</w:t>
            </w:r>
          </w:p>
        </w:tc>
        <w:tc>
          <w:tcPr>
            <w:tcW w:w="5060" w:type="dxa"/>
            <w:tcBorders>
              <w:top w:val="nil"/>
              <w:left w:val="single" w:sz="4" w:space="0" w:color="auto"/>
              <w:bottom w:val="nil"/>
              <w:right w:val="nil"/>
            </w:tcBorders>
            <w:shd w:val="clear" w:color="auto" w:fill="auto"/>
            <w:noWrap/>
            <w:vAlign w:val="bottom"/>
            <w:hideMark/>
          </w:tcPr>
          <w:p w14:paraId="2B5EBC9B"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6C764120"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0FAD5905"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083CD9FB"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21831866"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3D4BCCF5"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37409070" w14:textId="77777777" w:rsidTr="00CC392A">
        <w:trPr>
          <w:trHeight w:val="288"/>
        </w:trPr>
        <w:tc>
          <w:tcPr>
            <w:tcW w:w="3840" w:type="dxa"/>
            <w:tcBorders>
              <w:top w:val="single" w:sz="4" w:space="0" w:color="auto"/>
              <w:left w:val="single" w:sz="8" w:space="0" w:color="auto"/>
              <w:bottom w:val="nil"/>
              <w:right w:val="single" w:sz="8" w:space="0" w:color="auto"/>
            </w:tcBorders>
            <w:shd w:val="clear" w:color="auto" w:fill="auto"/>
            <w:vAlign w:val="center"/>
            <w:hideMark/>
          </w:tcPr>
          <w:p w14:paraId="21B08C03"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Veleslavínova 342/42</w:t>
            </w:r>
          </w:p>
        </w:tc>
        <w:tc>
          <w:tcPr>
            <w:tcW w:w="2180" w:type="dxa"/>
            <w:tcBorders>
              <w:top w:val="single" w:sz="4" w:space="0" w:color="auto"/>
              <w:left w:val="nil"/>
              <w:bottom w:val="nil"/>
              <w:right w:val="single" w:sz="8" w:space="0" w:color="auto"/>
            </w:tcBorders>
            <w:shd w:val="clear" w:color="auto" w:fill="auto"/>
            <w:vAlign w:val="center"/>
            <w:hideMark/>
          </w:tcPr>
          <w:p w14:paraId="0CF8245D"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w:t>
            </w:r>
          </w:p>
        </w:tc>
        <w:tc>
          <w:tcPr>
            <w:tcW w:w="1134" w:type="dxa"/>
            <w:tcBorders>
              <w:top w:val="single" w:sz="4" w:space="0" w:color="auto"/>
              <w:left w:val="nil"/>
              <w:bottom w:val="nil"/>
              <w:right w:val="single" w:sz="8" w:space="0" w:color="auto"/>
            </w:tcBorders>
            <w:shd w:val="clear" w:color="auto" w:fill="auto"/>
            <w:vAlign w:val="center"/>
            <w:hideMark/>
          </w:tcPr>
          <w:p w14:paraId="2697AC06"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Centrum</w:t>
            </w:r>
          </w:p>
        </w:tc>
        <w:tc>
          <w:tcPr>
            <w:tcW w:w="5060" w:type="dxa"/>
            <w:tcBorders>
              <w:top w:val="nil"/>
              <w:left w:val="nil"/>
              <w:bottom w:val="nil"/>
              <w:right w:val="nil"/>
            </w:tcBorders>
            <w:shd w:val="clear" w:color="auto" w:fill="auto"/>
            <w:noWrap/>
            <w:vAlign w:val="bottom"/>
            <w:hideMark/>
          </w:tcPr>
          <w:p w14:paraId="23AF2A6A"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11FADBE2"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5FD2297E"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1C8EB00D"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29049E11"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3130C69F"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45D22C79" w14:textId="77777777" w:rsidTr="00CC392A">
        <w:trPr>
          <w:trHeight w:val="576"/>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257EC4BD"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Univerzitní 22 RTI nová část</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0B4E5C3C"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 výzkum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35130B"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Kampus</w:t>
            </w:r>
          </w:p>
        </w:tc>
        <w:tc>
          <w:tcPr>
            <w:tcW w:w="5060" w:type="dxa"/>
            <w:tcBorders>
              <w:top w:val="nil"/>
              <w:left w:val="nil"/>
              <w:bottom w:val="nil"/>
              <w:right w:val="nil"/>
            </w:tcBorders>
            <w:shd w:val="clear" w:color="auto" w:fill="auto"/>
            <w:noWrap/>
            <w:vAlign w:val="bottom"/>
            <w:hideMark/>
          </w:tcPr>
          <w:p w14:paraId="072879C2"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36D3C0B9"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74954A5A"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1E525409"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576EA221"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4A4EA30E"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51336087" w14:textId="77777777" w:rsidTr="00CC392A">
        <w:trPr>
          <w:trHeight w:val="576"/>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2B00F660"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Univerzitní 26  (RICE)</w:t>
            </w:r>
          </w:p>
        </w:tc>
        <w:tc>
          <w:tcPr>
            <w:tcW w:w="2180" w:type="dxa"/>
            <w:tcBorders>
              <w:top w:val="nil"/>
              <w:left w:val="nil"/>
              <w:bottom w:val="single" w:sz="4" w:space="0" w:color="auto"/>
              <w:right w:val="single" w:sz="4" w:space="0" w:color="auto"/>
            </w:tcBorders>
            <w:shd w:val="clear" w:color="auto" w:fill="auto"/>
            <w:vAlign w:val="center"/>
            <w:hideMark/>
          </w:tcPr>
          <w:p w14:paraId="5EF8813D"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 výzkum</w:t>
            </w:r>
          </w:p>
        </w:tc>
        <w:tc>
          <w:tcPr>
            <w:tcW w:w="1134" w:type="dxa"/>
            <w:tcBorders>
              <w:top w:val="nil"/>
              <w:left w:val="nil"/>
              <w:bottom w:val="single" w:sz="4" w:space="0" w:color="auto"/>
              <w:right w:val="single" w:sz="4" w:space="0" w:color="auto"/>
            </w:tcBorders>
            <w:shd w:val="clear" w:color="auto" w:fill="auto"/>
            <w:vAlign w:val="center"/>
            <w:hideMark/>
          </w:tcPr>
          <w:p w14:paraId="7E82DC1F"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Kampus</w:t>
            </w:r>
          </w:p>
        </w:tc>
        <w:tc>
          <w:tcPr>
            <w:tcW w:w="5060" w:type="dxa"/>
            <w:tcBorders>
              <w:top w:val="nil"/>
              <w:left w:val="nil"/>
              <w:bottom w:val="nil"/>
              <w:right w:val="nil"/>
            </w:tcBorders>
            <w:shd w:val="clear" w:color="auto" w:fill="auto"/>
            <w:noWrap/>
            <w:vAlign w:val="bottom"/>
            <w:hideMark/>
          </w:tcPr>
          <w:p w14:paraId="7D437EBB"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2161B450"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3C4F1596"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40FC01FF"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1EE559B2"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5FAED522"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1076AFE7" w14:textId="77777777" w:rsidTr="00CC392A">
        <w:trPr>
          <w:trHeight w:val="288"/>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3B0AF974"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Nečtiny</w:t>
            </w:r>
          </w:p>
        </w:tc>
        <w:tc>
          <w:tcPr>
            <w:tcW w:w="2180" w:type="dxa"/>
            <w:tcBorders>
              <w:top w:val="nil"/>
              <w:left w:val="nil"/>
              <w:bottom w:val="single" w:sz="4" w:space="0" w:color="auto"/>
              <w:right w:val="single" w:sz="4" w:space="0" w:color="auto"/>
            </w:tcBorders>
            <w:shd w:val="clear" w:color="auto" w:fill="auto"/>
            <w:vAlign w:val="center"/>
            <w:hideMark/>
          </w:tcPr>
          <w:p w14:paraId="2F10ABE3"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ubytování</w:t>
            </w:r>
          </w:p>
        </w:tc>
        <w:tc>
          <w:tcPr>
            <w:tcW w:w="1134" w:type="dxa"/>
            <w:tcBorders>
              <w:top w:val="nil"/>
              <w:left w:val="nil"/>
              <w:bottom w:val="single" w:sz="4" w:space="0" w:color="auto"/>
              <w:right w:val="single" w:sz="4" w:space="0" w:color="auto"/>
            </w:tcBorders>
            <w:shd w:val="clear" w:color="auto" w:fill="auto"/>
            <w:noWrap/>
            <w:vAlign w:val="bottom"/>
            <w:hideMark/>
          </w:tcPr>
          <w:p w14:paraId="2D9EE7A7"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c>
          <w:tcPr>
            <w:tcW w:w="5060" w:type="dxa"/>
            <w:tcBorders>
              <w:top w:val="nil"/>
              <w:left w:val="nil"/>
              <w:bottom w:val="nil"/>
              <w:right w:val="nil"/>
            </w:tcBorders>
            <w:shd w:val="clear" w:color="auto" w:fill="auto"/>
            <w:noWrap/>
            <w:vAlign w:val="bottom"/>
            <w:hideMark/>
          </w:tcPr>
          <w:p w14:paraId="4429B062"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0E607AB8"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26509387"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7C385BBC"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19243642"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1D42384D"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2C387B2D" w14:textId="77777777" w:rsidTr="00CC392A">
        <w:trPr>
          <w:trHeight w:val="288"/>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3446E0CC"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Cheb, Hradební 22</w:t>
            </w:r>
          </w:p>
        </w:tc>
        <w:tc>
          <w:tcPr>
            <w:tcW w:w="2180" w:type="dxa"/>
            <w:tcBorders>
              <w:top w:val="nil"/>
              <w:left w:val="nil"/>
              <w:bottom w:val="single" w:sz="4" w:space="0" w:color="auto"/>
              <w:right w:val="single" w:sz="4" w:space="0" w:color="auto"/>
            </w:tcBorders>
            <w:shd w:val="clear" w:color="auto" w:fill="auto"/>
            <w:vAlign w:val="center"/>
            <w:hideMark/>
          </w:tcPr>
          <w:p w14:paraId="1E2ACE93"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Výuka, administrativa</w:t>
            </w:r>
          </w:p>
        </w:tc>
        <w:tc>
          <w:tcPr>
            <w:tcW w:w="1134" w:type="dxa"/>
            <w:tcBorders>
              <w:top w:val="nil"/>
              <w:left w:val="nil"/>
              <w:bottom w:val="single" w:sz="4" w:space="0" w:color="auto"/>
              <w:right w:val="single" w:sz="4" w:space="0" w:color="auto"/>
            </w:tcBorders>
            <w:shd w:val="clear" w:color="auto" w:fill="auto"/>
            <w:noWrap/>
            <w:vAlign w:val="bottom"/>
            <w:hideMark/>
          </w:tcPr>
          <w:p w14:paraId="6B43966C"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c>
          <w:tcPr>
            <w:tcW w:w="5060" w:type="dxa"/>
            <w:tcBorders>
              <w:top w:val="nil"/>
              <w:left w:val="nil"/>
              <w:bottom w:val="nil"/>
              <w:right w:val="nil"/>
            </w:tcBorders>
            <w:shd w:val="clear" w:color="auto" w:fill="auto"/>
            <w:noWrap/>
            <w:vAlign w:val="bottom"/>
            <w:hideMark/>
          </w:tcPr>
          <w:p w14:paraId="1AEE8FD8" w14:textId="77777777" w:rsidR="00CC392A" w:rsidRPr="00DD2FD8" w:rsidRDefault="00CC392A" w:rsidP="007A28F5">
            <w:pPr>
              <w:spacing w:line="240" w:lineRule="auto"/>
              <w:rPr>
                <w:rFonts w:ascii="Calibri" w:hAnsi="Calibri" w:cs="Calibri"/>
                <w:color w:val="000000"/>
              </w:rPr>
            </w:pPr>
          </w:p>
        </w:tc>
        <w:tc>
          <w:tcPr>
            <w:tcW w:w="1360" w:type="dxa"/>
            <w:tcBorders>
              <w:top w:val="nil"/>
              <w:left w:val="nil"/>
              <w:bottom w:val="nil"/>
              <w:right w:val="nil"/>
            </w:tcBorders>
            <w:shd w:val="clear" w:color="000000" w:fill="FFFFFF"/>
            <w:noWrap/>
            <w:vAlign w:val="bottom"/>
            <w:hideMark/>
          </w:tcPr>
          <w:p w14:paraId="4D110671"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21310700"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70E65EB1"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50CBA862"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300789A6"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621C8C93" w14:textId="77777777" w:rsidTr="00CC392A">
        <w:trPr>
          <w:trHeight w:val="288"/>
        </w:trPr>
        <w:tc>
          <w:tcPr>
            <w:tcW w:w="3840" w:type="dxa"/>
            <w:tcBorders>
              <w:top w:val="nil"/>
              <w:left w:val="nil"/>
              <w:bottom w:val="nil"/>
              <w:right w:val="nil"/>
            </w:tcBorders>
            <w:shd w:val="clear" w:color="auto" w:fill="auto"/>
            <w:noWrap/>
            <w:vAlign w:val="bottom"/>
            <w:hideMark/>
          </w:tcPr>
          <w:p w14:paraId="0DDA26F9" w14:textId="77777777" w:rsidR="00CC392A" w:rsidRPr="00DD2FD8" w:rsidRDefault="00CC392A" w:rsidP="007A28F5">
            <w:pPr>
              <w:spacing w:line="240" w:lineRule="auto"/>
              <w:rPr>
                <w:rFonts w:ascii="Calibri" w:hAnsi="Calibri" w:cs="Calibri"/>
                <w:color w:val="000000"/>
              </w:rPr>
            </w:pPr>
          </w:p>
        </w:tc>
        <w:tc>
          <w:tcPr>
            <w:tcW w:w="2180" w:type="dxa"/>
            <w:tcBorders>
              <w:top w:val="nil"/>
              <w:left w:val="nil"/>
              <w:bottom w:val="nil"/>
              <w:right w:val="nil"/>
            </w:tcBorders>
            <w:shd w:val="clear" w:color="auto" w:fill="auto"/>
            <w:noWrap/>
            <w:vAlign w:val="bottom"/>
            <w:hideMark/>
          </w:tcPr>
          <w:p w14:paraId="0515C5B9" w14:textId="77777777" w:rsidR="00CC392A" w:rsidRPr="00DD2FD8" w:rsidRDefault="00CC392A" w:rsidP="007A28F5">
            <w:pPr>
              <w:spacing w:line="240" w:lineRule="auto"/>
              <w:rPr>
                <w:sz w:val="20"/>
                <w:szCs w:val="20"/>
              </w:rPr>
            </w:pPr>
          </w:p>
        </w:tc>
        <w:tc>
          <w:tcPr>
            <w:tcW w:w="1134" w:type="dxa"/>
            <w:tcBorders>
              <w:top w:val="nil"/>
              <w:left w:val="nil"/>
              <w:bottom w:val="nil"/>
              <w:right w:val="nil"/>
            </w:tcBorders>
            <w:shd w:val="clear" w:color="auto" w:fill="auto"/>
            <w:noWrap/>
            <w:vAlign w:val="bottom"/>
            <w:hideMark/>
          </w:tcPr>
          <w:p w14:paraId="2F4F0494" w14:textId="77777777" w:rsidR="00CC392A" w:rsidRPr="00DD2FD8" w:rsidRDefault="00CC392A" w:rsidP="007A28F5">
            <w:pPr>
              <w:spacing w:line="240" w:lineRule="auto"/>
              <w:rPr>
                <w:sz w:val="20"/>
                <w:szCs w:val="20"/>
              </w:rPr>
            </w:pPr>
          </w:p>
        </w:tc>
        <w:tc>
          <w:tcPr>
            <w:tcW w:w="5060" w:type="dxa"/>
            <w:tcBorders>
              <w:top w:val="nil"/>
              <w:left w:val="nil"/>
              <w:bottom w:val="nil"/>
              <w:right w:val="nil"/>
            </w:tcBorders>
            <w:shd w:val="clear" w:color="auto" w:fill="auto"/>
            <w:noWrap/>
            <w:vAlign w:val="bottom"/>
            <w:hideMark/>
          </w:tcPr>
          <w:p w14:paraId="056F685A" w14:textId="77777777" w:rsidR="00CC392A" w:rsidRPr="00DD2FD8" w:rsidRDefault="00CC392A" w:rsidP="007A28F5">
            <w:pPr>
              <w:spacing w:line="240" w:lineRule="auto"/>
              <w:rPr>
                <w:sz w:val="20"/>
                <w:szCs w:val="20"/>
              </w:rPr>
            </w:pPr>
          </w:p>
        </w:tc>
        <w:tc>
          <w:tcPr>
            <w:tcW w:w="1360" w:type="dxa"/>
            <w:tcBorders>
              <w:top w:val="nil"/>
              <w:left w:val="nil"/>
              <w:bottom w:val="nil"/>
              <w:right w:val="nil"/>
            </w:tcBorders>
            <w:shd w:val="clear" w:color="000000" w:fill="FFFFFF"/>
            <w:noWrap/>
            <w:vAlign w:val="bottom"/>
            <w:hideMark/>
          </w:tcPr>
          <w:p w14:paraId="1E02FC38"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7392BAAB"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5F103984"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0C7B5F7D"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740AEC6A"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1EAF385E" w14:textId="77777777" w:rsidTr="00CC392A">
        <w:trPr>
          <w:trHeight w:val="288"/>
        </w:trPr>
        <w:tc>
          <w:tcPr>
            <w:tcW w:w="3840" w:type="dxa"/>
            <w:tcBorders>
              <w:top w:val="nil"/>
              <w:left w:val="nil"/>
              <w:bottom w:val="nil"/>
              <w:right w:val="nil"/>
            </w:tcBorders>
            <w:shd w:val="clear" w:color="auto" w:fill="auto"/>
            <w:noWrap/>
            <w:vAlign w:val="bottom"/>
            <w:hideMark/>
          </w:tcPr>
          <w:p w14:paraId="7C49DD28" w14:textId="77777777" w:rsidR="00CC392A" w:rsidRPr="00DD2FD8" w:rsidRDefault="00CC392A" w:rsidP="007A28F5">
            <w:pPr>
              <w:spacing w:line="240" w:lineRule="auto"/>
              <w:rPr>
                <w:rFonts w:ascii="Calibri" w:hAnsi="Calibri" w:cs="Calibri"/>
                <w:color w:val="000000"/>
              </w:rPr>
            </w:pPr>
          </w:p>
        </w:tc>
        <w:tc>
          <w:tcPr>
            <w:tcW w:w="2180" w:type="dxa"/>
            <w:tcBorders>
              <w:top w:val="nil"/>
              <w:left w:val="nil"/>
              <w:bottom w:val="nil"/>
              <w:right w:val="nil"/>
            </w:tcBorders>
            <w:shd w:val="clear" w:color="auto" w:fill="auto"/>
            <w:noWrap/>
            <w:vAlign w:val="bottom"/>
            <w:hideMark/>
          </w:tcPr>
          <w:p w14:paraId="38B64E1A" w14:textId="77777777" w:rsidR="00CC392A" w:rsidRPr="00DD2FD8" w:rsidRDefault="00CC392A" w:rsidP="007A28F5">
            <w:pPr>
              <w:spacing w:line="240" w:lineRule="auto"/>
              <w:rPr>
                <w:sz w:val="20"/>
                <w:szCs w:val="20"/>
              </w:rPr>
            </w:pPr>
          </w:p>
        </w:tc>
        <w:tc>
          <w:tcPr>
            <w:tcW w:w="1134" w:type="dxa"/>
            <w:tcBorders>
              <w:top w:val="nil"/>
              <w:left w:val="nil"/>
              <w:bottom w:val="nil"/>
              <w:right w:val="nil"/>
            </w:tcBorders>
            <w:shd w:val="clear" w:color="auto" w:fill="auto"/>
            <w:noWrap/>
            <w:vAlign w:val="bottom"/>
            <w:hideMark/>
          </w:tcPr>
          <w:p w14:paraId="44DF1DFA" w14:textId="77777777" w:rsidR="00CC392A" w:rsidRPr="00DD2FD8" w:rsidRDefault="00CC392A" w:rsidP="007A28F5">
            <w:pPr>
              <w:spacing w:line="240" w:lineRule="auto"/>
              <w:rPr>
                <w:sz w:val="20"/>
                <w:szCs w:val="20"/>
              </w:rPr>
            </w:pPr>
          </w:p>
        </w:tc>
        <w:tc>
          <w:tcPr>
            <w:tcW w:w="5060" w:type="dxa"/>
            <w:tcBorders>
              <w:top w:val="nil"/>
              <w:left w:val="nil"/>
              <w:bottom w:val="nil"/>
              <w:right w:val="nil"/>
            </w:tcBorders>
            <w:shd w:val="clear" w:color="auto" w:fill="auto"/>
            <w:noWrap/>
            <w:vAlign w:val="bottom"/>
            <w:hideMark/>
          </w:tcPr>
          <w:p w14:paraId="3E8DD431" w14:textId="77777777" w:rsidR="00CC392A" w:rsidRPr="00DD2FD8" w:rsidRDefault="00CC392A" w:rsidP="007A28F5">
            <w:pPr>
              <w:spacing w:line="240" w:lineRule="auto"/>
              <w:rPr>
                <w:sz w:val="20"/>
                <w:szCs w:val="20"/>
              </w:rPr>
            </w:pPr>
          </w:p>
        </w:tc>
        <w:tc>
          <w:tcPr>
            <w:tcW w:w="1360" w:type="dxa"/>
            <w:tcBorders>
              <w:top w:val="nil"/>
              <w:left w:val="nil"/>
              <w:bottom w:val="nil"/>
              <w:right w:val="nil"/>
            </w:tcBorders>
            <w:shd w:val="clear" w:color="000000" w:fill="FFFFFF"/>
            <w:noWrap/>
            <w:vAlign w:val="bottom"/>
            <w:hideMark/>
          </w:tcPr>
          <w:p w14:paraId="62122381"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1400" w:type="dxa"/>
            <w:tcBorders>
              <w:top w:val="nil"/>
              <w:left w:val="nil"/>
              <w:bottom w:val="nil"/>
              <w:right w:val="nil"/>
            </w:tcBorders>
            <w:shd w:val="clear" w:color="000000" w:fill="FFFFFF"/>
            <w:noWrap/>
            <w:vAlign w:val="bottom"/>
            <w:hideMark/>
          </w:tcPr>
          <w:p w14:paraId="6CE9058B"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4286A519"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220" w:type="dxa"/>
            <w:tcBorders>
              <w:top w:val="nil"/>
              <w:left w:val="nil"/>
              <w:bottom w:val="nil"/>
              <w:right w:val="nil"/>
            </w:tcBorders>
            <w:shd w:val="clear" w:color="000000" w:fill="FFFFFF"/>
            <w:noWrap/>
            <w:vAlign w:val="bottom"/>
            <w:hideMark/>
          </w:tcPr>
          <w:p w14:paraId="427896CF" w14:textId="77777777" w:rsidR="00CC392A" w:rsidRPr="00DD2FD8" w:rsidRDefault="00CC392A" w:rsidP="007A28F5">
            <w:pPr>
              <w:spacing w:line="240" w:lineRule="auto"/>
              <w:rPr>
                <w:rFonts w:ascii="Arial" w:hAnsi="Arial" w:cs="Arial"/>
                <w:b/>
                <w:bCs/>
                <w:sz w:val="20"/>
                <w:szCs w:val="20"/>
              </w:rPr>
            </w:pPr>
            <w:r w:rsidRPr="00DD2FD8">
              <w:rPr>
                <w:rFonts w:ascii="Arial"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273E5E2A"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790915E0" w14:textId="77777777" w:rsidTr="00CC392A">
        <w:trPr>
          <w:trHeight w:val="288"/>
        </w:trPr>
        <w:tc>
          <w:tcPr>
            <w:tcW w:w="3840" w:type="dxa"/>
            <w:tcBorders>
              <w:top w:val="nil"/>
              <w:left w:val="nil"/>
              <w:bottom w:val="nil"/>
              <w:right w:val="nil"/>
            </w:tcBorders>
            <w:shd w:val="clear" w:color="auto" w:fill="auto"/>
            <w:noWrap/>
            <w:vAlign w:val="bottom"/>
            <w:hideMark/>
          </w:tcPr>
          <w:p w14:paraId="43123016" w14:textId="77777777" w:rsidR="00CC392A" w:rsidRPr="00DD2FD8" w:rsidRDefault="00CC392A" w:rsidP="007A28F5">
            <w:pPr>
              <w:spacing w:line="240" w:lineRule="auto"/>
              <w:rPr>
                <w:rFonts w:ascii="Calibri" w:hAnsi="Calibri" w:cs="Calibri"/>
                <w:color w:val="000000"/>
              </w:rPr>
            </w:pPr>
          </w:p>
        </w:tc>
        <w:tc>
          <w:tcPr>
            <w:tcW w:w="2180" w:type="dxa"/>
            <w:tcBorders>
              <w:top w:val="nil"/>
              <w:left w:val="nil"/>
              <w:bottom w:val="nil"/>
              <w:right w:val="nil"/>
            </w:tcBorders>
            <w:shd w:val="clear" w:color="auto" w:fill="auto"/>
            <w:noWrap/>
            <w:vAlign w:val="bottom"/>
            <w:hideMark/>
          </w:tcPr>
          <w:p w14:paraId="2BCB8FD7" w14:textId="77777777" w:rsidR="00CC392A" w:rsidRPr="00DD2FD8" w:rsidRDefault="00CC392A" w:rsidP="007A28F5">
            <w:pPr>
              <w:spacing w:line="240" w:lineRule="auto"/>
              <w:rPr>
                <w:sz w:val="20"/>
                <w:szCs w:val="20"/>
              </w:rPr>
            </w:pPr>
          </w:p>
        </w:tc>
        <w:tc>
          <w:tcPr>
            <w:tcW w:w="1134" w:type="dxa"/>
            <w:tcBorders>
              <w:top w:val="nil"/>
              <w:left w:val="nil"/>
              <w:bottom w:val="nil"/>
              <w:right w:val="nil"/>
            </w:tcBorders>
            <w:shd w:val="clear" w:color="auto" w:fill="auto"/>
            <w:noWrap/>
            <w:vAlign w:val="bottom"/>
            <w:hideMark/>
          </w:tcPr>
          <w:p w14:paraId="3B59E866" w14:textId="77777777" w:rsidR="00CC392A" w:rsidRPr="00DD2FD8" w:rsidRDefault="00CC392A" w:rsidP="007A28F5">
            <w:pPr>
              <w:spacing w:line="240" w:lineRule="auto"/>
              <w:rPr>
                <w:sz w:val="20"/>
                <w:szCs w:val="20"/>
              </w:rPr>
            </w:pPr>
          </w:p>
        </w:tc>
        <w:tc>
          <w:tcPr>
            <w:tcW w:w="5060" w:type="dxa"/>
            <w:tcBorders>
              <w:top w:val="nil"/>
              <w:left w:val="nil"/>
              <w:bottom w:val="nil"/>
              <w:right w:val="nil"/>
            </w:tcBorders>
            <w:shd w:val="clear" w:color="auto" w:fill="auto"/>
            <w:noWrap/>
            <w:vAlign w:val="bottom"/>
            <w:hideMark/>
          </w:tcPr>
          <w:p w14:paraId="03355ADD" w14:textId="77777777" w:rsidR="00CC392A" w:rsidRPr="00DD2FD8" w:rsidRDefault="00CC392A" w:rsidP="007A28F5">
            <w:pPr>
              <w:spacing w:line="240" w:lineRule="auto"/>
              <w:rPr>
                <w:sz w:val="20"/>
                <w:szCs w:val="20"/>
              </w:rPr>
            </w:pPr>
          </w:p>
        </w:tc>
        <w:tc>
          <w:tcPr>
            <w:tcW w:w="1360" w:type="dxa"/>
            <w:tcBorders>
              <w:top w:val="nil"/>
              <w:left w:val="nil"/>
              <w:bottom w:val="nil"/>
              <w:right w:val="nil"/>
            </w:tcBorders>
            <w:shd w:val="clear" w:color="000000" w:fill="FFFFFF"/>
            <w:noWrap/>
            <w:vAlign w:val="bottom"/>
            <w:hideMark/>
          </w:tcPr>
          <w:p w14:paraId="30EB808A"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c>
          <w:tcPr>
            <w:tcW w:w="1400" w:type="dxa"/>
            <w:tcBorders>
              <w:top w:val="nil"/>
              <w:left w:val="nil"/>
              <w:bottom w:val="nil"/>
              <w:right w:val="nil"/>
            </w:tcBorders>
            <w:shd w:val="clear" w:color="000000" w:fill="FFFFFF"/>
            <w:noWrap/>
            <w:vAlign w:val="bottom"/>
            <w:hideMark/>
          </w:tcPr>
          <w:p w14:paraId="55AF0713"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c>
          <w:tcPr>
            <w:tcW w:w="960" w:type="dxa"/>
            <w:tcBorders>
              <w:top w:val="nil"/>
              <w:left w:val="nil"/>
              <w:bottom w:val="nil"/>
              <w:right w:val="nil"/>
            </w:tcBorders>
            <w:shd w:val="clear" w:color="000000" w:fill="FFFFFF"/>
            <w:noWrap/>
            <w:vAlign w:val="bottom"/>
            <w:hideMark/>
          </w:tcPr>
          <w:p w14:paraId="36AF45AF"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c>
          <w:tcPr>
            <w:tcW w:w="220" w:type="dxa"/>
            <w:tcBorders>
              <w:top w:val="nil"/>
              <w:left w:val="nil"/>
              <w:bottom w:val="nil"/>
              <w:right w:val="nil"/>
            </w:tcBorders>
            <w:shd w:val="clear" w:color="000000" w:fill="FFFFFF"/>
            <w:noWrap/>
            <w:vAlign w:val="bottom"/>
            <w:hideMark/>
          </w:tcPr>
          <w:p w14:paraId="7D1125FC"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c>
          <w:tcPr>
            <w:tcW w:w="960" w:type="dxa"/>
            <w:tcBorders>
              <w:top w:val="nil"/>
              <w:left w:val="nil"/>
              <w:bottom w:val="nil"/>
              <w:right w:val="nil"/>
            </w:tcBorders>
            <w:shd w:val="clear" w:color="000000" w:fill="FFFFFF"/>
            <w:noWrap/>
            <w:vAlign w:val="bottom"/>
            <w:hideMark/>
          </w:tcPr>
          <w:p w14:paraId="15EB2577"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r w:rsidR="00CC392A" w:rsidRPr="00DD2FD8" w14:paraId="3C04B7E7" w14:textId="77777777" w:rsidTr="00CC392A">
        <w:trPr>
          <w:trHeight w:val="288"/>
        </w:trPr>
        <w:tc>
          <w:tcPr>
            <w:tcW w:w="3840" w:type="dxa"/>
            <w:tcBorders>
              <w:top w:val="nil"/>
              <w:left w:val="nil"/>
              <w:bottom w:val="nil"/>
              <w:right w:val="nil"/>
            </w:tcBorders>
            <w:shd w:val="clear" w:color="auto" w:fill="auto"/>
            <w:noWrap/>
            <w:vAlign w:val="bottom"/>
            <w:hideMark/>
          </w:tcPr>
          <w:p w14:paraId="6C9935CC" w14:textId="77777777" w:rsidR="00CC392A" w:rsidRPr="00DD2FD8" w:rsidRDefault="00CC392A" w:rsidP="007A28F5">
            <w:pPr>
              <w:spacing w:line="240" w:lineRule="auto"/>
              <w:rPr>
                <w:rFonts w:ascii="Calibri" w:hAnsi="Calibri" w:cs="Calibri"/>
                <w:color w:val="000000"/>
              </w:rPr>
            </w:pPr>
          </w:p>
        </w:tc>
        <w:tc>
          <w:tcPr>
            <w:tcW w:w="2180" w:type="dxa"/>
            <w:tcBorders>
              <w:top w:val="nil"/>
              <w:left w:val="nil"/>
              <w:bottom w:val="nil"/>
              <w:right w:val="nil"/>
            </w:tcBorders>
            <w:shd w:val="clear" w:color="auto" w:fill="auto"/>
            <w:noWrap/>
            <w:vAlign w:val="bottom"/>
            <w:hideMark/>
          </w:tcPr>
          <w:p w14:paraId="4CB1C407" w14:textId="77777777" w:rsidR="00CC392A" w:rsidRPr="00DD2FD8" w:rsidRDefault="00CC392A" w:rsidP="007A28F5">
            <w:pPr>
              <w:spacing w:line="240" w:lineRule="auto"/>
              <w:rPr>
                <w:sz w:val="20"/>
                <w:szCs w:val="20"/>
              </w:rPr>
            </w:pPr>
          </w:p>
        </w:tc>
        <w:tc>
          <w:tcPr>
            <w:tcW w:w="1134" w:type="dxa"/>
            <w:tcBorders>
              <w:top w:val="nil"/>
              <w:left w:val="nil"/>
              <w:bottom w:val="nil"/>
              <w:right w:val="nil"/>
            </w:tcBorders>
            <w:shd w:val="clear" w:color="auto" w:fill="auto"/>
            <w:noWrap/>
            <w:vAlign w:val="bottom"/>
            <w:hideMark/>
          </w:tcPr>
          <w:p w14:paraId="5ABA1031" w14:textId="77777777" w:rsidR="00CC392A" w:rsidRPr="00DD2FD8" w:rsidRDefault="00CC392A" w:rsidP="007A28F5">
            <w:pPr>
              <w:spacing w:line="240" w:lineRule="auto"/>
              <w:rPr>
                <w:sz w:val="20"/>
                <w:szCs w:val="20"/>
              </w:rPr>
            </w:pPr>
          </w:p>
        </w:tc>
        <w:tc>
          <w:tcPr>
            <w:tcW w:w="5060" w:type="dxa"/>
            <w:tcBorders>
              <w:top w:val="nil"/>
              <w:left w:val="nil"/>
              <w:bottom w:val="nil"/>
              <w:right w:val="nil"/>
            </w:tcBorders>
            <w:shd w:val="clear" w:color="auto" w:fill="auto"/>
            <w:noWrap/>
            <w:vAlign w:val="bottom"/>
            <w:hideMark/>
          </w:tcPr>
          <w:p w14:paraId="2F0C04DD" w14:textId="77777777" w:rsidR="00CC392A" w:rsidRPr="00DD2FD8" w:rsidRDefault="00CC392A" w:rsidP="007A28F5">
            <w:pPr>
              <w:spacing w:line="240" w:lineRule="auto"/>
              <w:rPr>
                <w:sz w:val="20"/>
                <w:szCs w:val="20"/>
              </w:rPr>
            </w:pPr>
          </w:p>
        </w:tc>
        <w:tc>
          <w:tcPr>
            <w:tcW w:w="1360" w:type="dxa"/>
            <w:tcBorders>
              <w:top w:val="nil"/>
              <w:left w:val="nil"/>
              <w:bottom w:val="nil"/>
              <w:right w:val="nil"/>
            </w:tcBorders>
            <w:shd w:val="clear" w:color="000000" w:fill="FFFFFF"/>
            <w:noWrap/>
            <w:vAlign w:val="bottom"/>
            <w:hideMark/>
          </w:tcPr>
          <w:p w14:paraId="7B235CB0"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c>
          <w:tcPr>
            <w:tcW w:w="1400" w:type="dxa"/>
            <w:tcBorders>
              <w:top w:val="nil"/>
              <w:left w:val="nil"/>
              <w:bottom w:val="nil"/>
              <w:right w:val="nil"/>
            </w:tcBorders>
            <w:shd w:val="clear" w:color="000000" w:fill="FFFFFF"/>
            <w:noWrap/>
            <w:vAlign w:val="bottom"/>
            <w:hideMark/>
          </w:tcPr>
          <w:p w14:paraId="16A7B3F1"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c>
          <w:tcPr>
            <w:tcW w:w="960" w:type="dxa"/>
            <w:tcBorders>
              <w:top w:val="nil"/>
              <w:left w:val="nil"/>
              <w:bottom w:val="nil"/>
              <w:right w:val="nil"/>
            </w:tcBorders>
            <w:shd w:val="clear" w:color="000000" w:fill="FFFFFF"/>
            <w:noWrap/>
            <w:vAlign w:val="bottom"/>
            <w:hideMark/>
          </w:tcPr>
          <w:p w14:paraId="3AAEDC86"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c>
          <w:tcPr>
            <w:tcW w:w="220" w:type="dxa"/>
            <w:tcBorders>
              <w:top w:val="nil"/>
              <w:left w:val="nil"/>
              <w:bottom w:val="nil"/>
              <w:right w:val="nil"/>
            </w:tcBorders>
            <w:shd w:val="clear" w:color="000000" w:fill="FFFFFF"/>
            <w:noWrap/>
            <w:vAlign w:val="bottom"/>
            <w:hideMark/>
          </w:tcPr>
          <w:p w14:paraId="614ECE74"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c>
          <w:tcPr>
            <w:tcW w:w="960" w:type="dxa"/>
            <w:tcBorders>
              <w:top w:val="nil"/>
              <w:left w:val="nil"/>
              <w:bottom w:val="nil"/>
              <w:right w:val="nil"/>
            </w:tcBorders>
            <w:shd w:val="clear" w:color="000000" w:fill="FFFFFF"/>
            <w:noWrap/>
            <w:vAlign w:val="bottom"/>
            <w:hideMark/>
          </w:tcPr>
          <w:p w14:paraId="275326D0" w14:textId="77777777" w:rsidR="00CC392A" w:rsidRPr="00DD2FD8" w:rsidRDefault="00CC392A" w:rsidP="007A28F5">
            <w:pPr>
              <w:spacing w:line="240" w:lineRule="auto"/>
              <w:rPr>
                <w:rFonts w:ascii="Calibri" w:hAnsi="Calibri" w:cs="Calibri"/>
                <w:color w:val="000000"/>
              </w:rPr>
            </w:pPr>
            <w:r w:rsidRPr="00DD2FD8">
              <w:rPr>
                <w:rFonts w:ascii="Calibri" w:hAnsi="Calibri" w:cs="Calibri"/>
                <w:color w:val="000000"/>
              </w:rPr>
              <w:t> </w:t>
            </w:r>
          </w:p>
        </w:tc>
      </w:tr>
    </w:tbl>
    <w:p w14:paraId="1C0FF78E" w14:textId="77777777" w:rsidR="00CC392A" w:rsidRPr="00053B03" w:rsidRDefault="00CC392A" w:rsidP="00CC392A">
      <w:pPr>
        <w:ind w:left="360"/>
        <w:jc w:val="center"/>
        <w:rPr>
          <w:rFonts w:ascii="Arial" w:hAnsi="Arial" w:cs="Arial"/>
          <w:b/>
          <w:color w:val="FF0000"/>
        </w:rPr>
      </w:pPr>
      <w:r>
        <w:rPr>
          <w:rFonts w:ascii="Arial" w:hAnsi="Arial" w:cs="Arial"/>
          <w:b/>
          <w:color w:val="FF0000"/>
          <w:highlight w:val="yellow"/>
        </w:rPr>
        <w:fldChar w:fldCharType="end"/>
      </w:r>
    </w:p>
    <w:p w14:paraId="5ADF3C7B" w14:textId="41201738" w:rsidR="00A454B1" w:rsidRDefault="00A454B1" w:rsidP="001C53B4">
      <w:pPr>
        <w:spacing w:line="240" w:lineRule="auto"/>
        <w:rPr>
          <w:rFonts w:ascii="Arial" w:hAnsi="Arial" w:cs="Arial"/>
          <w:i/>
          <w:sz w:val="22"/>
          <w:szCs w:val="22"/>
        </w:rPr>
      </w:pPr>
    </w:p>
    <w:p w14:paraId="0727A5B3" w14:textId="170C7C27" w:rsidR="00A454B1" w:rsidRDefault="00A454B1" w:rsidP="001C53B4">
      <w:pPr>
        <w:spacing w:line="240" w:lineRule="auto"/>
        <w:rPr>
          <w:rFonts w:ascii="Arial" w:hAnsi="Arial" w:cs="Arial"/>
          <w:i/>
          <w:sz w:val="22"/>
          <w:szCs w:val="22"/>
        </w:rPr>
      </w:pPr>
    </w:p>
    <w:p w14:paraId="55039984" w14:textId="06254362" w:rsidR="00A454B1" w:rsidRDefault="00A454B1" w:rsidP="001C53B4">
      <w:pPr>
        <w:spacing w:line="240" w:lineRule="auto"/>
        <w:rPr>
          <w:rFonts w:ascii="Arial" w:hAnsi="Arial" w:cs="Arial"/>
          <w:i/>
          <w:sz w:val="22"/>
          <w:szCs w:val="22"/>
        </w:rPr>
      </w:pPr>
    </w:p>
    <w:p w14:paraId="5E96C5B1" w14:textId="592AEEE4" w:rsidR="00A454B1" w:rsidRDefault="00A454B1" w:rsidP="001C53B4">
      <w:pPr>
        <w:spacing w:line="240" w:lineRule="auto"/>
        <w:rPr>
          <w:rFonts w:ascii="Arial" w:hAnsi="Arial" w:cs="Arial"/>
          <w:i/>
          <w:sz w:val="22"/>
          <w:szCs w:val="22"/>
        </w:rPr>
      </w:pPr>
    </w:p>
    <w:p w14:paraId="5F1B87A1" w14:textId="3E2F0D6C" w:rsidR="00A454B1" w:rsidRDefault="00A454B1" w:rsidP="001C53B4">
      <w:pPr>
        <w:spacing w:line="240" w:lineRule="auto"/>
        <w:rPr>
          <w:rFonts w:ascii="Arial" w:hAnsi="Arial" w:cs="Arial"/>
          <w:i/>
          <w:sz w:val="22"/>
          <w:szCs w:val="22"/>
        </w:rPr>
      </w:pPr>
    </w:p>
    <w:p w14:paraId="2E22AB39" w14:textId="77777777" w:rsidR="00A454B1" w:rsidRDefault="00A454B1" w:rsidP="001C53B4">
      <w:pPr>
        <w:spacing w:line="240" w:lineRule="auto"/>
        <w:rPr>
          <w:rFonts w:ascii="Arial" w:hAnsi="Arial" w:cs="Arial"/>
          <w:i/>
          <w:sz w:val="22"/>
          <w:szCs w:val="22"/>
        </w:rPr>
      </w:pPr>
    </w:p>
    <w:p w14:paraId="5A262896" w14:textId="77777777" w:rsidR="00525717" w:rsidRPr="001C53B4" w:rsidRDefault="00525717">
      <w:pPr>
        <w:spacing w:line="240" w:lineRule="auto"/>
        <w:jc w:val="left"/>
        <w:rPr>
          <w:rFonts w:ascii="Arial" w:hAnsi="Arial" w:cs="Arial"/>
          <w:i/>
          <w:sz w:val="22"/>
          <w:szCs w:val="22"/>
        </w:rPr>
      </w:pPr>
      <w:r w:rsidRPr="001C53B4">
        <w:rPr>
          <w:rFonts w:ascii="Arial" w:hAnsi="Arial" w:cs="Arial"/>
          <w:i/>
          <w:sz w:val="22"/>
          <w:szCs w:val="22"/>
        </w:rPr>
        <w:br w:type="page"/>
      </w:r>
    </w:p>
    <w:p w14:paraId="75FDBD43" w14:textId="026EF0ED" w:rsidR="00F54628" w:rsidRPr="0048659C" w:rsidRDefault="00525717" w:rsidP="00BA623C">
      <w:pPr>
        <w:spacing w:before="120" w:after="120"/>
        <w:contextualSpacing/>
        <w:rPr>
          <w:rFonts w:ascii="Arial" w:hAnsi="Arial" w:cs="Arial"/>
          <w:b/>
          <w:sz w:val="22"/>
          <w:szCs w:val="22"/>
        </w:rPr>
      </w:pPr>
      <w:r w:rsidRPr="0048659C">
        <w:rPr>
          <w:rFonts w:ascii="Arial" w:hAnsi="Arial" w:cs="Arial"/>
          <w:b/>
          <w:sz w:val="22"/>
          <w:szCs w:val="22"/>
        </w:rPr>
        <w:lastRenderedPageBreak/>
        <w:t>Příloha č. 2: Seznam členů realizačního týmu</w:t>
      </w:r>
    </w:p>
    <w:p w14:paraId="1FE3780D" w14:textId="77777777" w:rsidR="005A7FE0" w:rsidRPr="0048659C" w:rsidRDefault="005A7FE0">
      <w:pPr>
        <w:spacing w:line="240" w:lineRule="auto"/>
        <w:jc w:val="left"/>
        <w:rPr>
          <w:rFonts w:ascii="Arial" w:hAnsi="Arial" w:cs="Arial"/>
          <w:sz w:val="22"/>
          <w:szCs w:val="22"/>
        </w:rPr>
      </w:pPr>
    </w:p>
    <w:p w14:paraId="748149BC" w14:textId="6FB901BF" w:rsidR="005A7FE0" w:rsidRDefault="005A7FE0">
      <w:pPr>
        <w:spacing w:line="240" w:lineRule="auto"/>
        <w:jc w:val="left"/>
        <w:rPr>
          <w:rFonts w:ascii="Arial" w:hAnsi="Arial" w:cs="Arial"/>
          <w:sz w:val="22"/>
          <w:szCs w:val="22"/>
        </w:rPr>
      </w:pPr>
    </w:p>
    <w:tbl>
      <w:tblPr>
        <w:tblStyle w:val="Mkatabulky1"/>
        <w:tblW w:w="9185" w:type="dxa"/>
        <w:tblInd w:w="108" w:type="dxa"/>
        <w:tblLayout w:type="fixed"/>
        <w:tblLook w:val="0000" w:firstRow="0" w:lastRow="0" w:firstColumn="0" w:lastColumn="0" w:noHBand="0" w:noVBand="0"/>
      </w:tblPr>
      <w:tblGrid>
        <w:gridCol w:w="3402"/>
        <w:gridCol w:w="5783"/>
      </w:tblGrid>
      <w:tr w:rsidR="000C2438" w:rsidRPr="00BF0A18" w14:paraId="6F5D8394" w14:textId="77777777" w:rsidTr="000C2438">
        <w:trPr>
          <w:trHeight w:val="340"/>
        </w:trPr>
        <w:tc>
          <w:tcPr>
            <w:tcW w:w="9185" w:type="dxa"/>
            <w:gridSpan w:val="2"/>
            <w:shd w:val="clear" w:color="auto" w:fill="D9D9D9"/>
            <w:vAlign w:val="center"/>
          </w:tcPr>
          <w:p w14:paraId="19A87A03" w14:textId="77777777" w:rsidR="000C2438" w:rsidRPr="00BF0A18" w:rsidRDefault="000C2438" w:rsidP="000C2438">
            <w:pPr>
              <w:snapToGrid w:val="0"/>
              <w:spacing w:line="276" w:lineRule="auto"/>
              <w:jc w:val="center"/>
              <w:rPr>
                <w:rFonts w:ascii="Arial" w:hAnsi="Arial" w:cs="Arial"/>
                <w:b/>
                <w:sz w:val="22"/>
                <w:szCs w:val="22"/>
              </w:rPr>
            </w:pPr>
            <w:r w:rsidRPr="00BF0A18">
              <w:rPr>
                <w:rFonts w:ascii="Arial" w:hAnsi="Arial" w:cs="Arial"/>
                <w:b/>
                <w:sz w:val="22"/>
                <w:szCs w:val="22"/>
              </w:rPr>
              <w:t>Seznam osob (realizační tým)</w:t>
            </w:r>
          </w:p>
        </w:tc>
      </w:tr>
      <w:tr w:rsidR="000C2438" w:rsidRPr="00BF0A18" w14:paraId="63D911B9" w14:textId="77777777" w:rsidTr="00067D84">
        <w:trPr>
          <w:trHeight w:val="340"/>
        </w:trPr>
        <w:tc>
          <w:tcPr>
            <w:tcW w:w="9185" w:type="dxa"/>
            <w:gridSpan w:val="2"/>
            <w:vAlign w:val="center"/>
          </w:tcPr>
          <w:p w14:paraId="718DB156" w14:textId="77777777" w:rsidR="000C2438" w:rsidRPr="00BF0A18" w:rsidRDefault="000C2438" w:rsidP="000C2438">
            <w:pPr>
              <w:snapToGrid w:val="0"/>
              <w:spacing w:line="276" w:lineRule="auto"/>
              <w:jc w:val="left"/>
              <w:rPr>
                <w:rFonts w:ascii="Arial" w:hAnsi="Arial" w:cs="Arial"/>
                <w:sz w:val="22"/>
                <w:szCs w:val="22"/>
              </w:rPr>
            </w:pPr>
            <w:r w:rsidRPr="00BF0A18">
              <w:rPr>
                <w:rFonts w:ascii="Arial" w:hAnsi="Arial" w:cs="Arial"/>
                <w:b/>
                <w:sz w:val="22"/>
                <w:szCs w:val="22"/>
              </w:rPr>
              <w:t>Identifikační údaje osob</w:t>
            </w:r>
          </w:p>
        </w:tc>
      </w:tr>
      <w:tr w:rsidR="000C2438" w:rsidRPr="00BF0A18" w14:paraId="63483495" w14:textId="77777777" w:rsidTr="00067D84">
        <w:trPr>
          <w:trHeight w:val="340"/>
        </w:trPr>
        <w:tc>
          <w:tcPr>
            <w:tcW w:w="3402" w:type="dxa"/>
            <w:vAlign w:val="center"/>
          </w:tcPr>
          <w:p w14:paraId="1989CC30" w14:textId="1C730022" w:rsidR="000C2438" w:rsidRPr="00BF0A18" w:rsidRDefault="000C2438" w:rsidP="000C2438">
            <w:pPr>
              <w:tabs>
                <w:tab w:val="left" w:pos="9000"/>
                <w:tab w:val="right" w:pos="9360"/>
              </w:tabs>
              <w:suppressAutoHyphens/>
              <w:snapToGrid w:val="0"/>
              <w:spacing w:line="276" w:lineRule="auto"/>
              <w:jc w:val="left"/>
              <w:rPr>
                <w:rFonts w:ascii="Arial" w:hAnsi="Arial" w:cs="Arial"/>
                <w:b/>
                <w:bCs/>
                <w:color w:val="000000"/>
                <w:sz w:val="22"/>
                <w:szCs w:val="22"/>
                <w:lang w:eastAsia="ar-SA"/>
              </w:rPr>
            </w:pPr>
            <w:r w:rsidRPr="00BF0A18">
              <w:rPr>
                <w:rFonts w:ascii="Arial" w:hAnsi="Arial" w:cs="Arial"/>
                <w:b/>
                <w:bCs/>
                <w:color w:val="000000"/>
                <w:sz w:val="22"/>
                <w:szCs w:val="22"/>
                <w:lang w:eastAsia="ar-SA"/>
              </w:rPr>
              <w:t>1)</w:t>
            </w:r>
            <w:r w:rsidRPr="00BF0A18">
              <w:rPr>
                <w:rFonts w:ascii="Arial" w:hAnsi="Arial" w:cs="Arial"/>
                <w:b/>
                <w:bCs/>
                <w:color w:val="000000"/>
                <w:sz w:val="22"/>
                <w:szCs w:val="22"/>
                <w:lang w:val="en-US" w:eastAsia="ar-SA"/>
              </w:rPr>
              <w:t xml:space="preserve"> vedoucí týmu (jedna osoba)</w:t>
            </w:r>
            <w:r w:rsidRPr="00BF0A18">
              <w:rPr>
                <w:rFonts w:ascii="Arial" w:hAnsi="Arial" w:cs="Arial"/>
                <w:b/>
                <w:bCs/>
                <w:color w:val="000000"/>
                <w:sz w:val="22"/>
                <w:szCs w:val="22"/>
                <w:lang w:eastAsia="ar-SA"/>
              </w:rPr>
              <w:tab/>
            </w:r>
          </w:p>
        </w:tc>
        <w:tc>
          <w:tcPr>
            <w:tcW w:w="5783" w:type="dxa"/>
            <w:vAlign w:val="center"/>
          </w:tcPr>
          <w:p w14:paraId="566B0914" w14:textId="77777777" w:rsidR="000C2438" w:rsidRPr="00BF0A18" w:rsidRDefault="000C2438" w:rsidP="000C2438">
            <w:pPr>
              <w:snapToGrid w:val="0"/>
              <w:spacing w:line="276" w:lineRule="auto"/>
              <w:jc w:val="left"/>
              <w:rPr>
                <w:rFonts w:ascii="Arial" w:hAnsi="Arial" w:cs="Arial"/>
                <w:sz w:val="22"/>
                <w:szCs w:val="22"/>
              </w:rPr>
            </w:pPr>
          </w:p>
        </w:tc>
      </w:tr>
      <w:tr w:rsidR="00BF0A18" w:rsidRPr="00BF0A18" w14:paraId="0FC9E6F6" w14:textId="77777777" w:rsidTr="00067D84">
        <w:trPr>
          <w:trHeight w:val="340"/>
        </w:trPr>
        <w:tc>
          <w:tcPr>
            <w:tcW w:w="3402" w:type="dxa"/>
            <w:vAlign w:val="center"/>
          </w:tcPr>
          <w:p w14:paraId="64161CAE" w14:textId="77777777" w:rsidR="00BF0A18" w:rsidRPr="00BF0A18" w:rsidRDefault="00BF0A18" w:rsidP="00BF0A18">
            <w:pPr>
              <w:tabs>
                <w:tab w:val="left" w:pos="9000"/>
                <w:tab w:val="right" w:pos="9360"/>
              </w:tabs>
              <w:suppressAutoHyphens/>
              <w:snapToGrid w:val="0"/>
              <w:spacing w:line="276" w:lineRule="auto"/>
              <w:jc w:val="left"/>
              <w:rPr>
                <w:rFonts w:ascii="Arial" w:hAnsi="Arial" w:cs="Arial"/>
                <w:color w:val="000000"/>
                <w:sz w:val="22"/>
                <w:szCs w:val="22"/>
                <w:lang w:eastAsia="ar-SA"/>
              </w:rPr>
            </w:pPr>
            <w:bookmarkStart w:id="2" w:name="_Hlk146113494"/>
            <w:r w:rsidRPr="00BF0A18">
              <w:rPr>
                <w:rFonts w:ascii="Arial" w:hAnsi="Arial" w:cs="Arial"/>
                <w:color w:val="000000"/>
                <w:sz w:val="22"/>
                <w:szCs w:val="22"/>
                <w:lang w:eastAsia="ar-SA"/>
              </w:rPr>
              <w:t>Jméno a příjmení:</w:t>
            </w:r>
          </w:p>
        </w:tc>
        <w:tc>
          <w:tcPr>
            <w:tcW w:w="5783" w:type="dxa"/>
            <w:vAlign w:val="center"/>
          </w:tcPr>
          <w:p w14:paraId="3F573646" w14:textId="5113CEEA" w:rsidR="00BF0A18" w:rsidRPr="00BF0A18" w:rsidRDefault="00C5458A" w:rsidP="00BF0A18">
            <w:pPr>
              <w:snapToGrid w:val="0"/>
              <w:spacing w:line="276" w:lineRule="auto"/>
              <w:jc w:val="left"/>
              <w:rPr>
                <w:rFonts w:ascii="Arial" w:hAnsi="Arial" w:cs="Arial"/>
                <w:sz w:val="22"/>
                <w:szCs w:val="22"/>
                <w:highlight w:val="cyan"/>
              </w:rPr>
            </w:pPr>
            <w:r>
              <w:rPr>
                <w:rFonts w:ascii="Arial" w:hAnsi="Arial" w:cs="Arial"/>
                <w:sz w:val="22"/>
                <w:szCs w:val="22"/>
              </w:rPr>
              <w:t>xxxx</w:t>
            </w:r>
          </w:p>
        </w:tc>
      </w:tr>
      <w:tr w:rsidR="00BF0A18" w:rsidRPr="00BF0A18" w14:paraId="5AAC1738" w14:textId="77777777" w:rsidTr="00067D84">
        <w:trPr>
          <w:trHeight w:val="340"/>
        </w:trPr>
        <w:tc>
          <w:tcPr>
            <w:tcW w:w="3402" w:type="dxa"/>
            <w:vAlign w:val="center"/>
          </w:tcPr>
          <w:p w14:paraId="4FAE2270" w14:textId="77777777" w:rsidR="00BF0A18" w:rsidRPr="00BF0A18" w:rsidRDefault="00BF0A18" w:rsidP="00BF0A18">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BF0A18">
              <w:rPr>
                <w:rFonts w:ascii="Arial" w:hAnsi="Arial" w:cs="Arial"/>
                <w:color w:val="000000"/>
                <w:sz w:val="22"/>
                <w:szCs w:val="22"/>
                <w:lang w:eastAsia="ar-SA"/>
              </w:rPr>
              <w:t>zaměstnanec dodavatele nebo osoba působící jako subdodavatel/ zaměstnanec subdodavatele):</w:t>
            </w:r>
          </w:p>
        </w:tc>
        <w:tc>
          <w:tcPr>
            <w:tcW w:w="5783" w:type="dxa"/>
            <w:vAlign w:val="center"/>
          </w:tcPr>
          <w:p w14:paraId="41415E64" w14:textId="77777777" w:rsidR="00BF0A18" w:rsidRPr="00BF0A18" w:rsidRDefault="00BF0A18" w:rsidP="00BF0A18">
            <w:pPr>
              <w:snapToGrid w:val="0"/>
              <w:rPr>
                <w:rFonts w:ascii="Arial" w:hAnsi="Arial" w:cs="Arial"/>
                <w:sz w:val="22"/>
                <w:szCs w:val="22"/>
              </w:rPr>
            </w:pPr>
            <w:r w:rsidRPr="00BF0A18">
              <w:rPr>
                <w:rFonts w:ascii="Arial" w:hAnsi="Arial" w:cs="Arial"/>
                <w:sz w:val="22"/>
                <w:szCs w:val="22"/>
              </w:rPr>
              <w:t>zaměstnanec subdodavatele</w:t>
            </w:r>
          </w:p>
          <w:p w14:paraId="666C0FEE" w14:textId="03CF077C" w:rsidR="00BF0A18" w:rsidRPr="00BF0A18" w:rsidRDefault="00BF0A18" w:rsidP="00BF0A18">
            <w:pPr>
              <w:snapToGrid w:val="0"/>
              <w:spacing w:line="276" w:lineRule="auto"/>
              <w:jc w:val="left"/>
              <w:rPr>
                <w:rFonts w:ascii="Arial" w:eastAsia="MS Mincho" w:hAnsi="Arial" w:cs="Arial"/>
                <w:sz w:val="22"/>
                <w:szCs w:val="22"/>
                <w:highlight w:val="cyan"/>
              </w:rPr>
            </w:pPr>
            <w:r w:rsidRPr="00BF0A18">
              <w:rPr>
                <w:rFonts w:ascii="Arial" w:hAnsi="Arial" w:cs="Arial"/>
                <w:sz w:val="22"/>
                <w:szCs w:val="22"/>
              </w:rPr>
              <w:t>(poddodavatel SOFO Advisory s.r.o., IČ 25218743)</w:t>
            </w:r>
          </w:p>
        </w:tc>
      </w:tr>
      <w:tr w:rsidR="00BF0A18" w:rsidRPr="00BF0A18" w14:paraId="6231AE7B" w14:textId="77777777" w:rsidTr="00067D84">
        <w:trPr>
          <w:trHeight w:val="340"/>
        </w:trPr>
        <w:tc>
          <w:tcPr>
            <w:tcW w:w="3402" w:type="dxa"/>
            <w:vAlign w:val="center"/>
          </w:tcPr>
          <w:p w14:paraId="17039F8E" w14:textId="77777777" w:rsidR="00BF0A18" w:rsidRPr="00BF0A18" w:rsidRDefault="00BF0A18" w:rsidP="00BF0A18">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BF0A18">
              <w:rPr>
                <w:rFonts w:ascii="Arial" w:hAnsi="Arial" w:cs="Arial"/>
                <w:color w:val="000000"/>
                <w:sz w:val="22"/>
                <w:szCs w:val="22"/>
                <w:lang w:eastAsia="ar-SA"/>
              </w:rPr>
              <w:t>Vzdělání (osvědčení o vzdělání doloží dodavatel v příloze):</w:t>
            </w:r>
          </w:p>
        </w:tc>
        <w:tc>
          <w:tcPr>
            <w:tcW w:w="5783" w:type="dxa"/>
            <w:vAlign w:val="center"/>
          </w:tcPr>
          <w:p w14:paraId="010CC6C2" w14:textId="2A21BF21" w:rsidR="00BF0A18" w:rsidRPr="00BF0A18" w:rsidRDefault="00BF0A18" w:rsidP="00BF0A18">
            <w:pPr>
              <w:snapToGrid w:val="0"/>
              <w:spacing w:line="240" w:lineRule="auto"/>
              <w:jc w:val="left"/>
              <w:rPr>
                <w:rFonts w:ascii="Arial" w:eastAsia="MS Mincho" w:hAnsi="Arial" w:cs="Arial"/>
                <w:sz w:val="22"/>
                <w:szCs w:val="22"/>
                <w:highlight w:val="cyan"/>
              </w:rPr>
            </w:pPr>
            <w:r w:rsidRPr="00BF0A18">
              <w:rPr>
                <w:rFonts w:ascii="Arial" w:hAnsi="Arial" w:cs="Arial"/>
                <w:sz w:val="22"/>
                <w:szCs w:val="22"/>
              </w:rPr>
              <w:t>Vysokoškolské – Západočeská univerzita v Plzni, Fakulta elektrotechnická, obor Zabezpečovací technika v dopravě (2001 – 2006)</w:t>
            </w:r>
          </w:p>
        </w:tc>
      </w:tr>
      <w:tr w:rsidR="00BF0A18" w:rsidRPr="00BF0A18" w14:paraId="68CD4CC6" w14:textId="77777777" w:rsidTr="00067D84">
        <w:trPr>
          <w:trHeight w:val="340"/>
        </w:trPr>
        <w:tc>
          <w:tcPr>
            <w:tcW w:w="3402" w:type="dxa"/>
            <w:vAlign w:val="center"/>
          </w:tcPr>
          <w:p w14:paraId="26FF92C2" w14:textId="77777777" w:rsidR="00BF0A18" w:rsidRPr="00BF0A18" w:rsidRDefault="00BF0A18" w:rsidP="00BF0A18">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BF0A18">
              <w:rPr>
                <w:rFonts w:ascii="Arial" w:hAnsi="Arial" w:cs="Arial"/>
                <w:color w:val="000000"/>
                <w:sz w:val="22"/>
                <w:szCs w:val="22"/>
                <w:lang w:eastAsia="ar-SA"/>
              </w:rPr>
              <w:t>Praxe (min. 5 let) energetiky (např. koncepce energetiky, energetický management) pro územně samosprávní celky nebo pro orgány státní správy. (viz bod 3.4. ZD):</w:t>
            </w:r>
          </w:p>
        </w:tc>
        <w:tc>
          <w:tcPr>
            <w:tcW w:w="5783" w:type="dxa"/>
            <w:vAlign w:val="center"/>
          </w:tcPr>
          <w:p w14:paraId="35ADD4E6" w14:textId="0F848386" w:rsidR="00BF0A18" w:rsidRPr="00BF0A18" w:rsidRDefault="00BF0A18" w:rsidP="00BF0A18">
            <w:pPr>
              <w:snapToGrid w:val="0"/>
              <w:spacing w:line="240" w:lineRule="auto"/>
              <w:jc w:val="left"/>
              <w:rPr>
                <w:rFonts w:ascii="Arial" w:eastAsia="MS Mincho" w:hAnsi="Arial" w:cs="Arial"/>
                <w:sz w:val="22"/>
                <w:szCs w:val="22"/>
                <w:highlight w:val="cyan"/>
              </w:rPr>
            </w:pPr>
            <w:r w:rsidRPr="00BF0A18">
              <w:rPr>
                <w:rFonts w:ascii="Arial" w:hAnsi="Arial" w:cs="Arial"/>
                <w:sz w:val="22"/>
                <w:szCs w:val="22"/>
              </w:rPr>
              <w:t>více než 15 let</w:t>
            </w:r>
          </w:p>
        </w:tc>
      </w:tr>
      <w:tr w:rsidR="00BF0A18" w:rsidRPr="00BF0A18" w14:paraId="6FDDC741" w14:textId="77777777" w:rsidTr="00067D84">
        <w:trPr>
          <w:trHeight w:val="340"/>
        </w:trPr>
        <w:tc>
          <w:tcPr>
            <w:tcW w:w="3402" w:type="dxa"/>
            <w:vAlign w:val="center"/>
          </w:tcPr>
          <w:p w14:paraId="2707443D" w14:textId="77777777" w:rsidR="00BF0A18" w:rsidRPr="00BF0A18" w:rsidRDefault="00BF0A18" w:rsidP="00BF0A18">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BF0A18">
              <w:rPr>
                <w:rFonts w:ascii="Arial" w:hAnsi="Arial" w:cs="Arial"/>
                <w:color w:val="000000"/>
                <w:sz w:val="22"/>
                <w:szCs w:val="22"/>
                <w:lang w:eastAsia="ar-SA"/>
              </w:rPr>
              <w:t>Přehled profesní praxe vztahující se k předmětu plnění VZ</w:t>
            </w:r>
          </w:p>
        </w:tc>
        <w:tc>
          <w:tcPr>
            <w:tcW w:w="5783" w:type="dxa"/>
            <w:vAlign w:val="center"/>
          </w:tcPr>
          <w:p w14:paraId="1786AF83" w14:textId="77777777" w:rsidR="00BF0A18" w:rsidRPr="00942E3C" w:rsidRDefault="00BF0A18" w:rsidP="00BF0A18">
            <w:pPr>
              <w:contextualSpacing/>
              <w:rPr>
                <w:rFonts w:ascii="Arial" w:hAnsi="Arial" w:cs="Arial"/>
                <w:sz w:val="22"/>
                <w:szCs w:val="22"/>
              </w:rPr>
            </w:pPr>
            <w:r w:rsidRPr="00942E3C">
              <w:rPr>
                <w:rFonts w:ascii="Arial" w:hAnsi="Arial" w:cs="Arial"/>
                <w:b/>
                <w:bCs/>
                <w:sz w:val="22"/>
                <w:szCs w:val="22"/>
              </w:rPr>
              <w:t>Plzeňský kraj</w:t>
            </w:r>
            <w:r w:rsidRPr="00942E3C">
              <w:rPr>
                <w:rFonts w:ascii="Arial" w:hAnsi="Arial" w:cs="Arial"/>
                <w:sz w:val="22"/>
                <w:szCs w:val="22"/>
              </w:rPr>
              <w:t xml:space="preserve"> (07/2022 – 01/2023)</w:t>
            </w:r>
          </w:p>
          <w:p w14:paraId="2507F51B" w14:textId="77777777" w:rsidR="00BF0A18" w:rsidRPr="00942E3C" w:rsidRDefault="00BF0A18" w:rsidP="00BF0A18">
            <w:pPr>
              <w:pStyle w:val="Odstavecseseznamem"/>
              <w:numPr>
                <w:ilvl w:val="0"/>
                <w:numId w:val="42"/>
              </w:numPr>
              <w:spacing w:after="80" w:line="240" w:lineRule="auto"/>
              <w:ind w:left="482" w:hanging="284"/>
              <w:rPr>
                <w:rFonts w:ascii="Arial" w:hAnsi="Arial" w:cs="Arial"/>
                <w:sz w:val="22"/>
                <w:szCs w:val="22"/>
              </w:rPr>
            </w:pPr>
            <w:r w:rsidRPr="00942E3C">
              <w:rPr>
                <w:rFonts w:ascii="Arial" w:hAnsi="Arial" w:cs="Arial"/>
                <w:sz w:val="22"/>
                <w:szCs w:val="22"/>
              </w:rPr>
              <w:t xml:space="preserve">Analýza v oblasti energetického managementu Plzeňského kraje </w:t>
            </w:r>
          </w:p>
          <w:p w14:paraId="3D52CF58" w14:textId="77777777" w:rsidR="00BF0A18" w:rsidRPr="00942E3C" w:rsidRDefault="00BF0A18" w:rsidP="00BF0A18">
            <w:pPr>
              <w:contextualSpacing/>
              <w:rPr>
                <w:rFonts w:ascii="Arial" w:hAnsi="Arial" w:cs="Arial"/>
                <w:sz w:val="22"/>
                <w:szCs w:val="22"/>
              </w:rPr>
            </w:pPr>
            <w:r w:rsidRPr="00942E3C">
              <w:rPr>
                <w:rFonts w:ascii="Arial" w:hAnsi="Arial" w:cs="Arial"/>
                <w:b/>
                <w:bCs/>
                <w:sz w:val="22"/>
                <w:szCs w:val="22"/>
              </w:rPr>
              <w:t>Západočeská univerzita v Plzni</w:t>
            </w:r>
            <w:r w:rsidRPr="00942E3C">
              <w:rPr>
                <w:rFonts w:ascii="Arial" w:hAnsi="Arial" w:cs="Arial"/>
                <w:sz w:val="22"/>
                <w:szCs w:val="22"/>
              </w:rPr>
              <w:t xml:space="preserve"> (12/2022 – 05/2023)</w:t>
            </w:r>
          </w:p>
          <w:p w14:paraId="2CE94833" w14:textId="77777777" w:rsidR="00BF0A18" w:rsidRPr="00942E3C" w:rsidRDefault="00BF0A18" w:rsidP="00BF0A18">
            <w:pPr>
              <w:pStyle w:val="Odstavecseseznamem"/>
              <w:numPr>
                <w:ilvl w:val="0"/>
                <w:numId w:val="42"/>
              </w:numPr>
              <w:spacing w:after="80" w:line="240" w:lineRule="auto"/>
              <w:ind w:left="482" w:hanging="284"/>
              <w:rPr>
                <w:rFonts w:ascii="Arial" w:hAnsi="Arial" w:cs="Arial"/>
                <w:sz w:val="22"/>
                <w:szCs w:val="22"/>
              </w:rPr>
            </w:pPr>
            <w:r w:rsidRPr="00942E3C">
              <w:rPr>
                <w:rFonts w:ascii="Arial" w:hAnsi="Arial" w:cs="Arial"/>
                <w:sz w:val="22"/>
                <w:szCs w:val="22"/>
              </w:rPr>
              <w:t xml:space="preserve">Zpracování auditu připravenosti řídících a měřících systémů energetické soustavy v budovách ZČU Plzeň pro realizaci úsporných opatření </w:t>
            </w:r>
          </w:p>
          <w:p w14:paraId="0C838F38" w14:textId="77777777" w:rsidR="00BF0A18" w:rsidRPr="00942E3C" w:rsidRDefault="00BF0A18" w:rsidP="00BF0A18">
            <w:pPr>
              <w:contextualSpacing/>
              <w:rPr>
                <w:rFonts w:ascii="Arial" w:hAnsi="Arial" w:cs="Arial"/>
                <w:sz w:val="22"/>
                <w:szCs w:val="22"/>
              </w:rPr>
            </w:pPr>
            <w:r w:rsidRPr="00942E3C">
              <w:rPr>
                <w:rFonts w:ascii="Arial" w:hAnsi="Arial" w:cs="Arial"/>
                <w:b/>
                <w:bCs/>
                <w:sz w:val="22"/>
                <w:szCs w:val="22"/>
              </w:rPr>
              <w:t>KOH-I-NOOR</w:t>
            </w:r>
            <w:r w:rsidRPr="00942E3C">
              <w:rPr>
                <w:rFonts w:ascii="Arial" w:hAnsi="Arial" w:cs="Arial"/>
                <w:sz w:val="22"/>
                <w:szCs w:val="22"/>
              </w:rPr>
              <w:t xml:space="preserve"> (2016 – 2018) </w:t>
            </w:r>
          </w:p>
          <w:p w14:paraId="2E19FDC9" w14:textId="77777777" w:rsidR="00BF0A18" w:rsidRPr="00942E3C" w:rsidRDefault="00BF0A18" w:rsidP="00BF0A18">
            <w:pPr>
              <w:pStyle w:val="Odstavecseseznamem"/>
              <w:numPr>
                <w:ilvl w:val="0"/>
                <w:numId w:val="42"/>
              </w:numPr>
              <w:spacing w:after="80" w:line="240" w:lineRule="auto"/>
              <w:ind w:left="482" w:hanging="284"/>
              <w:rPr>
                <w:rFonts w:ascii="Arial" w:hAnsi="Arial" w:cs="Arial"/>
                <w:sz w:val="22"/>
                <w:szCs w:val="22"/>
              </w:rPr>
            </w:pPr>
            <w:r w:rsidRPr="00942E3C">
              <w:rPr>
                <w:rFonts w:ascii="Arial" w:hAnsi="Arial" w:cs="Arial"/>
                <w:sz w:val="22"/>
                <w:szCs w:val="22"/>
              </w:rPr>
              <w:t xml:space="preserve">Implementace a správa systému energetického managementu dle ISO 50001 </w:t>
            </w:r>
          </w:p>
          <w:p w14:paraId="3629C277" w14:textId="77777777" w:rsidR="00BF0A18" w:rsidRPr="00942E3C" w:rsidRDefault="00BF0A18" w:rsidP="00BF0A18">
            <w:pPr>
              <w:contextualSpacing/>
              <w:rPr>
                <w:rFonts w:ascii="Arial" w:hAnsi="Arial" w:cs="Arial"/>
                <w:sz w:val="22"/>
                <w:szCs w:val="22"/>
              </w:rPr>
            </w:pPr>
            <w:r w:rsidRPr="00942E3C">
              <w:rPr>
                <w:rFonts w:ascii="Arial" w:hAnsi="Arial" w:cs="Arial"/>
                <w:b/>
                <w:bCs/>
                <w:sz w:val="22"/>
                <w:szCs w:val="22"/>
              </w:rPr>
              <w:t>KRÁLOVOPOLSKÁ KOVÁRNA, s.r.o.</w:t>
            </w:r>
            <w:r w:rsidRPr="00942E3C">
              <w:rPr>
                <w:rFonts w:ascii="Arial" w:hAnsi="Arial" w:cs="Arial"/>
                <w:sz w:val="22"/>
                <w:szCs w:val="22"/>
              </w:rPr>
              <w:t xml:space="preserve"> (2016)</w:t>
            </w:r>
          </w:p>
          <w:p w14:paraId="7B161CC7" w14:textId="77777777" w:rsidR="00BF0A18" w:rsidRPr="00942E3C" w:rsidRDefault="00BF0A18" w:rsidP="00BF0A18">
            <w:pPr>
              <w:pStyle w:val="Odstavecseseznamem"/>
              <w:numPr>
                <w:ilvl w:val="0"/>
                <w:numId w:val="42"/>
              </w:numPr>
              <w:spacing w:after="80" w:line="240" w:lineRule="auto"/>
              <w:ind w:left="482" w:hanging="284"/>
              <w:rPr>
                <w:rFonts w:ascii="Arial" w:hAnsi="Arial" w:cs="Arial"/>
                <w:sz w:val="22"/>
                <w:szCs w:val="22"/>
              </w:rPr>
            </w:pPr>
            <w:r w:rsidRPr="00942E3C">
              <w:rPr>
                <w:rFonts w:ascii="Arial" w:hAnsi="Arial" w:cs="Arial"/>
                <w:sz w:val="22"/>
                <w:szCs w:val="22"/>
              </w:rPr>
              <w:t xml:space="preserve">Implementace systému energetického managementu dle ISO 50001, provedení interního auditu a přezkoumání systému </w:t>
            </w:r>
          </w:p>
          <w:p w14:paraId="1A5AFE6C" w14:textId="77777777" w:rsidR="00BF0A18" w:rsidRPr="00942E3C" w:rsidRDefault="00BF0A18" w:rsidP="00BF0A18">
            <w:pPr>
              <w:rPr>
                <w:rFonts w:ascii="Arial" w:hAnsi="Arial" w:cs="Arial"/>
                <w:b/>
                <w:bCs/>
                <w:sz w:val="22"/>
                <w:szCs w:val="22"/>
              </w:rPr>
            </w:pPr>
            <w:r w:rsidRPr="00942E3C">
              <w:rPr>
                <w:rFonts w:ascii="Arial" w:hAnsi="Arial" w:cs="Arial"/>
                <w:b/>
                <w:bCs/>
                <w:sz w:val="22"/>
                <w:szCs w:val="22"/>
              </w:rPr>
              <w:t xml:space="preserve">GAMA GROUP a.s. </w:t>
            </w:r>
            <w:r w:rsidRPr="00942E3C">
              <w:rPr>
                <w:rFonts w:ascii="Arial" w:hAnsi="Arial" w:cs="Arial"/>
                <w:sz w:val="22"/>
                <w:szCs w:val="22"/>
              </w:rPr>
              <w:t>(2016 – 2018)</w:t>
            </w:r>
          </w:p>
          <w:p w14:paraId="5CD198BF" w14:textId="2FDF4017" w:rsidR="00BF0A18" w:rsidRPr="00942E3C" w:rsidRDefault="00BF0A18" w:rsidP="00942E3C">
            <w:pPr>
              <w:pStyle w:val="Odstavecseseznamem"/>
              <w:numPr>
                <w:ilvl w:val="0"/>
                <w:numId w:val="42"/>
              </w:numPr>
              <w:spacing w:after="80" w:line="240" w:lineRule="auto"/>
              <w:ind w:left="482" w:hanging="284"/>
              <w:rPr>
                <w:rFonts w:ascii="Arial" w:eastAsia="MS Mincho" w:hAnsi="Arial" w:cs="Arial"/>
                <w:sz w:val="22"/>
                <w:szCs w:val="22"/>
              </w:rPr>
            </w:pPr>
            <w:r w:rsidRPr="00942E3C">
              <w:rPr>
                <w:rFonts w:ascii="Arial" w:hAnsi="Arial" w:cs="Arial"/>
                <w:sz w:val="22"/>
                <w:szCs w:val="22"/>
              </w:rPr>
              <w:t xml:space="preserve">Implementace systému energetického managementu dle ISO 50001, provedení interního auditu a přezkoumání systému </w:t>
            </w:r>
          </w:p>
        </w:tc>
      </w:tr>
      <w:tr w:rsidR="00BF0A18" w:rsidRPr="00BF0A18" w14:paraId="4C691D59" w14:textId="77777777" w:rsidTr="00067D84">
        <w:trPr>
          <w:trHeight w:val="340"/>
        </w:trPr>
        <w:tc>
          <w:tcPr>
            <w:tcW w:w="3402" w:type="dxa"/>
            <w:vAlign w:val="center"/>
          </w:tcPr>
          <w:p w14:paraId="2A31E9B9" w14:textId="77777777" w:rsidR="00BF0A18" w:rsidRPr="00BF0A18" w:rsidRDefault="00BF0A18" w:rsidP="00BF0A18">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BF0A18">
              <w:rPr>
                <w:rFonts w:ascii="Arial" w:hAnsi="Arial" w:cs="Arial"/>
                <w:color w:val="000000"/>
                <w:sz w:val="22"/>
                <w:szCs w:val="22"/>
                <w:lang w:eastAsia="ar-SA"/>
              </w:rPr>
              <w:t>Telefon:</w:t>
            </w:r>
          </w:p>
        </w:tc>
        <w:tc>
          <w:tcPr>
            <w:tcW w:w="5783" w:type="dxa"/>
            <w:vAlign w:val="center"/>
          </w:tcPr>
          <w:p w14:paraId="57E02144" w14:textId="1154D1F1" w:rsidR="00BF0A18" w:rsidRPr="00BF0A18" w:rsidRDefault="00BF0A18" w:rsidP="00BF0A18">
            <w:pPr>
              <w:snapToGrid w:val="0"/>
              <w:spacing w:line="276" w:lineRule="auto"/>
              <w:jc w:val="left"/>
              <w:rPr>
                <w:rFonts w:ascii="Arial" w:eastAsia="MS Mincho" w:hAnsi="Arial" w:cs="Arial"/>
                <w:sz w:val="22"/>
                <w:szCs w:val="22"/>
                <w:highlight w:val="cyan"/>
              </w:rPr>
            </w:pPr>
            <w:r w:rsidRPr="00BF0A18">
              <w:rPr>
                <w:rFonts w:ascii="Arial" w:hAnsi="Arial" w:cs="Arial"/>
                <w:sz w:val="22"/>
                <w:szCs w:val="22"/>
              </w:rPr>
              <w:t>+420 </w:t>
            </w:r>
            <w:r w:rsidR="00C5458A">
              <w:rPr>
                <w:rFonts w:ascii="Arial" w:hAnsi="Arial" w:cs="Arial"/>
                <w:sz w:val="22"/>
                <w:szCs w:val="22"/>
              </w:rPr>
              <w:t>xxxx</w:t>
            </w:r>
            <w:r w:rsidRPr="00BF0A18">
              <w:rPr>
                <w:rFonts w:ascii="Arial" w:hAnsi="Arial" w:cs="Arial"/>
                <w:sz w:val="22"/>
                <w:szCs w:val="22"/>
              </w:rPr>
              <w:t xml:space="preserve"> </w:t>
            </w:r>
          </w:p>
        </w:tc>
      </w:tr>
      <w:tr w:rsidR="00BF0A18" w:rsidRPr="00BF0A18" w14:paraId="5D6F2452" w14:textId="77777777" w:rsidTr="00067D84">
        <w:trPr>
          <w:trHeight w:val="340"/>
        </w:trPr>
        <w:tc>
          <w:tcPr>
            <w:tcW w:w="3402" w:type="dxa"/>
            <w:vAlign w:val="center"/>
          </w:tcPr>
          <w:p w14:paraId="7797AB88" w14:textId="77777777" w:rsidR="00BF0A18" w:rsidRPr="00C5458A" w:rsidRDefault="00BF0A18" w:rsidP="00BF0A18">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C5458A">
              <w:rPr>
                <w:rFonts w:ascii="Arial" w:hAnsi="Arial" w:cs="Arial"/>
                <w:color w:val="000000"/>
                <w:sz w:val="22"/>
                <w:szCs w:val="22"/>
                <w:lang w:eastAsia="ar-SA"/>
              </w:rPr>
              <w:t>E-mail:</w:t>
            </w:r>
          </w:p>
        </w:tc>
        <w:tc>
          <w:tcPr>
            <w:tcW w:w="5783" w:type="dxa"/>
            <w:vAlign w:val="center"/>
          </w:tcPr>
          <w:p w14:paraId="109C7632" w14:textId="1C025014" w:rsidR="00BF0A18" w:rsidRPr="00C5458A" w:rsidRDefault="00C5458A" w:rsidP="00BF0A18">
            <w:pPr>
              <w:snapToGrid w:val="0"/>
              <w:spacing w:line="276" w:lineRule="auto"/>
              <w:jc w:val="left"/>
              <w:rPr>
                <w:rFonts w:ascii="Arial" w:eastAsia="MS Mincho" w:hAnsi="Arial" w:cs="Arial"/>
                <w:sz w:val="22"/>
                <w:szCs w:val="22"/>
              </w:rPr>
            </w:pPr>
            <w:r w:rsidRPr="00C5458A">
              <w:rPr>
                <w:rFonts w:ascii="Arial" w:eastAsia="MS Mincho" w:hAnsi="Arial" w:cs="Arial"/>
                <w:sz w:val="22"/>
                <w:szCs w:val="22"/>
              </w:rPr>
              <w:t>xxxx</w:t>
            </w:r>
          </w:p>
        </w:tc>
      </w:tr>
      <w:tr w:rsidR="00BF0A18" w:rsidRPr="00BF0A18" w14:paraId="100321C5" w14:textId="77777777" w:rsidTr="00067D84">
        <w:trPr>
          <w:trHeight w:val="340"/>
        </w:trPr>
        <w:tc>
          <w:tcPr>
            <w:tcW w:w="3402" w:type="dxa"/>
            <w:vAlign w:val="center"/>
          </w:tcPr>
          <w:p w14:paraId="0BD1348F" w14:textId="77777777" w:rsidR="00BF0A18" w:rsidRPr="00BF0A18" w:rsidRDefault="00BF0A18" w:rsidP="00BF0A18">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BF0A18">
              <w:rPr>
                <w:rFonts w:ascii="Arial" w:hAnsi="Arial" w:cs="Arial"/>
                <w:color w:val="000000"/>
                <w:sz w:val="22"/>
                <w:szCs w:val="22"/>
                <w:lang w:eastAsia="ar-SA"/>
              </w:rPr>
              <w:t xml:space="preserve">2 realizované projekty – referenční zakázky </w:t>
            </w:r>
            <w:r w:rsidRPr="00BF0A18">
              <w:rPr>
                <w:rFonts w:ascii="Arial" w:hAnsi="Arial" w:cs="Arial"/>
                <w:color w:val="000000"/>
                <w:sz w:val="22"/>
                <w:szCs w:val="22"/>
                <w:lang w:val="en-US" w:eastAsia="ar-SA"/>
              </w:rPr>
              <w:t xml:space="preserve">z oblasti strategického/koncepčního plánování, zejm. v oblasti energetiky (např. koncepce energetiky), odpovídající předmětem plnění významným službám uvedeným v písm. a) kapitoly 3. 4. ZD. </w:t>
            </w:r>
          </w:p>
        </w:tc>
        <w:tc>
          <w:tcPr>
            <w:tcW w:w="5783" w:type="dxa"/>
            <w:vAlign w:val="center"/>
          </w:tcPr>
          <w:p w14:paraId="5B41DE6C" w14:textId="77777777" w:rsidR="00BF0A18" w:rsidRPr="00BF0A18" w:rsidRDefault="00BF0A18" w:rsidP="00BF0A18">
            <w:pPr>
              <w:contextualSpacing/>
              <w:rPr>
                <w:rFonts w:ascii="Arial" w:hAnsi="Arial" w:cs="Arial"/>
                <w:sz w:val="22"/>
                <w:szCs w:val="22"/>
              </w:rPr>
            </w:pPr>
            <w:r w:rsidRPr="00BF0A18">
              <w:rPr>
                <w:rFonts w:ascii="Arial" w:hAnsi="Arial" w:cs="Arial"/>
                <w:b/>
                <w:bCs/>
                <w:sz w:val="22"/>
                <w:szCs w:val="22"/>
              </w:rPr>
              <w:t>Plzeňský kraj</w:t>
            </w:r>
            <w:r w:rsidRPr="00BF0A18">
              <w:rPr>
                <w:rFonts w:ascii="Arial" w:hAnsi="Arial" w:cs="Arial"/>
                <w:sz w:val="22"/>
                <w:szCs w:val="22"/>
              </w:rPr>
              <w:t xml:space="preserve"> (07/2022 – 01/2023)</w:t>
            </w:r>
          </w:p>
          <w:p w14:paraId="08FEB79E" w14:textId="77777777" w:rsidR="00BF0A18" w:rsidRPr="00BF0A18" w:rsidRDefault="00BF0A18" w:rsidP="00BF0A18">
            <w:pPr>
              <w:pStyle w:val="Odstavecseseznamem"/>
              <w:numPr>
                <w:ilvl w:val="0"/>
                <w:numId w:val="42"/>
              </w:numPr>
              <w:spacing w:after="80" w:line="240" w:lineRule="auto"/>
              <w:ind w:left="482" w:hanging="284"/>
              <w:rPr>
                <w:rFonts w:ascii="Arial" w:hAnsi="Arial" w:cs="Arial"/>
                <w:sz w:val="22"/>
                <w:szCs w:val="22"/>
              </w:rPr>
            </w:pPr>
            <w:r w:rsidRPr="00BF0A18">
              <w:rPr>
                <w:rFonts w:ascii="Arial" w:hAnsi="Arial" w:cs="Arial"/>
                <w:sz w:val="22"/>
                <w:szCs w:val="22"/>
              </w:rPr>
              <w:t xml:space="preserve">Analýza v oblasti energetického managementu Plzeňského kraje </w:t>
            </w:r>
          </w:p>
          <w:p w14:paraId="2ED6EED5" w14:textId="77777777" w:rsidR="00BF0A18" w:rsidRPr="00BF0A18" w:rsidRDefault="00BF0A18" w:rsidP="00BF0A18">
            <w:pPr>
              <w:contextualSpacing/>
              <w:rPr>
                <w:rFonts w:ascii="Arial" w:hAnsi="Arial" w:cs="Arial"/>
                <w:sz w:val="22"/>
                <w:szCs w:val="22"/>
              </w:rPr>
            </w:pPr>
            <w:r w:rsidRPr="00BF0A18">
              <w:rPr>
                <w:rFonts w:ascii="Arial" w:hAnsi="Arial" w:cs="Arial"/>
                <w:b/>
                <w:bCs/>
                <w:sz w:val="22"/>
                <w:szCs w:val="22"/>
              </w:rPr>
              <w:t>Západočeská univerzita v Plzni</w:t>
            </w:r>
            <w:r w:rsidRPr="00BF0A18">
              <w:rPr>
                <w:rFonts w:ascii="Arial" w:hAnsi="Arial" w:cs="Arial"/>
                <w:sz w:val="22"/>
                <w:szCs w:val="22"/>
              </w:rPr>
              <w:t xml:space="preserve"> (12/2022 – 05/2023)</w:t>
            </w:r>
          </w:p>
          <w:p w14:paraId="73DA1276" w14:textId="06953155" w:rsidR="00BF0A18" w:rsidRPr="00BF0A18" w:rsidRDefault="00BF0A18" w:rsidP="00BF0A18">
            <w:pPr>
              <w:snapToGrid w:val="0"/>
              <w:spacing w:line="240" w:lineRule="auto"/>
              <w:jc w:val="left"/>
              <w:rPr>
                <w:rFonts w:ascii="Arial" w:eastAsia="MS Mincho" w:hAnsi="Arial" w:cs="Arial"/>
                <w:sz w:val="22"/>
                <w:szCs w:val="22"/>
                <w:highlight w:val="cyan"/>
              </w:rPr>
            </w:pPr>
            <w:r w:rsidRPr="00BF0A18">
              <w:rPr>
                <w:rFonts w:ascii="Arial" w:hAnsi="Arial" w:cs="Arial"/>
                <w:sz w:val="22"/>
                <w:szCs w:val="22"/>
              </w:rPr>
              <w:t xml:space="preserve">Zpracování auditu připravenosti řídících a měřících systémů energetické soustavy v budovách ZČU Plzeň pro realizaci úsporných opatření </w:t>
            </w:r>
          </w:p>
        </w:tc>
      </w:tr>
      <w:tr w:rsidR="00BF0A18" w:rsidRPr="00BF0A18" w14:paraId="0AF3F9E5" w14:textId="77777777" w:rsidTr="00067D84">
        <w:trPr>
          <w:trHeight w:val="340"/>
        </w:trPr>
        <w:tc>
          <w:tcPr>
            <w:tcW w:w="3402" w:type="dxa"/>
            <w:vAlign w:val="center"/>
          </w:tcPr>
          <w:p w14:paraId="6333416E" w14:textId="77777777" w:rsidR="00BF0A18" w:rsidRPr="00BF0A18" w:rsidRDefault="00BF0A18" w:rsidP="00BF0A18">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BF0A18">
              <w:rPr>
                <w:rFonts w:ascii="Arial" w:hAnsi="Arial" w:cs="Arial"/>
                <w:color w:val="000000"/>
                <w:sz w:val="22"/>
                <w:szCs w:val="22"/>
                <w:lang w:eastAsia="ar-SA"/>
              </w:rPr>
              <w:lastRenderedPageBreak/>
              <w:t>Uvedení podílu osoby na realizaci projektové zakázky</w:t>
            </w:r>
          </w:p>
        </w:tc>
        <w:tc>
          <w:tcPr>
            <w:tcW w:w="5783" w:type="dxa"/>
            <w:vAlign w:val="center"/>
          </w:tcPr>
          <w:p w14:paraId="40620203" w14:textId="1831CA47" w:rsidR="00BF0A18" w:rsidRPr="00BF0A18" w:rsidRDefault="00BF0A18" w:rsidP="00BF0A18">
            <w:pPr>
              <w:snapToGrid w:val="0"/>
              <w:spacing w:line="240" w:lineRule="auto"/>
              <w:jc w:val="left"/>
              <w:rPr>
                <w:rFonts w:ascii="Arial" w:eastAsia="MS Mincho" w:hAnsi="Arial" w:cs="Arial"/>
                <w:sz w:val="22"/>
                <w:szCs w:val="22"/>
                <w:highlight w:val="cyan"/>
              </w:rPr>
            </w:pPr>
            <w:r w:rsidRPr="00BF0A18">
              <w:rPr>
                <w:rFonts w:ascii="Arial" w:hAnsi="Arial" w:cs="Arial"/>
                <w:sz w:val="22"/>
                <w:szCs w:val="22"/>
              </w:rPr>
              <w:t>Odborný garant pro oblast systému energetického managementu, projektový manažer</w:t>
            </w:r>
          </w:p>
        </w:tc>
      </w:tr>
      <w:bookmarkEnd w:id="2"/>
      <w:tr w:rsidR="000C2438" w:rsidRPr="00BF0A18" w14:paraId="7641BAC3" w14:textId="77777777" w:rsidTr="00067D84">
        <w:trPr>
          <w:trHeight w:val="340"/>
        </w:trPr>
        <w:tc>
          <w:tcPr>
            <w:tcW w:w="9185" w:type="dxa"/>
            <w:gridSpan w:val="2"/>
            <w:vAlign w:val="center"/>
          </w:tcPr>
          <w:p w14:paraId="4CC680A3" w14:textId="77777777" w:rsidR="000C2438" w:rsidRPr="00BF0A18" w:rsidRDefault="000C2438" w:rsidP="000C2438">
            <w:pPr>
              <w:snapToGrid w:val="0"/>
              <w:spacing w:line="276" w:lineRule="auto"/>
              <w:jc w:val="left"/>
              <w:rPr>
                <w:rFonts w:ascii="Arial" w:eastAsia="MS Mincho" w:hAnsi="Arial" w:cs="Arial"/>
                <w:sz w:val="22"/>
                <w:szCs w:val="22"/>
              </w:rPr>
            </w:pPr>
          </w:p>
        </w:tc>
      </w:tr>
      <w:tr w:rsidR="000C2438" w:rsidRPr="00BF0A18" w14:paraId="79614E64" w14:textId="77777777" w:rsidTr="00067D84">
        <w:trPr>
          <w:trHeight w:val="340"/>
        </w:trPr>
        <w:tc>
          <w:tcPr>
            <w:tcW w:w="3402" w:type="dxa"/>
            <w:vAlign w:val="center"/>
          </w:tcPr>
          <w:p w14:paraId="52A6CAF7" w14:textId="77777777" w:rsidR="000C2438" w:rsidRPr="00BF0A18" w:rsidRDefault="000C2438" w:rsidP="000C2438">
            <w:pPr>
              <w:tabs>
                <w:tab w:val="left" w:pos="9000"/>
                <w:tab w:val="right" w:pos="9360"/>
              </w:tabs>
              <w:suppressAutoHyphens/>
              <w:snapToGrid w:val="0"/>
              <w:spacing w:line="276" w:lineRule="auto"/>
              <w:jc w:val="left"/>
              <w:rPr>
                <w:rFonts w:ascii="Arial" w:hAnsi="Arial" w:cs="Arial"/>
                <w:color w:val="000000"/>
                <w:sz w:val="22"/>
                <w:szCs w:val="22"/>
                <w:lang w:val="en-US" w:eastAsia="ar-SA"/>
              </w:rPr>
            </w:pPr>
            <w:r w:rsidRPr="00BF0A18">
              <w:rPr>
                <w:rFonts w:ascii="Arial" w:hAnsi="Arial" w:cs="Arial"/>
                <w:b/>
                <w:bCs/>
                <w:color w:val="000000"/>
                <w:sz w:val="22"/>
                <w:szCs w:val="22"/>
                <w:lang w:val="en-US" w:eastAsia="ar-SA"/>
              </w:rPr>
              <w:t>Zástupce vedoucího týmu</w:t>
            </w:r>
            <w:r w:rsidRPr="00BF0A18">
              <w:rPr>
                <w:rFonts w:ascii="Arial" w:hAnsi="Arial" w:cs="Arial"/>
                <w:color w:val="000000"/>
                <w:sz w:val="22"/>
                <w:szCs w:val="22"/>
                <w:lang w:val="en-US" w:eastAsia="ar-SA"/>
              </w:rPr>
              <w:t xml:space="preserve"> (jedna osoba)</w:t>
            </w:r>
          </w:p>
          <w:p w14:paraId="63C556F2" w14:textId="77777777" w:rsidR="000C2438" w:rsidRPr="00BF0A18" w:rsidRDefault="000C2438" w:rsidP="000C2438">
            <w:pPr>
              <w:tabs>
                <w:tab w:val="left" w:pos="9000"/>
                <w:tab w:val="right" w:pos="9360"/>
              </w:tabs>
              <w:suppressAutoHyphens/>
              <w:snapToGrid w:val="0"/>
              <w:spacing w:line="276" w:lineRule="auto"/>
              <w:jc w:val="left"/>
              <w:rPr>
                <w:rFonts w:ascii="Arial" w:hAnsi="Arial" w:cs="Arial"/>
                <w:b/>
                <w:bCs/>
                <w:color w:val="000000"/>
                <w:sz w:val="22"/>
                <w:szCs w:val="22"/>
                <w:lang w:eastAsia="ar-SA"/>
              </w:rPr>
            </w:pPr>
          </w:p>
        </w:tc>
        <w:tc>
          <w:tcPr>
            <w:tcW w:w="5783" w:type="dxa"/>
            <w:vAlign w:val="center"/>
          </w:tcPr>
          <w:p w14:paraId="24A56D5D" w14:textId="77777777" w:rsidR="000C2438" w:rsidRPr="00BF0A18" w:rsidRDefault="000C2438" w:rsidP="000C2438">
            <w:pPr>
              <w:snapToGrid w:val="0"/>
              <w:spacing w:line="276" w:lineRule="auto"/>
              <w:jc w:val="left"/>
              <w:rPr>
                <w:rFonts w:ascii="Arial" w:eastAsia="MS Mincho" w:hAnsi="Arial" w:cs="Arial"/>
                <w:sz w:val="22"/>
                <w:szCs w:val="22"/>
              </w:rPr>
            </w:pPr>
          </w:p>
        </w:tc>
      </w:tr>
      <w:tr w:rsidR="00942E3C" w:rsidRPr="00BF0A18" w14:paraId="198491FB" w14:textId="77777777" w:rsidTr="00067D84">
        <w:trPr>
          <w:trHeight w:val="340"/>
        </w:trPr>
        <w:tc>
          <w:tcPr>
            <w:tcW w:w="3402" w:type="dxa"/>
            <w:vAlign w:val="center"/>
          </w:tcPr>
          <w:p w14:paraId="250948B7" w14:textId="77777777" w:rsidR="00942E3C" w:rsidRPr="00BF0A18" w:rsidRDefault="00942E3C" w:rsidP="00942E3C">
            <w:pPr>
              <w:tabs>
                <w:tab w:val="left" w:pos="9000"/>
                <w:tab w:val="right" w:pos="9360"/>
              </w:tabs>
              <w:suppressAutoHyphens/>
              <w:snapToGrid w:val="0"/>
              <w:spacing w:line="276" w:lineRule="auto"/>
              <w:jc w:val="left"/>
              <w:rPr>
                <w:rFonts w:ascii="Arial" w:hAnsi="Arial" w:cs="Arial"/>
                <w:color w:val="000000"/>
                <w:sz w:val="22"/>
                <w:szCs w:val="22"/>
                <w:lang w:eastAsia="ar-SA"/>
              </w:rPr>
            </w:pPr>
            <w:bookmarkStart w:id="3" w:name="_Hlk146114662"/>
            <w:r w:rsidRPr="00BF0A18">
              <w:rPr>
                <w:rFonts w:ascii="Arial" w:hAnsi="Arial" w:cs="Arial"/>
                <w:color w:val="000000"/>
                <w:sz w:val="22"/>
                <w:szCs w:val="22"/>
                <w:lang w:eastAsia="ar-SA"/>
              </w:rPr>
              <w:t>Jméno a příjmení:</w:t>
            </w:r>
          </w:p>
        </w:tc>
        <w:tc>
          <w:tcPr>
            <w:tcW w:w="5783" w:type="dxa"/>
            <w:vAlign w:val="center"/>
          </w:tcPr>
          <w:p w14:paraId="70376E04" w14:textId="46B4D7AA" w:rsidR="00942E3C" w:rsidRPr="00942E3C" w:rsidRDefault="00C5458A" w:rsidP="00942E3C">
            <w:pPr>
              <w:snapToGrid w:val="0"/>
              <w:spacing w:line="276" w:lineRule="auto"/>
              <w:jc w:val="left"/>
              <w:rPr>
                <w:rFonts w:ascii="Arial" w:eastAsia="MS Mincho" w:hAnsi="Arial" w:cs="Arial"/>
                <w:sz w:val="22"/>
                <w:szCs w:val="22"/>
                <w:highlight w:val="cyan"/>
              </w:rPr>
            </w:pPr>
            <w:r>
              <w:rPr>
                <w:rFonts w:ascii="Arial" w:hAnsi="Arial" w:cs="Arial"/>
                <w:sz w:val="22"/>
                <w:szCs w:val="22"/>
              </w:rPr>
              <w:t>xxxx</w:t>
            </w:r>
          </w:p>
        </w:tc>
      </w:tr>
      <w:tr w:rsidR="00942E3C" w:rsidRPr="00BF0A18" w14:paraId="7041D3F2" w14:textId="77777777" w:rsidTr="00067D84">
        <w:trPr>
          <w:trHeight w:val="340"/>
        </w:trPr>
        <w:tc>
          <w:tcPr>
            <w:tcW w:w="3402" w:type="dxa"/>
            <w:vAlign w:val="center"/>
          </w:tcPr>
          <w:p w14:paraId="0DE10DD9" w14:textId="77777777" w:rsidR="00942E3C" w:rsidRPr="00BF0A18" w:rsidRDefault="00942E3C" w:rsidP="00942E3C">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BF0A18">
              <w:rPr>
                <w:rFonts w:ascii="Arial" w:hAnsi="Arial" w:cs="Arial"/>
                <w:color w:val="000000"/>
                <w:sz w:val="22"/>
                <w:szCs w:val="22"/>
                <w:lang w:eastAsia="ar-SA"/>
              </w:rPr>
              <w:t>zaměstnanec dodavatele nebo osoba působící jako subdodavatel/ zaměstnanec subdodavatele):</w:t>
            </w:r>
          </w:p>
        </w:tc>
        <w:tc>
          <w:tcPr>
            <w:tcW w:w="5783" w:type="dxa"/>
            <w:vAlign w:val="center"/>
          </w:tcPr>
          <w:p w14:paraId="12AF941F" w14:textId="77777777" w:rsidR="00942E3C" w:rsidRPr="00942E3C" w:rsidRDefault="00942E3C" w:rsidP="00942E3C">
            <w:pPr>
              <w:snapToGrid w:val="0"/>
              <w:rPr>
                <w:rFonts w:ascii="Arial" w:hAnsi="Arial" w:cs="Arial"/>
                <w:sz w:val="22"/>
                <w:szCs w:val="22"/>
              </w:rPr>
            </w:pPr>
            <w:r w:rsidRPr="00942E3C">
              <w:rPr>
                <w:rFonts w:ascii="Arial" w:hAnsi="Arial" w:cs="Arial"/>
                <w:sz w:val="22"/>
                <w:szCs w:val="22"/>
              </w:rPr>
              <w:t>zaměstnanec subdodavatele</w:t>
            </w:r>
          </w:p>
          <w:p w14:paraId="0DDCF223" w14:textId="74D22055" w:rsidR="00942E3C" w:rsidRPr="00942E3C" w:rsidRDefault="00942E3C" w:rsidP="00942E3C">
            <w:pPr>
              <w:snapToGrid w:val="0"/>
              <w:spacing w:line="276" w:lineRule="auto"/>
              <w:jc w:val="left"/>
              <w:rPr>
                <w:rFonts w:ascii="Arial" w:eastAsia="MS Mincho" w:hAnsi="Arial" w:cs="Arial"/>
                <w:sz w:val="22"/>
                <w:szCs w:val="22"/>
                <w:highlight w:val="cyan"/>
              </w:rPr>
            </w:pPr>
            <w:r w:rsidRPr="00942E3C">
              <w:rPr>
                <w:rFonts w:ascii="Arial" w:hAnsi="Arial" w:cs="Arial"/>
                <w:sz w:val="22"/>
                <w:szCs w:val="22"/>
              </w:rPr>
              <w:t>(poddodavatel SOFO Advisory s.r.o., IČ 25218743)</w:t>
            </w:r>
          </w:p>
        </w:tc>
      </w:tr>
      <w:tr w:rsidR="00942E3C" w:rsidRPr="00BF0A18" w14:paraId="59155A40" w14:textId="77777777" w:rsidTr="00067D84">
        <w:trPr>
          <w:trHeight w:val="340"/>
        </w:trPr>
        <w:tc>
          <w:tcPr>
            <w:tcW w:w="3402" w:type="dxa"/>
            <w:vAlign w:val="center"/>
          </w:tcPr>
          <w:p w14:paraId="286CE3B3" w14:textId="77777777" w:rsidR="00942E3C" w:rsidRPr="00BF0A18" w:rsidRDefault="00942E3C" w:rsidP="00942E3C">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BF0A18">
              <w:rPr>
                <w:rFonts w:ascii="Arial" w:hAnsi="Arial" w:cs="Arial"/>
                <w:color w:val="000000"/>
                <w:sz w:val="22"/>
                <w:szCs w:val="22"/>
                <w:lang w:eastAsia="ar-SA"/>
              </w:rPr>
              <w:t>Vzdělání (osvědčení o vzdělání doloží dodavatel v příloze):</w:t>
            </w:r>
          </w:p>
        </w:tc>
        <w:tc>
          <w:tcPr>
            <w:tcW w:w="5783" w:type="dxa"/>
            <w:vAlign w:val="center"/>
          </w:tcPr>
          <w:p w14:paraId="74681C5F" w14:textId="7D3B812B" w:rsidR="00942E3C" w:rsidRPr="00942E3C" w:rsidRDefault="00942E3C" w:rsidP="00942E3C">
            <w:pPr>
              <w:snapToGrid w:val="0"/>
              <w:spacing w:line="240" w:lineRule="auto"/>
              <w:jc w:val="left"/>
              <w:rPr>
                <w:rFonts w:ascii="Arial" w:eastAsia="MS Mincho" w:hAnsi="Arial" w:cs="Arial"/>
                <w:sz w:val="22"/>
                <w:szCs w:val="22"/>
                <w:highlight w:val="cyan"/>
              </w:rPr>
            </w:pPr>
            <w:r w:rsidRPr="00942E3C">
              <w:rPr>
                <w:rFonts w:ascii="Arial" w:hAnsi="Arial" w:cs="Arial"/>
                <w:sz w:val="22"/>
                <w:szCs w:val="22"/>
              </w:rPr>
              <w:t>Vysokoškolské – Západočeská univerzita v Plzni, Fakulta pedagogická, obor Informatika, bakalářské a navazující magisterské studium (2005 – 2010)</w:t>
            </w:r>
          </w:p>
        </w:tc>
      </w:tr>
      <w:tr w:rsidR="00942E3C" w:rsidRPr="00BF0A18" w14:paraId="10409BD3" w14:textId="77777777" w:rsidTr="00067D84">
        <w:trPr>
          <w:trHeight w:val="340"/>
        </w:trPr>
        <w:tc>
          <w:tcPr>
            <w:tcW w:w="3402" w:type="dxa"/>
            <w:vAlign w:val="center"/>
          </w:tcPr>
          <w:p w14:paraId="23343F44" w14:textId="77777777" w:rsidR="00942E3C" w:rsidRPr="00BF0A18" w:rsidRDefault="00942E3C" w:rsidP="00942E3C">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BF0A18">
              <w:rPr>
                <w:rFonts w:ascii="Arial" w:hAnsi="Arial" w:cs="Arial"/>
                <w:color w:val="000000"/>
                <w:sz w:val="22"/>
                <w:szCs w:val="22"/>
                <w:lang w:val="en-US" w:eastAsia="ar-SA"/>
              </w:rPr>
              <w:t xml:space="preserve">min. profesní praxi 5 let v oblasti </w:t>
            </w:r>
            <w:r w:rsidRPr="00BF0A18">
              <w:rPr>
                <w:rFonts w:ascii="Arial" w:hAnsi="Arial" w:cs="Arial"/>
                <w:color w:val="000000"/>
                <w:sz w:val="22"/>
                <w:szCs w:val="22"/>
                <w:lang w:eastAsia="ar-SA"/>
              </w:rPr>
              <w:t>energetiky (např. koncepce energetiky, energetický management) pro územně samosprávní celky nebo pro orgány státní správy:</w:t>
            </w:r>
          </w:p>
        </w:tc>
        <w:tc>
          <w:tcPr>
            <w:tcW w:w="5783" w:type="dxa"/>
            <w:vAlign w:val="center"/>
          </w:tcPr>
          <w:p w14:paraId="266BCA67" w14:textId="0BAC2F5F" w:rsidR="00942E3C" w:rsidRPr="00942E3C" w:rsidRDefault="00942E3C" w:rsidP="00942E3C">
            <w:pPr>
              <w:snapToGrid w:val="0"/>
              <w:rPr>
                <w:rFonts w:ascii="Arial" w:hAnsi="Arial" w:cs="Arial"/>
                <w:sz w:val="22"/>
                <w:szCs w:val="22"/>
              </w:rPr>
            </w:pPr>
            <w:r w:rsidRPr="00942E3C">
              <w:rPr>
                <w:rFonts w:ascii="Arial" w:hAnsi="Arial" w:cs="Arial"/>
                <w:sz w:val="22"/>
                <w:szCs w:val="22"/>
              </w:rPr>
              <w:t>více než 7 let</w:t>
            </w:r>
          </w:p>
        </w:tc>
      </w:tr>
      <w:tr w:rsidR="00942E3C" w:rsidRPr="00BF0A18" w14:paraId="45399A1F" w14:textId="77777777" w:rsidTr="00067D84">
        <w:trPr>
          <w:trHeight w:val="340"/>
        </w:trPr>
        <w:tc>
          <w:tcPr>
            <w:tcW w:w="3402" w:type="dxa"/>
            <w:vAlign w:val="center"/>
          </w:tcPr>
          <w:p w14:paraId="19A6AF4B" w14:textId="77777777" w:rsidR="00942E3C" w:rsidRPr="00BF0A18" w:rsidRDefault="00942E3C" w:rsidP="00942E3C">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BF0A18">
              <w:rPr>
                <w:rFonts w:ascii="Arial" w:hAnsi="Arial" w:cs="Arial"/>
                <w:color w:val="000000"/>
                <w:sz w:val="22"/>
                <w:szCs w:val="22"/>
                <w:lang w:eastAsia="ar-SA"/>
              </w:rPr>
              <w:t>Telefon:</w:t>
            </w:r>
          </w:p>
        </w:tc>
        <w:tc>
          <w:tcPr>
            <w:tcW w:w="5783" w:type="dxa"/>
            <w:vAlign w:val="center"/>
          </w:tcPr>
          <w:p w14:paraId="2A9F8838" w14:textId="73B564B0" w:rsidR="00942E3C" w:rsidRPr="00942E3C" w:rsidRDefault="00942E3C" w:rsidP="00942E3C">
            <w:pPr>
              <w:snapToGrid w:val="0"/>
              <w:spacing w:line="240" w:lineRule="auto"/>
              <w:jc w:val="left"/>
              <w:rPr>
                <w:rFonts w:ascii="Arial" w:eastAsia="MS Mincho" w:hAnsi="Arial" w:cs="Arial"/>
                <w:sz w:val="22"/>
                <w:szCs w:val="22"/>
                <w:highlight w:val="cyan"/>
              </w:rPr>
            </w:pPr>
            <w:r w:rsidRPr="00942E3C">
              <w:rPr>
                <w:rFonts w:ascii="Arial" w:hAnsi="Arial" w:cs="Arial"/>
                <w:sz w:val="22"/>
                <w:szCs w:val="22"/>
              </w:rPr>
              <w:t>+420 </w:t>
            </w:r>
            <w:r w:rsidR="00C5458A">
              <w:rPr>
                <w:rFonts w:ascii="Arial" w:hAnsi="Arial" w:cs="Arial"/>
                <w:sz w:val="22"/>
                <w:szCs w:val="22"/>
              </w:rPr>
              <w:t>xxxx</w:t>
            </w:r>
          </w:p>
        </w:tc>
      </w:tr>
      <w:tr w:rsidR="00942E3C" w:rsidRPr="00BF0A18" w14:paraId="53E0C1DF" w14:textId="77777777" w:rsidTr="00067D84">
        <w:trPr>
          <w:trHeight w:val="340"/>
        </w:trPr>
        <w:tc>
          <w:tcPr>
            <w:tcW w:w="3402" w:type="dxa"/>
            <w:vAlign w:val="center"/>
          </w:tcPr>
          <w:p w14:paraId="4DDA5F91" w14:textId="77777777" w:rsidR="00942E3C" w:rsidRPr="00C5458A" w:rsidRDefault="00942E3C" w:rsidP="00942E3C">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C5458A">
              <w:rPr>
                <w:rFonts w:ascii="Arial" w:hAnsi="Arial" w:cs="Arial"/>
                <w:color w:val="000000"/>
                <w:sz w:val="22"/>
                <w:szCs w:val="22"/>
                <w:lang w:eastAsia="ar-SA"/>
              </w:rPr>
              <w:t>E-mail:</w:t>
            </w:r>
          </w:p>
        </w:tc>
        <w:tc>
          <w:tcPr>
            <w:tcW w:w="5783" w:type="dxa"/>
            <w:vAlign w:val="center"/>
          </w:tcPr>
          <w:p w14:paraId="4D912261" w14:textId="38AEB33A" w:rsidR="00942E3C" w:rsidRPr="00C5458A" w:rsidRDefault="00C5458A" w:rsidP="00942E3C">
            <w:pPr>
              <w:snapToGrid w:val="0"/>
              <w:spacing w:line="240" w:lineRule="auto"/>
              <w:jc w:val="left"/>
              <w:rPr>
                <w:rFonts w:ascii="Arial" w:eastAsia="MS Mincho" w:hAnsi="Arial" w:cs="Arial"/>
                <w:sz w:val="22"/>
                <w:szCs w:val="22"/>
              </w:rPr>
            </w:pPr>
            <w:r w:rsidRPr="00C5458A">
              <w:rPr>
                <w:rFonts w:ascii="Arial" w:eastAsia="MS Mincho" w:hAnsi="Arial" w:cs="Arial"/>
                <w:sz w:val="22"/>
                <w:szCs w:val="22"/>
              </w:rPr>
              <w:t>xxxxx</w:t>
            </w:r>
          </w:p>
        </w:tc>
      </w:tr>
      <w:tr w:rsidR="00942E3C" w:rsidRPr="00BF0A18" w14:paraId="27D89A0B" w14:textId="77777777" w:rsidTr="00067D84">
        <w:trPr>
          <w:trHeight w:val="340"/>
        </w:trPr>
        <w:tc>
          <w:tcPr>
            <w:tcW w:w="3402" w:type="dxa"/>
            <w:vAlign w:val="center"/>
          </w:tcPr>
          <w:p w14:paraId="707A71A8" w14:textId="77777777" w:rsidR="00942E3C" w:rsidRPr="00BF0A18" w:rsidRDefault="00942E3C" w:rsidP="00942E3C">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BF0A18">
              <w:rPr>
                <w:rFonts w:ascii="Arial" w:hAnsi="Arial" w:cs="Arial"/>
                <w:color w:val="000000"/>
                <w:sz w:val="22"/>
                <w:szCs w:val="22"/>
                <w:lang w:eastAsia="ar-SA"/>
              </w:rPr>
              <w:t xml:space="preserve">2 realizované projekty – referenční zakázky </w:t>
            </w:r>
            <w:r w:rsidRPr="00BF0A18">
              <w:rPr>
                <w:rFonts w:ascii="Arial" w:hAnsi="Arial" w:cs="Arial"/>
                <w:color w:val="000000"/>
                <w:sz w:val="22"/>
                <w:szCs w:val="22"/>
                <w:lang w:val="en-US" w:eastAsia="ar-SA"/>
              </w:rPr>
              <w:t>z oblasti strategického/koncepčního plánování, zejm. v oblasti energetiky (např. koncepce energetiky), odpovídající předmětem plnění významným službám uvedeným v písm. a) kapitoly 3. 4. ZD</w:t>
            </w:r>
          </w:p>
        </w:tc>
        <w:tc>
          <w:tcPr>
            <w:tcW w:w="5783" w:type="dxa"/>
            <w:vAlign w:val="center"/>
          </w:tcPr>
          <w:p w14:paraId="297995E5" w14:textId="77777777" w:rsidR="00942E3C" w:rsidRPr="00942E3C" w:rsidRDefault="00942E3C" w:rsidP="00942E3C">
            <w:pPr>
              <w:contextualSpacing/>
              <w:rPr>
                <w:rFonts w:ascii="Arial" w:hAnsi="Arial" w:cs="Arial"/>
                <w:sz w:val="22"/>
                <w:szCs w:val="22"/>
              </w:rPr>
            </w:pPr>
            <w:r w:rsidRPr="00942E3C">
              <w:rPr>
                <w:rFonts w:ascii="Arial" w:hAnsi="Arial" w:cs="Arial"/>
                <w:b/>
                <w:bCs/>
                <w:sz w:val="22"/>
                <w:szCs w:val="22"/>
              </w:rPr>
              <w:t>Plzeňský kraj</w:t>
            </w:r>
            <w:r w:rsidRPr="00942E3C">
              <w:rPr>
                <w:rFonts w:ascii="Arial" w:hAnsi="Arial" w:cs="Arial"/>
                <w:sz w:val="22"/>
                <w:szCs w:val="22"/>
              </w:rPr>
              <w:t xml:space="preserve"> (07/2022 – 01/2023)</w:t>
            </w:r>
          </w:p>
          <w:p w14:paraId="38784B48" w14:textId="77777777" w:rsidR="00942E3C" w:rsidRPr="00942E3C" w:rsidRDefault="00942E3C" w:rsidP="00942E3C">
            <w:pPr>
              <w:pStyle w:val="Odstavecseseznamem"/>
              <w:numPr>
                <w:ilvl w:val="0"/>
                <w:numId w:val="42"/>
              </w:numPr>
              <w:spacing w:after="80" w:line="240" w:lineRule="auto"/>
              <w:ind w:left="482" w:hanging="284"/>
              <w:rPr>
                <w:rFonts w:ascii="Arial" w:hAnsi="Arial" w:cs="Arial"/>
                <w:sz w:val="22"/>
                <w:szCs w:val="22"/>
              </w:rPr>
            </w:pPr>
            <w:r w:rsidRPr="00942E3C">
              <w:rPr>
                <w:rFonts w:ascii="Arial" w:hAnsi="Arial" w:cs="Arial"/>
                <w:sz w:val="22"/>
                <w:szCs w:val="22"/>
              </w:rPr>
              <w:t xml:space="preserve">Analýza v oblasti energetického managementu Plzeňského kraje </w:t>
            </w:r>
          </w:p>
          <w:p w14:paraId="79ECE1DE" w14:textId="77777777" w:rsidR="00942E3C" w:rsidRPr="00942E3C" w:rsidRDefault="00942E3C" w:rsidP="00942E3C">
            <w:pPr>
              <w:contextualSpacing/>
              <w:rPr>
                <w:rFonts w:ascii="Arial" w:hAnsi="Arial" w:cs="Arial"/>
                <w:sz w:val="22"/>
                <w:szCs w:val="22"/>
              </w:rPr>
            </w:pPr>
            <w:r w:rsidRPr="00942E3C">
              <w:rPr>
                <w:rFonts w:ascii="Arial" w:hAnsi="Arial" w:cs="Arial"/>
                <w:b/>
                <w:bCs/>
                <w:sz w:val="22"/>
                <w:szCs w:val="22"/>
              </w:rPr>
              <w:t>Západočeská univerzita v Plzni</w:t>
            </w:r>
            <w:r w:rsidRPr="00942E3C">
              <w:rPr>
                <w:rFonts w:ascii="Arial" w:hAnsi="Arial" w:cs="Arial"/>
                <w:sz w:val="22"/>
                <w:szCs w:val="22"/>
              </w:rPr>
              <w:t xml:space="preserve"> (12/2022 – 05/2023)</w:t>
            </w:r>
          </w:p>
          <w:p w14:paraId="0FA20440" w14:textId="77777777" w:rsidR="00942E3C" w:rsidRPr="00942E3C" w:rsidRDefault="00942E3C" w:rsidP="00942E3C">
            <w:pPr>
              <w:pStyle w:val="Odstavecseseznamem"/>
              <w:numPr>
                <w:ilvl w:val="0"/>
                <w:numId w:val="42"/>
              </w:numPr>
              <w:spacing w:after="80" w:line="240" w:lineRule="auto"/>
              <w:ind w:left="482" w:hanging="284"/>
              <w:rPr>
                <w:rFonts w:ascii="Arial" w:hAnsi="Arial" w:cs="Arial"/>
                <w:sz w:val="22"/>
                <w:szCs w:val="22"/>
              </w:rPr>
            </w:pPr>
            <w:r w:rsidRPr="00942E3C">
              <w:rPr>
                <w:rFonts w:ascii="Arial" w:hAnsi="Arial" w:cs="Arial"/>
                <w:sz w:val="22"/>
                <w:szCs w:val="22"/>
              </w:rPr>
              <w:t xml:space="preserve">Zpracování auditu připravenosti řídících a měřících systémů energetické soustavy v budovách ZČU Plzeň pro realizaci úsporných opatření </w:t>
            </w:r>
          </w:p>
          <w:p w14:paraId="5589D5CD" w14:textId="77777777" w:rsidR="00942E3C" w:rsidRPr="00942E3C" w:rsidRDefault="00942E3C" w:rsidP="00942E3C">
            <w:pPr>
              <w:contextualSpacing/>
              <w:rPr>
                <w:rFonts w:ascii="Arial" w:hAnsi="Arial" w:cs="Arial"/>
                <w:sz w:val="22"/>
                <w:szCs w:val="22"/>
              </w:rPr>
            </w:pPr>
            <w:r w:rsidRPr="00942E3C">
              <w:rPr>
                <w:rFonts w:ascii="Arial" w:hAnsi="Arial" w:cs="Arial"/>
                <w:b/>
                <w:bCs/>
                <w:sz w:val="22"/>
                <w:szCs w:val="22"/>
              </w:rPr>
              <w:t>KOH-I-NOOR</w:t>
            </w:r>
            <w:r w:rsidRPr="00942E3C">
              <w:rPr>
                <w:rFonts w:ascii="Arial" w:hAnsi="Arial" w:cs="Arial"/>
                <w:sz w:val="22"/>
                <w:szCs w:val="22"/>
              </w:rPr>
              <w:t xml:space="preserve"> (2016 – 2018) </w:t>
            </w:r>
          </w:p>
          <w:p w14:paraId="23DC0F69" w14:textId="77777777" w:rsidR="00942E3C" w:rsidRPr="00942E3C" w:rsidRDefault="00942E3C" w:rsidP="00942E3C">
            <w:pPr>
              <w:pStyle w:val="Odstavecseseznamem"/>
              <w:numPr>
                <w:ilvl w:val="0"/>
                <w:numId w:val="42"/>
              </w:numPr>
              <w:spacing w:after="80" w:line="240" w:lineRule="auto"/>
              <w:ind w:left="482" w:hanging="284"/>
              <w:rPr>
                <w:rFonts w:ascii="Arial" w:hAnsi="Arial" w:cs="Arial"/>
                <w:sz w:val="22"/>
                <w:szCs w:val="22"/>
              </w:rPr>
            </w:pPr>
            <w:r w:rsidRPr="00942E3C">
              <w:rPr>
                <w:rFonts w:ascii="Arial" w:hAnsi="Arial" w:cs="Arial"/>
                <w:sz w:val="22"/>
                <w:szCs w:val="22"/>
              </w:rPr>
              <w:t xml:space="preserve">Implementace a správa systému energetického managementu dle ISO 50001 </w:t>
            </w:r>
          </w:p>
          <w:p w14:paraId="4C48053D" w14:textId="77777777" w:rsidR="00942E3C" w:rsidRPr="00942E3C" w:rsidRDefault="00942E3C" w:rsidP="00942E3C">
            <w:pPr>
              <w:contextualSpacing/>
              <w:rPr>
                <w:rFonts w:ascii="Arial" w:hAnsi="Arial" w:cs="Arial"/>
                <w:sz w:val="22"/>
                <w:szCs w:val="22"/>
              </w:rPr>
            </w:pPr>
            <w:r w:rsidRPr="00942E3C">
              <w:rPr>
                <w:rFonts w:ascii="Arial" w:hAnsi="Arial" w:cs="Arial"/>
                <w:b/>
                <w:bCs/>
                <w:sz w:val="22"/>
                <w:szCs w:val="22"/>
              </w:rPr>
              <w:t>KRÁLOVOPOLSKÁ KOVÁRNA, s.r.o.</w:t>
            </w:r>
            <w:r w:rsidRPr="00942E3C">
              <w:rPr>
                <w:rFonts w:ascii="Arial" w:hAnsi="Arial" w:cs="Arial"/>
                <w:sz w:val="22"/>
                <w:szCs w:val="22"/>
              </w:rPr>
              <w:t xml:space="preserve"> (2016)</w:t>
            </w:r>
          </w:p>
          <w:p w14:paraId="24673E95" w14:textId="01FDC3B0" w:rsidR="00942E3C" w:rsidRPr="00942E3C" w:rsidRDefault="00942E3C" w:rsidP="00942E3C">
            <w:pPr>
              <w:snapToGrid w:val="0"/>
              <w:spacing w:line="240" w:lineRule="auto"/>
              <w:jc w:val="left"/>
              <w:rPr>
                <w:rFonts w:ascii="Arial" w:eastAsia="MS Mincho" w:hAnsi="Arial" w:cs="Arial"/>
                <w:sz w:val="22"/>
                <w:szCs w:val="22"/>
                <w:highlight w:val="cyan"/>
              </w:rPr>
            </w:pPr>
            <w:r w:rsidRPr="00942E3C">
              <w:rPr>
                <w:rFonts w:ascii="Arial" w:hAnsi="Arial" w:cs="Arial"/>
                <w:sz w:val="22"/>
                <w:szCs w:val="22"/>
              </w:rPr>
              <w:t xml:space="preserve">Implementace systému energetického managementu dle ISO 50001, provedení interního auditu a přezkoumání systému </w:t>
            </w:r>
          </w:p>
        </w:tc>
      </w:tr>
      <w:tr w:rsidR="00942E3C" w:rsidRPr="00BF0A18" w14:paraId="6A461949" w14:textId="77777777" w:rsidTr="00067D84">
        <w:trPr>
          <w:trHeight w:val="340"/>
        </w:trPr>
        <w:tc>
          <w:tcPr>
            <w:tcW w:w="3402" w:type="dxa"/>
            <w:vAlign w:val="center"/>
          </w:tcPr>
          <w:p w14:paraId="3B9A6F83" w14:textId="77777777" w:rsidR="00942E3C" w:rsidRPr="00BF0A18" w:rsidRDefault="00942E3C" w:rsidP="00942E3C">
            <w:pPr>
              <w:tabs>
                <w:tab w:val="left" w:pos="9000"/>
                <w:tab w:val="right" w:pos="9360"/>
              </w:tabs>
              <w:suppressAutoHyphens/>
              <w:snapToGrid w:val="0"/>
              <w:spacing w:line="276" w:lineRule="auto"/>
              <w:jc w:val="left"/>
              <w:rPr>
                <w:rFonts w:ascii="Arial" w:hAnsi="Arial" w:cs="Arial"/>
                <w:color w:val="000000"/>
                <w:sz w:val="22"/>
                <w:szCs w:val="22"/>
                <w:lang w:eastAsia="ar-SA"/>
              </w:rPr>
            </w:pPr>
            <w:r w:rsidRPr="00BF0A18">
              <w:rPr>
                <w:rFonts w:ascii="Arial" w:hAnsi="Arial" w:cs="Arial"/>
                <w:color w:val="000000"/>
                <w:sz w:val="22"/>
                <w:szCs w:val="22"/>
                <w:lang w:eastAsia="ar-SA"/>
              </w:rPr>
              <w:t>Uvedení podílu osoby na realizaci projektové zakázky</w:t>
            </w:r>
          </w:p>
        </w:tc>
        <w:tc>
          <w:tcPr>
            <w:tcW w:w="5783" w:type="dxa"/>
            <w:vAlign w:val="center"/>
          </w:tcPr>
          <w:p w14:paraId="2EB4D46D" w14:textId="2D669E63" w:rsidR="00942E3C" w:rsidRPr="00942E3C" w:rsidRDefault="00942E3C" w:rsidP="00942E3C">
            <w:pPr>
              <w:snapToGrid w:val="0"/>
              <w:spacing w:line="240" w:lineRule="auto"/>
              <w:jc w:val="left"/>
              <w:rPr>
                <w:rFonts w:ascii="Arial" w:eastAsia="MS Mincho" w:hAnsi="Arial" w:cs="Arial"/>
                <w:sz w:val="22"/>
                <w:szCs w:val="22"/>
                <w:highlight w:val="cyan"/>
              </w:rPr>
            </w:pPr>
            <w:r w:rsidRPr="00942E3C">
              <w:rPr>
                <w:rFonts w:ascii="Arial" w:hAnsi="Arial" w:cs="Arial"/>
                <w:sz w:val="22"/>
                <w:szCs w:val="22"/>
              </w:rPr>
              <w:t>Metodik, hlavní analytik pro jednotlivé utility, podpora v energetickém managementu, zástupce projektového manažera</w:t>
            </w:r>
          </w:p>
        </w:tc>
      </w:tr>
      <w:bookmarkEnd w:id="3"/>
    </w:tbl>
    <w:p w14:paraId="2784FD1E" w14:textId="33EF1DC6" w:rsidR="000C2438" w:rsidRDefault="000C2438">
      <w:pPr>
        <w:spacing w:line="240" w:lineRule="auto"/>
        <w:jc w:val="left"/>
        <w:rPr>
          <w:rFonts w:ascii="Arial" w:hAnsi="Arial" w:cs="Arial"/>
          <w:sz w:val="22"/>
          <w:szCs w:val="22"/>
        </w:rPr>
      </w:pPr>
    </w:p>
    <w:p w14:paraId="340DCCCD" w14:textId="77777777" w:rsidR="00E36A3A" w:rsidRDefault="00E36A3A">
      <w:pPr>
        <w:spacing w:line="240" w:lineRule="auto"/>
        <w:jc w:val="left"/>
        <w:rPr>
          <w:rFonts w:ascii="Arial" w:hAnsi="Arial" w:cs="Arial"/>
          <w:i/>
          <w:iCs/>
          <w:sz w:val="22"/>
          <w:szCs w:val="22"/>
        </w:rPr>
      </w:pPr>
    </w:p>
    <w:tbl>
      <w:tblPr>
        <w:tblStyle w:val="Mkatabulky"/>
        <w:tblW w:w="9185" w:type="dxa"/>
        <w:tblInd w:w="108" w:type="dxa"/>
        <w:tblLayout w:type="fixed"/>
        <w:tblLook w:val="0000" w:firstRow="0" w:lastRow="0" w:firstColumn="0" w:lastColumn="0" w:noHBand="0" w:noVBand="0"/>
      </w:tblPr>
      <w:tblGrid>
        <w:gridCol w:w="3402"/>
        <w:gridCol w:w="5783"/>
      </w:tblGrid>
      <w:tr w:rsidR="00E36A3A" w:rsidRPr="00E36A3A" w14:paraId="2FB75687" w14:textId="77777777" w:rsidTr="004F4F5E">
        <w:trPr>
          <w:trHeight w:val="340"/>
        </w:trPr>
        <w:tc>
          <w:tcPr>
            <w:tcW w:w="9185" w:type="dxa"/>
            <w:gridSpan w:val="2"/>
            <w:shd w:val="clear" w:color="auto" w:fill="D9D9D9" w:themeFill="background1" w:themeFillShade="D9"/>
            <w:vAlign w:val="center"/>
          </w:tcPr>
          <w:p w14:paraId="10769178" w14:textId="2BAB2F50" w:rsidR="00E36A3A" w:rsidRPr="00E36A3A" w:rsidRDefault="00E36A3A" w:rsidP="004F4F5E">
            <w:pPr>
              <w:pStyle w:val="Zkladntext"/>
              <w:snapToGrid w:val="0"/>
              <w:jc w:val="center"/>
              <w:rPr>
                <w:rFonts w:ascii="Arial" w:hAnsi="Arial" w:cs="Arial"/>
                <w:b/>
                <w:color w:val="auto"/>
                <w:sz w:val="22"/>
                <w:szCs w:val="22"/>
              </w:rPr>
            </w:pPr>
            <w:r w:rsidRPr="00E36A3A">
              <w:rPr>
                <w:rFonts w:ascii="Arial" w:hAnsi="Arial" w:cs="Arial"/>
                <w:b/>
                <w:color w:val="auto"/>
                <w:sz w:val="22"/>
                <w:szCs w:val="22"/>
              </w:rPr>
              <w:t xml:space="preserve">Seznam </w:t>
            </w:r>
            <w:r>
              <w:rPr>
                <w:rFonts w:ascii="Arial" w:hAnsi="Arial" w:cs="Arial"/>
                <w:b/>
                <w:color w:val="auto"/>
                <w:sz w:val="22"/>
                <w:szCs w:val="22"/>
              </w:rPr>
              <w:t xml:space="preserve">dalších </w:t>
            </w:r>
            <w:r w:rsidRPr="00E36A3A">
              <w:rPr>
                <w:rFonts w:ascii="Arial" w:hAnsi="Arial" w:cs="Arial"/>
                <w:b/>
                <w:color w:val="auto"/>
                <w:sz w:val="22"/>
                <w:szCs w:val="22"/>
              </w:rPr>
              <w:t>osob (realizační tým)</w:t>
            </w:r>
          </w:p>
        </w:tc>
      </w:tr>
      <w:tr w:rsidR="00E36A3A" w:rsidRPr="00E36A3A" w14:paraId="56D88519" w14:textId="77777777" w:rsidTr="004F4F5E">
        <w:trPr>
          <w:trHeight w:val="340"/>
        </w:trPr>
        <w:tc>
          <w:tcPr>
            <w:tcW w:w="9185" w:type="dxa"/>
            <w:gridSpan w:val="2"/>
            <w:vAlign w:val="center"/>
          </w:tcPr>
          <w:p w14:paraId="277F39C8" w14:textId="77777777" w:rsidR="00E36A3A" w:rsidRPr="00E36A3A" w:rsidRDefault="00E36A3A" w:rsidP="004F4F5E">
            <w:pPr>
              <w:pStyle w:val="Zkladntext"/>
              <w:snapToGrid w:val="0"/>
              <w:rPr>
                <w:rFonts w:ascii="Arial" w:hAnsi="Arial" w:cs="Arial"/>
                <w:color w:val="auto"/>
                <w:sz w:val="22"/>
                <w:szCs w:val="22"/>
              </w:rPr>
            </w:pPr>
            <w:r w:rsidRPr="00E36A3A">
              <w:rPr>
                <w:rFonts w:ascii="Arial" w:hAnsi="Arial" w:cs="Arial"/>
                <w:b/>
                <w:color w:val="auto"/>
                <w:sz w:val="22"/>
                <w:szCs w:val="22"/>
              </w:rPr>
              <w:t>Identifikační údaje osob</w:t>
            </w:r>
          </w:p>
        </w:tc>
      </w:tr>
      <w:tr w:rsidR="00E36A3A" w:rsidRPr="00E36A3A" w14:paraId="6A661297" w14:textId="77777777" w:rsidTr="004F4F5E">
        <w:trPr>
          <w:trHeight w:val="340"/>
        </w:trPr>
        <w:tc>
          <w:tcPr>
            <w:tcW w:w="3402" w:type="dxa"/>
            <w:vAlign w:val="center"/>
          </w:tcPr>
          <w:p w14:paraId="4B76E8F2" w14:textId="77777777" w:rsidR="00E36A3A" w:rsidRPr="00E36A3A" w:rsidRDefault="00E36A3A" w:rsidP="004F4F5E">
            <w:pPr>
              <w:pStyle w:val="Hlavikaobsahu2"/>
              <w:snapToGrid w:val="0"/>
              <w:spacing w:line="240" w:lineRule="auto"/>
              <w:rPr>
                <w:rFonts w:ascii="Arial" w:hAnsi="Arial" w:cs="Arial"/>
                <w:b/>
                <w:bCs/>
                <w:color w:val="auto"/>
                <w:sz w:val="22"/>
                <w:szCs w:val="22"/>
                <w:lang w:val="cs-CZ"/>
              </w:rPr>
            </w:pPr>
            <w:r w:rsidRPr="00E36A3A">
              <w:rPr>
                <w:rFonts w:ascii="Arial" w:hAnsi="Arial" w:cs="Arial"/>
                <w:b/>
                <w:bCs/>
                <w:color w:val="auto"/>
                <w:sz w:val="22"/>
                <w:szCs w:val="22"/>
                <w:lang w:val="cs-CZ"/>
              </w:rPr>
              <w:t>1)</w:t>
            </w:r>
            <w:r w:rsidRPr="00E36A3A">
              <w:rPr>
                <w:rFonts w:ascii="Arial" w:hAnsi="Arial" w:cs="Arial"/>
                <w:b/>
                <w:bCs/>
                <w:color w:val="auto"/>
                <w:sz w:val="22"/>
                <w:szCs w:val="22"/>
              </w:rPr>
              <w:t xml:space="preserve"> energetický odborník</w:t>
            </w:r>
            <w:r w:rsidRPr="00E36A3A">
              <w:rPr>
                <w:rFonts w:ascii="Arial" w:hAnsi="Arial" w:cs="Arial"/>
                <w:b/>
                <w:bCs/>
                <w:color w:val="auto"/>
                <w:sz w:val="22"/>
                <w:szCs w:val="22"/>
                <w:lang w:val="cs-CZ"/>
              </w:rPr>
              <w:tab/>
            </w:r>
          </w:p>
        </w:tc>
        <w:tc>
          <w:tcPr>
            <w:tcW w:w="5783" w:type="dxa"/>
            <w:vAlign w:val="center"/>
          </w:tcPr>
          <w:p w14:paraId="2BD37617" w14:textId="77777777" w:rsidR="00E36A3A" w:rsidRPr="00E36A3A" w:rsidRDefault="00E36A3A" w:rsidP="004F4F5E">
            <w:pPr>
              <w:pStyle w:val="Zkladntext"/>
              <w:snapToGrid w:val="0"/>
              <w:rPr>
                <w:rFonts w:ascii="Arial" w:hAnsi="Arial" w:cs="Arial"/>
                <w:color w:val="auto"/>
                <w:sz w:val="22"/>
                <w:szCs w:val="22"/>
              </w:rPr>
            </w:pPr>
          </w:p>
        </w:tc>
      </w:tr>
      <w:tr w:rsidR="00E36A3A" w:rsidRPr="00E36A3A" w14:paraId="4B726EB4" w14:textId="77777777" w:rsidTr="004F4F5E">
        <w:trPr>
          <w:trHeight w:val="340"/>
        </w:trPr>
        <w:tc>
          <w:tcPr>
            <w:tcW w:w="3402" w:type="dxa"/>
            <w:vAlign w:val="center"/>
          </w:tcPr>
          <w:p w14:paraId="68E41A92" w14:textId="77777777" w:rsidR="00E36A3A" w:rsidRPr="00E36A3A" w:rsidRDefault="00E36A3A" w:rsidP="004F4F5E">
            <w:pPr>
              <w:pStyle w:val="Hlavikaobsahu2"/>
              <w:snapToGrid w:val="0"/>
              <w:spacing w:line="240" w:lineRule="auto"/>
              <w:rPr>
                <w:rFonts w:ascii="Arial" w:hAnsi="Arial" w:cs="Arial"/>
                <w:color w:val="auto"/>
                <w:sz w:val="22"/>
                <w:szCs w:val="22"/>
                <w:lang w:val="cs-CZ"/>
              </w:rPr>
            </w:pPr>
            <w:r w:rsidRPr="00E36A3A">
              <w:rPr>
                <w:rFonts w:ascii="Arial" w:hAnsi="Arial" w:cs="Arial"/>
                <w:color w:val="auto"/>
                <w:sz w:val="22"/>
                <w:szCs w:val="22"/>
                <w:lang w:val="cs-CZ"/>
              </w:rPr>
              <w:t>Jméno a příjmení:</w:t>
            </w:r>
          </w:p>
        </w:tc>
        <w:tc>
          <w:tcPr>
            <w:tcW w:w="5783" w:type="dxa"/>
            <w:vAlign w:val="center"/>
          </w:tcPr>
          <w:p w14:paraId="11DC4C93" w14:textId="6D2C7236" w:rsidR="00E36A3A" w:rsidRPr="00E36A3A" w:rsidRDefault="00C5458A" w:rsidP="004F4F5E">
            <w:pPr>
              <w:pStyle w:val="Zkladntext"/>
              <w:snapToGrid w:val="0"/>
              <w:rPr>
                <w:rFonts w:ascii="Arial" w:hAnsi="Arial" w:cs="Arial"/>
                <w:color w:val="auto"/>
                <w:sz w:val="22"/>
                <w:szCs w:val="22"/>
                <w:highlight w:val="cyan"/>
              </w:rPr>
            </w:pPr>
            <w:r>
              <w:rPr>
                <w:rFonts w:ascii="Arial" w:hAnsi="Arial" w:cs="Arial"/>
                <w:color w:val="auto"/>
                <w:sz w:val="22"/>
                <w:szCs w:val="22"/>
              </w:rPr>
              <w:t>xxxx</w:t>
            </w:r>
          </w:p>
        </w:tc>
      </w:tr>
      <w:tr w:rsidR="00E36A3A" w:rsidRPr="00E36A3A" w14:paraId="63875679" w14:textId="77777777" w:rsidTr="004F4F5E">
        <w:trPr>
          <w:trHeight w:val="340"/>
        </w:trPr>
        <w:tc>
          <w:tcPr>
            <w:tcW w:w="3402" w:type="dxa"/>
            <w:vAlign w:val="center"/>
          </w:tcPr>
          <w:p w14:paraId="000DDE4A" w14:textId="77777777" w:rsidR="00E36A3A" w:rsidRPr="00E36A3A" w:rsidRDefault="00E36A3A" w:rsidP="004F4F5E">
            <w:pPr>
              <w:pStyle w:val="Hlavikaobsahu2"/>
              <w:snapToGrid w:val="0"/>
              <w:spacing w:line="240" w:lineRule="auto"/>
              <w:rPr>
                <w:rFonts w:ascii="Arial" w:hAnsi="Arial" w:cs="Arial"/>
                <w:color w:val="auto"/>
                <w:sz w:val="22"/>
                <w:szCs w:val="22"/>
                <w:lang w:val="cs-CZ"/>
              </w:rPr>
            </w:pPr>
            <w:r w:rsidRPr="00E36A3A">
              <w:rPr>
                <w:rFonts w:ascii="Arial" w:hAnsi="Arial" w:cs="Arial"/>
                <w:color w:val="auto"/>
                <w:sz w:val="22"/>
                <w:szCs w:val="22"/>
                <w:lang w:val="cs-CZ"/>
              </w:rPr>
              <w:t>zaměstnanec dodavatele nebo osoba působící jako subdodavatel/ zaměstnanec subdodavatele):</w:t>
            </w:r>
          </w:p>
        </w:tc>
        <w:tc>
          <w:tcPr>
            <w:tcW w:w="5783" w:type="dxa"/>
            <w:vAlign w:val="center"/>
          </w:tcPr>
          <w:p w14:paraId="2F1569C4" w14:textId="77777777" w:rsidR="00E36A3A" w:rsidRPr="00E36A3A" w:rsidRDefault="00E36A3A" w:rsidP="004F4F5E">
            <w:pPr>
              <w:snapToGrid w:val="0"/>
              <w:rPr>
                <w:rFonts w:ascii="Arial" w:hAnsi="Arial" w:cs="Arial"/>
                <w:sz w:val="22"/>
                <w:szCs w:val="22"/>
                <w:highlight w:val="cyan"/>
              </w:rPr>
            </w:pPr>
            <w:r w:rsidRPr="00E36A3A">
              <w:rPr>
                <w:rFonts w:ascii="Arial" w:hAnsi="Arial" w:cs="Arial"/>
                <w:sz w:val="22"/>
                <w:szCs w:val="22"/>
              </w:rPr>
              <w:t>zaměstnanec dodavatele</w:t>
            </w:r>
          </w:p>
        </w:tc>
      </w:tr>
      <w:tr w:rsidR="00E36A3A" w:rsidRPr="00E36A3A" w14:paraId="4738D0CB" w14:textId="77777777" w:rsidTr="004F4F5E">
        <w:trPr>
          <w:trHeight w:val="340"/>
        </w:trPr>
        <w:tc>
          <w:tcPr>
            <w:tcW w:w="3402" w:type="dxa"/>
            <w:vAlign w:val="center"/>
          </w:tcPr>
          <w:p w14:paraId="5A0D585E" w14:textId="77777777" w:rsidR="00E36A3A" w:rsidRPr="00E36A3A" w:rsidRDefault="00E36A3A" w:rsidP="004F4F5E">
            <w:pPr>
              <w:pStyle w:val="Hlavikaobsahu2"/>
              <w:snapToGrid w:val="0"/>
              <w:spacing w:line="240" w:lineRule="auto"/>
              <w:rPr>
                <w:rFonts w:ascii="Arial" w:hAnsi="Arial" w:cs="Arial"/>
                <w:color w:val="auto"/>
                <w:sz w:val="22"/>
                <w:szCs w:val="22"/>
                <w:lang w:val="cs-CZ"/>
              </w:rPr>
            </w:pPr>
            <w:r w:rsidRPr="00E36A3A">
              <w:rPr>
                <w:rFonts w:ascii="Arial" w:hAnsi="Arial" w:cs="Arial"/>
                <w:color w:val="auto"/>
                <w:sz w:val="22"/>
                <w:szCs w:val="22"/>
                <w:lang w:val="cs-CZ"/>
              </w:rPr>
              <w:lastRenderedPageBreak/>
              <w:t>Vzdělání (osvědčení o vzdělání doloží dodavatel v příloze):</w:t>
            </w:r>
          </w:p>
        </w:tc>
        <w:tc>
          <w:tcPr>
            <w:tcW w:w="5783" w:type="dxa"/>
            <w:vAlign w:val="center"/>
          </w:tcPr>
          <w:p w14:paraId="4D03E404" w14:textId="77777777" w:rsidR="00E36A3A" w:rsidRPr="00E36A3A" w:rsidRDefault="00E36A3A" w:rsidP="004F4F5E">
            <w:pPr>
              <w:snapToGrid w:val="0"/>
              <w:rPr>
                <w:rFonts w:ascii="Arial" w:hAnsi="Arial" w:cs="Arial"/>
                <w:sz w:val="22"/>
                <w:szCs w:val="22"/>
              </w:rPr>
            </w:pPr>
            <w:r w:rsidRPr="00E36A3A">
              <w:rPr>
                <w:rFonts w:ascii="Arial" w:hAnsi="Arial" w:cs="Arial"/>
                <w:sz w:val="22"/>
                <w:szCs w:val="22"/>
              </w:rPr>
              <w:t>Vysokoškolské – Západočeská univerzita v Plzni, Fakulta ekonomická, obor Veřejná ekonomika, bakalářské studium (2004 – 2008);</w:t>
            </w:r>
          </w:p>
          <w:p w14:paraId="294F4D70" w14:textId="77777777" w:rsidR="00E36A3A" w:rsidRPr="00E36A3A" w:rsidRDefault="00E36A3A" w:rsidP="004F4F5E">
            <w:pPr>
              <w:snapToGrid w:val="0"/>
              <w:rPr>
                <w:rFonts w:ascii="Arial" w:hAnsi="Arial" w:cs="Arial"/>
                <w:sz w:val="22"/>
                <w:szCs w:val="22"/>
              </w:rPr>
            </w:pPr>
          </w:p>
          <w:p w14:paraId="625A8F50" w14:textId="77777777" w:rsidR="00E36A3A" w:rsidRPr="00E36A3A" w:rsidRDefault="00E36A3A" w:rsidP="004F4F5E">
            <w:pPr>
              <w:snapToGrid w:val="0"/>
              <w:rPr>
                <w:rFonts w:ascii="Arial" w:hAnsi="Arial" w:cs="Arial"/>
                <w:sz w:val="22"/>
                <w:szCs w:val="22"/>
              </w:rPr>
            </w:pPr>
            <w:r w:rsidRPr="00E36A3A">
              <w:rPr>
                <w:rFonts w:ascii="Arial" w:hAnsi="Arial" w:cs="Arial"/>
                <w:sz w:val="22"/>
                <w:szCs w:val="22"/>
              </w:rPr>
              <w:t>Vysokoškolské – Metropolitní univerzita Praha, o. p. s., obor Mezinárodní vztahy a evropská studia, magisterské studium (2013 – 2016);</w:t>
            </w:r>
          </w:p>
        </w:tc>
      </w:tr>
      <w:tr w:rsidR="00E36A3A" w:rsidRPr="00E36A3A" w14:paraId="04D777C5" w14:textId="77777777" w:rsidTr="004F4F5E">
        <w:trPr>
          <w:trHeight w:val="340"/>
        </w:trPr>
        <w:tc>
          <w:tcPr>
            <w:tcW w:w="3402" w:type="dxa"/>
            <w:vAlign w:val="center"/>
          </w:tcPr>
          <w:p w14:paraId="69AEE8B1" w14:textId="77777777" w:rsidR="00E36A3A" w:rsidRPr="00E36A3A" w:rsidRDefault="00E36A3A" w:rsidP="004F4F5E">
            <w:pPr>
              <w:pStyle w:val="Hlavikaobsahu2"/>
              <w:snapToGrid w:val="0"/>
              <w:spacing w:line="240" w:lineRule="auto"/>
              <w:rPr>
                <w:rFonts w:ascii="Arial" w:hAnsi="Arial" w:cs="Arial"/>
                <w:color w:val="auto"/>
                <w:sz w:val="22"/>
                <w:szCs w:val="22"/>
                <w:lang w:val="cs-CZ"/>
              </w:rPr>
            </w:pPr>
            <w:r w:rsidRPr="00E36A3A">
              <w:rPr>
                <w:rFonts w:ascii="Arial" w:hAnsi="Arial" w:cs="Arial"/>
                <w:color w:val="auto"/>
                <w:sz w:val="22"/>
                <w:szCs w:val="22"/>
                <w:lang w:val="cs-CZ"/>
              </w:rPr>
              <w:t>Praxe (min. 5 let) energetiky (např. koncepce energetiky, energetický management) pro územně samosprávní celky nebo pro orgány státní správy. (viz bod 3.4. ZD):</w:t>
            </w:r>
          </w:p>
        </w:tc>
        <w:tc>
          <w:tcPr>
            <w:tcW w:w="5783" w:type="dxa"/>
            <w:vAlign w:val="center"/>
          </w:tcPr>
          <w:p w14:paraId="7621AC2F" w14:textId="77777777" w:rsidR="00E36A3A" w:rsidRPr="00E36A3A" w:rsidRDefault="00E36A3A" w:rsidP="004F4F5E">
            <w:pPr>
              <w:snapToGrid w:val="0"/>
              <w:rPr>
                <w:rFonts w:ascii="Arial" w:hAnsi="Arial" w:cs="Arial"/>
                <w:sz w:val="22"/>
                <w:szCs w:val="22"/>
                <w:highlight w:val="cyan"/>
              </w:rPr>
            </w:pPr>
            <w:r w:rsidRPr="00E36A3A">
              <w:rPr>
                <w:rFonts w:ascii="Arial" w:hAnsi="Arial" w:cs="Arial"/>
                <w:sz w:val="22"/>
                <w:szCs w:val="22"/>
              </w:rPr>
              <w:t>13 let</w:t>
            </w:r>
          </w:p>
        </w:tc>
      </w:tr>
      <w:tr w:rsidR="00E36A3A" w:rsidRPr="00E36A3A" w14:paraId="78E27E03" w14:textId="77777777" w:rsidTr="004F4F5E">
        <w:trPr>
          <w:trHeight w:val="340"/>
        </w:trPr>
        <w:tc>
          <w:tcPr>
            <w:tcW w:w="3402" w:type="dxa"/>
            <w:vAlign w:val="center"/>
          </w:tcPr>
          <w:p w14:paraId="591A7B3C" w14:textId="77777777" w:rsidR="00E36A3A" w:rsidRPr="00E36A3A" w:rsidRDefault="00E36A3A" w:rsidP="004F4F5E">
            <w:pPr>
              <w:pStyle w:val="Hlavikaobsahu2"/>
              <w:snapToGrid w:val="0"/>
              <w:spacing w:line="240" w:lineRule="auto"/>
              <w:rPr>
                <w:rFonts w:ascii="Arial" w:hAnsi="Arial" w:cs="Arial"/>
                <w:color w:val="auto"/>
                <w:sz w:val="22"/>
                <w:szCs w:val="22"/>
                <w:lang w:val="cs-CZ"/>
              </w:rPr>
            </w:pPr>
            <w:r w:rsidRPr="00E36A3A">
              <w:rPr>
                <w:rFonts w:ascii="Arial" w:hAnsi="Arial" w:cs="Arial"/>
                <w:color w:val="auto"/>
                <w:sz w:val="22"/>
                <w:szCs w:val="22"/>
                <w:lang w:val="cs-CZ"/>
              </w:rPr>
              <w:t>Telefon:</w:t>
            </w:r>
          </w:p>
        </w:tc>
        <w:tc>
          <w:tcPr>
            <w:tcW w:w="5783" w:type="dxa"/>
            <w:vAlign w:val="center"/>
          </w:tcPr>
          <w:p w14:paraId="67F68F40" w14:textId="1AAE451D" w:rsidR="00E36A3A" w:rsidRPr="00E36A3A" w:rsidRDefault="00E36A3A" w:rsidP="004F4F5E">
            <w:pPr>
              <w:snapToGrid w:val="0"/>
              <w:rPr>
                <w:rFonts w:ascii="Arial" w:hAnsi="Arial" w:cs="Arial"/>
                <w:sz w:val="22"/>
                <w:szCs w:val="22"/>
              </w:rPr>
            </w:pPr>
            <w:r w:rsidRPr="00E36A3A">
              <w:rPr>
                <w:rFonts w:ascii="Arial" w:hAnsi="Arial" w:cs="Arial"/>
                <w:sz w:val="22"/>
                <w:szCs w:val="22"/>
              </w:rPr>
              <w:t>+420 </w:t>
            </w:r>
            <w:r w:rsidR="00C5458A">
              <w:rPr>
                <w:rFonts w:ascii="Arial" w:hAnsi="Arial" w:cs="Arial"/>
                <w:sz w:val="22"/>
                <w:szCs w:val="22"/>
              </w:rPr>
              <w:t>xxxx</w:t>
            </w:r>
          </w:p>
        </w:tc>
      </w:tr>
      <w:tr w:rsidR="00E36A3A" w:rsidRPr="00E36A3A" w14:paraId="18E48E36" w14:textId="77777777" w:rsidTr="004F4F5E">
        <w:trPr>
          <w:trHeight w:val="340"/>
        </w:trPr>
        <w:tc>
          <w:tcPr>
            <w:tcW w:w="3402" w:type="dxa"/>
            <w:vAlign w:val="center"/>
          </w:tcPr>
          <w:p w14:paraId="24092B48" w14:textId="77777777" w:rsidR="00E36A3A" w:rsidRPr="00E36A3A" w:rsidRDefault="00E36A3A" w:rsidP="004F4F5E">
            <w:pPr>
              <w:pStyle w:val="Hlavikaobsahu2"/>
              <w:snapToGrid w:val="0"/>
              <w:spacing w:line="240" w:lineRule="auto"/>
              <w:rPr>
                <w:rFonts w:ascii="Arial" w:hAnsi="Arial" w:cs="Arial"/>
                <w:color w:val="auto"/>
                <w:sz w:val="22"/>
                <w:szCs w:val="22"/>
                <w:lang w:val="cs-CZ"/>
              </w:rPr>
            </w:pPr>
            <w:r w:rsidRPr="00E36A3A">
              <w:rPr>
                <w:rFonts w:ascii="Arial" w:hAnsi="Arial" w:cs="Arial"/>
                <w:color w:val="auto"/>
                <w:sz w:val="22"/>
                <w:szCs w:val="22"/>
                <w:lang w:val="cs-CZ"/>
              </w:rPr>
              <w:t>E-mail:</w:t>
            </w:r>
          </w:p>
        </w:tc>
        <w:tc>
          <w:tcPr>
            <w:tcW w:w="5783" w:type="dxa"/>
            <w:vAlign w:val="center"/>
          </w:tcPr>
          <w:p w14:paraId="0ECE3C1B" w14:textId="521DE131" w:rsidR="00E36A3A" w:rsidRPr="00E36A3A" w:rsidRDefault="00C5458A" w:rsidP="004F4F5E">
            <w:pPr>
              <w:snapToGrid w:val="0"/>
              <w:rPr>
                <w:rFonts w:ascii="Arial" w:hAnsi="Arial" w:cs="Arial"/>
                <w:sz w:val="22"/>
                <w:szCs w:val="22"/>
              </w:rPr>
            </w:pPr>
            <w:r w:rsidRPr="00C5458A">
              <w:rPr>
                <w:rFonts w:ascii="Arial" w:hAnsi="Arial" w:cs="Arial"/>
                <w:sz w:val="22"/>
                <w:szCs w:val="22"/>
              </w:rPr>
              <w:t>xxxx</w:t>
            </w:r>
          </w:p>
        </w:tc>
      </w:tr>
      <w:tr w:rsidR="00E36A3A" w:rsidRPr="00E36A3A" w14:paraId="308E7965" w14:textId="77777777" w:rsidTr="004F4F5E">
        <w:trPr>
          <w:trHeight w:val="340"/>
        </w:trPr>
        <w:tc>
          <w:tcPr>
            <w:tcW w:w="3402" w:type="dxa"/>
            <w:shd w:val="clear" w:color="auto" w:fill="auto"/>
            <w:vAlign w:val="center"/>
          </w:tcPr>
          <w:p w14:paraId="13305C27" w14:textId="77777777" w:rsidR="00E36A3A" w:rsidRPr="00E36A3A" w:rsidRDefault="00E36A3A" w:rsidP="004F4F5E">
            <w:pPr>
              <w:pStyle w:val="Hlavikaobsahu2"/>
              <w:snapToGrid w:val="0"/>
              <w:spacing w:line="240" w:lineRule="auto"/>
              <w:rPr>
                <w:rFonts w:ascii="Arial" w:hAnsi="Arial" w:cs="Arial"/>
                <w:color w:val="auto"/>
                <w:sz w:val="22"/>
                <w:szCs w:val="22"/>
                <w:lang w:val="cs-CZ"/>
              </w:rPr>
            </w:pPr>
            <w:r w:rsidRPr="00E36A3A">
              <w:rPr>
                <w:rFonts w:ascii="Arial" w:hAnsi="Arial" w:cs="Arial"/>
                <w:color w:val="auto"/>
                <w:sz w:val="22"/>
                <w:szCs w:val="22"/>
                <w:lang w:val="cs-CZ"/>
              </w:rPr>
              <w:t xml:space="preserve">2 realizované projekty – referenční zakázky </w:t>
            </w:r>
            <w:r w:rsidRPr="00E36A3A">
              <w:rPr>
                <w:rFonts w:ascii="Arial" w:hAnsi="Arial" w:cs="Arial"/>
                <w:color w:val="auto"/>
                <w:sz w:val="22"/>
                <w:szCs w:val="22"/>
              </w:rPr>
              <w:t xml:space="preserve">z oblasti strategického/koncepčního plánování, zejm. v oblasti energetiky (např. koncepce energetiky), odpovídající předmětem plnění významným službám uvedeným v písm. a) kapitoly 3. 4. ZD. </w:t>
            </w:r>
          </w:p>
        </w:tc>
        <w:tc>
          <w:tcPr>
            <w:tcW w:w="5783" w:type="dxa"/>
            <w:shd w:val="clear" w:color="auto" w:fill="auto"/>
            <w:vAlign w:val="center"/>
          </w:tcPr>
          <w:p w14:paraId="414BEFED" w14:textId="77777777" w:rsidR="00E36A3A" w:rsidRPr="00E36A3A" w:rsidRDefault="00E36A3A" w:rsidP="004F4F5E">
            <w:pPr>
              <w:snapToGrid w:val="0"/>
              <w:rPr>
                <w:rFonts w:ascii="Arial" w:hAnsi="Arial" w:cs="Arial"/>
                <w:sz w:val="22"/>
                <w:szCs w:val="22"/>
              </w:rPr>
            </w:pPr>
            <w:r w:rsidRPr="00E36A3A">
              <w:rPr>
                <w:rFonts w:ascii="Arial" w:hAnsi="Arial" w:cs="Arial"/>
                <w:b/>
                <w:bCs/>
                <w:sz w:val="22"/>
                <w:szCs w:val="22"/>
              </w:rPr>
              <w:t>@ Consulting s.r.o</w:t>
            </w:r>
            <w:r w:rsidRPr="00E36A3A">
              <w:rPr>
                <w:rFonts w:ascii="Arial" w:hAnsi="Arial" w:cs="Arial"/>
                <w:sz w:val="22"/>
                <w:szCs w:val="22"/>
              </w:rPr>
              <w:t>., Litevská 1174/8, Vršovice, 100 00 Praha 10 (2021 – 2022)</w:t>
            </w:r>
          </w:p>
          <w:p w14:paraId="194033F0" w14:textId="77777777" w:rsidR="00E36A3A" w:rsidRPr="00E36A3A" w:rsidRDefault="00E36A3A" w:rsidP="00E36A3A">
            <w:pPr>
              <w:pStyle w:val="Odstavecseseznamem"/>
              <w:numPr>
                <w:ilvl w:val="0"/>
                <w:numId w:val="42"/>
              </w:numPr>
              <w:spacing w:after="80" w:line="240" w:lineRule="auto"/>
              <w:ind w:left="482" w:hanging="284"/>
              <w:rPr>
                <w:rFonts w:ascii="Arial" w:hAnsi="Arial" w:cs="Arial"/>
                <w:sz w:val="22"/>
                <w:szCs w:val="22"/>
              </w:rPr>
            </w:pPr>
            <w:r w:rsidRPr="00E36A3A">
              <w:rPr>
                <w:rFonts w:ascii="Arial" w:hAnsi="Arial" w:cs="Arial"/>
                <w:sz w:val="22"/>
                <w:szCs w:val="22"/>
              </w:rPr>
              <w:t>Vytvoření energetické koncepce společnosti s důrazem na zajištění udržitelného a efektivního provozu administrativních budov a technologických center včetně využití pokročilých nástrojů na monitorování a řízení energií. Podpora přípravy implementace energetického managementu v souladu s požadavky ČSN EN ISO 50001:2012.</w:t>
            </w:r>
          </w:p>
          <w:p w14:paraId="4F1533B0" w14:textId="77777777" w:rsidR="00E36A3A" w:rsidRPr="00E36A3A" w:rsidRDefault="00E36A3A" w:rsidP="004F4F5E">
            <w:pPr>
              <w:snapToGrid w:val="0"/>
              <w:rPr>
                <w:rFonts w:ascii="Arial" w:hAnsi="Arial" w:cs="Arial"/>
                <w:sz w:val="22"/>
                <w:szCs w:val="22"/>
              </w:rPr>
            </w:pPr>
          </w:p>
          <w:p w14:paraId="7B6CB4EF" w14:textId="77777777" w:rsidR="00E36A3A" w:rsidRPr="00E36A3A" w:rsidRDefault="00E36A3A" w:rsidP="004F4F5E">
            <w:pPr>
              <w:snapToGrid w:val="0"/>
              <w:rPr>
                <w:rFonts w:ascii="Arial" w:hAnsi="Arial" w:cs="Arial"/>
                <w:sz w:val="22"/>
                <w:szCs w:val="22"/>
              </w:rPr>
            </w:pPr>
            <w:r w:rsidRPr="00E36A3A">
              <w:rPr>
                <w:rFonts w:ascii="Arial" w:hAnsi="Arial" w:cs="Arial"/>
                <w:b/>
                <w:bCs/>
                <w:sz w:val="22"/>
                <w:szCs w:val="22"/>
              </w:rPr>
              <w:t>Obreta spol. s r.o.,</w:t>
            </w:r>
            <w:r w:rsidRPr="00E36A3A">
              <w:rPr>
                <w:rFonts w:ascii="Arial" w:hAnsi="Arial" w:cs="Arial"/>
                <w:sz w:val="22"/>
                <w:szCs w:val="22"/>
              </w:rPr>
              <w:t xml:space="preserve"> Malická 434/15, Severní Předměstí, 301 00 Plzeň, provozovna Tojická 16, 335 01 Nepomuk (2023)</w:t>
            </w:r>
          </w:p>
          <w:p w14:paraId="14663867" w14:textId="77777777" w:rsidR="00E36A3A" w:rsidRPr="00E36A3A" w:rsidRDefault="00E36A3A" w:rsidP="00E36A3A">
            <w:pPr>
              <w:pStyle w:val="Odstavecseseznamem"/>
              <w:numPr>
                <w:ilvl w:val="0"/>
                <w:numId w:val="43"/>
              </w:numPr>
              <w:snapToGrid w:val="0"/>
              <w:spacing w:line="240" w:lineRule="auto"/>
              <w:contextualSpacing/>
              <w:rPr>
                <w:rFonts w:ascii="Arial" w:hAnsi="Arial" w:cs="Arial"/>
                <w:sz w:val="22"/>
                <w:szCs w:val="22"/>
              </w:rPr>
            </w:pPr>
            <w:r w:rsidRPr="00E36A3A">
              <w:rPr>
                <w:rFonts w:ascii="Arial" w:hAnsi="Arial" w:cs="Arial"/>
                <w:sz w:val="22"/>
                <w:szCs w:val="22"/>
              </w:rPr>
              <w:t xml:space="preserve">Návrh energetické optimalizace výrobního a administrativního provozu s důrazem na využití OZE. Následná realizace navržených opatření spočívající také v instalaci FVE systému s regulací a navazujícího využití přebytečné energie v provozní spotřebě. Optimalizace stávajícího zdroje tepla a využité rekuperační jednotky.    </w:t>
            </w:r>
          </w:p>
        </w:tc>
      </w:tr>
      <w:tr w:rsidR="00E36A3A" w:rsidRPr="00E36A3A" w14:paraId="32C8D5DD" w14:textId="77777777" w:rsidTr="00E36A3A">
        <w:trPr>
          <w:trHeight w:val="286"/>
        </w:trPr>
        <w:tc>
          <w:tcPr>
            <w:tcW w:w="9185" w:type="dxa"/>
            <w:gridSpan w:val="2"/>
            <w:vAlign w:val="center"/>
          </w:tcPr>
          <w:p w14:paraId="64D3F773" w14:textId="77777777" w:rsidR="00E36A3A" w:rsidRPr="00E36A3A" w:rsidRDefault="00E36A3A" w:rsidP="004F4F5E">
            <w:pPr>
              <w:snapToGrid w:val="0"/>
              <w:rPr>
                <w:rFonts w:ascii="Arial" w:hAnsi="Arial" w:cs="Arial"/>
                <w:sz w:val="22"/>
                <w:szCs w:val="22"/>
              </w:rPr>
            </w:pPr>
          </w:p>
        </w:tc>
      </w:tr>
      <w:tr w:rsidR="00E36A3A" w:rsidRPr="00E36A3A" w14:paraId="782CACE0" w14:textId="77777777" w:rsidTr="004F4F5E">
        <w:trPr>
          <w:trHeight w:val="340"/>
        </w:trPr>
        <w:tc>
          <w:tcPr>
            <w:tcW w:w="3402" w:type="dxa"/>
            <w:vAlign w:val="center"/>
          </w:tcPr>
          <w:p w14:paraId="5DC14604" w14:textId="77777777" w:rsidR="00E36A3A" w:rsidRPr="00E36A3A" w:rsidRDefault="00E36A3A" w:rsidP="004F4F5E">
            <w:pPr>
              <w:pStyle w:val="Hlavikaobsahu2"/>
              <w:snapToGrid w:val="0"/>
              <w:spacing w:line="240" w:lineRule="auto"/>
              <w:rPr>
                <w:rFonts w:ascii="Arial" w:hAnsi="Arial" w:cs="Arial"/>
                <w:b/>
                <w:bCs/>
                <w:color w:val="auto"/>
                <w:sz w:val="22"/>
                <w:szCs w:val="22"/>
                <w:lang w:val="cs-CZ"/>
              </w:rPr>
            </w:pPr>
            <w:r w:rsidRPr="00E36A3A">
              <w:rPr>
                <w:rFonts w:ascii="Arial" w:hAnsi="Arial" w:cs="Arial"/>
                <w:b/>
                <w:bCs/>
                <w:color w:val="auto"/>
                <w:sz w:val="22"/>
                <w:szCs w:val="22"/>
              </w:rPr>
              <w:t>2) energetický odborník</w:t>
            </w:r>
            <w:r w:rsidRPr="00E36A3A">
              <w:rPr>
                <w:rFonts w:ascii="Arial" w:hAnsi="Arial" w:cs="Arial"/>
                <w:b/>
                <w:bCs/>
                <w:color w:val="auto"/>
                <w:sz w:val="22"/>
                <w:szCs w:val="22"/>
                <w:lang w:val="cs-CZ"/>
              </w:rPr>
              <w:t xml:space="preserve"> </w:t>
            </w:r>
          </w:p>
        </w:tc>
        <w:tc>
          <w:tcPr>
            <w:tcW w:w="5783" w:type="dxa"/>
            <w:vAlign w:val="center"/>
          </w:tcPr>
          <w:p w14:paraId="5AA7F346" w14:textId="77777777" w:rsidR="00E36A3A" w:rsidRPr="00E36A3A" w:rsidRDefault="00E36A3A" w:rsidP="004F4F5E">
            <w:pPr>
              <w:snapToGrid w:val="0"/>
              <w:rPr>
                <w:rFonts w:ascii="Arial" w:hAnsi="Arial" w:cs="Arial"/>
                <w:sz w:val="22"/>
                <w:szCs w:val="22"/>
              </w:rPr>
            </w:pPr>
          </w:p>
        </w:tc>
      </w:tr>
      <w:tr w:rsidR="00E36A3A" w:rsidRPr="00E36A3A" w14:paraId="3CB5325C" w14:textId="77777777" w:rsidTr="004F4F5E">
        <w:trPr>
          <w:trHeight w:val="340"/>
        </w:trPr>
        <w:tc>
          <w:tcPr>
            <w:tcW w:w="3402" w:type="dxa"/>
            <w:vAlign w:val="center"/>
          </w:tcPr>
          <w:p w14:paraId="64F11585" w14:textId="77777777" w:rsidR="00E36A3A" w:rsidRPr="00E36A3A" w:rsidRDefault="00E36A3A" w:rsidP="004F4F5E">
            <w:pPr>
              <w:pStyle w:val="Hlavikaobsahu2"/>
              <w:snapToGrid w:val="0"/>
              <w:spacing w:line="240" w:lineRule="auto"/>
              <w:rPr>
                <w:rFonts w:ascii="Arial" w:hAnsi="Arial" w:cs="Arial"/>
                <w:color w:val="auto"/>
                <w:sz w:val="22"/>
                <w:szCs w:val="22"/>
                <w:lang w:val="cs-CZ"/>
              </w:rPr>
            </w:pPr>
            <w:r w:rsidRPr="00E36A3A">
              <w:rPr>
                <w:rFonts w:ascii="Arial" w:hAnsi="Arial" w:cs="Arial"/>
                <w:color w:val="auto"/>
                <w:sz w:val="22"/>
                <w:szCs w:val="22"/>
                <w:lang w:val="cs-CZ"/>
              </w:rPr>
              <w:t>Jméno a příjmení:</w:t>
            </w:r>
          </w:p>
        </w:tc>
        <w:tc>
          <w:tcPr>
            <w:tcW w:w="5783" w:type="dxa"/>
            <w:vAlign w:val="center"/>
          </w:tcPr>
          <w:p w14:paraId="0FD36ACF" w14:textId="40EB5981" w:rsidR="00E36A3A" w:rsidRPr="00E36A3A" w:rsidRDefault="00C5458A" w:rsidP="004F4F5E">
            <w:pPr>
              <w:snapToGrid w:val="0"/>
              <w:rPr>
                <w:rFonts w:ascii="Arial" w:hAnsi="Arial" w:cs="Arial"/>
                <w:sz w:val="22"/>
                <w:szCs w:val="22"/>
              </w:rPr>
            </w:pPr>
            <w:r>
              <w:rPr>
                <w:rFonts w:ascii="Arial" w:hAnsi="Arial" w:cs="Arial"/>
                <w:sz w:val="22"/>
                <w:szCs w:val="22"/>
              </w:rPr>
              <w:t>xxxx</w:t>
            </w:r>
          </w:p>
        </w:tc>
      </w:tr>
      <w:tr w:rsidR="00E36A3A" w:rsidRPr="00E36A3A" w14:paraId="260EC279" w14:textId="77777777" w:rsidTr="004F4F5E">
        <w:trPr>
          <w:trHeight w:val="340"/>
        </w:trPr>
        <w:tc>
          <w:tcPr>
            <w:tcW w:w="3402" w:type="dxa"/>
            <w:vAlign w:val="center"/>
          </w:tcPr>
          <w:p w14:paraId="0E59BEE1" w14:textId="77777777" w:rsidR="00E36A3A" w:rsidRPr="00E36A3A" w:rsidRDefault="00E36A3A" w:rsidP="004F4F5E">
            <w:pPr>
              <w:pStyle w:val="Hlavikaobsahu2"/>
              <w:snapToGrid w:val="0"/>
              <w:spacing w:line="240" w:lineRule="auto"/>
              <w:rPr>
                <w:rFonts w:ascii="Arial" w:hAnsi="Arial" w:cs="Arial"/>
                <w:color w:val="auto"/>
                <w:sz w:val="22"/>
                <w:szCs w:val="22"/>
                <w:lang w:val="cs-CZ"/>
              </w:rPr>
            </w:pPr>
            <w:r w:rsidRPr="00E36A3A">
              <w:rPr>
                <w:rFonts w:ascii="Arial" w:hAnsi="Arial" w:cs="Arial"/>
                <w:color w:val="auto"/>
                <w:sz w:val="22"/>
                <w:szCs w:val="22"/>
                <w:lang w:val="cs-CZ"/>
              </w:rPr>
              <w:t>zaměstnanec dodavatele nebo osoba působící jako subdodavatel/ zaměstnanec subdodavatele):</w:t>
            </w:r>
          </w:p>
        </w:tc>
        <w:tc>
          <w:tcPr>
            <w:tcW w:w="5783" w:type="dxa"/>
            <w:vAlign w:val="center"/>
          </w:tcPr>
          <w:p w14:paraId="23FC6DD8" w14:textId="77777777" w:rsidR="00E36A3A" w:rsidRPr="00E36A3A" w:rsidRDefault="00E36A3A" w:rsidP="004F4F5E">
            <w:pPr>
              <w:snapToGrid w:val="0"/>
              <w:rPr>
                <w:rFonts w:ascii="Arial" w:hAnsi="Arial" w:cs="Arial"/>
                <w:sz w:val="22"/>
                <w:szCs w:val="22"/>
                <w:highlight w:val="cyan"/>
              </w:rPr>
            </w:pPr>
            <w:r w:rsidRPr="00E36A3A">
              <w:rPr>
                <w:rFonts w:ascii="Arial" w:hAnsi="Arial" w:cs="Arial"/>
                <w:sz w:val="22"/>
                <w:szCs w:val="22"/>
              </w:rPr>
              <w:t>zaměstnanec dodavatele</w:t>
            </w:r>
          </w:p>
        </w:tc>
      </w:tr>
      <w:tr w:rsidR="00E36A3A" w:rsidRPr="00E36A3A" w14:paraId="531401FF" w14:textId="77777777" w:rsidTr="004F4F5E">
        <w:trPr>
          <w:trHeight w:val="340"/>
        </w:trPr>
        <w:tc>
          <w:tcPr>
            <w:tcW w:w="3402" w:type="dxa"/>
            <w:vAlign w:val="center"/>
          </w:tcPr>
          <w:p w14:paraId="1F476EFB" w14:textId="77777777" w:rsidR="00E36A3A" w:rsidRPr="00E36A3A" w:rsidRDefault="00E36A3A" w:rsidP="004F4F5E">
            <w:pPr>
              <w:pStyle w:val="Hlavikaobsahu2"/>
              <w:snapToGrid w:val="0"/>
              <w:spacing w:line="240" w:lineRule="auto"/>
              <w:rPr>
                <w:rFonts w:ascii="Arial" w:hAnsi="Arial" w:cs="Arial"/>
                <w:color w:val="auto"/>
                <w:sz w:val="22"/>
                <w:szCs w:val="22"/>
                <w:lang w:val="cs-CZ"/>
              </w:rPr>
            </w:pPr>
            <w:r w:rsidRPr="00E36A3A">
              <w:rPr>
                <w:rFonts w:ascii="Arial" w:hAnsi="Arial" w:cs="Arial"/>
                <w:color w:val="auto"/>
                <w:sz w:val="22"/>
                <w:szCs w:val="22"/>
                <w:lang w:val="cs-CZ"/>
              </w:rPr>
              <w:t>Vzdělání (osvědčení o vzdělání doloží dodavatel v příloze):</w:t>
            </w:r>
          </w:p>
        </w:tc>
        <w:tc>
          <w:tcPr>
            <w:tcW w:w="5783" w:type="dxa"/>
            <w:vAlign w:val="center"/>
          </w:tcPr>
          <w:p w14:paraId="1279508E" w14:textId="77777777" w:rsidR="00E36A3A" w:rsidRPr="00E36A3A" w:rsidRDefault="00E36A3A" w:rsidP="004F4F5E">
            <w:pPr>
              <w:snapToGrid w:val="0"/>
              <w:rPr>
                <w:rFonts w:ascii="Arial" w:hAnsi="Arial" w:cs="Arial"/>
                <w:sz w:val="22"/>
                <w:szCs w:val="22"/>
              </w:rPr>
            </w:pPr>
            <w:r w:rsidRPr="00E36A3A">
              <w:rPr>
                <w:rFonts w:ascii="Arial" w:hAnsi="Arial" w:cs="Arial"/>
                <w:sz w:val="22"/>
                <w:szCs w:val="22"/>
              </w:rPr>
              <w:t>Středoškolské – SOU Energetické, obor mechanik pro elektrotechniku (1994 -1997 )</w:t>
            </w:r>
          </w:p>
        </w:tc>
      </w:tr>
      <w:tr w:rsidR="00E36A3A" w:rsidRPr="00E36A3A" w14:paraId="6D540A60" w14:textId="77777777" w:rsidTr="004F4F5E">
        <w:trPr>
          <w:trHeight w:val="340"/>
        </w:trPr>
        <w:tc>
          <w:tcPr>
            <w:tcW w:w="3402" w:type="dxa"/>
            <w:vAlign w:val="center"/>
          </w:tcPr>
          <w:p w14:paraId="419D6622" w14:textId="77777777" w:rsidR="00E36A3A" w:rsidRPr="00E36A3A" w:rsidRDefault="00E36A3A" w:rsidP="004F4F5E">
            <w:pPr>
              <w:pStyle w:val="Hlavikaobsahu2"/>
              <w:snapToGrid w:val="0"/>
              <w:spacing w:line="240" w:lineRule="auto"/>
              <w:rPr>
                <w:rFonts w:ascii="Arial" w:hAnsi="Arial" w:cs="Arial"/>
                <w:color w:val="auto"/>
                <w:sz w:val="22"/>
                <w:szCs w:val="22"/>
                <w:lang w:val="cs-CZ"/>
              </w:rPr>
            </w:pPr>
            <w:r w:rsidRPr="00E36A3A">
              <w:rPr>
                <w:rFonts w:ascii="Arial" w:hAnsi="Arial" w:cs="Arial"/>
                <w:color w:val="auto"/>
                <w:sz w:val="22"/>
                <w:szCs w:val="22"/>
              </w:rPr>
              <w:t xml:space="preserve">min. profesní praxi 5 let v oblasti </w:t>
            </w:r>
            <w:r w:rsidRPr="00E36A3A">
              <w:rPr>
                <w:rFonts w:ascii="Arial" w:hAnsi="Arial" w:cs="Arial"/>
                <w:color w:val="auto"/>
                <w:sz w:val="22"/>
                <w:szCs w:val="22"/>
                <w:lang w:val="cs-CZ"/>
              </w:rPr>
              <w:t>energetiky (např. koncepce energetiky, energetický management) pro územně samosprávní celky nebo pro orgány státní správy:</w:t>
            </w:r>
          </w:p>
        </w:tc>
        <w:tc>
          <w:tcPr>
            <w:tcW w:w="5783" w:type="dxa"/>
            <w:vAlign w:val="center"/>
          </w:tcPr>
          <w:p w14:paraId="4E63FFAA" w14:textId="77777777" w:rsidR="00E36A3A" w:rsidRPr="00E36A3A" w:rsidRDefault="00E36A3A" w:rsidP="004F4F5E">
            <w:pPr>
              <w:snapToGrid w:val="0"/>
              <w:rPr>
                <w:rFonts w:ascii="Arial" w:hAnsi="Arial" w:cs="Arial"/>
                <w:sz w:val="22"/>
                <w:szCs w:val="22"/>
                <w:highlight w:val="cyan"/>
              </w:rPr>
            </w:pPr>
            <w:r w:rsidRPr="00E36A3A">
              <w:rPr>
                <w:rFonts w:ascii="Arial" w:hAnsi="Arial" w:cs="Arial"/>
                <w:sz w:val="22"/>
                <w:szCs w:val="22"/>
              </w:rPr>
              <w:t>13 let</w:t>
            </w:r>
          </w:p>
        </w:tc>
      </w:tr>
      <w:tr w:rsidR="00E36A3A" w:rsidRPr="00E36A3A" w14:paraId="644C09DC" w14:textId="77777777" w:rsidTr="004F4F5E">
        <w:trPr>
          <w:trHeight w:val="340"/>
        </w:trPr>
        <w:tc>
          <w:tcPr>
            <w:tcW w:w="3402" w:type="dxa"/>
            <w:vAlign w:val="center"/>
          </w:tcPr>
          <w:p w14:paraId="4C1EFB1D" w14:textId="77777777" w:rsidR="00E36A3A" w:rsidRPr="00E36A3A" w:rsidRDefault="00E36A3A" w:rsidP="004F4F5E">
            <w:pPr>
              <w:pStyle w:val="Hlavikaobsahu2"/>
              <w:snapToGrid w:val="0"/>
              <w:spacing w:line="240" w:lineRule="auto"/>
              <w:rPr>
                <w:rFonts w:ascii="Arial" w:hAnsi="Arial" w:cs="Arial"/>
                <w:color w:val="auto"/>
                <w:sz w:val="22"/>
                <w:szCs w:val="22"/>
                <w:lang w:val="cs-CZ"/>
              </w:rPr>
            </w:pPr>
            <w:r w:rsidRPr="00E36A3A">
              <w:rPr>
                <w:rFonts w:ascii="Arial" w:hAnsi="Arial" w:cs="Arial"/>
                <w:color w:val="auto"/>
                <w:sz w:val="22"/>
                <w:szCs w:val="22"/>
                <w:lang w:val="cs-CZ"/>
              </w:rPr>
              <w:t>Telefon:</w:t>
            </w:r>
          </w:p>
        </w:tc>
        <w:tc>
          <w:tcPr>
            <w:tcW w:w="5783" w:type="dxa"/>
            <w:vAlign w:val="center"/>
          </w:tcPr>
          <w:p w14:paraId="5B945349" w14:textId="29C228B8" w:rsidR="00E36A3A" w:rsidRPr="00E36A3A" w:rsidRDefault="00E36A3A" w:rsidP="004F4F5E">
            <w:pPr>
              <w:snapToGrid w:val="0"/>
              <w:rPr>
                <w:rFonts w:ascii="Arial" w:hAnsi="Arial" w:cs="Arial"/>
                <w:sz w:val="22"/>
                <w:szCs w:val="22"/>
              </w:rPr>
            </w:pPr>
            <w:r w:rsidRPr="00E36A3A">
              <w:rPr>
                <w:rFonts w:ascii="Arial" w:hAnsi="Arial" w:cs="Arial"/>
                <w:sz w:val="22"/>
                <w:szCs w:val="22"/>
              </w:rPr>
              <w:t>+420 </w:t>
            </w:r>
            <w:r w:rsidR="00C5458A">
              <w:rPr>
                <w:rFonts w:ascii="Arial" w:hAnsi="Arial" w:cs="Arial"/>
                <w:sz w:val="22"/>
                <w:szCs w:val="22"/>
              </w:rPr>
              <w:t>xxxx</w:t>
            </w:r>
          </w:p>
        </w:tc>
      </w:tr>
      <w:tr w:rsidR="00E36A3A" w:rsidRPr="00E36A3A" w14:paraId="158744B4" w14:textId="77777777" w:rsidTr="004F4F5E">
        <w:trPr>
          <w:trHeight w:val="340"/>
        </w:trPr>
        <w:tc>
          <w:tcPr>
            <w:tcW w:w="3402" w:type="dxa"/>
            <w:vAlign w:val="center"/>
          </w:tcPr>
          <w:p w14:paraId="54231DCE" w14:textId="77777777" w:rsidR="00E36A3A" w:rsidRPr="00E36A3A" w:rsidRDefault="00E36A3A" w:rsidP="004F4F5E">
            <w:pPr>
              <w:pStyle w:val="Hlavikaobsahu2"/>
              <w:snapToGrid w:val="0"/>
              <w:spacing w:line="240" w:lineRule="auto"/>
              <w:rPr>
                <w:rFonts w:ascii="Arial" w:hAnsi="Arial" w:cs="Arial"/>
                <w:color w:val="auto"/>
                <w:sz w:val="22"/>
                <w:szCs w:val="22"/>
                <w:lang w:val="cs-CZ"/>
              </w:rPr>
            </w:pPr>
            <w:r w:rsidRPr="00E36A3A">
              <w:rPr>
                <w:rFonts w:ascii="Arial" w:hAnsi="Arial" w:cs="Arial"/>
                <w:color w:val="auto"/>
                <w:sz w:val="22"/>
                <w:szCs w:val="22"/>
                <w:lang w:val="cs-CZ"/>
              </w:rPr>
              <w:t>E-mail:</w:t>
            </w:r>
          </w:p>
        </w:tc>
        <w:tc>
          <w:tcPr>
            <w:tcW w:w="5783" w:type="dxa"/>
            <w:vAlign w:val="center"/>
          </w:tcPr>
          <w:p w14:paraId="623B3C5A" w14:textId="7B355194" w:rsidR="00E36A3A" w:rsidRPr="00E36A3A" w:rsidRDefault="00C5458A" w:rsidP="004F4F5E">
            <w:pPr>
              <w:snapToGrid w:val="0"/>
              <w:rPr>
                <w:rFonts w:ascii="Arial" w:hAnsi="Arial" w:cs="Arial"/>
                <w:sz w:val="22"/>
                <w:szCs w:val="22"/>
              </w:rPr>
            </w:pPr>
            <w:r>
              <w:rPr>
                <w:rFonts w:ascii="Arial" w:hAnsi="Arial" w:cs="Arial"/>
                <w:sz w:val="22"/>
                <w:szCs w:val="22"/>
              </w:rPr>
              <w:t>xxxx</w:t>
            </w:r>
          </w:p>
        </w:tc>
      </w:tr>
      <w:tr w:rsidR="00E36A3A" w:rsidRPr="00E36A3A" w14:paraId="33B63D9B" w14:textId="77777777" w:rsidTr="004F4F5E">
        <w:trPr>
          <w:trHeight w:val="340"/>
        </w:trPr>
        <w:tc>
          <w:tcPr>
            <w:tcW w:w="3402" w:type="dxa"/>
            <w:vAlign w:val="center"/>
          </w:tcPr>
          <w:p w14:paraId="01637879" w14:textId="77777777" w:rsidR="00E36A3A" w:rsidRPr="00E36A3A" w:rsidRDefault="00E36A3A" w:rsidP="004F4F5E">
            <w:pPr>
              <w:pStyle w:val="Hlavikaobsahu2"/>
              <w:snapToGrid w:val="0"/>
              <w:spacing w:line="240" w:lineRule="auto"/>
              <w:rPr>
                <w:rFonts w:ascii="Arial" w:hAnsi="Arial" w:cs="Arial"/>
                <w:color w:val="auto"/>
                <w:sz w:val="22"/>
                <w:szCs w:val="22"/>
                <w:lang w:val="cs-CZ"/>
              </w:rPr>
            </w:pPr>
            <w:r w:rsidRPr="00E36A3A">
              <w:rPr>
                <w:rFonts w:ascii="Arial" w:hAnsi="Arial" w:cs="Arial"/>
                <w:color w:val="auto"/>
                <w:sz w:val="22"/>
                <w:szCs w:val="22"/>
                <w:lang w:val="cs-CZ"/>
              </w:rPr>
              <w:lastRenderedPageBreak/>
              <w:t xml:space="preserve">2 realizované projekty – referenční zakázky </w:t>
            </w:r>
            <w:r w:rsidRPr="00E36A3A">
              <w:rPr>
                <w:rFonts w:ascii="Arial" w:hAnsi="Arial" w:cs="Arial"/>
                <w:color w:val="auto"/>
                <w:sz w:val="22"/>
                <w:szCs w:val="22"/>
              </w:rPr>
              <w:t>z oblasti strategického/koncepčního plánování, zejm. v oblasti energetiky (např. koncepce energetiky), odpovídající předmětem plnění významným službám uvedeným v písm. a) kapitoly 3. 4. ZD</w:t>
            </w:r>
          </w:p>
        </w:tc>
        <w:tc>
          <w:tcPr>
            <w:tcW w:w="5783" w:type="dxa"/>
            <w:vAlign w:val="center"/>
          </w:tcPr>
          <w:p w14:paraId="60116D95" w14:textId="77777777" w:rsidR="00E36A3A" w:rsidRPr="00E36A3A" w:rsidRDefault="00E36A3A" w:rsidP="004F4F5E">
            <w:pPr>
              <w:snapToGrid w:val="0"/>
              <w:rPr>
                <w:rFonts w:ascii="Arial" w:hAnsi="Arial" w:cs="Arial"/>
                <w:sz w:val="22"/>
                <w:szCs w:val="22"/>
              </w:rPr>
            </w:pPr>
            <w:r w:rsidRPr="00E36A3A">
              <w:rPr>
                <w:rFonts w:ascii="Arial" w:hAnsi="Arial" w:cs="Arial"/>
                <w:b/>
                <w:bCs/>
                <w:sz w:val="22"/>
                <w:szCs w:val="22"/>
              </w:rPr>
              <w:t>@ Consulting s.r.o.</w:t>
            </w:r>
            <w:r w:rsidRPr="00E36A3A">
              <w:rPr>
                <w:rFonts w:ascii="Arial" w:hAnsi="Arial" w:cs="Arial"/>
                <w:sz w:val="22"/>
                <w:szCs w:val="22"/>
              </w:rPr>
              <w:t>, Litevská 1174/8, Vršovice, 100 00 Praha 10 (2021 – 2022)</w:t>
            </w:r>
          </w:p>
          <w:p w14:paraId="17A5CCBE" w14:textId="77777777" w:rsidR="00E36A3A" w:rsidRPr="00E36A3A" w:rsidRDefault="00E36A3A" w:rsidP="00E36A3A">
            <w:pPr>
              <w:pStyle w:val="Odstavecseseznamem"/>
              <w:numPr>
                <w:ilvl w:val="0"/>
                <w:numId w:val="42"/>
              </w:numPr>
              <w:spacing w:after="80" w:line="240" w:lineRule="auto"/>
              <w:ind w:left="482" w:hanging="284"/>
              <w:rPr>
                <w:rFonts w:ascii="Arial" w:hAnsi="Arial" w:cs="Arial"/>
                <w:sz w:val="22"/>
                <w:szCs w:val="22"/>
              </w:rPr>
            </w:pPr>
            <w:r w:rsidRPr="00E36A3A">
              <w:rPr>
                <w:rFonts w:ascii="Arial" w:hAnsi="Arial" w:cs="Arial"/>
                <w:sz w:val="22"/>
                <w:szCs w:val="22"/>
              </w:rPr>
              <w:t>Vytvoření energetické koncepce společnosti s důrazem na zajištění udržitelného a efektivního provozu administrativních budov a technologických center včetně využití pokročilých nástrojů na monitorování a řízení energií. Podpora přípravy implementace energetického managementu v souladu s požadavky ČSN EN ISO 50001:2012.</w:t>
            </w:r>
          </w:p>
          <w:p w14:paraId="4EAC4B45" w14:textId="77777777" w:rsidR="00E36A3A" w:rsidRPr="00E36A3A" w:rsidRDefault="00E36A3A" w:rsidP="004F4F5E">
            <w:pPr>
              <w:pStyle w:val="Odstavecseseznamem"/>
              <w:spacing w:after="80"/>
              <w:ind w:left="482"/>
              <w:rPr>
                <w:rFonts w:ascii="Arial" w:hAnsi="Arial" w:cs="Arial"/>
                <w:sz w:val="22"/>
                <w:szCs w:val="22"/>
              </w:rPr>
            </w:pPr>
          </w:p>
          <w:p w14:paraId="42D08363" w14:textId="77777777" w:rsidR="00E36A3A" w:rsidRPr="00E36A3A" w:rsidRDefault="00E36A3A" w:rsidP="004F4F5E">
            <w:pPr>
              <w:snapToGrid w:val="0"/>
              <w:rPr>
                <w:rFonts w:ascii="Arial" w:hAnsi="Arial" w:cs="Arial"/>
                <w:sz w:val="22"/>
                <w:szCs w:val="22"/>
              </w:rPr>
            </w:pPr>
            <w:r w:rsidRPr="00E36A3A">
              <w:rPr>
                <w:rFonts w:ascii="Arial" w:hAnsi="Arial" w:cs="Arial"/>
                <w:b/>
                <w:bCs/>
                <w:sz w:val="22"/>
                <w:szCs w:val="22"/>
              </w:rPr>
              <w:t>Obreta spol. s r.o.,</w:t>
            </w:r>
            <w:r w:rsidRPr="00E36A3A">
              <w:rPr>
                <w:rFonts w:ascii="Arial" w:hAnsi="Arial" w:cs="Arial"/>
                <w:sz w:val="22"/>
                <w:szCs w:val="22"/>
              </w:rPr>
              <w:t xml:space="preserve"> Malická 434/15, Severní Předměstí, 301 00 Plzeň, provozovna Tojická 16, 335 01 Nepomuk (2023)</w:t>
            </w:r>
          </w:p>
          <w:p w14:paraId="544D4754" w14:textId="77777777" w:rsidR="00E36A3A" w:rsidRPr="00E36A3A" w:rsidRDefault="00E36A3A" w:rsidP="00E36A3A">
            <w:pPr>
              <w:pStyle w:val="Odstavecseseznamem"/>
              <w:numPr>
                <w:ilvl w:val="0"/>
                <w:numId w:val="43"/>
              </w:numPr>
              <w:snapToGrid w:val="0"/>
              <w:spacing w:line="240" w:lineRule="auto"/>
              <w:contextualSpacing/>
              <w:rPr>
                <w:rFonts w:ascii="Arial" w:hAnsi="Arial" w:cs="Arial"/>
                <w:sz w:val="22"/>
                <w:szCs w:val="22"/>
              </w:rPr>
            </w:pPr>
            <w:r w:rsidRPr="00E36A3A">
              <w:rPr>
                <w:rFonts w:ascii="Arial" w:hAnsi="Arial" w:cs="Arial"/>
                <w:sz w:val="22"/>
                <w:szCs w:val="22"/>
              </w:rPr>
              <w:t xml:space="preserve">Návrh energetické optimalizace výrobního a administrativního provozu s důrazem na využití OZE. Následná realizace navržených opatření spočívající také v instalaci FVE systému s regulací a navazujícího využití přebytečné energie v provozní spotřebě. Optimalizace stávajícího zdroje tepla a využité rekuperační jednotky.    </w:t>
            </w:r>
          </w:p>
        </w:tc>
      </w:tr>
    </w:tbl>
    <w:p w14:paraId="455C567E" w14:textId="22A521C8" w:rsidR="00525717" w:rsidRPr="00A15707" w:rsidRDefault="00525717">
      <w:pPr>
        <w:spacing w:line="240" w:lineRule="auto"/>
        <w:jc w:val="left"/>
        <w:rPr>
          <w:rFonts w:ascii="Arial" w:hAnsi="Arial" w:cs="Arial"/>
          <w:i/>
          <w:iCs/>
          <w:sz w:val="22"/>
          <w:szCs w:val="22"/>
        </w:rPr>
      </w:pPr>
      <w:r w:rsidRPr="00A15707">
        <w:rPr>
          <w:rFonts w:ascii="Arial" w:hAnsi="Arial" w:cs="Arial"/>
          <w:i/>
          <w:iCs/>
          <w:sz w:val="22"/>
          <w:szCs w:val="22"/>
        </w:rPr>
        <w:br w:type="page"/>
      </w:r>
    </w:p>
    <w:p w14:paraId="6367DC18" w14:textId="50950EAE" w:rsidR="00BA623C" w:rsidRPr="0048659C" w:rsidRDefault="00525717" w:rsidP="00BA623C">
      <w:pPr>
        <w:spacing w:before="120" w:after="120"/>
        <w:contextualSpacing/>
        <w:rPr>
          <w:rFonts w:ascii="Arial" w:hAnsi="Arial" w:cs="Arial"/>
          <w:b/>
          <w:sz w:val="22"/>
          <w:szCs w:val="22"/>
        </w:rPr>
      </w:pPr>
      <w:r w:rsidRPr="0048659C">
        <w:rPr>
          <w:rFonts w:ascii="Arial" w:hAnsi="Arial" w:cs="Arial"/>
          <w:b/>
          <w:sz w:val="22"/>
          <w:szCs w:val="22"/>
        </w:rPr>
        <w:lastRenderedPageBreak/>
        <w:t>P</w:t>
      </w:r>
      <w:r w:rsidR="00BA623C" w:rsidRPr="0048659C">
        <w:rPr>
          <w:rFonts w:ascii="Arial" w:hAnsi="Arial" w:cs="Arial"/>
          <w:b/>
          <w:sz w:val="22"/>
          <w:szCs w:val="22"/>
        </w:rPr>
        <w:t xml:space="preserve">říloha č. 3 </w:t>
      </w:r>
      <w:r w:rsidR="00BA623C" w:rsidRPr="0048659C">
        <w:rPr>
          <w:rFonts w:ascii="Arial" w:hAnsi="Arial" w:cs="Arial"/>
          <w:b/>
          <w:sz w:val="22"/>
          <w:szCs w:val="22"/>
        </w:rPr>
        <w:tab/>
        <w:t xml:space="preserve">seznam poddodavatelů </w:t>
      </w:r>
    </w:p>
    <w:p w14:paraId="227361DB" w14:textId="77777777" w:rsidR="00BA623C" w:rsidRPr="0048659C" w:rsidRDefault="00BA623C" w:rsidP="00BA623C">
      <w:pPr>
        <w:autoSpaceDE w:val="0"/>
        <w:autoSpaceDN w:val="0"/>
        <w:adjustRightInd w:val="0"/>
        <w:spacing w:before="120" w:after="120" w:line="240" w:lineRule="auto"/>
        <w:rPr>
          <w:rFonts w:ascii="Arial" w:hAnsi="Arial" w:cs="Arial"/>
          <w:i/>
          <w:sz w:val="22"/>
          <w:szCs w:val="22"/>
        </w:rPr>
      </w:pPr>
    </w:p>
    <w:tbl>
      <w:tblPr>
        <w:tblW w:w="965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709"/>
        <w:gridCol w:w="4547"/>
        <w:gridCol w:w="4394"/>
      </w:tblGrid>
      <w:tr w:rsidR="002C598F" w:rsidRPr="002C598F" w14:paraId="46A1DFA0" w14:textId="77777777" w:rsidTr="002C598F">
        <w:trPr>
          <w:trHeight w:val="1210"/>
        </w:trPr>
        <w:tc>
          <w:tcPr>
            <w:tcW w:w="709" w:type="dxa"/>
            <w:tcBorders>
              <w:top w:val="single" w:sz="18" w:space="0" w:color="auto"/>
            </w:tcBorders>
            <w:shd w:val="clear" w:color="auto" w:fill="A6A6A6"/>
            <w:vAlign w:val="center"/>
          </w:tcPr>
          <w:p w14:paraId="6930C2C7" w14:textId="77777777" w:rsidR="002C598F" w:rsidRPr="002C598F" w:rsidRDefault="002C598F" w:rsidP="004F4F5E">
            <w:pPr>
              <w:jc w:val="center"/>
              <w:rPr>
                <w:rFonts w:ascii="Arial" w:hAnsi="Arial" w:cs="Arial"/>
                <w:b/>
                <w:bCs/>
                <w:sz w:val="22"/>
                <w:szCs w:val="22"/>
              </w:rPr>
            </w:pPr>
            <w:r w:rsidRPr="002C598F">
              <w:rPr>
                <w:rFonts w:ascii="Arial" w:hAnsi="Arial" w:cs="Arial"/>
                <w:b/>
                <w:bCs/>
                <w:sz w:val="22"/>
                <w:szCs w:val="22"/>
              </w:rPr>
              <w:t>Poř.</w:t>
            </w:r>
          </w:p>
          <w:p w14:paraId="0EAD393E" w14:textId="77777777" w:rsidR="002C598F" w:rsidRPr="002C598F" w:rsidRDefault="002C598F" w:rsidP="004F4F5E">
            <w:pPr>
              <w:jc w:val="center"/>
              <w:rPr>
                <w:rFonts w:ascii="Arial" w:hAnsi="Arial" w:cs="Arial"/>
                <w:sz w:val="22"/>
                <w:szCs w:val="22"/>
              </w:rPr>
            </w:pPr>
            <w:r w:rsidRPr="002C598F">
              <w:rPr>
                <w:rFonts w:ascii="Arial" w:hAnsi="Arial" w:cs="Arial"/>
                <w:b/>
                <w:bCs/>
                <w:sz w:val="22"/>
                <w:szCs w:val="22"/>
              </w:rPr>
              <w:t xml:space="preserve">č. </w:t>
            </w:r>
          </w:p>
        </w:tc>
        <w:tc>
          <w:tcPr>
            <w:tcW w:w="4547" w:type="dxa"/>
            <w:tcBorders>
              <w:top w:val="single" w:sz="18" w:space="0" w:color="auto"/>
            </w:tcBorders>
            <w:shd w:val="clear" w:color="auto" w:fill="A6A6A6"/>
            <w:vAlign w:val="center"/>
          </w:tcPr>
          <w:p w14:paraId="2679B70C" w14:textId="77777777" w:rsidR="002C598F" w:rsidRPr="002C598F" w:rsidRDefault="002C598F" w:rsidP="004F4F5E">
            <w:pPr>
              <w:jc w:val="center"/>
              <w:rPr>
                <w:rFonts w:ascii="Arial" w:hAnsi="Arial" w:cs="Arial"/>
                <w:sz w:val="22"/>
                <w:szCs w:val="22"/>
              </w:rPr>
            </w:pPr>
            <w:r w:rsidRPr="002C598F">
              <w:rPr>
                <w:rFonts w:ascii="Arial" w:hAnsi="Arial" w:cs="Arial"/>
                <w:b/>
                <w:bCs/>
                <w:sz w:val="22"/>
                <w:szCs w:val="22"/>
              </w:rPr>
              <w:t>Specifikace plnění</w:t>
            </w:r>
          </w:p>
        </w:tc>
        <w:tc>
          <w:tcPr>
            <w:tcW w:w="4394" w:type="dxa"/>
            <w:tcBorders>
              <w:top w:val="single" w:sz="18" w:space="0" w:color="auto"/>
            </w:tcBorders>
            <w:shd w:val="clear" w:color="auto" w:fill="A6A6A6"/>
            <w:vAlign w:val="center"/>
          </w:tcPr>
          <w:p w14:paraId="267011B1" w14:textId="77777777" w:rsidR="002C598F" w:rsidRPr="002C598F" w:rsidRDefault="002C598F" w:rsidP="004F4F5E">
            <w:pPr>
              <w:jc w:val="center"/>
              <w:rPr>
                <w:rFonts w:ascii="Arial" w:hAnsi="Arial" w:cs="Arial"/>
                <w:b/>
                <w:bCs/>
                <w:sz w:val="22"/>
                <w:szCs w:val="22"/>
              </w:rPr>
            </w:pPr>
            <w:r w:rsidRPr="002C598F">
              <w:rPr>
                <w:rFonts w:ascii="Arial" w:hAnsi="Arial" w:cs="Arial"/>
                <w:b/>
                <w:bCs/>
                <w:sz w:val="22"/>
                <w:szCs w:val="22"/>
              </w:rPr>
              <w:t>Identifikace poddodavatele</w:t>
            </w:r>
          </w:p>
          <w:p w14:paraId="34636DF8" w14:textId="77777777" w:rsidR="002C598F" w:rsidRPr="002C598F" w:rsidRDefault="002C598F" w:rsidP="004F4F5E">
            <w:pPr>
              <w:jc w:val="center"/>
              <w:rPr>
                <w:rFonts w:ascii="Arial" w:hAnsi="Arial" w:cs="Arial"/>
                <w:b/>
                <w:bCs/>
                <w:sz w:val="22"/>
                <w:szCs w:val="22"/>
              </w:rPr>
            </w:pPr>
            <w:r w:rsidRPr="002C598F">
              <w:rPr>
                <w:rFonts w:ascii="Arial" w:hAnsi="Arial" w:cs="Arial"/>
                <w:b/>
                <w:bCs/>
                <w:sz w:val="22"/>
                <w:szCs w:val="22"/>
              </w:rPr>
              <w:t xml:space="preserve"> (obchodní firma/název, </w:t>
            </w:r>
          </w:p>
          <w:p w14:paraId="657EA58C" w14:textId="77777777" w:rsidR="002C598F" w:rsidRPr="002C598F" w:rsidRDefault="002C598F" w:rsidP="004F4F5E">
            <w:pPr>
              <w:jc w:val="center"/>
              <w:rPr>
                <w:rFonts w:ascii="Arial" w:hAnsi="Arial" w:cs="Arial"/>
                <w:sz w:val="22"/>
                <w:szCs w:val="22"/>
              </w:rPr>
            </w:pPr>
            <w:r w:rsidRPr="002C598F">
              <w:rPr>
                <w:rFonts w:ascii="Arial" w:hAnsi="Arial" w:cs="Arial"/>
                <w:b/>
                <w:bCs/>
                <w:sz w:val="22"/>
                <w:szCs w:val="22"/>
              </w:rPr>
              <w:t>místo podnikání/sídlo, IČ, telefonní/faxové a emailové spojení)</w:t>
            </w:r>
          </w:p>
        </w:tc>
      </w:tr>
      <w:tr w:rsidR="002C598F" w:rsidRPr="002C598F" w14:paraId="74F8B6F0" w14:textId="77777777" w:rsidTr="002C598F">
        <w:tc>
          <w:tcPr>
            <w:tcW w:w="709" w:type="dxa"/>
            <w:tcBorders>
              <w:bottom w:val="single" w:sz="18" w:space="0" w:color="auto"/>
            </w:tcBorders>
          </w:tcPr>
          <w:p w14:paraId="4B0CC8F4" w14:textId="77777777" w:rsidR="002C598F" w:rsidRPr="002C598F" w:rsidRDefault="002C598F" w:rsidP="004F4F5E">
            <w:pPr>
              <w:rPr>
                <w:rFonts w:ascii="Arial" w:hAnsi="Arial" w:cs="Arial"/>
                <w:sz w:val="22"/>
                <w:szCs w:val="22"/>
              </w:rPr>
            </w:pPr>
          </w:p>
          <w:p w14:paraId="44860B96" w14:textId="77777777" w:rsidR="002C598F" w:rsidRPr="002C598F" w:rsidRDefault="002C598F" w:rsidP="004F4F5E">
            <w:pPr>
              <w:rPr>
                <w:rFonts w:ascii="Arial" w:hAnsi="Arial" w:cs="Arial"/>
                <w:sz w:val="22"/>
                <w:szCs w:val="22"/>
              </w:rPr>
            </w:pPr>
          </w:p>
          <w:p w14:paraId="65775640" w14:textId="77777777" w:rsidR="002C598F" w:rsidRPr="002C598F" w:rsidRDefault="002C598F" w:rsidP="004F4F5E">
            <w:pPr>
              <w:rPr>
                <w:rFonts w:ascii="Arial" w:hAnsi="Arial" w:cs="Arial"/>
                <w:sz w:val="22"/>
                <w:szCs w:val="22"/>
              </w:rPr>
            </w:pPr>
            <w:r w:rsidRPr="002C598F">
              <w:rPr>
                <w:rFonts w:ascii="Arial" w:hAnsi="Arial" w:cs="Arial"/>
                <w:sz w:val="22"/>
                <w:szCs w:val="22"/>
              </w:rPr>
              <w:t>1.</w:t>
            </w:r>
          </w:p>
        </w:tc>
        <w:tc>
          <w:tcPr>
            <w:tcW w:w="4547" w:type="dxa"/>
            <w:tcBorders>
              <w:bottom w:val="single" w:sz="18" w:space="0" w:color="auto"/>
            </w:tcBorders>
          </w:tcPr>
          <w:p w14:paraId="2E34D082" w14:textId="77777777" w:rsidR="002C598F" w:rsidRPr="002C598F" w:rsidRDefault="002C598F" w:rsidP="004F4F5E">
            <w:pPr>
              <w:spacing w:after="120"/>
              <w:rPr>
                <w:rFonts w:ascii="Arial" w:hAnsi="Arial" w:cs="Arial"/>
                <w:sz w:val="22"/>
                <w:szCs w:val="22"/>
              </w:rPr>
            </w:pPr>
            <w:r w:rsidRPr="002C598F">
              <w:rPr>
                <w:rFonts w:ascii="Arial" w:hAnsi="Arial" w:cs="Arial"/>
                <w:sz w:val="22"/>
                <w:szCs w:val="22"/>
              </w:rPr>
              <w:t>Odbornost na datová rozhraní dílčích řídících a monitorovacích systémů</w:t>
            </w:r>
          </w:p>
          <w:p w14:paraId="3B2FDD59" w14:textId="77777777" w:rsidR="002C598F" w:rsidRPr="002C598F" w:rsidRDefault="002C598F" w:rsidP="004F4F5E">
            <w:pPr>
              <w:spacing w:after="120"/>
              <w:rPr>
                <w:rFonts w:ascii="Arial" w:hAnsi="Arial" w:cs="Arial"/>
                <w:sz w:val="22"/>
                <w:szCs w:val="22"/>
              </w:rPr>
            </w:pPr>
            <w:r w:rsidRPr="002C598F">
              <w:rPr>
                <w:rFonts w:ascii="Arial" w:hAnsi="Arial" w:cs="Arial"/>
                <w:sz w:val="22"/>
                <w:szCs w:val="22"/>
              </w:rPr>
              <w:t>Odbornost na procesní a analytickou oblast projektu, zejména pak na požadavky en mng v souladu s ČSN EN ISO 50001:2012</w:t>
            </w:r>
          </w:p>
          <w:p w14:paraId="364B7C2B" w14:textId="77777777" w:rsidR="002C598F" w:rsidRPr="002C598F" w:rsidRDefault="002C598F" w:rsidP="004F4F5E">
            <w:pPr>
              <w:spacing w:after="120"/>
              <w:rPr>
                <w:rFonts w:ascii="Arial" w:hAnsi="Arial" w:cs="Arial"/>
                <w:sz w:val="22"/>
                <w:szCs w:val="22"/>
              </w:rPr>
            </w:pPr>
            <w:r w:rsidRPr="002C598F">
              <w:rPr>
                <w:rFonts w:ascii="Arial" w:hAnsi="Arial" w:cs="Arial"/>
                <w:sz w:val="22"/>
                <w:szCs w:val="22"/>
              </w:rPr>
              <w:t>Projektové řízení a řízení rizik projektu</w:t>
            </w:r>
          </w:p>
        </w:tc>
        <w:tc>
          <w:tcPr>
            <w:tcW w:w="4394" w:type="dxa"/>
            <w:tcBorders>
              <w:bottom w:val="single" w:sz="18" w:space="0" w:color="auto"/>
            </w:tcBorders>
          </w:tcPr>
          <w:p w14:paraId="08E7597D" w14:textId="77777777" w:rsidR="002C598F" w:rsidRPr="002C598F" w:rsidRDefault="002C598F" w:rsidP="004F4F5E">
            <w:pPr>
              <w:spacing w:before="60" w:line="276" w:lineRule="auto"/>
              <w:rPr>
                <w:rFonts w:ascii="Arial" w:hAnsi="Arial" w:cs="Arial"/>
                <w:b/>
                <w:bCs/>
                <w:sz w:val="22"/>
                <w:szCs w:val="22"/>
              </w:rPr>
            </w:pPr>
            <w:r w:rsidRPr="002C598F">
              <w:rPr>
                <w:rFonts w:ascii="Arial" w:hAnsi="Arial" w:cs="Arial"/>
                <w:b/>
                <w:bCs/>
                <w:sz w:val="22"/>
                <w:szCs w:val="22"/>
              </w:rPr>
              <w:t>SOFO Advisory s.r.o.</w:t>
            </w:r>
          </w:p>
          <w:p w14:paraId="2E60B80C" w14:textId="77777777" w:rsidR="002C598F" w:rsidRPr="002C598F" w:rsidRDefault="002C598F" w:rsidP="004F4F5E">
            <w:pPr>
              <w:spacing w:line="276" w:lineRule="auto"/>
              <w:rPr>
                <w:rFonts w:ascii="Arial" w:hAnsi="Arial" w:cs="Arial"/>
                <w:sz w:val="22"/>
                <w:szCs w:val="22"/>
              </w:rPr>
            </w:pPr>
            <w:r w:rsidRPr="002C598F">
              <w:rPr>
                <w:rFonts w:ascii="Arial" w:hAnsi="Arial" w:cs="Arial"/>
                <w:sz w:val="22"/>
                <w:szCs w:val="22"/>
              </w:rPr>
              <w:t>IČO: 25218743</w:t>
            </w:r>
          </w:p>
          <w:p w14:paraId="4F818192" w14:textId="77777777" w:rsidR="002C598F" w:rsidRPr="002C598F" w:rsidRDefault="002C598F" w:rsidP="004F4F5E">
            <w:pPr>
              <w:spacing w:line="276" w:lineRule="auto"/>
              <w:rPr>
                <w:rFonts w:ascii="Arial" w:hAnsi="Arial" w:cs="Arial"/>
                <w:sz w:val="22"/>
                <w:szCs w:val="22"/>
              </w:rPr>
            </w:pPr>
            <w:r w:rsidRPr="002C598F">
              <w:rPr>
                <w:rFonts w:ascii="Arial" w:hAnsi="Arial" w:cs="Arial"/>
                <w:sz w:val="22"/>
                <w:szCs w:val="22"/>
              </w:rPr>
              <w:t>Na strži 1702/65, Nusle, 140 00 Praha 4</w:t>
            </w:r>
          </w:p>
          <w:p w14:paraId="36549661" w14:textId="77777777" w:rsidR="002C598F" w:rsidRPr="002C598F" w:rsidRDefault="002C598F" w:rsidP="004F4F5E">
            <w:pPr>
              <w:spacing w:line="276" w:lineRule="auto"/>
              <w:rPr>
                <w:rFonts w:ascii="Arial" w:hAnsi="Arial" w:cs="Arial"/>
                <w:sz w:val="22"/>
                <w:szCs w:val="22"/>
              </w:rPr>
            </w:pPr>
            <w:r w:rsidRPr="002C598F">
              <w:rPr>
                <w:rFonts w:ascii="Arial" w:hAnsi="Arial" w:cs="Arial"/>
                <w:sz w:val="22"/>
                <w:szCs w:val="22"/>
              </w:rPr>
              <w:t>Mgr. Václav Kotora, jednatel</w:t>
            </w:r>
          </w:p>
          <w:p w14:paraId="6619E6FF" w14:textId="77777777" w:rsidR="002C598F" w:rsidRPr="002C598F" w:rsidRDefault="00000000" w:rsidP="004F4F5E">
            <w:pPr>
              <w:spacing w:line="276" w:lineRule="auto"/>
              <w:rPr>
                <w:rFonts w:ascii="Arial" w:hAnsi="Arial" w:cs="Arial"/>
                <w:sz w:val="22"/>
                <w:szCs w:val="22"/>
              </w:rPr>
            </w:pPr>
            <w:hyperlink r:id="rId8" w:history="1">
              <w:r w:rsidR="002C598F" w:rsidRPr="002C598F">
                <w:rPr>
                  <w:rStyle w:val="Hypertextovodkaz"/>
                  <w:rFonts w:ascii="Arial" w:hAnsi="Arial" w:cs="Arial"/>
                  <w:sz w:val="22"/>
                  <w:szCs w:val="22"/>
                </w:rPr>
                <w:t>kotora@sofo.cz</w:t>
              </w:r>
            </w:hyperlink>
            <w:r w:rsidR="002C598F" w:rsidRPr="002C598F">
              <w:rPr>
                <w:rFonts w:ascii="Arial" w:hAnsi="Arial" w:cs="Arial"/>
                <w:sz w:val="22"/>
                <w:szCs w:val="22"/>
              </w:rPr>
              <w:t xml:space="preserve"> </w:t>
            </w:r>
          </w:p>
          <w:p w14:paraId="0ABFA3B9" w14:textId="77777777" w:rsidR="002C598F" w:rsidRPr="002C598F" w:rsidRDefault="002C598F" w:rsidP="004F4F5E">
            <w:pPr>
              <w:spacing w:line="276" w:lineRule="auto"/>
              <w:rPr>
                <w:rFonts w:ascii="Arial" w:hAnsi="Arial" w:cs="Arial"/>
                <w:sz w:val="22"/>
                <w:szCs w:val="22"/>
              </w:rPr>
            </w:pPr>
            <w:r w:rsidRPr="002C598F">
              <w:rPr>
                <w:rFonts w:ascii="Arial" w:hAnsi="Arial" w:cs="Arial"/>
                <w:sz w:val="22"/>
                <w:szCs w:val="22"/>
              </w:rPr>
              <w:t>+420 777 176 701</w:t>
            </w:r>
          </w:p>
        </w:tc>
      </w:tr>
    </w:tbl>
    <w:p w14:paraId="027A76D5" w14:textId="000D2460" w:rsidR="00525717" w:rsidRPr="0048659C" w:rsidRDefault="00525717" w:rsidP="007C3916">
      <w:pPr>
        <w:spacing w:line="276" w:lineRule="auto"/>
        <w:rPr>
          <w:rFonts w:ascii="Arial" w:hAnsi="Arial" w:cs="Arial"/>
          <w:sz w:val="22"/>
          <w:szCs w:val="22"/>
        </w:rPr>
      </w:pPr>
    </w:p>
    <w:sectPr w:rsidR="00525717" w:rsidRPr="0048659C" w:rsidSect="00627B75">
      <w:footerReference w:type="default" r:id="rId9"/>
      <w:headerReference w:type="first" r:id="rId10"/>
      <w:footerReference w:type="first" r:id="rId11"/>
      <w:pgSz w:w="11906" w:h="16838"/>
      <w:pgMar w:top="862" w:right="1418" w:bottom="1134" w:left="992" w:header="425" w:footer="709" w:gutter="0"/>
      <w:pgNumType w:fmt="numberInDash"/>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E95D7" w14:textId="77777777" w:rsidR="00E00E20" w:rsidRDefault="00E00E20">
      <w:r>
        <w:separator/>
      </w:r>
    </w:p>
  </w:endnote>
  <w:endnote w:type="continuationSeparator" w:id="0">
    <w:p w14:paraId="6F9EFA57" w14:textId="77777777" w:rsidR="00E00E20" w:rsidRDefault="00E0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99295"/>
      <w:docPartObj>
        <w:docPartGallery w:val="Page Numbers (Top of Page)"/>
        <w:docPartUnique/>
      </w:docPartObj>
    </w:sdtPr>
    <w:sdtEndPr>
      <w:rPr>
        <w:rFonts w:ascii="Arial" w:hAnsi="Arial" w:cs="Arial"/>
        <w:sz w:val="28"/>
      </w:rPr>
    </w:sdtEndPr>
    <w:sdtContent>
      <w:p w14:paraId="6C120630" w14:textId="29202F58" w:rsidR="00AF08B6" w:rsidRPr="00627B75" w:rsidRDefault="00AF08B6" w:rsidP="00976900">
        <w:pPr>
          <w:pStyle w:val="Zpat"/>
          <w:spacing w:before="240"/>
          <w:jc w:val="center"/>
          <w:rPr>
            <w:rFonts w:ascii="Arial" w:hAnsi="Arial" w:cs="Arial"/>
            <w:sz w:val="28"/>
          </w:rPr>
        </w:pPr>
        <w:r w:rsidRPr="00627B75">
          <w:rPr>
            <w:rFonts w:ascii="Arial" w:hAnsi="Arial" w:cs="Arial"/>
            <w:sz w:val="18"/>
            <w:szCs w:val="16"/>
          </w:rPr>
          <w:t xml:space="preserve">Stránka </w:t>
        </w:r>
        <w:r w:rsidR="006152B5" w:rsidRPr="00627B75">
          <w:rPr>
            <w:rFonts w:ascii="Arial" w:hAnsi="Arial" w:cs="Arial"/>
            <w:sz w:val="18"/>
            <w:szCs w:val="16"/>
          </w:rPr>
          <w:fldChar w:fldCharType="begin"/>
        </w:r>
        <w:r w:rsidRPr="00627B75">
          <w:rPr>
            <w:rFonts w:ascii="Arial" w:hAnsi="Arial" w:cs="Arial"/>
            <w:sz w:val="18"/>
            <w:szCs w:val="16"/>
          </w:rPr>
          <w:instrText xml:space="preserve"> PAGE  \* Arabic </w:instrText>
        </w:r>
        <w:r w:rsidR="006152B5" w:rsidRPr="00627B75">
          <w:rPr>
            <w:rFonts w:ascii="Arial" w:hAnsi="Arial" w:cs="Arial"/>
            <w:sz w:val="18"/>
            <w:szCs w:val="16"/>
          </w:rPr>
          <w:fldChar w:fldCharType="separate"/>
        </w:r>
        <w:r w:rsidR="004F0D85">
          <w:rPr>
            <w:rFonts w:ascii="Arial" w:hAnsi="Arial" w:cs="Arial"/>
            <w:noProof/>
            <w:sz w:val="18"/>
            <w:szCs w:val="16"/>
          </w:rPr>
          <w:t>11</w:t>
        </w:r>
        <w:r w:rsidR="006152B5" w:rsidRPr="00627B75">
          <w:rPr>
            <w:rFonts w:ascii="Arial" w:hAnsi="Arial" w:cs="Arial"/>
            <w:sz w:val="18"/>
            <w:szCs w:val="16"/>
          </w:rPr>
          <w:fldChar w:fldCharType="end"/>
        </w:r>
        <w:r w:rsidRPr="00627B75">
          <w:rPr>
            <w:rFonts w:ascii="Arial" w:hAnsi="Arial" w:cs="Arial"/>
            <w:sz w:val="18"/>
            <w:szCs w:val="16"/>
          </w:rPr>
          <w:t xml:space="preserve"> z </w:t>
        </w:r>
        <w:r w:rsidR="006152B5" w:rsidRPr="00627B75">
          <w:rPr>
            <w:rFonts w:ascii="Arial" w:hAnsi="Arial" w:cs="Arial"/>
            <w:sz w:val="18"/>
            <w:szCs w:val="16"/>
          </w:rPr>
          <w:fldChar w:fldCharType="begin"/>
        </w:r>
        <w:r w:rsidRPr="00627B75">
          <w:rPr>
            <w:rFonts w:ascii="Arial" w:hAnsi="Arial" w:cs="Arial"/>
            <w:sz w:val="18"/>
            <w:szCs w:val="16"/>
          </w:rPr>
          <w:instrText>NUMPAGES</w:instrText>
        </w:r>
        <w:r w:rsidR="006152B5" w:rsidRPr="00627B75">
          <w:rPr>
            <w:rFonts w:ascii="Arial" w:hAnsi="Arial" w:cs="Arial"/>
            <w:sz w:val="18"/>
            <w:szCs w:val="16"/>
          </w:rPr>
          <w:fldChar w:fldCharType="separate"/>
        </w:r>
        <w:r w:rsidR="004F0D85">
          <w:rPr>
            <w:rFonts w:ascii="Arial" w:hAnsi="Arial" w:cs="Arial"/>
            <w:noProof/>
            <w:sz w:val="18"/>
            <w:szCs w:val="16"/>
          </w:rPr>
          <w:t>11</w:t>
        </w:r>
        <w:r w:rsidR="006152B5" w:rsidRPr="00627B75">
          <w:rPr>
            <w:rFonts w:ascii="Arial" w:hAnsi="Arial" w:cs="Arial"/>
            <w:sz w:val="18"/>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A2BCD" w14:textId="1DF38E87" w:rsidR="00AF08B6" w:rsidRPr="00C805DF" w:rsidRDefault="00AF08B6" w:rsidP="00C805DF">
    <w:pPr>
      <w:pStyle w:val="Zp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22A69" w14:textId="77777777" w:rsidR="00E00E20" w:rsidRDefault="00E00E20">
      <w:r>
        <w:separator/>
      </w:r>
    </w:p>
  </w:footnote>
  <w:footnote w:type="continuationSeparator" w:id="0">
    <w:p w14:paraId="1AC7ABF8" w14:textId="77777777" w:rsidR="00E00E20" w:rsidRDefault="00E00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8E328" w14:textId="77777777" w:rsidR="00AF08B6" w:rsidRPr="004847C0" w:rsidRDefault="007C3916" w:rsidP="007C3916">
    <w:pPr>
      <w:pStyle w:val="Zhlav"/>
      <w:jc w:val="left"/>
    </w:pPr>
    <w:r w:rsidRPr="0038130A">
      <w:rPr>
        <w:rFonts w:ascii="Garamond" w:hAnsi="Garamond"/>
        <w:noProof/>
        <w:sz w:val="32"/>
      </w:rPr>
      <w:drawing>
        <wp:inline distT="0" distB="0" distL="0" distR="0" wp14:anchorId="244DE859" wp14:editId="5BD766F0">
          <wp:extent cx="1562100" cy="715575"/>
          <wp:effectExtent l="0" t="0" r="0" b="0"/>
          <wp:docPr id="7"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1573295" cy="7207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rPr>
        <w:i w:val="0"/>
        <w:iCs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cs="Bookman Old Style"/>
        <w:b w:val="0"/>
        <w:bCs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CC337E"/>
    <w:multiLevelType w:val="multilevel"/>
    <w:tmpl w:val="65527740"/>
    <w:lvl w:ilvl="0">
      <w:start w:val="2"/>
      <w:numFmt w:val="decimal"/>
      <w:lvlText w:val="%1"/>
      <w:lvlJc w:val="left"/>
      <w:pPr>
        <w:ind w:left="600" w:hanging="600"/>
      </w:pPr>
      <w:rPr>
        <w:rFonts w:hint="default"/>
      </w:rPr>
    </w:lvl>
    <w:lvl w:ilvl="1">
      <w:start w:val="2"/>
      <w:numFmt w:val="decimal"/>
      <w:lvlText w:val="%1.%2"/>
      <w:lvlJc w:val="left"/>
      <w:pPr>
        <w:ind w:left="931" w:hanging="600"/>
      </w:pPr>
      <w:rPr>
        <w:rFonts w:hint="default"/>
      </w:rPr>
    </w:lvl>
    <w:lvl w:ilvl="2">
      <w:start w:val="2"/>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 w15:restartNumberingAfterBreak="0">
    <w:nsid w:val="03FA4BC6"/>
    <w:multiLevelType w:val="hybridMultilevel"/>
    <w:tmpl w:val="83B431F8"/>
    <w:lvl w:ilvl="0" w:tplc="EE2CD66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E42BC9"/>
    <w:multiLevelType w:val="multilevel"/>
    <w:tmpl w:val="B2388EDA"/>
    <w:lvl w:ilvl="0">
      <w:start w:val="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AEA6D37"/>
    <w:multiLevelType w:val="multilevel"/>
    <w:tmpl w:val="53681E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063E38"/>
    <w:multiLevelType w:val="multilevel"/>
    <w:tmpl w:val="71B813CA"/>
    <w:lvl w:ilvl="0">
      <w:start w:val="9"/>
      <w:numFmt w:val="decimal"/>
      <w:lvlText w:val="%1"/>
      <w:lvlJc w:val="left"/>
      <w:pPr>
        <w:ind w:left="435" w:hanging="435"/>
      </w:pPr>
      <w:rPr>
        <w:rFonts w:eastAsia="Times New Roman" w:hint="default"/>
      </w:rPr>
    </w:lvl>
    <w:lvl w:ilvl="1">
      <w:start w:val="2"/>
      <w:numFmt w:val="decimal"/>
      <w:lvlText w:val="%1.%2"/>
      <w:lvlJc w:val="left"/>
      <w:pPr>
        <w:ind w:left="920" w:hanging="435"/>
      </w:pPr>
      <w:rPr>
        <w:rFonts w:eastAsia="Times New Roman" w:hint="default"/>
      </w:rPr>
    </w:lvl>
    <w:lvl w:ilvl="2">
      <w:start w:val="1"/>
      <w:numFmt w:val="decimal"/>
      <w:lvlText w:val="%1.%2.%3"/>
      <w:lvlJc w:val="left"/>
      <w:pPr>
        <w:ind w:left="1690" w:hanging="720"/>
      </w:pPr>
      <w:rPr>
        <w:rFonts w:eastAsia="Times New Roman" w:hint="default"/>
      </w:rPr>
    </w:lvl>
    <w:lvl w:ilvl="3">
      <w:start w:val="1"/>
      <w:numFmt w:val="decimal"/>
      <w:lvlText w:val="%1.%2.%3.%4"/>
      <w:lvlJc w:val="left"/>
      <w:pPr>
        <w:ind w:left="2175" w:hanging="720"/>
      </w:pPr>
      <w:rPr>
        <w:rFonts w:eastAsia="Times New Roman" w:hint="default"/>
      </w:rPr>
    </w:lvl>
    <w:lvl w:ilvl="4">
      <w:start w:val="1"/>
      <w:numFmt w:val="decimal"/>
      <w:lvlText w:val="%1.%2.%3.%4.%5"/>
      <w:lvlJc w:val="left"/>
      <w:pPr>
        <w:ind w:left="3020" w:hanging="1080"/>
      </w:pPr>
      <w:rPr>
        <w:rFonts w:eastAsia="Times New Roman" w:hint="default"/>
      </w:rPr>
    </w:lvl>
    <w:lvl w:ilvl="5">
      <w:start w:val="1"/>
      <w:numFmt w:val="decimal"/>
      <w:lvlText w:val="%1.%2.%3.%4.%5.%6"/>
      <w:lvlJc w:val="left"/>
      <w:pPr>
        <w:ind w:left="3505" w:hanging="1080"/>
      </w:pPr>
      <w:rPr>
        <w:rFonts w:eastAsia="Times New Roman" w:hint="default"/>
      </w:rPr>
    </w:lvl>
    <w:lvl w:ilvl="6">
      <w:start w:val="1"/>
      <w:numFmt w:val="decimal"/>
      <w:lvlText w:val="%1.%2.%3.%4.%5.%6.%7"/>
      <w:lvlJc w:val="left"/>
      <w:pPr>
        <w:ind w:left="4350" w:hanging="1440"/>
      </w:pPr>
      <w:rPr>
        <w:rFonts w:eastAsia="Times New Roman" w:hint="default"/>
      </w:rPr>
    </w:lvl>
    <w:lvl w:ilvl="7">
      <w:start w:val="1"/>
      <w:numFmt w:val="decimal"/>
      <w:lvlText w:val="%1.%2.%3.%4.%5.%6.%7.%8"/>
      <w:lvlJc w:val="left"/>
      <w:pPr>
        <w:ind w:left="4835" w:hanging="1440"/>
      </w:pPr>
      <w:rPr>
        <w:rFonts w:eastAsia="Times New Roman" w:hint="default"/>
      </w:rPr>
    </w:lvl>
    <w:lvl w:ilvl="8">
      <w:start w:val="1"/>
      <w:numFmt w:val="decimal"/>
      <w:lvlText w:val="%1.%2.%3.%4.%5.%6.%7.%8.%9"/>
      <w:lvlJc w:val="left"/>
      <w:pPr>
        <w:ind w:left="5680" w:hanging="1800"/>
      </w:pPr>
      <w:rPr>
        <w:rFonts w:eastAsia="Times New Roman" w:hint="default"/>
      </w:rPr>
    </w:lvl>
  </w:abstractNum>
  <w:abstractNum w:abstractNumId="7" w15:restartNumberingAfterBreak="0">
    <w:nsid w:val="0FD054BD"/>
    <w:multiLevelType w:val="multilevel"/>
    <w:tmpl w:val="174AD8A8"/>
    <w:lvl w:ilvl="0">
      <w:start w:val="1"/>
      <w:numFmt w:val="decimal"/>
      <w:lvlText w:val="%1."/>
      <w:lvlJc w:val="left"/>
      <w:pPr>
        <w:ind w:left="845" w:hanging="567"/>
      </w:pPr>
      <w:rPr>
        <w:rFonts w:ascii="Arial" w:eastAsia="Arial" w:hAnsi="Arial" w:cs="Arial" w:hint="default"/>
        <w:b/>
        <w:bCs/>
        <w:i w:val="0"/>
        <w:iCs w:val="0"/>
        <w:w w:val="100"/>
        <w:sz w:val="24"/>
        <w:szCs w:val="24"/>
        <w:lang w:val="cs-CZ" w:eastAsia="en-US" w:bidi="ar-SA"/>
      </w:rPr>
    </w:lvl>
    <w:lvl w:ilvl="1">
      <w:start w:val="1"/>
      <w:numFmt w:val="bullet"/>
      <w:lvlText w:val=""/>
      <w:lvlJc w:val="left"/>
      <w:pPr>
        <w:ind w:left="845" w:hanging="567"/>
      </w:pPr>
      <w:rPr>
        <w:rFonts w:ascii="Symbol" w:hAnsi="Symbol" w:hint="default"/>
        <w:b/>
        <w:bCs/>
        <w:i w:val="0"/>
        <w:iCs w:val="0"/>
        <w:w w:val="100"/>
        <w:sz w:val="22"/>
        <w:szCs w:val="22"/>
        <w:lang w:val="cs-CZ" w:eastAsia="en-US" w:bidi="ar-SA"/>
      </w:rPr>
    </w:lvl>
    <w:lvl w:ilvl="2">
      <w:start w:val="1"/>
      <w:numFmt w:val="decimal"/>
      <w:lvlText w:val="%1.%2.%3."/>
      <w:lvlJc w:val="left"/>
      <w:pPr>
        <w:ind w:left="1130" w:hanging="852"/>
      </w:pPr>
      <w:rPr>
        <w:rFonts w:ascii="Arial" w:eastAsia="Arial" w:hAnsi="Arial" w:cs="Arial" w:hint="default"/>
        <w:b/>
        <w:bCs/>
        <w:i w:val="0"/>
        <w:iCs w:val="0"/>
        <w:spacing w:val="-3"/>
        <w:w w:val="100"/>
        <w:sz w:val="22"/>
        <w:szCs w:val="22"/>
        <w:lang w:val="cs-CZ" w:eastAsia="en-US" w:bidi="ar-SA"/>
      </w:rPr>
    </w:lvl>
    <w:lvl w:ilvl="3">
      <w:start w:val="1"/>
      <w:numFmt w:val="lowerLetter"/>
      <w:lvlText w:val="%4)"/>
      <w:lvlJc w:val="left"/>
      <w:pPr>
        <w:ind w:left="1490" w:hanging="423"/>
      </w:pPr>
      <w:rPr>
        <w:rFonts w:ascii="Arial" w:eastAsia="Arial" w:hAnsi="Arial" w:cs="Arial" w:hint="default"/>
        <w:b w:val="0"/>
        <w:bCs w:val="0"/>
        <w:i w:val="0"/>
        <w:iCs w:val="0"/>
        <w:spacing w:val="-1"/>
        <w:w w:val="100"/>
        <w:sz w:val="22"/>
        <w:szCs w:val="22"/>
        <w:lang w:val="cs-CZ" w:eastAsia="en-US" w:bidi="ar-SA"/>
      </w:rPr>
    </w:lvl>
    <w:lvl w:ilvl="4">
      <w:start w:val="1"/>
      <w:numFmt w:val="decimal"/>
      <w:lvlText w:val="%5)"/>
      <w:lvlJc w:val="left"/>
      <w:pPr>
        <w:ind w:left="1848" w:hanging="358"/>
      </w:pPr>
      <w:rPr>
        <w:rFonts w:ascii="Arial" w:eastAsia="Arial" w:hAnsi="Arial" w:cs="Arial" w:hint="default"/>
        <w:b w:val="0"/>
        <w:bCs w:val="0"/>
        <w:i w:val="0"/>
        <w:iCs w:val="0"/>
        <w:spacing w:val="-1"/>
        <w:w w:val="100"/>
        <w:sz w:val="22"/>
        <w:szCs w:val="22"/>
        <w:lang w:val="cs-CZ" w:eastAsia="en-US" w:bidi="ar-SA"/>
      </w:rPr>
    </w:lvl>
    <w:lvl w:ilvl="5">
      <w:start w:val="1"/>
      <w:numFmt w:val="lowerRoman"/>
      <w:lvlText w:val="%6."/>
      <w:lvlJc w:val="left"/>
      <w:pPr>
        <w:ind w:left="2547" w:hanging="394"/>
        <w:jc w:val="right"/>
      </w:pPr>
      <w:rPr>
        <w:rFonts w:ascii="Arial" w:eastAsia="Arial" w:hAnsi="Arial" w:cs="Arial" w:hint="default"/>
        <w:b w:val="0"/>
        <w:bCs w:val="0"/>
        <w:i w:val="0"/>
        <w:iCs w:val="0"/>
        <w:spacing w:val="-2"/>
        <w:w w:val="100"/>
        <w:sz w:val="22"/>
        <w:szCs w:val="22"/>
        <w:lang w:val="cs-CZ" w:eastAsia="en-US" w:bidi="ar-SA"/>
      </w:rPr>
    </w:lvl>
    <w:lvl w:ilvl="6">
      <w:numFmt w:val="bullet"/>
      <w:lvlText w:val="•"/>
      <w:lvlJc w:val="left"/>
      <w:pPr>
        <w:ind w:left="4894" w:hanging="394"/>
      </w:pPr>
      <w:rPr>
        <w:rFonts w:hint="default"/>
        <w:lang w:val="cs-CZ" w:eastAsia="en-US" w:bidi="ar-SA"/>
      </w:rPr>
    </w:lvl>
    <w:lvl w:ilvl="7">
      <w:numFmt w:val="bullet"/>
      <w:lvlText w:val="•"/>
      <w:lvlJc w:val="left"/>
      <w:pPr>
        <w:ind w:left="6072" w:hanging="394"/>
      </w:pPr>
      <w:rPr>
        <w:rFonts w:hint="default"/>
        <w:lang w:val="cs-CZ" w:eastAsia="en-US" w:bidi="ar-SA"/>
      </w:rPr>
    </w:lvl>
    <w:lvl w:ilvl="8">
      <w:numFmt w:val="bullet"/>
      <w:lvlText w:val="•"/>
      <w:lvlJc w:val="left"/>
      <w:pPr>
        <w:ind w:left="7249" w:hanging="394"/>
      </w:pPr>
      <w:rPr>
        <w:rFonts w:hint="default"/>
        <w:lang w:val="cs-CZ" w:eastAsia="en-US" w:bidi="ar-SA"/>
      </w:rPr>
    </w:lvl>
  </w:abstractNum>
  <w:abstractNum w:abstractNumId="8" w15:restartNumberingAfterBreak="0">
    <w:nsid w:val="138A4167"/>
    <w:multiLevelType w:val="multilevel"/>
    <w:tmpl w:val="83FCEC56"/>
    <w:lvl w:ilvl="0">
      <w:start w:val="1"/>
      <w:numFmt w:val="decimal"/>
      <w:lvlText w:val="%1."/>
      <w:lvlJc w:val="left"/>
      <w:pPr>
        <w:tabs>
          <w:tab w:val="num" w:pos="360"/>
        </w:tabs>
        <w:ind w:left="360" w:hanging="360"/>
      </w:pPr>
      <w:rPr>
        <w:rFonts w:hint="default"/>
        <w:b/>
      </w:rPr>
    </w:lvl>
    <w:lvl w:ilvl="1">
      <w:start w:val="2"/>
      <w:numFmt w:val="decimal"/>
      <w:isLgl/>
      <w:lvlText w:val="%1.%2."/>
      <w:lvlJc w:val="left"/>
      <w:pPr>
        <w:ind w:left="1134" w:hanging="708"/>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15760F8C"/>
    <w:multiLevelType w:val="multilevel"/>
    <w:tmpl w:val="73145D34"/>
    <w:lvl w:ilvl="0">
      <w:start w:val="9"/>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D823FD"/>
    <w:multiLevelType w:val="multilevel"/>
    <w:tmpl w:val="AE1627D8"/>
    <w:lvl w:ilvl="0">
      <w:start w:val="11"/>
      <w:numFmt w:val="decimal"/>
      <w:lvlText w:val="%1"/>
      <w:lvlJc w:val="left"/>
      <w:pPr>
        <w:ind w:left="375" w:hanging="375"/>
      </w:pPr>
      <w:rPr>
        <w:rFonts w:hint="default"/>
      </w:rPr>
    </w:lvl>
    <w:lvl w:ilvl="1">
      <w:start w:val="1"/>
      <w:numFmt w:val="decimal"/>
      <w:lvlText w:val="%1.%2"/>
      <w:lvlJc w:val="left"/>
      <w:pPr>
        <w:ind w:left="1040" w:hanging="375"/>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1" w15:restartNumberingAfterBreak="0">
    <w:nsid w:val="1C4A6C7C"/>
    <w:multiLevelType w:val="multilevel"/>
    <w:tmpl w:val="282A5E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8C3EAD"/>
    <w:multiLevelType w:val="multilevel"/>
    <w:tmpl w:val="5C2A43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4C776A"/>
    <w:multiLevelType w:val="multilevel"/>
    <w:tmpl w:val="E730DBAA"/>
    <w:lvl w:ilvl="0">
      <w:start w:val="1"/>
      <w:numFmt w:val="decimal"/>
      <w:lvlText w:val="%1."/>
      <w:lvlJc w:val="left"/>
      <w:pPr>
        <w:ind w:left="845" w:hanging="567"/>
      </w:pPr>
      <w:rPr>
        <w:rFonts w:ascii="Arial" w:eastAsia="Arial" w:hAnsi="Arial" w:cs="Arial" w:hint="default"/>
        <w:b/>
        <w:bCs/>
        <w:i w:val="0"/>
        <w:iCs w:val="0"/>
        <w:w w:val="100"/>
        <w:sz w:val="24"/>
        <w:szCs w:val="24"/>
        <w:lang w:val="cs-CZ" w:eastAsia="en-US" w:bidi="ar-SA"/>
      </w:rPr>
    </w:lvl>
    <w:lvl w:ilvl="1">
      <w:start w:val="1"/>
      <w:numFmt w:val="decimal"/>
      <w:lvlText w:val="%1.%2."/>
      <w:lvlJc w:val="left"/>
      <w:pPr>
        <w:ind w:left="845" w:hanging="567"/>
      </w:pPr>
      <w:rPr>
        <w:rFonts w:ascii="Arial" w:eastAsia="Arial" w:hAnsi="Arial" w:cs="Arial" w:hint="default"/>
        <w:b/>
        <w:bCs/>
        <w:i w:val="0"/>
        <w:iCs w:val="0"/>
        <w:w w:val="100"/>
        <w:sz w:val="22"/>
        <w:szCs w:val="22"/>
        <w:lang w:val="cs-CZ" w:eastAsia="en-US" w:bidi="ar-SA"/>
      </w:rPr>
    </w:lvl>
    <w:lvl w:ilvl="2">
      <w:start w:val="1"/>
      <w:numFmt w:val="decimal"/>
      <w:lvlText w:val="%1.%2.%3."/>
      <w:lvlJc w:val="left"/>
      <w:pPr>
        <w:ind w:left="1130" w:hanging="852"/>
      </w:pPr>
      <w:rPr>
        <w:rFonts w:ascii="Arial" w:eastAsia="Arial" w:hAnsi="Arial" w:cs="Arial" w:hint="default"/>
        <w:b/>
        <w:bCs/>
        <w:i w:val="0"/>
        <w:iCs w:val="0"/>
        <w:spacing w:val="-3"/>
        <w:w w:val="100"/>
        <w:sz w:val="22"/>
        <w:szCs w:val="22"/>
        <w:lang w:val="cs-CZ" w:eastAsia="en-US" w:bidi="ar-SA"/>
      </w:rPr>
    </w:lvl>
    <w:lvl w:ilvl="3">
      <w:start w:val="1"/>
      <w:numFmt w:val="lowerLetter"/>
      <w:lvlText w:val="%4)"/>
      <w:lvlJc w:val="left"/>
      <w:pPr>
        <w:ind w:left="1490" w:hanging="423"/>
      </w:pPr>
      <w:rPr>
        <w:rFonts w:ascii="Arial" w:eastAsia="Arial" w:hAnsi="Arial" w:cs="Arial" w:hint="default"/>
        <w:b w:val="0"/>
        <w:bCs w:val="0"/>
        <w:i w:val="0"/>
        <w:iCs w:val="0"/>
        <w:spacing w:val="-1"/>
        <w:w w:val="100"/>
        <w:sz w:val="22"/>
        <w:szCs w:val="22"/>
        <w:lang w:val="cs-CZ" w:eastAsia="en-US" w:bidi="ar-SA"/>
      </w:rPr>
    </w:lvl>
    <w:lvl w:ilvl="4">
      <w:start w:val="1"/>
      <w:numFmt w:val="decimal"/>
      <w:lvlText w:val="%5)"/>
      <w:lvlJc w:val="left"/>
      <w:pPr>
        <w:ind w:left="1848" w:hanging="358"/>
      </w:pPr>
      <w:rPr>
        <w:rFonts w:ascii="Arial" w:eastAsia="Arial" w:hAnsi="Arial" w:cs="Arial" w:hint="default"/>
        <w:b w:val="0"/>
        <w:bCs w:val="0"/>
        <w:i w:val="0"/>
        <w:iCs w:val="0"/>
        <w:spacing w:val="-1"/>
        <w:w w:val="100"/>
        <w:sz w:val="22"/>
        <w:szCs w:val="22"/>
        <w:lang w:val="cs-CZ" w:eastAsia="en-US" w:bidi="ar-SA"/>
      </w:rPr>
    </w:lvl>
    <w:lvl w:ilvl="5">
      <w:start w:val="1"/>
      <w:numFmt w:val="lowerRoman"/>
      <w:lvlText w:val="%6."/>
      <w:lvlJc w:val="left"/>
      <w:pPr>
        <w:ind w:left="2547" w:hanging="394"/>
      </w:pPr>
      <w:rPr>
        <w:rFonts w:ascii="Arial" w:eastAsia="Arial" w:hAnsi="Arial" w:cs="Arial" w:hint="default"/>
        <w:b w:val="0"/>
        <w:bCs w:val="0"/>
        <w:i w:val="0"/>
        <w:iCs w:val="0"/>
        <w:spacing w:val="-2"/>
        <w:w w:val="100"/>
        <w:sz w:val="22"/>
        <w:szCs w:val="22"/>
        <w:lang w:val="cs-CZ" w:eastAsia="en-US" w:bidi="ar-SA"/>
      </w:rPr>
    </w:lvl>
    <w:lvl w:ilvl="6">
      <w:numFmt w:val="bullet"/>
      <w:lvlText w:val="•"/>
      <w:lvlJc w:val="left"/>
      <w:pPr>
        <w:ind w:left="4894" w:hanging="394"/>
      </w:pPr>
      <w:rPr>
        <w:lang w:val="cs-CZ" w:eastAsia="en-US" w:bidi="ar-SA"/>
      </w:rPr>
    </w:lvl>
    <w:lvl w:ilvl="7">
      <w:numFmt w:val="bullet"/>
      <w:lvlText w:val="•"/>
      <w:lvlJc w:val="left"/>
      <w:pPr>
        <w:ind w:left="6072" w:hanging="394"/>
      </w:pPr>
      <w:rPr>
        <w:lang w:val="cs-CZ" w:eastAsia="en-US" w:bidi="ar-SA"/>
      </w:rPr>
    </w:lvl>
    <w:lvl w:ilvl="8">
      <w:numFmt w:val="bullet"/>
      <w:lvlText w:val="•"/>
      <w:lvlJc w:val="left"/>
      <w:pPr>
        <w:ind w:left="7249" w:hanging="394"/>
      </w:pPr>
      <w:rPr>
        <w:lang w:val="cs-CZ" w:eastAsia="en-US" w:bidi="ar-SA"/>
      </w:rPr>
    </w:lvl>
  </w:abstractNum>
  <w:abstractNum w:abstractNumId="14" w15:restartNumberingAfterBreak="0">
    <w:nsid w:val="27924277"/>
    <w:multiLevelType w:val="hybridMultilevel"/>
    <w:tmpl w:val="9E84BCAE"/>
    <w:lvl w:ilvl="0" w:tplc="6B10E28C">
      <w:numFmt w:val="bullet"/>
      <w:lvlText w:val="-"/>
      <w:lvlJc w:val="left"/>
      <w:pPr>
        <w:ind w:left="540" w:hanging="360"/>
      </w:pPr>
      <w:rPr>
        <w:rFonts w:ascii="Times New Roman" w:eastAsia="MS Mincho"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15" w15:restartNumberingAfterBreak="0">
    <w:nsid w:val="2A400986"/>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16" w15:restartNumberingAfterBreak="0">
    <w:nsid w:val="3CFA1503"/>
    <w:multiLevelType w:val="hybridMultilevel"/>
    <w:tmpl w:val="8C44B0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FBC3F53"/>
    <w:multiLevelType w:val="multilevel"/>
    <w:tmpl w:val="35AA17FE"/>
    <w:lvl w:ilvl="0">
      <w:start w:val="1"/>
      <w:numFmt w:val="lowerLetter"/>
      <w:lvlText w:val="%1)"/>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8" w15:restartNumberingAfterBreak="0">
    <w:nsid w:val="466A19A7"/>
    <w:multiLevelType w:val="multilevel"/>
    <w:tmpl w:val="B600A9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6F30F5"/>
    <w:multiLevelType w:val="multilevel"/>
    <w:tmpl w:val="D2768D1E"/>
    <w:lvl w:ilvl="0">
      <w:start w:val="3"/>
      <w:numFmt w:val="decimal"/>
      <w:lvlText w:val="%1"/>
      <w:lvlJc w:val="left"/>
      <w:pPr>
        <w:ind w:left="360" w:hanging="360"/>
      </w:pPr>
      <w:rPr>
        <w:rFonts w:eastAsia="Times New Roman" w:hint="default"/>
        <w:sz w:val="20"/>
      </w:rPr>
    </w:lvl>
    <w:lvl w:ilvl="1">
      <w:start w:val="1"/>
      <w:numFmt w:val="decimal"/>
      <w:lvlText w:val="%1.%2"/>
      <w:lvlJc w:val="left"/>
      <w:pPr>
        <w:ind w:left="360" w:hanging="360"/>
      </w:pPr>
      <w:rPr>
        <w:rFonts w:eastAsia="Times New Roman" w:hint="default"/>
        <w:sz w:val="20"/>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1080" w:hanging="108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440" w:hanging="1440"/>
      </w:pPr>
      <w:rPr>
        <w:rFonts w:eastAsia="Times New Roman" w:hint="default"/>
        <w:sz w:val="20"/>
      </w:rPr>
    </w:lvl>
    <w:lvl w:ilvl="6">
      <w:start w:val="1"/>
      <w:numFmt w:val="decimal"/>
      <w:lvlText w:val="%1.%2.%3.%4.%5.%6.%7"/>
      <w:lvlJc w:val="left"/>
      <w:pPr>
        <w:ind w:left="1440" w:hanging="1440"/>
      </w:pPr>
      <w:rPr>
        <w:rFonts w:eastAsia="Times New Roman" w:hint="default"/>
        <w:sz w:val="20"/>
      </w:rPr>
    </w:lvl>
    <w:lvl w:ilvl="7">
      <w:start w:val="1"/>
      <w:numFmt w:val="decimal"/>
      <w:lvlText w:val="%1.%2.%3.%4.%5.%6.%7.%8"/>
      <w:lvlJc w:val="left"/>
      <w:pPr>
        <w:ind w:left="1800" w:hanging="180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20" w15:restartNumberingAfterBreak="0">
    <w:nsid w:val="4D475216"/>
    <w:multiLevelType w:val="hybridMultilevel"/>
    <w:tmpl w:val="92E254A2"/>
    <w:lvl w:ilvl="0" w:tplc="04050011">
      <w:start w:val="1"/>
      <w:numFmt w:val="decimal"/>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1" w15:restartNumberingAfterBreak="0">
    <w:nsid w:val="4F5E1128"/>
    <w:multiLevelType w:val="hybridMultilevel"/>
    <w:tmpl w:val="637C0A48"/>
    <w:lvl w:ilvl="0" w:tplc="BA3AC2BA">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D929D1"/>
    <w:multiLevelType w:val="multilevel"/>
    <w:tmpl w:val="C0DE8720"/>
    <w:lvl w:ilvl="0">
      <w:start w:val="1"/>
      <w:numFmt w:val="decimal"/>
      <w:lvlText w:val="%1."/>
      <w:lvlJc w:val="left"/>
      <w:pPr>
        <w:ind w:left="720" w:hanging="360"/>
      </w:pPr>
      <w:rPr>
        <w:rFonts w:hint="default"/>
        <w:i w:val="0"/>
      </w:rPr>
    </w:lvl>
    <w:lvl w:ilvl="1">
      <w:start w:val="1"/>
      <w:numFmt w:val="decimal"/>
      <w:isLgl/>
      <w:lvlText w:val="%1.%2"/>
      <w:lvlJc w:val="left"/>
      <w:pPr>
        <w:ind w:left="360" w:hanging="360"/>
      </w:pPr>
      <w:rPr>
        <w:rFonts w:hint="default"/>
        <w:b w:val="0"/>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3" w15:restartNumberingAfterBreak="0">
    <w:nsid w:val="555F6B7F"/>
    <w:multiLevelType w:val="multilevel"/>
    <w:tmpl w:val="F30CB1DA"/>
    <w:lvl w:ilvl="0">
      <w:start w:val="2"/>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2"/>
      <w:numFmt w:val="decimal"/>
      <w:lvlText w:val="%3.1.1"/>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637899"/>
    <w:multiLevelType w:val="multilevel"/>
    <w:tmpl w:val="9A30AC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79F319F"/>
    <w:multiLevelType w:val="hybridMultilevel"/>
    <w:tmpl w:val="AFEEB4FE"/>
    <w:lvl w:ilvl="0" w:tplc="46A237C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3D5693"/>
    <w:multiLevelType w:val="multilevel"/>
    <w:tmpl w:val="047A0D46"/>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2164B7"/>
    <w:multiLevelType w:val="multilevel"/>
    <w:tmpl w:val="043A8D32"/>
    <w:lvl w:ilvl="0">
      <w:start w:val="1"/>
      <w:numFmt w:val="decimal"/>
      <w:lvlText w:val="%1"/>
      <w:lvlJc w:val="left"/>
      <w:pPr>
        <w:ind w:left="360" w:hanging="360"/>
      </w:pPr>
      <w:rPr>
        <w:rFonts w:hint="default"/>
      </w:rPr>
    </w:lvl>
    <w:lvl w:ilvl="1">
      <w:start w:val="1"/>
      <w:numFmt w:val="decimal"/>
      <w:lvlText w:val="%1.%2"/>
      <w:lvlJc w:val="left"/>
      <w:pPr>
        <w:ind w:left="1025" w:hanging="360"/>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29" w15:restartNumberingAfterBreak="0">
    <w:nsid w:val="5B2C7165"/>
    <w:multiLevelType w:val="hybridMultilevel"/>
    <w:tmpl w:val="00588946"/>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15:restartNumberingAfterBreak="0">
    <w:nsid w:val="5B631C2E"/>
    <w:multiLevelType w:val="hybridMultilevel"/>
    <w:tmpl w:val="217AA3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CF27AE6"/>
    <w:multiLevelType w:val="multilevel"/>
    <w:tmpl w:val="4FFC044C"/>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D4278C7"/>
    <w:multiLevelType w:val="multilevel"/>
    <w:tmpl w:val="8CC2727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27B5624"/>
    <w:multiLevelType w:val="multilevel"/>
    <w:tmpl w:val="42C024EA"/>
    <w:lvl w:ilvl="0">
      <w:start w:val="1"/>
      <w:numFmt w:val="decimal"/>
      <w:lvlText w:val="%1."/>
      <w:lvlJc w:val="left"/>
      <w:pPr>
        <w:ind w:left="425" w:hanging="141"/>
      </w:pPr>
    </w:lvl>
    <w:lvl w:ilvl="1">
      <w:start w:val="1"/>
      <w:numFmt w:val="decimal"/>
      <w:lvlText w:val="%1.%2"/>
      <w:lvlJc w:val="right"/>
      <w:pPr>
        <w:ind w:left="425" w:hanging="141"/>
      </w:pPr>
    </w:lvl>
    <w:lvl w:ilvl="2">
      <w:start w:val="1"/>
      <w:numFmt w:val="decimal"/>
      <w:lvlText w:val="%3."/>
      <w:lvlJc w:val="right"/>
      <w:pPr>
        <w:ind w:left="425" w:hanging="141"/>
      </w:pPr>
      <w:rPr>
        <w:color w:val="808080" w:themeColor="background1" w:themeShade="80"/>
      </w:rPr>
    </w:lvl>
    <w:lvl w:ilvl="3">
      <w:start w:val="1"/>
      <w:numFmt w:val="lowerLetter"/>
      <w:lvlText w:val="%4)"/>
      <w:lvlJc w:val="left"/>
      <w:pPr>
        <w:ind w:left="709" w:hanging="284"/>
      </w:p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35" w15:restartNumberingAfterBreak="0">
    <w:nsid w:val="62F529EA"/>
    <w:multiLevelType w:val="multilevel"/>
    <w:tmpl w:val="B9E6559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500E0A"/>
    <w:multiLevelType w:val="multilevel"/>
    <w:tmpl w:val="A1FCB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AB1848"/>
    <w:multiLevelType w:val="multilevel"/>
    <w:tmpl w:val="8402D81C"/>
    <w:lvl w:ilvl="0">
      <w:start w:val="13"/>
      <w:numFmt w:val="decimal"/>
      <w:lvlText w:val="%1"/>
      <w:lvlJc w:val="left"/>
      <w:pPr>
        <w:ind w:left="375" w:hanging="375"/>
      </w:pPr>
      <w:rPr>
        <w:rFonts w:hint="default"/>
      </w:rPr>
    </w:lvl>
    <w:lvl w:ilvl="1">
      <w:start w:val="1"/>
      <w:numFmt w:val="decimal"/>
      <w:lvlText w:val="%1.%2"/>
      <w:lvlJc w:val="left"/>
      <w:pPr>
        <w:ind w:left="1040" w:hanging="375"/>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38" w15:restartNumberingAfterBreak="0">
    <w:nsid w:val="665067E5"/>
    <w:multiLevelType w:val="multilevel"/>
    <w:tmpl w:val="2BACD7D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67F72D81"/>
    <w:multiLevelType w:val="multilevel"/>
    <w:tmpl w:val="BB2C23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067D12"/>
    <w:multiLevelType w:val="hybridMultilevel"/>
    <w:tmpl w:val="217AA3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2EA48D0"/>
    <w:multiLevelType w:val="hybridMultilevel"/>
    <w:tmpl w:val="1986B2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B3C7481"/>
    <w:multiLevelType w:val="hybridMultilevel"/>
    <w:tmpl w:val="1570CAB8"/>
    <w:lvl w:ilvl="0" w:tplc="5BA8BED2">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16cid:durableId="596786894">
    <w:abstractNumId w:val="25"/>
  </w:num>
  <w:num w:numId="2" w16cid:durableId="1360468270">
    <w:abstractNumId w:val="4"/>
  </w:num>
  <w:num w:numId="3" w16cid:durableId="229393071">
    <w:abstractNumId w:val="9"/>
  </w:num>
  <w:num w:numId="4" w16cid:durableId="87121843">
    <w:abstractNumId w:val="43"/>
  </w:num>
  <w:num w:numId="5" w16cid:durableId="1416243918">
    <w:abstractNumId w:val="28"/>
  </w:num>
  <w:num w:numId="6" w16cid:durableId="1957128991">
    <w:abstractNumId w:val="23"/>
  </w:num>
  <w:num w:numId="7" w16cid:durableId="831290187">
    <w:abstractNumId w:val="3"/>
  </w:num>
  <w:num w:numId="8" w16cid:durableId="187565444">
    <w:abstractNumId w:val="17"/>
  </w:num>
  <w:num w:numId="9" w16cid:durableId="2057655803">
    <w:abstractNumId w:val="19"/>
  </w:num>
  <w:num w:numId="10" w16cid:durableId="1355106925">
    <w:abstractNumId w:val="12"/>
  </w:num>
  <w:num w:numId="11" w16cid:durableId="1832793349">
    <w:abstractNumId w:val="11"/>
  </w:num>
  <w:num w:numId="12" w16cid:durableId="644048473">
    <w:abstractNumId w:val="5"/>
  </w:num>
  <w:num w:numId="13" w16cid:durableId="1386023797">
    <w:abstractNumId w:val="38"/>
  </w:num>
  <w:num w:numId="14" w16cid:durableId="341055119">
    <w:abstractNumId w:val="18"/>
  </w:num>
  <w:num w:numId="15" w16cid:durableId="1466508031">
    <w:abstractNumId w:val="32"/>
  </w:num>
  <w:num w:numId="16" w16cid:durableId="433594254">
    <w:abstractNumId w:val="6"/>
  </w:num>
  <w:num w:numId="17" w16cid:durableId="1130972952">
    <w:abstractNumId w:val="15"/>
  </w:num>
  <w:num w:numId="18" w16cid:durableId="1335762127">
    <w:abstractNumId w:val="31"/>
  </w:num>
  <w:num w:numId="19" w16cid:durableId="1496720425">
    <w:abstractNumId w:val="10"/>
  </w:num>
  <w:num w:numId="20" w16cid:durableId="246882961">
    <w:abstractNumId w:val="34"/>
  </w:num>
  <w:num w:numId="21" w16cid:durableId="1998261835">
    <w:abstractNumId w:val="35"/>
  </w:num>
  <w:num w:numId="22" w16cid:durableId="1699818220">
    <w:abstractNumId w:val="37"/>
  </w:num>
  <w:num w:numId="23" w16cid:durableId="2022051931">
    <w:abstractNumId w:val="26"/>
  </w:num>
  <w:num w:numId="24" w16cid:durableId="202718000">
    <w:abstractNumId w:val="36"/>
  </w:num>
  <w:num w:numId="25" w16cid:durableId="1687365171">
    <w:abstractNumId w:val="39"/>
  </w:num>
  <w:num w:numId="26" w16cid:durableId="515771111">
    <w:abstractNumId w:val="22"/>
  </w:num>
  <w:num w:numId="27" w16cid:durableId="984047275">
    <w:abstractNumId w:val="1"/>
  </w:num>
  <w:num w:numId="28" w16cid:durableId="1599219740">
    <w:abstractNumId w:val="8"/>
  </w:num>
  <w:num w:numId="29" w16cid:durableId="422530420">
    <w:abstractNumId w:val="16"/>
  </w:num>
  <w:num w:numId="30" w16cid:durableId="918683886">
    <w:abstractNumId w:val="30"/>
  </w:num>
  <w:num w:numId="31" w16cid:durableId="1775831442">
    <w:abstractNumId w:val="40"/>
  </w:num>
  <w:num w:numId="32" w16cid:durableId="2043548516">
    <w:abstractNumId w:val="7"/>
  </w:num>
  <w:num w:numId="33" w16cid:durableId="1457406110">
    <w:abstractNumId w:val="24"/>
  </w:num>
  <w:num w:numId="34" w16cid:durableId="85539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5" w16cid:durableId="757023297">
    <w:abstractNumId w:val="20"/>
  </w:num>
  <w:num w:numId="36" w16cid:durableId="1717003495">
    <w:abstractNumId w:val="27"/>
  </w:num>
  <w:num w:numId="37" w16cid:durableId="408961515">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16cid:durableId="923612460">
    <w:abstractNumId w:val="21"/>
  </w:num>
  <w:num w:numId="39" w16cid:durableId="596408465">
    <w:abstractNumId w:val="29"/>
  </w:num>
  <w:num w:numId="40" w16cid:durableId="465776910">
    <w:abstractNumId w:val="42"/>
  </w:num>
  <w:num w:numId="41" w16cid:durableId="780690279">
    <w:abstractNumId w:val="41"/>
  </w:num>
  <w:num w:numId="42" w16cid:durableId="2116288994">
    <w:abstractNumId w:val="2"/>
  </w:num>
  <w:num w:numId="43" w16cid:durableId="44755490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68"/>
    <w:rsid w:val="00001A25"/>
    <w:rsid w:val="00001A2A"/>
    <w:rsid w:val="000021F0"/>
    <w:rsid w:val="00004294"/>
    <w:rsid w:val="000054C7"/>
    <w:rsid w:val="00006234"/>
    <w:rsid w:val="00006680"/>
    <w:rsid w:val="00006E23"/>
    <w:rsid w:val="00007EF5"/>
    <w:rsid w:val="0001109D"/>
    <w:rsid w:val="000113D2"/>
    <w:rsid w:val="0001149B"/>
    <w:rsid w:val="00011917"/>
    <w:rsid w:val="00012445"/>
    <w:rsid w:val="00012726"/>
    <w:rsid w:val="0001527F"/>
    <w:rsid w:val="00015DCD"/>
    <w:rsid w:val="000163A1"/>
    <w:rsid w:val="000178AA"/>
    <w:rsid w:val="00017C2E"/>
    <w:rsid w:val="00020E69"/>
    <w:rsid w:val="00021194"/>
    <w:rsid w:val="00022B17"/>
    <w:rsid w:val="00022F5E"/>
    <w:rsid w:val="00023274"/>
    <w:rsid w:val="0002424A"/>
    <w:rsid w:val="000245D8"/>
    <w:rsid w:val="00024D34"/>
    <w:rsid w:val="00025749"/>
    <w:rsid w:val="00025E52"/>
    <w:rsid w:val="0002692F"/>
    <w:rsid w:val="00027750"/>
    <w:rsid w:val="00031A96"/>
    <w:rsid w:val="000330E7"/>
    <w:rsid w:val="000337DF"/>
    <w:rsid w:val="00033F11"/>
    <w:rsid w:val="000340E5"/>
    <w:rsid w:val="00034FED"/>
    <w:rsid w:val="000352A1"/>
    <w:rsid w:val="0003623C"/>
    <w:rsid w:val="00036714"/>
    <w:rsid w:val="00036D25"/>
    <w:rsid w:val="00037461"/>
    <w:rsid w:val="0004031E"/>
    <w:rsid w:val="0004083E"/>
    <w:rsid w:val="0004171F"/>
    <w:rsid w:val="0004216C"/>
    <w:rsid w:val="00042770"/>
    <w:rsid w:val="00042876"/>
    <w:rsid w:val="00043235"/>
    <w:rsid w:val="00043244"/>
    <w:rsid w:val="00043435"/>
    <w:rsid w:val="000439C5"/>
    <w:rsid w:val="00044648"/>
    <w:rsid w:val="00044AF4"/>
    <w:rsid w:val="000460B8"/>
    <w:rsid w:val="00046B62"/>
    <w:rsid w:val="00046FF4"/>
    <w:rsid w:val="00047650"/>
    <w:rsid w:val="000504E9"/>
    <w:rsid w:val="0005270D"/>
    <w:rsid w:val="00052CF2"/>
    <w:rsid w:val="000535A3"/>
    <w:rsid w:val="00053990"/>
    <w:rsid w:val="00054E4D"/>
    <w:rsid w:val="00054FFB"/>
    <w:rsid w:val="00055516"/>
    <w:rsid w:val="00056A12"/>
    <w:rsid w:val="00056B27"/>
    <w:rsid w:val="0005719D"/>
    <w:rsid w:val="00057CC4"/>
    <w:rsid w:val="00057E56"/>
    <w:rsid w:val="000609F6"/>
    <w:rsid w:val="00061EE0"/>
    <w:rsid w:val="00062466"/>
    <w:rsid w:val="00063AF3"/>
    <w:rsid w:val="000642C2"/>
    <w:rsid w:val="00064B80"/>
    <w:rsid w:val="00064CED"/>
    <w:rsid w:val="00064FF5"/>
    <w:rsid w:val="00065C14"/>
    <w:rsid w:val="00065F45"/>
    <w:rsid w:val="000665CE"/>
    <w:rsid w:val="00066964"/>
    <w:rsid w:val="0006696D"/>
    <w:rsid w:val="0006717F"/>
    <w:rsid w:val="0006724C"/>
    <w:rsid w:val="00067D4D"/>
    <w:rsid w:val="00071759"/>
    <w:rsid w:val="000718F2"/>
    <w:rsid w:val="00072350"/>
    <w:rsid w:val="0007254D"/>
    <w:rsid w:val="00073A83"/>
    <w:rsid w:val="00075CE3"/>
    <w:rsid w:val="000770A4"/>
    <w:rsid w:val="00077A7D"/>
    <w:rsid w:val="000808BD"/>
    <w:rsid w:val="00080B97"/>
    <w:rsid w:val="00080E9F"/>
    <w:rsid w:val="000813E9"/>
    <w:rsid w:val="000833CE"/>
    <w:rsid w:val="000846D2"/>
    <w:rsid w:val="00084D76"/>
    <w:rsid w:val="00085141"/>
    <w:rsid w:val="00085508"/>
    <w:rsid w:val="00085F4E"/>
    <w:rsid w:val="000863EC"/>
    <w:rsid w:val="000865A2"/>
    <w:rsid w:val="000867C8"/>
    <w:rsid w:val="000903C3"/>
    <w:rsid w:val="00090607"/>
    <w:rsid w:val="000915A0"/>
    <w:rsid w:val="000926D4"/>
    <w:rsid w:val="00092DA8"/>
    <w:rsid w:val="0009317F"/>
    <w:rsid w:val="00095517"/>
    <w:rsid w:val="0009658E"/>
    <w:rsid w:val="00097A8E"/>
    <w:rsid w:val="00097B91"/>
    <w:rsid w:val="000A0377"/>
    <w:rsid w:val="000A03CF"/>
    <w:rsid w:val="000A0D01"/>
    <w:rsid w:val="000A1766"/>
    <w:rsid w:val="000A1B25"/>
    <w:rsid w:val="000A2F49"/>
    <w:rsid w:val="000A371F"/>
    <w:rsid w:val="000A58B6"/>
    <w:rsid w:val="000A5EE1"/>
    <w:rsid w:val="000A5FFF"/>
    <w:rsid w:val="000A70F7"/>
    <w:rsid w:val="000B0C77"/>
    <w:rsid w:val="000B102D"/>
    <w:rsid w:val="000B2127"/>
    <w:rsid w:val="000B33D8"/>
    <w:rsid w:val="000B39A4"/>
    <w:rsid w:val="000B4477"/>
    <w:rsid w:val="000B5CB4"/>
    <w:rsid w:val="000C1400"/>
    <w:rsid w:val="000C2438"/>
    <w:rsid w:val="000C26C6"/>
    <w:rsid w:val="000C273A"/>
    <w:rsid w:val="000C487F"/>
    <w:rsid w:val="000C5136"/>
    <w:rsid w:val="000C5754"/>
    <w:rsid w:val="000C5834"/>
    <w:rsid w:val="000C67A0"/>
    <w:rsid w:val="000C6AA8"/>
    <w:rsid w:val="000C6E24"/>
    <w:rsid w:val="000C7961"/>
    <w:rsid w:val="000C7B8D"/>
    <w:rsid w:val="000C7F04"/>
    <w:rsid w:val="000D13DA"/>
    <w:rsid w:val="000D1938"/>
    <w:rsid w:val="000D2491"/>
    <w:rsid w:val="000D3DA2"/>
    <w:rsid w:val="000D4561"/>
    <w:rsid w:val="000D4C05"/>
    <w:rsid w:val="000D4CA7"/>
    <w:rsid w:val="000D50D9"/>
    <w:rsid w:val="000D5C67"/>
    <w:rsid w:val="000D5D76"/>
    <w:rsid w:val="000D644E"/>
    <w:rsid w:val="000D6ED1"/>
    <w:rsid w:val="000E07AA"/>
    <w:rsid w:val="000E117C"/>
    <w:rsid w:val="000E13DB"/>
    <w:rsid w:val="000E44D5"/>
    <w:rsid w:val="000E451E"/>
    <w:rsid w:val="000E5695"/>
    <w:rsid w:val="000E5B1B"/>
    <w:rsid w:val="000E5CBC"/>
    <w:rsid w:val="000E7718"/>
    <w:rsid w:val="000F0041"/>
    <w:rsid w:val="000F1066"/>
    <w:rsid w:val="000F186E"/>
    <w:rsid w:val="000F26AE"/>
    <w:rsid w:val="000F4087"/>
    <w:rsid w:val="000F40F0"/>
    <w:rsid w:val="000F4FCE"/>
    <w:rsid w:val="000F577C"/>
    <w:rsid w:val="000F5AB2"/>
    <w:rsid w:val="000F67BB"/>
    <w:rsid w:val="000F6F70"/>
    <w:rsid w:val="001014C2"/>
    <w:rsid w:val="00101DA8"/>
    <w:rsid w:val="001022CE"/>
    <w:rsid w:val="0010247E"/>
    <w:rsid w:val="00102D64"/>
    <w:rsid w:val="00104987"/>
    <w:rsid w:val="00106306"/>
    <w:rsid w:val="00107FBB"/>
    <w:rsid w:val="0011133A"/>
    <w:rsid w:val="0011314A"/>
    <w:rsid w:val="001142FC"/>
    <w:rsid w:val="00114CE8"/>
    <w:rsid w:val="00115B72"/>
    <w:rsid w:val="00115EC8"/>
    <w:rsid w:val="0011606D"/>
    <w:rsid w:val="0011677C"/>
    <w:rsid w:val="00117FF7"/>
    <w:rsid w:val="0012091C"/>
    <w:rsid w:val="00120D64"/>
    <w:rsid w:val="0012168A"/>
    <w:rsid w:val="001226A6"/>
    <w:rsid w:val="0012357E"/>
    <w:rsid w:val="00123B1F"/>
    <w:rsid w:val="00123BED"/>
    <w:rsid w:val="00124AE9"/>
    <w:rsid w:val="00125160"/>
    <w:rsid w:val="001256FC"/>
    <w:rsid w:val="00126329"/>
    <w:rsid w:val="00126628"/>
    <w:rsid w:val="0012716E"/>
    <w:rsid w:val="00127678"/>
    <w:rsid w:val="001304EA"/>
    <w:rsid w:val="00130927"/>
    <w:rsid w:val="00130A34"/>
    <w:rsid w:val="00131B20"/>
    <w:rsid w:val="0013204E"/>
    <w:rsid w:val="0013243B"/>
    <w:rsid w:val="00132FDF"/>
    <w:rsid w:val="001333F5"/>
    <w:rsid w:val="00133B6D"/>
    <w:rsid w:val="00133B7C"/>
    <w:rsid w:val="001347FE"/>
    <w:rsid w:val="00135309"/>
    <w:rsid w:val="00135ED8"/>
    <w:rsid w:val="00136E1E"/>
    <w:rsid w:val="001375D0"/>
    <w:rsid w:val="00137AE5"/>
    <w:rsid w:val="00142C0D"/>
    <w:rsid w:val="0014379B"/>
    <w:rsid w:val="00144465"/>
    <w:rsid w:val="00147E90"/>
    <w:rsid w:val="0015056F"/>
    <w:rsid w:val="00151076"/>
    <w:rsid w:val="001513B6"/>
    <w:rsid w:val="00151557"/>
    <w:rsid w:val="0015169B"/>
    <w:rsid w:val="00151A26"/>
    <w:rsid w:val="00151F2A"/>
    <w:rsid w:val="00153AEB"/>
    <w:rsid w:val="00153ECF"/>
    <w:rsid w:val="0015522B"/>
    <w:rsid w:val="00156098"/>
    <w:rsid w:val="00156933"/>
    <w:rsid w:val="00157181"/>
    <w:rsid w:val="00157AD6"/>
    <w:rsid w:val="001605A8"/>
    <w:rsid w:val="0016068C"/>
    <w:rsid w:val="00160848"/>
    <w:rsid w:val="00160F8A"/>
    <w:rsid w:val="001612EC"/>
    <w:rsid w:val="001613C5"/>
    <w:rsid w:val="0016255C"/>
    <w:rsid w:val="00163C1E"/>
    <w:rsid w:val="00163C23"/>
    <w:rsid w:val="00164998"/>
    <w:rsid w:val="00166337"/>
    <w:rsid w:val="001668AB"/>
    <w:rsid w:val="00167515"/>
    <w:rsid w:val="001676BE"/>
    <w:rsid w:val="00167E10"/>
    <w:rsid w:val="00170A3E"/>
    <w:rsid w:val="001710BB"/>
    <w:rsid w:val="0017147A"/>
    <w:rsid w:val="00171791"/>
    <w:rsid w:val="001722D0"/>
    <w:rsid w:val="001727D2"/>
    <w:rsid w:val="00172A6D"/>
    <w:rsid w:val="00174EC3"/>
    <w:rsid w:val="00174F0A"/>
    <w:rsid w:val="00174F78"/>
    <w:rsid w:val="001775D4"/>
    <w:rsid w:val="00180962"/>
    <w:rsid w:val="0018186E"/>
    <w:rsid w:val="001819F1"/>
    <w:rsid w:val="00181EBC"/>
    <w:rsid w:val="00181F9C"/>
    <w:rsid w:val="001853E9"/>
    <w:rsid w:val="00185D8D"/>
    <w:rsid w:val="00187038"/>
    <w:rsid w:val="00190173"/>
    <w:rsid w:val="00190250"/>
    <w:rsid w:val="001904F2"/>
    <w:rsid w:val="001908F4"/>
    <w:rsid w:val="00190ABB"/>
    <w:rsid w:val="001915DC"/>
    <w:rsid w:val="0019185C"/>
    <w:rsid w:val="001920EE"/>
    <w:rsid w:val="00192388"/>
    <w:rsid w:val="001936E2"/>
    <w:rsid w:val="00193880"/>
    <w:rsid w:val="0019397B"/>
    <w:rsid w:val="00193A22"/>
    <w:rsid w:val="00194DEE"/>
    <w:rsid w:val="001963D2"/>
    <w:rsid w:val="00196AAB"/>
    <w:rsid w:val="001A0390"/>
    <w:rsid w:val="001A041A"/>
    <w:rsid w:val="001A0679"/>
    <w:rsid w:val="001A131E"/>
    <w:rsid w:val="001A144C"/>
    <w:rsid w:val="001A17EA"/>
    <w:rsid w:val="001A2279"/>
    <w:rsid w:val="001A35E1"/>
    <w:rsid w:val="001A3911"/>
    <w:rsid w:val="001A3A15"/>
    <w:rsid w:val="001A3E6C"/>
    <w:rsid w:val="001A43BE"/>
    <w:rsid w:val="001A4687"/>
    <w:rsid w:val="001A50BC"/>
    <w:rsid w:val="001A56BC"/>
    <w:rsid w:val="001A59DA"/>
    <w:rsid w:val="001A5F64"/>
    <w:rsid w:val="001A78DE"/>
    <w:rsid w:val="001A7A48"/>
    <w:rsid w:val="001A7B42"/>
    <w:rsid w:val="001B01A4"/>
    <w:rsid w:val="001B0DB0"/>
    <w:rsid w:val="001B10C4"/>
    <w:rsid w:val="001B1173"/>
    <w:rsid w:val="001B120F"/>
    <w:rsid w:val="001B2ADB"/>
    <w:rsid w:val="001B2C90"/>
    <w:rsid w:val="001B370E"/>
    <w:rsid w:val="001B3A4A"/>
    <w:rsid w:val="001B3F90"/>
    <w:rsid w:val="001B406E"/>
    <w:rsid w:val="001B5D5F"/>
    <w:rsid w:val="001B619F"/>
    <w:rsid w:val="001C0CE5"/>
    <w:rsid w:val="001C0D6A"/>
    <w:rsid w:val="001C169A"/>
    <w:rsid w:val="001C2A76"/>
    <w:rsid w:val="001C338C"/>
    <w:rsid w:val="001C47C0"/>
    <w:rsid w:val="001C4F3B"/>
    <w:rsid w:val="001C53B4"/>
    <w:rsid w:val="001C5B64"/>
    <w:rsid w:val="001C5DF2"/>
    <w:rsid w:val="001C6E92"/>
    <w:rsid w:val="001C6F83"/>
    <w:rsid w:val="001D0727"/>
    <w:rsid w:val="001D16E1"/>
    <w:rsid w:val="001D1B12"/>
    <w:rsid w:val="001D4E29"/>
    <w:rsid w:val="001D532A"/>
    <w:rsid w:val="001D6E68"/>
    <w:rsid w:val="001E0D35"/>
    <w:rsid w:val="001E0F4E"/>
    <w:rsid w:val="001E0FB1"/>
    <w:rsid w:val="001E1B9D"/>
    <w:rsid w:val="001E1DCC"/>
    <w:rsid w:val="001E1F46"/>
    <w:rsid w:val="001E2C5B"/>
    <w:rsid w:val="001E3D38"/>
    <w:rsid w:val="001E3FA7"/>
    <w:rsid w:val="001E4DC0"/>
    <w:rsid w:val="001E51EE"/>
    <w:rsid w:val="001F042B"/>
    <w:rsid w:val="001F0708"/>
    <w:rsid w:val="001F11E6"/>
    <w:rsid w:val="001F28AB"/>
    <w:rsid w:val="001F3F96"/>
    <w:rsid w:val="001F6340"/>
    <w:rsid w:val="001F6A72"/>
    <w:rsid w:val="001F6FCA"/>
    <w:rsid w:val="001F7C1F"/>
    <w:rsid w:val="001F7D7F"/>
    <w:rsid w:val="001F7DAA"/>
    <w:rsid w:val="002000E3"/>
    <w:rsid w:val="00200E66"/>
    <w:rsid w:val="00201006"/>
    <w:rsid w:val="00201716"/>
    <w:rsid w:val="00201B46"/>
    <w:rsid w:val="002021A6"/>
    <w:rsid w:val="002022C3"/>
    <w:rsid w:val="00202813"/>
    <w:rsid w:val="00202CC0"/>
    <w:rsid w:val="00202D6E"/>
    <w:rsid w:val="002035BB"/>
    <w:rsid w:val="002035C7"/>
    <w:rsid w:val="00203F2B"/>
    <w:rsid w:val="002042CA"/>
    <w:rsid w:val="00204FD6"/>
    <w:rsid w:val="00205E03"/>
    <w:rsid w:val="00206D84"/>
    <w:rsid w:val="002072A8"/>
    <w:rsid w:val="00212EE1"/>
    <w:rsid w:val="00214393"/>
    <w:rsid w:val="002154F9"/>
    <w:rsid w:val="00216627"/>
    <w:rsid w:val="00217238"/>
    <w:rsid w:val="002212D9"/>
    <w:rsid w:val="00221E45"/>
    <w:rsid w:val="0022236E"/>
    <w:rsid w:val="00222C19"/>
    <w:rsid w:val="00223569"/>
    <w:rsid w:val="00224646"/>
    <w:rsid w:val="00224F1B"/>
    <w:rsid w:val="00225153"/>
    <w:rsid w:val="00232C23"/>
    <w:rsid w:val="00232D7F"/>
    <w:rsid w:val="00232DBA"/>
    <w:rsid w:val="00233DA3"/>
    <w:rsid w:val="0023415D"/>
    <w:rsid w:val="00236A26"/>
    <w:rsid w:val="00236BD5"/>
    <w:rsid w:val="00237951"/>
    <w:rsid w:val="00237F38"/>
    <w:rsid w:val="00237F78"/>
    <w:rsid w:val="002405F1"/>
    <w:rsid w:val="00240A88"/>
    <w:rsid w:val="00240DE8"/>
    <w:rsid w:val="00240E65"/>
    <w:rsid w:val="002410CA"/>
    <w:rsid w:val="0024319C"/>
    <w:rsid w:val="002434EA"/>
    <w:rsid w:val="00244AE3"/>
    <w:rsid w:val="00244C85"/>
    <w:rsid w:val="00245D09"/>
    <w:rsid w:val="00246C0C"/>
    <w:rsid w:val="00246C4F"/>
    <w:rsid w:val="00246F58"/>
    <w:rsid w:val="0024772D"/>
    <w:rsid w:val="00250616"/>
    <w:rsid w:val="00250B9A"/>
    <w:rsid w:val="0025114D"/>
    <w:rsid w:val="002526E7"/>
    <w:rsid w:val="00253D8D"/>
    <w:rsid w:val="00253F42"/>
    <w:rsid w:val="00254E1E"/>
    <w:rsid w:val="002552B5"/>
    <w:rsid w:val="002560CA"/>
    <w:rsid w:val="00256360"/>
    <w:rsid w:val="002604CA"/>
    <w:rsid w:val="0026194E"/>
    <w:rsid w:val="00261BFC"/>
    <w:rsid w:val="00261F6B"/>
    <w:rsid w:val="0026218D"/>
    <w:rsid w:val="00263CC3"/>
    <w:rsid w:val="00264EB8"/>
    <w:rsid w:val="002650D2"/>
    <w:rsid w:val="0026594C"/>
    <w:rsid w:val="00265D1B"/>
    <w:rsid w:val="00266852"/>
    <w:rsid w:val="00266B8F"/>
    <w:rsid w:val="00267F17"/>
    <w:rsid w:val="00267F37"/>
    <w:rsid w:val="002704E0"/>
    <w:rsid w:val="00270F8E"/>
    <w:rsid w:val="00271DEA"/>
    <w:rsid w:val="00273024"/>
    <w:rsid w:val="00273AD8"/>
    <w:rsid w:val="00276206"/>
    <w:rsid w:val="0027628B"/>
    <w:rsid w:val="002765D7"/>
    <w:rsid w:val="00276EBE"/>
    <w:rsid w:val="0027713B"/>
    <w:rsid w:val="00277616"/>
    <w:rsid w:val="00277B65"/>
    <w:rsid w:val="00277BB3"/>
    <w:rsid w:val="002805A6"/>
    <w:rsid w:val="00280F3D"/>
    <w:rsid w:val="0028227F"/>
    <w:rsid w:val="0028473D"/>
    <w:rsid w:val="00286648"/>
    <w:rsid w:val="00286C00"/>
    <w:rsid w:val="00286FC2"/>
    <w:rsid w:val="00287DA9"/>
    <w:rsid w:val="00290A57"/>
    <w:rsid w:val="00290FDC"/>
    <w:rsid w:val="00291832"/>
    <w:rsid w:val="002919F1"/>
    <w:rsid w:val="00291BC6"/>
    <w:rsid w:val="00292303"/>
    <w:rsid w:val="0029266B"/>
    <w:rsid w:val="0029311D"/>
    <w:rsid w:val="0029330C"/>
    <w:rsid w:val="00293CF9"/>
    <w:rsid w:val="002947F8"/>
    <w:rsid w:val="00295F90"/>
    <w:rsid w:val="0029715A"/>
    <w:rsid w:val="002A3A82"/>
    <w:rsid w:val="002A3DC9"/>
    <w:rsid w:val="002A3F8D"/>
    <w:rsid w:val="002A481F"/>
    <w:rsid w:val="002A49E1"/>
    <w:rsid w:val="002B0D75"/>
    <w:rsid w:val="002B1BB4"/>
    <w:rsid w:val="002B2DC6"/>
    <w:rsid w:val="002B34D5"/>
    <w:rsid w:val="002B4309"/>
    <w:rsid w:val="002B46B5"/>
    <w:rsid w:val="002B49F9"/>
    <w:rsid w:val="002B61D3"/>
    <w:rsid w:val="002B6B54"/>
    <w:rsid w:val="002B6E34"/>
    <w:rsid w:val="002B6EE0"/>
    <w:rsid w:val="002B77AE"/>
    <w:rsid w:val="002B7C10"/>
    <w:rsid w:val="002B7E46"/>
    <w:rsid w:val="002C0DA4"/>
    <w:rsid w:val="002C1684"/>
    <w:rsid w:val="002C216A"/>
    <w:rsid w:val="002C294D"/>
    <w:rsid w:val="002C2AF6"/>
    <w:rsid w:val="002C39A9"/>
    <w:rsid w:val="002C3EAE"/>
    <w:rsid w:val="002C5902"/>
    <w:rsid w:val="002C598F"/>
    <w:rsid w:val="002C5CE5"/>
    <w:rsid w:val="002C5D47"/>
    <w:rsid w:val="002C5FE8"/>
    <w:rsid w:val="002D03CC"/>
    <w:rsid w:val="002D07FF"/>
    <w:rsid w:val="002D087F"/>
    <w:rsid w:val="002D0CE4"/>
    <w:rsid w:val="002D0FBB"/>
    <w:rsid w:val="002D258C"/>
    <w:rsid w:val="002D2DED"/>
    <w:rsid w:val="002D2E10"/>
    <w:rsid w:val="002D3EDF"/>
    <w:rsid w:val="002D3F6E"/>
    <w:rsid w:val="002D4546"/>
    <w:rsid w:val="002D4CC9"/>
    <w:rsid w:val="002D57FF"/>
    <w:rsid w:val="002D5E5A"/>
    <w:rsid w:val="002D5FCB"/>
    <w:rsid w:val="002D624C"/>
    <w:rsid w:val="002D657D"/>
    <w:rsid w:val="002D65BB"/>
    <w:rsid w:val="002D6A78"/>
    <w:rsid w:val="002E01A4"/>
    <w:rsid w:val="002E1724"/>
    <w:rsid w:val="002E1D3D"/>
    <w:rsid w:val="002E2FA0"/>
    <w:rsid w:val="002E5115"/>
    <w:rsid w:val="002E5AEE"/>
    <w:rsid w:val="002E5EB7"/>
    <w:rsid w:val="002E6A8E"/>
    <w:rsid w:val="002E7384"/>
    <w:rsid w:val="002F05FD"/>
    <w:rsid w:val="002F0704"/>
    <w:rsid w:val="002F13CA"/>
    <w:rsid w:val="002F1755"/>
    <w:rsid w:val="002F2226"/>
    <w:rsid w:val="002F31CD"/>
    <w:rsid w:val="002F38BE"/>
    <w:rsid w:val="002F3AC5"/>
    <w:rsid w:val="002F54B4"/>
    <w:rsid w:val="002F59CF"/>
    <w:rsid w:val="002F5CCD"/>
    <w:rsid w:val="002F6059"/>
    <w:rsid w:val="002F6FED"/>
    <w:rsid w:val="0030009C"/>
    <w:rsid w:val="0030017D"/>
    <w:rsid w:val="00300267"/>
    <w:rsid w:val="00300FF2"/>
    <w:rsid w:val="00301AE2"/>
    <w:rsid w:val="00301B91"/>
    <w:rsid w:val="00303C2E"/>
    <w:rsid w:val="00305B54"/>
    <w:rsid w:val="0030654E"/>
    <w:rsid w:val="00306CF9"/>
    <w:rsid w:val="00307637"/>
    <w:rsid w:val="00310E22"/>
    <w:rsid w:val="00312432"/>
    <w:rsid w:val="00313FD3"/>
    <w:rsid w:val="0031434A"/>
    <w:rsid w:val="003152F5"/>
    <w:rsid w:val="00315453"/>
    <w:rsid w:val="00316F37"/>
    <w:rsid w:val="003174AD"/>
    <w:rsid w:val="00321C56"/>
    <w:rsid w:val="0032280F"/>
    <w:rsid w:val="0032296C"/>
    <w:rsid w:val="00322E98"/>
    <w:rsid w:val="00323345"/>
    <w:rsid w:val="003239AC"/>
    <w:rsid w:val="0032585D"/>
    <w:rsid w:val="0032702C"/>
    <w:rsid w:val="00330766"/>
    <w:rsid w:val="00330D0D"/>
    <w:rsid w:val="00330DEF"/>
    <w:rsid w:val="00332FA2"/>
    <w:rsid w:val="003354D6"/>
    <w:rsid w:val="00335B88"/>
    <w:rsid w:val="00336025"/>
    <w:rsid w:val="003406B2"/>
    <w:rsid w:val="0034070F"/>
    <w:rsid w:val="003407BF"/>
    <w:rsid w:val="00340BCB"/>
    <w:rsid w:val="00341ADE"/>
    <w:rsid w:val="0034241E"/>
    <w:rsid w:val="00343A15"/>
    <w:rsid w:val="00343E0D"/>
    <w:rsid w:val="00346653"/>
    <w:rsid w:val="00347FE2"/>
    <w:rsid w:val="00350CCA"/>
    <w:rsid w:val="00350D64"/>
    <w:rsid w:val="003515B6"/>
    <w:rsid w:val="00352628"/>
    <w:rsid w:val="00352A81"/>
    <w:rsid w:val="00352EE7"/>
    <w:rsid w:val="0035300F"/>
    <w:rsid w:val="00353744"/>
    <w:rsid w:val="00355AEA"/>
    <w:rsid w:val="00355CC0"/>
    <w:rsid w:val="0035726A"/>
    <w:rsid w:val="0035755D"/>
    <w:rsid w:val="0036149C"/>
    <w:rsid w:val="00361542"/>
    <w:rsid w:val="003629A1"/>
    <w:rsid w:val="00364719"/>
    <w:rsid w:val="00366116"/>
    <w:rsid w:val="00367B9D"/>
    <w:rsid w:val="00370B57"/>
    <w:rsid w:val="003713D1"/>
    <w:rsid w:val="003716D7"/>
    <w:rsid w:val="00371F2F"/>
    <w:rsid w:val="003723CC"/>
    <w:rsid w:val="00372A64"/>
    <w:rsid w:val="00372B40"/>
    <w:rsid w:val="003733FE"/>
    <w:rsid w:val="003739FE"/>
    <w:rsid w:val="00374A5D"/>
    <w:rsid w:val="00376AE8"/>
    <w:rsid w:val="00376AEC"/>
    <w:rsid w:val="00376F8D"/>
    <w:rsid w:val="0037725E"/>
    <w:rsid w:val="00380C76"/>
    <w:rsid w:val="00380EA1"/>
    <w:rsid w:val="00382668"/>
    <w:rsid w:val="003842BB"/>
    <w:rsid w:val="00384A2F"/>
    <w:rsid w:val="003856A0"/>
    <w:rsid w:val="0038767E"/>
    <w:rsid w:val="00390524"/>
    <w:rsid w:val="00390BCB"/>
    <w:rsid w:val="00390C22"/>
    <w:rsid w:val="00391714"/>
    <w:rsid w:val="0039184E"/>
    <w:rsid w:val="0039211F"/>
    <w:rsid w:val="00392A7A"/>
    <w:rsid w:val="00392E58"/>
    <w:rsid w:val="0039314C"/>
    <w:rsid w:val="0039410D"/>
    <w:rsid w:val="00395F28"/>
    <w:rsid w:val="003963BE"/>
    <w:rsid w:val="00396F53"/>
    <w:rsid w:val="00397DAA"/>
    <w:rsid w:val="003A1349"/>
    <w:rsid w:val="003A15E2"/>
    <w:rsid w:val="003A191D"/>
    <w:rsid w:val="003A1BFD"/>
    <w:rsid w:val="003A2FF9"/>
    <w:rsid w:val="003A34F4"/>
    <w:rsid w:val="003A3607"/>
    <w:rsid w:val="003A36DE"/>
    <w:rsid w:val="003A6A4E"/>
    <w:rsid w:val="003A7313"/>
    <w:rsid w:val="003B05C1"/>
    <w:rsid w:val="003B36A8"/>
    <w:rsid w:val="003B47F1"/>
    <w:rsid w:val="003B4E2C"/>
    <w:rsid w:val="003B598B"/>
    <w:rsid w:val="003B7917"/>
    <w:rsid w:val="003C0C8C"/>
    <w:rsid w:val="003C0EE2"/>
    <w:rsid w:val="003C1423"/>
    <w:rsid w:val="003C273A"/>
    <w:rsid w:val="003C3530"/>
    <w:rsid w:val="003C373B"/>
    <w:rsid w:val="003C3AC0"/>
    <w:rsid w:val="003C3B78"/>
    <w:rsid w:val="003C5896"/>
    <w:rsid w:val="003C5EE5"/>
    <w:rsid w:val="003C755D"/>
    <w:rsid w:val="003D0303"/>
    <w:rsid w:val="003D0D04"/>
    <w:rsid w:val="003D10DF"/>
    <w:rsid w:val="003D10EB"/>
    <w:rsid w:val="003D1ECE"/>
    <w:rsid w:val="003D3180"/>
    <w:rsid w:val="003D3F94"/>
    <w:rsid w:val="003D608A"/>
    <w:rsid w:val="003D61F0"/>
    <w:rsid w:val="003D72EF"/>
    <w:rsid w:val="003D730B"/>
    <w:rsid w:val="003E1525"/>
    <w:rsid w:val="003E3207"/>
    <w:rsid w:val="003E48A9"/>
    <w:rsid w:val="003E4A11"/>
    <w:rsid w:val="003E6F6F"/>
    <w:rsid w:val="003E71D9"/>
    <w:rsid w:val="003E7E47"/>
    <w:rsid w:val="003F0387"/>
    <w:rsid w:val="003F05FB"/>
    <w:rsid w:val="003F09CA"/>
    <w:rsid w:val="003F0B8B"/>
    <w:rsid w:val="003F10BA"/>
    <w:rsid w:val="003F1791"/>
    <w:rsid w:val="003F271C"/>
    <w:rsid w:val="003F2CE8"/>
    <w:rsid w:val="003F43E2"/>
    <w:rsid w:val="003F6C71"/>
    <w:rsid w:val="003F72B5"/>
    <w:rsid w:val="00400A5B"/>
    <w:rsid w:val="00401A90"/>
    <w:rsid w:val="00401B15"/>
    <w:rsid w:val="00401DB8"/>
    <w:rsid w:val="00402BFF"/>
    <w:rsid w:val="004034CF"/>
    <w:rsid w:val="00403C7D"/>
    <w:rsid w:val="00403D68"/>
    <w:rsid w:val="00403F9E"/>
    <w:rsid w:val="00404E94"/>
    <w:rsid w:val="004056C7"/>
    <w:rsid w:val="004066E3"/>
    <w:rsid w:val="00406F23"/>
    <w:rsid w:val="004077C5"/>
    <w:rsid w:val="0041121F"/>
    <w:rsid w:val="004117E5"/>
    <w:rsid w:val="00412664"/>
    <w:rsid w:val="00412760"/>
    <w:rsid w:val="00412856"/>
    <w:rsid w:val="00412A51"/>
    <w:rsid w:val="00412AC4"/>
    <w:rsid w:val="0041346B"/>
    <w:rsid w:val="0041418D"/>
    <w:rsid w:val="004142CD"/>
    <w:rsid w:val="00414F25"/>
    <w:rsid w:val="00416E15"/>
    <w:rsid w:val="00417F14"/>
    <w:rsid w:val="0042151C"/>
    <w:rsid w:val="00421B41"/>
    <w:rsid w:val="004250D8"/>
    <w:rsid w:val="0042613B"/>
    <w:rsid w:val="0042735E"/>
    <w:rsid w:val="00427551"/>
    <w:rsid w:val="0042793A"/>
    <w:rsid w:val="00427D7A"/>
    <w:rsid w:val="00430C3D"/>
    <w:rsid w:val="00431697"/>
    <w:rsid w:val="00431FA2"/>
    <w:rsid w:val="004324D5"/>
    <w:rsid w:val="00432B91"/>
    <w:rsid w:val="00432BFF"/>
    <w:rsid w:val="00435696"/>
    <w:rsid w:val="00435B83"/>
    <w:rsid w:val="004367A3"/>
    <w:rsid w:val="0043682F"/>
    <w:rsid w:val="00436B3D"/>
    <w:rsid w:val="00436BE4"/>
    <w:rsid w:val="00436FDD"/>
    <w:rsid w:val="00437553"/>
    <w:rsid w:val="00437FEC"/>
    <w:rsid w:val="00440301"/>
    <w:rsid w:val="00440B8D"/>
    <w:rsid w:val="0044141F"/>
    <w:rsid w:val="00441CC3"/>
    <w:rsid w:val="0044232B"/>
    <w:rsid w:val="00444608"/>
    <w:rsid w:val="00444DD9"/>
    <w:rsid w:val="00446D2F"/>
    <w:rsid w:val="00447560"/>
    <w:rsid w:val="004504FE"/>
    <w:rsid w:val="004513CB"/>
    <w:rsid w:val="00452B41"/>
    <w:rsid w:val="00452F84"/>
    <w:rsid w:val="004531BA"/>
    <w:rsid w:val="004534CA"/>
    <w:rsid w:val="00454040"/>
    <w:rsid w:val="00455C2F"/>
    <w:rsid w:val="00456F4B"/>
    <w:rsid w:val="0045712C"/>
    <w:rsid w:val="00461378"/>
    <w:rsid w:val="00462A44"/>
    <w:rsid w:val="00463400"/>
    <w:rsid w:val="00463A8E"/>
    <w:rsid w:val="00463CA0"/>
    <w:rsid w:val="00464114"/>
    <w:rsid w:val="00464947"/>
    <w:rsid w:val="00466137"/>
    <w:rsid w:val="00466A8B"/>
    <w:rsid w:val="00471907"/>
    <w:rsid w:val="00472A25"/>
    <w:rsid w:val="004731CF"/>
    <w:rsid w:val="004734EE"/>
    <w:rsid w:val="00474CAA"/>
    <w:rsid w:val="004756D0"/>
    <w:rsid w:val="00475994"/>
    <w:rsid w:val="00477676"/>
    <w:rsid w:val="00477A43"/>
    <w:rsid w:val="00477B1D"/>
    <w:rsid w:val="00477C16"/>
    <w:rsid w:val="0048143C"/>
    <w:rsid w:val="00482672"/>
    <w:rsid w:val="00482800"/>
    <w:rsid w:val="0048391F"/>
    <w:rsid w:val="004839A8"/>
    <w:rsid w:val="00484316"/>
    <w:rsid w:val="004846A0"/>
    <w:rsid w:val="004847C0"/>
    <w:rsid w:val="00485327"/>
    <w:rsid w:val="0048659C"/>
    <w:rsid w:val="00487381"/>
    <w:rsid w:val="00487822"/>
    <w:rsid w:val="00490068"/>
    <w:rsid w:val="00491896"/>
    <w:rsid w:val="00491BFB"/>
    <w:rsid w:val="00491E65"/>
    <w:rsid w:val="00493DF8"/>
    <w:rsid w:val="004941F6"/>
    <w:rsid w:val="0049444D"/>
    <w:rsid w:val="00494E1C"/>
    <w:rsid w:val="004952F1"/>
    <w:rsid w:val="0049674D"/>
    <w:rsid w:val="00496C88"/>
    <w:rsid w:val="00497A40"/>
    <w:rsid w:val="004A13A6"/>
    <w:rsid w:val="004A16DE"/>
    <w:rsid w:val="004A17A3"/>
    <w:rsid w:val="004A1C84"/>
    <w:rsid w:val="004A2315"/>
    <w:rsid w:val="004A26B7"/>
    <w:rsid w:val="004A32BA"/>
    <w:rsid w:val="004A4A94"/>
    <w:rsid w:val="004A53FB"/>
    <w:rsid w:val="004A5EB6"/>
    <w:rsid w:val="004A6049"/>
    <w:rsid w:val="004A6F89"/>
    <w:rsid w:val="004A7CCD"/>
    <w:rsid w:val="004A7EAA"/>
    <w:rsid w:val="004B2463"/>
    <w:rsid w:val="004B260D"/>
    <w:rsid w:val="004B3454"/>
    <w:rsid w:val="004B363D"/>
    <w:rsid w:val="004B4308"/>
    <w:rsid w:val="004B4C91"/>
    <w:rsid w:val="004B4CAA"/>
    <w:rsid w:val="004B5239"/>
    <w:rsid w:val="004B58A1"/>
    <w:rsid w:val="004B6494"/>
    <w:rsid w:val="004B75BE"/>
    <w:rsid w:val="004B785A"/>
    <w:rsid w:val="004B7C37"/>
    <w:rsid w:val="004B7CCD"/>
    <w:rsid w:val="004C017E"/>
    <w:rsid w:val="004C072A"/>
    <w:rsid w:val="004C0B85"/>
    <w:rsid w:val="004C3A72"/>
    <w:rsid w:val="004C3BCC"/>
    <w:rsid w:val="004C3D4C"/>
    <w:rsid w:val="004C5E8E"/>
    <w:rsid w:val="004C657B"/>
    <w:rsid w:val="004C661D"/>
    <w:rsid w:val="004D04E7"/>
    <w:rsid w:val="004D07C2"/>
    <w:rsid w:val="004D08E6"/>
    <w:rsid w:val="004D1CC9"/>
    <w:rsid w:val="004D1F0C"/>
    <w:rsid w:val="004D23BA"/>
    <w:rsid w:val="004D2DC2"/>
    <w:rsid w:val="004D300C"/>
    <w:rsid w:val="004D3217"/>
    <w:rsid w:val="004D3A13"/>
    <w:rsid w:val="004D3C53"/>
    <w:rsid w:val="004D5804"/>
    <w:rsid w:val="004E057A"/>
    <w:rsid w:val="004E083F"/>
    <w:rsid w:val="004E10C9"/>
    <w:rsid w:val="004E1471"/>
    <w:rsid w:val="004E1A14"/>
    <w:rsid w:val="004E2BC1"/>
    <w:rsid w:val="004E5E90"/>
    <w:rsid w:val="004E73CE"/>
    <w:rsid w:val="004F0069"/>
    <w:rsid w:val="004F0D85"/>
    <w:rsid w:val="004F18EC"/>
    <w:rsid w:val="004F39DF"/>
    <w:rsid w:val="004F42EF"/>
    <w:rsid w:val="004F4D3D"/>
    <w:rsid w:val="004F5045"/>
    <w:rsid w:val="004F6898"/>
    <w:rsid w:val="004F6C8C"/>
    <w:rsid w:val="004F7F72"/>
    <w:rsid w:val="00500E0C"/>
    <w:rsid w:val="00501729"/>
    <w:rsid w:val="00502844"/>
    <w:rsid w:val="0050284A"/>
    <w:rsid w:val="00502E3F"/>
    <w:rsid w:val="00502F32"/>
    <w:rsid w:val="00505392"/>
    <w:rsid w:val="0050547C"/>
    <w:rsid w:val="005054BA"/>
    <w:rsid w:val="005057A9"/>
    <w:rsid w:val="00507561"/>
    <w:rsid w:val="00507756"/>
    <w:rsid w:val="005109AC"/>
    <w:rsid w:val="00511AD7"/>
    <w:rsid w:val="00514F99"/>
    <w:rsid w:val="00516022"/>
    <w:rsid w:val="0051696B"/>
    <w:rsid w:val="00516C5C"/>
    <w:rsid w:val="005171D7"/>
    <w:rsid w:val="00517CC6"/>
    <w:rsid w:val="00517D1F"/>
    <w:rsid w:val="00520234"/>
    <w:rsid w:val="00520BA3"/>
    <w:rsid w:val="00520E68"/>
    <w:rsid w:val="00521149"/>
    <w:rsid w:val="0052115D"/>
    <w:rsid w:val="00521821"/>
    <w:rsid w:val="00521F64"/>
    <w:rsid w:val="00522895"/>
    <w:rsid w:val="00523223"/>
    <w:rsid w:val="00523E94"/>
    <w:rsid w:val="00524D00"/>
    <w:rsid w:val="00525717"/>
    <w:rsid w:val="00525FF7"/>
    <w:rsid w:val="00526646"/>
    <w:rsid w:val="005269F4"/>
    <w:rsid w:val="00526A25"/>
    <w:rsid w:val="005276B1"/>
    <w:rsid w:val="00531807"/>
    <w:rsid w:val="00531A8A"/>
    <w:rsid w:val="00531C9D"/>
    <w:rsid w:val="0053209C"/>
    <w:rsid w:val="00532175"/>
    <w:rsid w:val="00535061"/>
    <w:rsid w:val="00535842"/>
    <w:rsid w:val="00535D6E"/>
    <w:rsid w:val="005361B7"/>
    <w:rsid w:val="005368EA"/>
    <w:rsid w:val="005369EE"/>
    <w:rsid w:val="0054008A"/>
    <w:rsid w:val="00542054"/>
    <w:rsid w:val="00542B98"/>
    <w:rsid w:val="00542F27"/>
    <w:rsid w:val="00543B2C"/>
    <w:rsid w:val="0054497E"/>
    <w:rsid w:val="00545147"/>
    <w:rsid w:val="00545EA7"/>
    <w:rsid w:val="005460B7"/>
    <w:rsid w:val="00546717"/>
    <w:rsid w:val="00546909"/>
    <w:rsid w:val="005478B4"/>
    <w:rsid w:val="00550613"/>
    <w:rsid w:val="005508B8"/>
    <w:rsid w:val="00551152"/>
    <w:rsid w:val="00551B3F"/>
    <w:rsid w:val="005531C7"/>
    <w:rsid w:val="005531CC"/>
    <w:rsid w:val="005535F1"/>
    <w:rsid w:val="00553722"/>
    <w:rsid w:val="00553D48"/>
    <w:rsid w:val="00554066"/>
    <w:rsid w:val="00554655"/>
    <w:rsid w:val="00555607"/>
    <w:rsid w:val="005560C0"/>
    <w:rsid w:val="00557474"/>
    <w:rsid w:val="005607A4"/>
    <w:rsid w:val="00560FC6"/>
    <w:rsid w:val="00562168"/>
    <w:rsid w:val="00562272"/>
    <w:rsid w:val="005629FE"/>
    <w:rsid w:val="0056482C"/>
    <w:rsid w:val="0056490D"/>
    <w:rsid w:val="00564A65"/>
    <w:rsid w:val="00565267"/>
    <w:rsid w:val="005653F1"/>
    <w:rsid w:val="00566193"/>
    <w:rsid w:val="00567F96"/>
    <w:rsid w:val="00570AF7"/>
    <w:rsid w:val="00570D5D"/>
    <w:rsid w:val="00571501"/>
    <w:rsid w:val="00572ADD"/>
    <w:rsid w:val="005731CD"/>
    <w:rsid w:val="005735A4"/>
    <w:rsid w:val="005739A9"/>
    <w:rsid w:val="00573E71"/>
    <w:rsid w:val="00574C67"/>
    <w:rsid w:val="005754C6"/>
    <w:rsid w:val="00575D59"/>
    <w:rsid w:val="0057677D"/>
    <w:rsid w:val="0057698F"/>
    <w:rsid w:val="00576CAE"/>
    <w:rsid w:val="00576D89"/>
    <w:rsid w:val="00580FE2"/>
    <w:rsid w:val="00583BEB"/>
    <w:rsid w:val="005845DE"/>
    <w:rsid w:val="005867E7"/>
    <w:rsid w:val="00587664"/>
    <w:rsid w:val="0059051A"/>
    <w:rsid w:val="00591A01"/>
    <w:rsid w:val="00592626"/>
    <w:rsid w:val="00593742"/>
    <w:rsid w:val="005940A1"/>
    <w:rsid w:val="00594FBA"/>
    <w:rsid w:val="005955AE"/>
    <w:rsid w:val="0059571A"/>
    <w:rsid w:val="005958DC"/>
    <w:rsid w:val="00596758"/>
    <w:rsid w:val="0059739F"/>
    <w:rsid w:val="005978F2"/>
    <w:rsid w:val="00597CB4"/>
    <w:rsid w:val="00597DC1"/>
    <w:rsid w:val="005A43CD"/>
    <w:rsid w:val="005A4892"/>
    <w:rsid w:val="005A51D6"/>
    <w:rsid w:val="005A5FA9"/>
    <w:rsid w:val="005A6862"/>
    <w:rsid w:val="005A738C"/>
    <w:rsid w:val="005A7FE0"/>
    <w:rsid w:val="005B0881"/>
    <w:rsid w:val="005B089D"/>
    <w:rsid w:val="005B2601"/>
    <w:rsid w:val="005B4BCB"/>
    <w:rsid w:val="005B59F5"/>
    <w:rsid w:val="005B6574"/>
    <w:rsid w:val="005B698F"/>
    <w:rsid w:val="005B6B82"/>
    <w:rsid w:val="005B6C5C"/>
    <w:rsid w:val="005B743E"/>
    <w:rsid w:val="005B76A3"/>
    <w:rsid w:val="005C016C"/>
    <w:rsid w:val="005C0D43"/>
    <w:rsid w:val="005C11AF"/>
    <w:rsid w:val="005C2772"/>
    <w:rsid w:val="005C3653"/>
    <w:rsid w:val="005C41AA"/>
    <w:rsid w:val="005C46BE"/>
    <w:rsid w:val="005C5BE9"/>
    <w:rsid w:val="005C6F84"/>
    <w:rsid w:val="005D01A6"/>
    <w:rsid w:val="005D0C04"/>
    <w:rsid w:val="005D1610"/>
    <w:rsid w:val="005D1918"/>
    <w:rsid w:val="005D1C23"/>
    <w:rsid w:val="005D2FEA"/>
    <w:rsid w:val="005D3A8F"/>
    <w:rsid w:val="005D3A9D"/>
    <w:rsid w:val="005D3E6C"/>
    <w:rsid w:val="005D43A3"/>
    <w:rsid w:val="005D5B73"/>
    <w:rsid w:val="005D7D57"/>
    <w:rsid w:val="005D7E26"/>
    <w:rsid w:val="005E1115"/>
    <w:rsid w:val="005E21F1"/>
    <w:rsid w:val="005E2498"/>
    <w:rsid w:val="005E2F5B"/>
    <w:rsid w:val="005E3E0D"/>
    <w:rsid w:val="005E5ABD"/>
    <w:rsid w:val="005E5C83"/>
    <w:rsid w:val="005E5DF6"/>
    <w:rsid w:val="005E647A"/>
    <w:rsid w:val="005E7038"/>
    <w:rsid w:val="005E7AFE"/>
    <w:rsid w:val="005E7EEF"/>
    <w:rsid w:val="005F0377"/>
    <w:rsid w:val="005F3B27"/>
    <w:rsid w:val="005F3C63"/>
    <w:rsid w:val="005F3C7D"/>
    <w:rsid w:val="005F6773"/>
    <w:rsid w:val="00600423"/>
    <w:rsid w:val="00601D30"/>
    <w:rsid w:val="006023BA"/>
    <w:rsid w:val="006029AB"/>
    <w:rsid w:val="0060354C"/>
    <w:rsid w:val="00604691"/>
    <w:rsid w:val="006046B9"/>
    <w:rsid w:val="006073B2"/>
    <w:rsid w:val="006076BD"/>
    <w:rsid w:val="00607AFA"/>
    <w:rsid w:val="00607B9F"/>
    <w:rsid w:val="006102C9"/>
    <w:rsid w:val="00610B3A"/>
    <w:rsid w:val="00611399"/>
    <w:rsid w:val="00612494"/>
    <w:rsid w:val="0061365E"/>
    <w:rsid w:val="006152B5"/>
    <w:rsid w:val="00615645"/>
    <w:rsid w:val="0061594B"/>
    <w:rsid w:val="00617A9D"/>
    <w:rsid w:val="00621F56"/>
    <w:rsid w:val="00624913"/>
    <w:rsid w:val="006255B4"/>
    <w:rsid w:val="00625BB4"/>
    <w:rsid w:val="00625D74"/>
    <w:rsid w:val="00625E9F"/>
    <w:rsid w:val="0062704F"/>
    <w:rsid w:val="00627992"/>
    <w:rsid w:val="00627B75"/>
    <w:rsid w:val="00631177"/>
    <w:rsid w:val="006328B9"/>
    <w:rsid w:val="00634207"/>
    <w:rsid w:val="0063477D"/>
    <w:rsid w:val="006349BA"/>
    <w:rsid w:val="00636568"/>
    <w:rsid w:val="00636632"/>
    <w:rsid w:val="00637441"/>
    <w:rsid w:val="00637650"/>
    <w:rsid w:val="00637763"/>
    <w:rsid w:val="0064059D"/>
    <w:rsid w:val="0064097E"/>
    <w:rsid w:val="00640AD4"/>
    <w:rsid w:val="00640ED3"/>
    <w:rsid w:val="00643524"/>
    <w:rsid w:val="0064356F"/>
    <w:rsid w:val="006436E4"/>
    <w:rsid w:val="00643AED"/>
    <w:rsid w:val="00643CBD"/>
    <w:rsid w:val="00644AAD"/>
    <w:rsid w:val="00644CBC"/>
    <w:rsid w:val="006457C1"/>
    <w:rsid w:val="00646144"/>
    <w:rsid w:val="00646AAB"/>
    <w:rsid w:val="00647054"/>
    <w:rsid w:val="006470B2"/>
    <w:rsid w:val="006474C4"/>
    <w:rsid w:val="0065200F"/>
    <w:rsid w:val="00652DDD"/>
    <w:rsid w:val="00653467"/>
    <w:rsid w:val="00653924"/>
    <w:rsid w:val="00653F77"/>
    <w:rsid w:val="00654E07"/>
    <w:rsid w:val="006553D5"/>
    <w:rsid w:val="00655C1C"/>
    <w:rsid w:val="006572D0"/>
    <w:rsid w:val="0065769F"/>
    <w:rsid w:val="0066050F"/>
    <w:rsid w:val="00660CD4"/>
    <w:rsid w:val="00661C92"/>
    <w:rsid w:val="006638CA"/>
    <w:rsid w:val="006649FC"/>
    <w:rsid w:val="00665646"/>
    <w:rsid w:val="006661E8"/>
    <w:rsid w:val="00667DC9"/>
    <w:rsid w:val="006712AF"/>
    <w:rsid w:val="00671BD9"/>
    <w:rsid w:val="00671EA7"/>
    <w:rsid w:val="006729DD"/>
    <w:rsid w:val="0067319D"/>
    <w:rsid w:val="00673C41"/>
    <w:rsid w:val="006766B2"/>
    <w:rsid w:val="006769BA"/>
    <w:rsid w:val="006769C1"/>
    <w:rsid w:val="00676FEE"/>
    <w:rsid w:val="00677411"/>
    <w:rsid w:val="006800C8"/>
    <w:rsid w:val="00680E57"/>
    <w:rsid w:val="006814B5"/>
    <w:rsid w:val="00681895"/>
    <w:rsid w:val="00683703"/>
    <w:rsid w:val="00685376"/>
    <w:rsid w:val="00686BD0"/>
    <w:rsid w:val="00686FEB"/>
    <w:rsid w:val="00687B9A"/>
    <w:rsid w:val="00687C14"/>
    <w:rsid w:val="00690483"/>
    <w:rsid w:val="00690548"/>
    <w:rsid w:val="0069123E"/>
    <w:rsid w:val="00691497"/>
    <w:rsid w:val="00691792"/>
    <w:rsid w:val="0069200C"/>
    <w:rsid w:val="006941BE"/>
    <w:rsid w:val="00694CF3"/>
    <w:rsid w:val="00694D4D"/>
    <w:rsid w:val="006951B7"/>
    <w:rsid w:val="00695F75"/>
    <w:rsid w:val="00695FA4"/>
    <w:rsid w:val="006963E9"/>
    <w:rsid w:val="0069710D"/>
    <w:rsid w:val="0069732A"/>
    <w:rsid w:val="0069777B"/>
    <w:rsid w:val="00697B5E"/>
    <w:rsid w:val="006A04AD"/>
    <w:rsid w:val="006A0FCA"/>
    <w:rsid w:val="006A1964"/>
    <w:rsid w:val="006A2EB8"/>
    <w:rsid w:val="006A2F41"/>
    <w:rsid w:val="006A46C2"/>
    <w:rsid w:val="006A56F9"/>
    <w:rsid w:val="006A584C"/>
    <w:rsid w:val="006A5D64"/>
    <w:rsid w:val="006A7A65"/>
    <w:rsid w:val="006A7CFD"/>
    <w:rsid w:val="006B14C4"/>
    <w:rsid w:val="006B18D2"/>
    <w:rsid w:val="006B1B87"/>
    <w:rsid w:val="006B2775"/>
    <w:rsid w:val="006B2B3F"/>
    <w:rsid w:val="006B3024"/>
    <w:rsid w:val="006B4241"/>
    <w:rsid w:val="006B461E"/>
    <w:rsid w:val="006B48BA"/>
    <w:rsid w:val="006B4958"/>
    <w:rsid w:val="006B64B2"/>
    <w:rsid w:val="006B68E7"/>
    <w:rsid w:val="006B6C74"/>
    <w:rsid w:val="006B7717"/>
    <w:rsid w:val="006C03BE"/>
    <w:rsid w:val="006C0A52"/>
    <w:rsid w:val="006C104B"/>
    <w:rsid w:val="006C176A"/>
    <w:rsid w:val="006C3414"/>
    <w:rsid w:val="006C54BB"/>
    <w:rsid w:val="006C76F1"/>
    <w:rsid w:val="006D2C24"/>
    <w:rsid w:val="006D2EDF"/>
    <w:rsid w:val="006D42B0"/>
    <w:rsid w:val="006D500A"/>
    <w:rsid w:val="006D5919"/>
    <w:rsid w:val="006D5978"/>
    <w:rsid w:val="006D5D9F"/>
    <w:rsid w:val="006D64B0"/>
    <w:rsid w:val="006E08F9"/>
    <w:rsid w:val="006E0980"/>
    <w:rsid w:val="006E25B9"/>
    <w:rsid w:val="006E26CB"/>
    <w:rsid w:val="006E44A0"/>
    <w:rsid w:val="006E5473"/>
    <w:rsid w:val="006E658C"/>
    <w:rsid w:val="006E7451"/>
    <w:rsid w:val="006E753B"/>
    <w:rsid w:val="006E7976"/>
    <w:rsid w:val="006E7ABC"/>
    <w:rsid w:val="006F0584"/>
    <w:rsid w:val="006F0747"/>
    <w:rsid w:val="006F0C95"/>
    <w:rsid w:val="006F0FDD"/>
    <w:rsid w:val="006F3C4F"/>
    <w:rsid w:val="006F3FD1"/>
    <w:rsid w:val="006F4374"/>
    <w:rsid w:val="006F466C"/>
    <w:rsid w:val="006F48D2"/>
    <w:rsid w:val="006F5520"/>
    <w:rsid w:val="006F581A"/>
    <w:rsid w:val="006F5B31"/>
    <w:rsid w:val="006F638D"/>
    <w:rsid w:val="006F6D3D"/>
    <w:rsid w:val="0070068B"/>
    <w:rsid w:val="007009BC"/>
    <w:rsid w:val="00700D69"/>
    <w:rsid w:val="007023E3"/>
    <w:rsid w:val="00702FE8"/>
    <w:rsid w:val="0070588E"/>
    <w:rsid w:val="007061ED"/>
    <w:rsid w:val="007062A5"/>
    <w:rsid w:val="00706454"/>
    <w:rsid w:val="0070713C"/>
    <w:rsid w:val="00710D0B"/>
    <w:rsid w:val="00710D95"/>
    <w:rsid w:val="00710F12"/>
    <w:rsid w:val="007121F3"/>
    <w:rsid w:val="00713FFD"/>
    <w:rsid w:val="007141D9"/>
    <w:rsid w:val="00714886"/>
    <w:rsid w:val="00715375"/>
    <w:rsid w:val="00715E8D"/>
    <w:rsid w:val="00716493"/>
    <w:rsid w:val="00716A82"/>
    <w:rsid w:val="007178C0"/>
    <w:rsid w:val="00720B21"/>
    <w:rsid w:val="0072170F"/>
    <w:rsid w:val="00721A6E"/>
    <w:rsid w:val="00721C37"/>
    <w:rsid w:val="0072204D"/>
    <w:rsid w:val="007229BC"/>
    <w:rsid w:val="00722F5A"/>
    <w:rsid w:val="00723160"/>
    <w:rsid w:val="00723241"/>
    <w:rsid w:val="0072372B"/>
    <w:rsid w:val="0072454B"/>
    <w:rsid w:val="00724A76"/>
    <w:rsid w:val="00724B10"/>
    <w:rsid w:val="0072540D"/>
    <w:rsid w:val="007257CD"/>
    <w:rsid w:val="007259EE"/>
    <w:rsid w:val="007260DD"/>
    <w:rsid w:val="0072667E"/>
    <w:rsid w:val="00726887"/>
    <w:rsid w:val="00727B55"/>
    <w:rsid w:val="007309BF"/>
    <w:rsid w:val="0073156F"/>
    <w:rsid w:val="0073255D"/>
    <w:rsid w:val="00733825"/>
    <w:rsid w:val="00733DD2"/>
    <w:rsid w:val="0073416C"/>
    <w:rsid w:val="0073563A"/>
    <w:rsid w:val="00735668"/>
    <w:rsid w:val="00735953"/>
    <w:rsid w:val="007359D3"/>
    <w:rsid w:val="0074291D"/>
    <w:rsid w:val="00742F7D"/>
    <w:rsid w:val="00743092"/>
    <w:rsid w:val="00745196"/>
    <w:rsid w:val="0074578E"/>
    <w:rsid w:val="00745C39"/>
    <w:rsid w:val="00746449"/>
    <w:rsid w:val="00750780"/>
    <w:rsid w:val="007516DA"/>
    <w:rsid w:val="00753357"/>
    <w:rsid w:val="00753DD6"/>
    <w:rsid w:val="00754857"/>
    <w:rsid w:val="00754AAA"/>
    <w:rsid w:val="007551BC"/>
    <w:rsid w:val="00756462"/>
    <w:rsid w:val="00757A0B"/>
    <w:rsid w:val="00757B6E"/>
    <w:rsid w:val="00761A02"/>
    <w:rsid w:val="00761A12"/>
    <w:rsid w:val="00761B29"/>
    <w:rsid w:val="007633F8"/>
    <w:rsid w:val="0076372B"/>
    <w:rsid w:val="00763A0C"/>
    <w:rsid w:val="00763E3A"/>
    <w:rsid w:val="00764129"/>
    <w:rsid w:val="00764E8A"/>
    <w:rsid w:val="00765F24"/>
    <w:rsid w:val="007672CE"/>
    <w:rsid w:val="00767744"/>
    <w:rsid w:val="00767910"/>
    <w:rsid w:val="00770A12"/>
    <w:rsid w:val="00774113"/>
    <w:rsid w:val="00774A63"/>
    <w:rsid w:val="00776044"/>
    <w:rsid w:val="0077780E"/>
    <w:rsid w:val="00777B88"/>
    <w:rsid w:val="00777D0A"/>
    <w:rsid w:val="00781062"/>
    <w:rsid w:val="0078207D"/>
    <w:rsid w:val="0078237A"/>
    <w:rsid w:val="00782CF6"/>
    <w:rsid w:val="007838B3"/>
    <w:rsid w:val="00783B0B"/>
    <w:rsid w:val="00786C7A"/>
    <w:rsid w:val="00786DF3"/>
    <w:rsid w:val="007871A0"/>
    <w:rsid w:val="007873B5"/>
    <w:rsid w:val="00790556"/>
    <w:rsid w:val="00793041"/>
    <w:rsid w:val="00794B23"/>
    <w:rsid w:val="00794BFD"/>
    <w:rsid w:val="00795332"/>
    <w:rsid w:val="00796FEF"/>
    <w:rsid w:val="00797749"/>
    <w:rsid w:val="0079793E"/>
    <w:rsid w:val="007A2B5D"/>
    <w:rsid w:val="007A3DA1"/>
    <w:rsid w:val="007A4AE5"/>
    <w:rsid w:val="007A4CC7"/>
    <w:rsid w:val="007A4E37"/>
    <w:rsid w:val="007A646A"/>
    <w:rsid w:val="007A68BB"/>
    <w:rsid w:val="007A72F5"/>
    <w:rsid w:val="007B01D1"/>
    <w:rsid w:val="007B0A07"/>
    <w:rsid w:val="007B24FE"/>
    <w:rsid w:val="007B3495"/>
    <w:rsid w:val="007B3C47"/>
    <w:rsid w:val="007B40AF"/>
    <w:rsid w:val="007B5285"/>
    <w:rsid w:val="007B7068"/>
    <w:rsid w:val="007C1720"/>
    <w:rsid w:val="007C2281"/>
    <w:rsid w:val="007C293D"/>
    <w:rsid w:val="007C3660"/>
    <w:rsid w:val="007C3916"/>
    <w:rsid w:val="007C39E7"/>
    <w:rsid w:val="007C3F6C"/>
    <w:rsid w:val="007C5322"/>
    <w:rsid w:val="007C5375"/>
    <w:rsid w:val="007C5A5D"/>
    <w:rsid w:val="007C71D4"/>
    <w:rsid w:val="007D043C"/>
    <w:rsid w:val="007D2A67"/>
    <w:rsid w:val="007D3196"/>
    <w:rsid w:val="007D5177"/>
    <w:rsid w:val="007D5302"/>
    <w:rsid w:val="007D7201"/>
    <w:rsid w:val="007D7754"/>
    <w:rsid w:val="007E0F29"/>
    <w:rsid w:val="007E169B"/>
    <w:rsid w:val="007E1B0B"/>
    <w:rsid w:val="007E1E87"/>
    <w:rsid w:val="007E2535"/>
    <w:rsid w:val="007E29C3"/>
    <w:rsid w:val="007E2D89"/>
    <w:rsid w:val="007E3A0D"/>
    <w:rsid w:val="007E4FD6"/>
    <w:rsid w:val="007E59D8"/>
    <w:rsid w:val="007F043E"/>
    <w:rsid w:val="007F0ED8"/>
    <w:rsid w:val="007F215E"/>
    <w:rsid w:val="007F2B74"/>
    <w:rsid w:val="007F2D03"/>
    <w:rsid w:val="007F31D3"/>
    <w:rsid w:val="007F47D7"/>
    <w:rsid w:val="007F4A9D"/>
    <w:rsid w:val="007F5876"/>
    <w:rsid w:val="007F5AF2"/>
    <w:rsid w:val="007F7270"/>
    <w:rsid w:val="007F72E1"/>
    <w:rsid w:val="007F7409"/>
    <w:rsid w:val="007F7A9B"/>
    <w:rsid w:val="00800D97"/>
    <w:rsid w:val="008010F4"/>
    <w:rsid w:val="00801AAD"/>
    <w:rsid w:val="0080231E"/>
    <w:rsid w:val="00803432"/>
    <w:rsid w:val="00803AA4"/>
    <w:rsid w:val="00803CCF"/>
    <w:rsid w:val="00805A5F"/>
    <w:rsid w:val="00805D34"/>
    <w:rsid w:val="00805F6F"/>
    <w:rsid w:val="0081069A"/>
    <w:rsid w:val="0081187B"/>
    <w:rsid w:val="00811911"/>
    <w:rsid w:val="00811B8D"/>
    <w:rsid w:val="008140D4"/>
    <w:rsid w:val="00814DD2"/>
    <w:rsid w:val="0081549C"/>
    <w:rsid w:val="008159BA"/>
    <w:rsid w:val="008169BD"/>
    <w:rsid w:val="00816E82"/>
    <w:rsid w:val="00817C6B"/>
    <w:rsid w:val="008203EE"/>
    <w:rsid w:val="00821CF3"/>
    <w:rsid w:val="00822501"/>
    <w:rsid w:val="00822682"/>
    <w:rsid w:val="00822B06"/>
    <w:rsid w:val="00824A94"/>
    <w:rsid w:val="00825518"/>
    <w:rsid w:val="00826485"/>
    <w:rsid w:val="00827650"/>
    <w:rsid w:val="00827B57"/>
    <w:rsid w:val="00830E48"/>
    <w:rsid w:val="008316A8"/>
    <w:rsid w:val="0083253D"/>
    <w:rsid w:val="00832EF1"/>
    <w:rsid w:val="008333BD"/>
    <w:rsid w:val="0083372D"/>
    <w:rsid w:val="008337A5"/>
    <w:rsid w:val="00835072"/>
    <w:rsid w:val="008360D4"/>
    <w:rsid w:val="008363F7"/>
    <w:rsid w:val="0083661A"/>
    <w:rsid w:val="00836BA1"/>
    <w:rsid w:val="00836D4C"/>
    <w:rsid w:val="00837945"/>
    <w:rsid w:val="00837C45"/>
    <w:rsid w:val="0084013D"/>
    <w:rsid w:val="00840E0C"/>
    <w:rsid w:val="008428E4"/>
    <w:rsid w:val="008435E0"/>
    <w:rsid w:val="00844284"/>
    <w:rsid w:val="00844660"/>
    <w:rsid w:val="008459D3"/>
    <w:rsid w:val="00845E64"/>
    <w:rsid w:val="008466CA"/>
    <w:rsid w:val="00847763"/>
    <w:rsid w:val="00847ADE"/>
    <w:rsid w:val="00847EDF"/>
    <w:rsid w:val="00850567"/>
    <w:rsid w:val="00850699"/>
    <w:rsid w:val="00850C11"/>
    <w:rsid w:val="0085150B"/>
    <w:rsid w:val="0085414D"/>
    <w:rsid w:val="008549D3"/>
    <w:rsid w:val="008551B8"/>
    <w:rsid w:val="00855E70"/>
    <w:rsid w:val="008564CF"/>
    <w:rsid w:val="00856920"/>
    <w:rsid w:val="008569EF"/>
    <w:rsid w:val="00860A73"/>
    <w:rsid w:val="00860DBB"/>
    <w:rsid w:val="00860DD8"/>
    <w:rsid w:val="008611FD"/>
    <w:rsid w:val="008623DC"/>
    <w:rsid w:val="0086244A"/>
    <w:rsid w:val="00863402"/>
    <w:rsid w:val="008639BA"/>
    <w:rsid w:val="00863C29"/>
    <w:rsid w:val="008669C0"/>
    <w:rsid w:val="0086754D"/>
    <w:rsid w:val="00870821"/>
    <w:rsid w:val="00872FAC"/>
    <w:rsid w:val="0087352E"/>
    <w:rsid w:val="008737A2"/>
    <w:rsid w:val="008744DC"/>
    <w:rsid w:val="00874687"/>
    <w:rsid w:val="008766CC"/>
    <w:rsid w:val="008773CB"/>
    <w:rsid w:val="0088029A"/>
    <w:rsid w:val="00882B21"/>
    <w:rsid w:val="00882F98"/>
    <w:rsid w:val="00883142"/>
    <w:rsid w:val="00884173"/>
    <w:rsid w:val="00884DAC"/>
    <w:rsid w:val="008854DF"/>
    <w:rsid w:val="00885E14"/>
    <w:rsid w:val="00886227"/>
    <w:rsid w:val="00887003"/>
    <w:rsid w:val="00887268"/>
    <w:rsid w:val="008878F5"/>
    <w:rsid w:val="00891BE6"/>
    <w:rsid w:val="00891FBD"/>
    <w:rsid w:val="008930DF"/>
    <w:rsid w:val="008930E3"/>
    <w:rsid w:val="00894975"/>
    <w:rsid w:val="00895D51"/>
    <w:rsid w:val="008962D1"/>
    <w:rsid w:val="008963F6"/>
    <w:rsid w:val="008969E9"/>
    <w:rsid w:val="00897767"/>
    <w:rsid w:val="008A009D"/>
    <w:rsid w:val="008A1BBC"/>
    <w:rsid w:val="008A39A3"/>
    <w:rsid w:val="008A3D6C"/>
    <w:rsid w:val="008A580D"/>
    <w:rsid w:val="008A5F54"/>
    <w:rsid w:val="008A6587"/>
    <w:rsid w:val="008A678F"/>
    <w:rsid w:val="008A67DE"/>
    <w:rsid w:val="008A6856"/>
    <w:rsid w:val="008A70E8"/>
    <w:rsid w:val="008A745B"/>
    <w:rsid w:val="008A78FD"/>
    <w:rsid w:val="008A7CC1"/>
    <w:rsid w:val="008B0037"/>
    <w:rsid w:val="008B0B3D"/>
    <w:rsid w:val="008B15C7"/>
    <w:rsid w:val="008B3913"/>
    <w:rsid w:val="008B418C"/>
    <w:rsid w:val="008B44BC"/>
    <w:rsid w:val="008B4779"/>
    <w:rsid w:val="008B4B86"/>
    <w:rsid w:val="008B5976"/>
    <w:rsid w:val="008B5B66"/>
    <w:rsid w:val="008B5BF9"/>
    <w:rsid w:val="008B730C"/>
    <w:rsid w:val="008B7E99"/>
    <w:rsid w:val="008C0490"/>
    <w:rsid w:val="008C1674"/>
    <w:rsid w:val="008C1F9B"/>
    <w:rsid w:val="008C21DC"/>
    <w:rsid w:val="008C330F"/>
    <w:rsid w:val="008C41BF"/>
    <w:rsid w:val="008C5160"/>
    <w:rsid w:val="008C5216"/>
    <w:rsid w:val="008C5901"/>
    <w:rsid w:val="008C59D2"/>
    <w:rsid w:val="008C718C"/>
    <w:rsid w:val="008C749F"/>
    <w:rsid w:val="008C7751"/>
    <w:rsid w:val="008C796F"/>
    <w:rsid w:val="008C7DF0"/>
    <w:rsid w:val="008D0378"/>
    <w:rsid w:val="008D03E3"/>
    <w:rsid w:val="008D0609"/>
    <w:rsid w:val="008D2039"/>
    <w:rsid w:val="008D36C9"/>
    <w:rsid w:val="008D4C42"/>
    <w:rsid w:val="008D5D3D"/>
    <w:rsid w:val="008D72E4"/>
    <w:rsid w:val="008D7316"/>
    <w:rsid w:val="008D7703"/>
    <w:rsid w:val="008D791A"/>
    <w:rsid w:val="008E03F7"/>
    <w:rsid w:val="008E0C8F"/>
    <w:rsid w:val="008E1A9B"/>
    <w:rsid w:val="008E4BF8"/>
    <w:rsid w:val="008E4E0A"/>
    <w:rsid w:val="008E6222"/>
    <w:rsid w:val="008E7613"/>
    <w:rsid w:val="008F0317"/>
    <w:rsid w:val="008F0E90"/>
    <w:rsid w:val="008F1CD3"/>
    <w:rsid w:val="008F4212"/>
    <w:rsid w:val="008F4358"/>
    <w:rsid w:val="008F4706"/>
    <w:rsid w:val="008F59FB"/>
    <w:rsid w:val="008F6A03"/>
    <w:rsid w:val="008F7DA4"/>
    <w:rsid w:val="00900091"/>
    <w:rsid w:val="009007A0"/>
    <w:rsid w:val="00900A84"/>
    <w:rsid w:val="0090281F"/>
    <w:rsid w:val="00902C5A"/>
    <w:rsid w:val="00903C79"/>
    <w:rsid w:val="009062B3"/>
    <w:rsid w:val="00906E52"/>
    <w:rsid w:val="009072AB"/>
    <w:rsid w:val="00907ABF"/>
    <w:rsid w:val="00911223"/>
    <w:rsid w:val="0091187D"/>
    <w:rsid w:val="0091241C"/>
    <w:rsid w:val="009129B9"/>
    <w:rsid w:val="00913020"/>
    <w:rsid w:val="00913101"/>
    <w:rsid w:val="00915762"/>
    <w:rsid w:val="009163AF"/>
    <w:rsid w:val="00916A85"/>
    <w:rsid w:val="00916EE9"/>
    <w:rsid w:val="0092267B"/>
    <w:rsid w:val="00922E17"/>
    <w:rsid w:val="00923218"/>
    <w:rsid w:val="0092469B"/>
    <w:rsid w:val="0092564A"/>
    <w:rsid w:val="00926B9B"/>
    <w:rsid w:val="00926D73"/>
    <w:rsid w:val="00926EAD"/>
    <w:rsid w:val="00927863"/>
    <w:rsid w:val="00927ADC"/>
    <w:rsid w:val="00927F7B"/>
    <w:rsid w:val="0093055D"/>
    <w:rsid w:val="00930820"/>
    <w:rsid w:val="00931500"/>
    <w:rsid w:val="00931A88"/>
    <w:rsid w:val="00931DBF"/>
    <w:rsid w:val="00934D01"/>
    <w:rsid w:val="00935333"/>
    <w:rsid w:val="00935692"/>
    <w:rsid w:val="009360C7"/>
    <w:rsid w:val="00936DFB"/>
    <w:rsid w:val="009375DF"/>
    <w:rsid w:val="009401B7"/>
    <w:rsid w:val="00942AB6"/>
    <w:rsid w:val="00942CCB"/>
    <w:rsid w:val="00942E3C"/>
    <w:rsid w:val="0094493F"/>
    <w:rsid w:val="00944E84"/>
    <w:rsid w:val="00945014"/>
    <w:rsid w:val="00945380"/>
    <w:rsid w:val="00945952"/>
    <w:rsid w:val="00946433"/>
    <w:rsid w:val="00946D8F"/>
    <w:rsid w:val="00950A84"/>
    <w:rsid w:val="00950FC7"/>
    <w:rsid w:val="0095159D"/>
    <w:rsid w:val="0095241E"/>
    <w:rsid w:val="00953639"/>
    <w:rsid w:val="00953888"/>
    <w:rsid w:val="00953DEB"/>
    <w:rsid w:val="00955691"/>
    <w:rsid w:val="00955AC4"/>
    <w:rsid w:val="00955DDC"/>
    <w:rsid w:val="00955FF6"/>
    <w:rsid w:val="00956C23"/>
    <w:rsid w:val="00957B6B"/>
    <w:rsid w:val="00957DF9"/>
    <w:rsid w:val="00960D00"/>
    <w:rsid w:val="00960E40"/>
    <w:rsid w:val="00962D5E"/>
    <w:rsid w:val="00963D4F"/>
    <w:rsid w:val="009642BE"/>
    <w:rsid w:val="0096498F"/>
    <w:rsid w:val="009653F2"/>
    <w:rsid w:val="00965566"/>
    <w:rsid w:val="00965ECC"/>
    <w:rsid w:val="00966D98"/>
    <w:rsid w:val="00970414"/>
    <w:rsid w:val="009706C1"/>
    <w:rsid w:val="009706EC"/>
    <w:rsid w:val="00970788"/>
    <w:rsid w:val="0097118D"/>
    <w:rsid w:val="0097124B"/>
    <w:rsid w:val="00971946"/>
    <w:rsid w:val="00972865"/>
    <w:rsid w:val="0097330C"/>
    <w:rsid w:val="009733E9"/>
    <w:rsid w:val="00975549"/>
    <w:rsid w:val="00975DAF"/>
    <w:rsid w:val="00975ED4"/>
    <w:rsid w:val="00976900"/>
    <w:rsid w:val="009775FC"/>
    <w:rsid w:val="00977A93"/>
    <w:rsid w:val="00980C25"/>
    <w:rsid w:val="00980FF3"/>
    <w:rsid w:val="009817F9"/>
    <w:rsid w:val="00981921"/>
    <w:rsid w:val="00981A37"/>
    <w:rsid w:val="00982F92"/>
    <w:rsid w:val="00983054"/>
    <w:rsid w:val="00983807"/>
    <w:rsid w:val="00983A44"/>
    <w:rsid w:val="009842F4"/>
    <w:rsid w:val="00984A14"/>
    <w:rsid w:val="00984B6E"/>
    <w:rsid w:val="009867C7"/>
    <w:rsid w:val="009878DB"/>
    <w:rsid w:val="009923DE"/>
    <w:rsid w:val="009930C7"/>
    <w:rsid w:val="00994F41"/>
    <w:rsid w:val="00996AF3"/>
    <w:rsid w:val="00997296"/>
    <w:rsid w:val="0099758F"/>
    <w:rsid w:val="009975B3"/>
    <w:rsid w:val="009A0B67"/>
    <w:rsid w:val="009A1F4C"/>
    <w:rsid w:val="009A3079"/>
    <w:rsid w:val="009A342D"/>
    <w:rsid w:val="009A3630"/>
    <w:rsid w:val="009A3677"/>
    <w:rsid w:val="009A4219"/>
    <w:rsid w:val="009A42BF"/>
    <w:rsid w:val="009A4E8B"/>
    <w:rsid w:val="009A5AAB"/>
    <w:rsid w:val="009A6B31"/>
    <w:rsid w:val="009A6C11"/>
    <w:rsid w:val="009A723F"/>
    <w:rsid w:val="009A793A"/>
    <w:rsid w:val="009B160A"/>
    <w:rsid w:val="009B3EB8"/>
    <w:rsid w:val="009B5315"/>
    <w:rsid w:val="009B5484"/>
    <w:rsid w:val="009B6B3A"/>
    <w:rsid w:val="009B7CE7"/>
    <w:rsid w:val="009C0A9F"/>
    <w:rsid w:val="009C149B"/>
    <w:rsid w:val="009C15E8"/>
    <w:rsid w:val="009C1EB8"/>
    <w:rsid w:val="009C2E86"/>
    <w:rsid w:val="009C4667"/>
    <w:rsid w:val="009C4FFC"/>
    <w:rsid w:val="009C5366"/>
    <w:rsid w:val="009C5EBA"/>
    <w:rsid w:val="009C63F3"/>
    <w:rsid w:val="009C6536"/>
    <w:rsid w:val="009C66B0"/>
    <w:rsid w:val="009C67A5"/>
    <w:rsid w:val="009C79C6"/>
    <w:rsid w:val="009D07FD"/>
    <w:rsid w:val="009D0CE2"/>
    <w:rsid w:val="009D16A2"/>
    <w:rsid w:val="009D1A46"/>
    <w:rsid w:val="009D302C"/>
    <w:rsid w:val="009D42A4"/>
    <w:rsid w:val="009D54F1"/>
    <w:rsid w:val="009D5F04"/>
    <w:rsid w:val="009D6021"/>
    <w:rsid w:val="009D62D3"/>
    <w:rsid w:val="009D6865"/>
    <w:rsid w:val="009D712F"/>
    <w:rsid w:val="009D76F9"/>
    <w:rsid w:val="009E0947"/>
    <w:rsid w:val="009E1E0A"/>
    <w:rsid w:val="009E1EFD"/>
    <w:rsid w:val="009E39E5"/>
    <w:rsid w:val="009E477A"/>
    <w:rsid w:val="009E49E4"/>
    <w:rsid w:val="009E629F"/>
    <w:rsid w:val="009E73AF"/>
    <w:rsid w:val="009F0FF1"/>
    <w:rsid w:val="009F2652"/>
    <w:rsid w:val="009F2BBE"/>
    <w:rsid w:val="009F5247"/>
    <w:rsid w:val="009F6E2F"/>
    <w:rsid w:val="009F70C1"/>
    <w:rsid w:val="009F7F01"/>
    <w:rsid w:val="00A00491"/>
    <w:rsid w:val="00A0184F"/>
    <w:rsid w:val="00A04424"/>
    <w:rsid w:val="00A070B1"/>
    <w:rsid w:val="00A07CD8"/>
    <w:rsid w:val="00A10693"/>
    <w:rsid w:val="00A109AF"/>
    <w:rsid w:val="00A1210A"/>
    <w:rsid w:val="00A121E4"/>
    <w:rsid w:val="00A1280A"/>
    <w:rsid w:val="00A1487C"/>
    <w:rsid w:val="00A15707"/>
    <w:rsid w:val="00A1655A"/>
    <w:rsid w:val="00A16DF6"/>
    <w:rsid w:val="00A17206"/>
    <w:rsid w:val="00A17329"/>
    <w:rsid w:val="00A17FEE"/>
    <w:rsid w:val="00A215B8"/>
    <w:rsid w:val="00A222FE"/>
    <w:rsid w:val="00A22705"/>
    <w:rsid w:val="00A231AB"/>
    <w:rsid w:val="00A2348F"/>
    <w:rsid w:val="00A240CB"/>
    <w:rsid w:val="00A24A76"/>
    <w:rsid w:val="00A24FEA"/>
    <w:rsid w:val="00A254A6"/>
    <w:rsid w:val="00A264B7"/>
    <w:rsid w:val="00A265E1"/>
    <w:rsid w:val="00A26C0D"/>
    <w:rsid w:val="00A2740F"/>
    <w:rsid w:val="00A27EAD"/>
    <w:rsid w:val="00A30AB0"/>
    <w:rsid w:val="00A30F3A"/>
    <w:rsid w:val="00A30F68"/>
    <w:rsid w:val="00A3106A"/>
    <w:rsid w:val="00A31C31"/>
    <w:rsid w:val="00A31F96"/>
    <w:rsid w:val="00A325D0"/>
    <w:rsid w:val="00A330AA"/>
    <w:rsid w:val="00A341F1"/>
    <w:rsid w:val="00A34CE3"/>
    <w:rsid w:val="00A34D9F"/>
    <w:rsid w:val="00A34F35"/>
    <w:rsid w:val="00A367BA"/>
    <w:rsid w:val="00A37205"/>
    <w:rsid w:val="00A4015C"/>
    <w:rsid w:val="00A41474"/>
    <w:rsid w:val="00A41D9C"/>
    <w:rsid w:val="00A41FF5"/>
    <w:rsid w:val="00A424AE"/>
    <w:rsid w:val="00A42F6F"/>
    <w:rsid w:val="00A431C3"/>
    <w:rsid w:val="00A444B3"/>
    <w:rsid w:val="00A454B1"/>
    <w:rsid w:val="00A454C7"/>
    <w:rsid w:val="00A457C5"/>
    <w:rsid w:val="00A45887"/>
    <w:rsid w:val="00A50C2B"/>
    <w:rsid w:val="00A516BB"/>
    <w:rsid w:val="00A523DE"/>
    <w:rsid w:val="00A52B79"/>
    <w:rsid w:val="00A53354"/>
    <w:rsid w:val="00A536CA"/>
    <w:rsid w:val="00A53835"/>
    <w:rsid w:val="00A54497"/>
    <w:rsid w:val="00A54F74"/>
    <w:rsid w:val="00A55750"/>
    <w:rsid w:val="00A56213"/>
    <w:rsid w:val="00A56496"/>
    <w:rsid w:val="00A56700"/>
    <w:rsid w:val="00A60609"/>
    <w:rsid w:val="00A60D04"/>
    <w:rsid w:val="00A60F80"/>
    <w:rsid w:val="00A6112F"/>
    <w:rsid w:val="00A617B5"/>
    <w:rsid w:val="00A61C5E"/>
    <w:rsid w:val="00A62199"/>
    <w:rsid w:val="00A627D2"/>
    <w:rsid w:val="00A63C46"/>
    <w:rsid w:val="00A640B7"/>
    <w:rsid w:val="00A65374"/>
    <w:rsid w:val="00A65B0F"/>
    <w:rsid w:val="00A65FA1"/>
    <w:rsid w:val="00A66D70"/>
    <w:rsid w:val="00A67183"/>
    <w:rsid w:val="00A67F79"/>
    <w:rsid w:val="00A7051A"/>
    <w:rsid w:val="00A711FD"/>
    <w:rsid w:val="00A72150"/>
    <w:rsid w:val="00A72811"/>
    <w:rsid w:val="00A73C28"/>
    <w:rsid w:val="00A74A8A"/>
    <w:rsid w:val="00A74B29"/>
    <w:rsid w:val="00A751B0"/>
    <w:rsid w:val="00A75593"/>
    <w:rsid w:val="00A7565D"/>
    <w:rsid w:val="00A75999"/>
    <w:rsid w:val="00A76DCE"/>
    <w:rsid w:val="00A777B7"/>
    <w:rsid w:val="00A80492"/>
    <w:rsid w:val="00A80BCA"/>
    <w:rsid w:val="00A81419"/>
    <w:rsid w:val="00A819E6"/>
    <w:rsid w:val="00A8356B"/>
    <w:rsid w:val="00A836DB"/>
    <w:rsid w:val="00A83AB7"/>
    <w:rsid w:val="00A83E4F"/>
    <w:rsid w:val="00A83FD1"/>
    <w:rsid w:val="00A8442C"/>
    <w:rsid w:val="00A84C3B"/>
    <w:rsid w:val="00A85399"/>
    <w:rsid w:val="00A873DF"/>
    <w:rsid w:val="00A87920"/>
    <w:rsid w:val="00A90490"/>
    <w:rsid w:val="00A91D23"/>
    <w:rsid w:val="00A95E63"/>
    <w:rsid w:val="00A96843"/>
    <w:rsid w:val="00A968D1"/>
    <w:rsid w:val="00A97379"/>
    <w:rsid w:val="00A975FC"/>
    <w:rsid w:val="00AA0FFC"/>
    <w:rsid w:val="00AA26CD"/>
    <w:rsid w:val="00AA27F4"/>
    <w:rsid w:val="00AA3057"/>
    <w:rsid w:val="00AA37A6"/>
    <w:rsid w:val="00AA38D6"/>
    <w:rsid w:val="00AA4632"/>
    <w:rsid w:val="00AA49E3"/>
    <w:rsid w:val="00AA501B"/>
    <w:rsid w:val="00AA59CD"/>
    <w:rsid w:val="00AA636B"/>
    <w:rsid w:val="00AA6594"/>
    <w:rsid w:val="00AA6A5C"/>
    <w:rsid w:val="00AA6C02"/>
    <w:rsid w:val="00AA7807"/>
    <w:rsid w:val="00AB030A"/>
    <w:rsid w:val="00AB229D"/>
    <w:rsid w:val="00AB2637"/>
    <w:rsid w:val="00AB3693"/>
    <w:rsid w:val="00AB5C5B"/>
    <w:rsid w:val="00AB5F75"/>
    <w:rsid w:val="00AB64FB"/>
    <w:rsid w:val="00AB7526"/>
    <w:rsid w:val="00AB7953"/>
    <w:rsid w:val="00AB7AED"/>
    <w:rsid w:val="00AB7E66"/>
    <w:rsid w:val="00AC08DE"/>
    <w:rsid w:val="00AC0F65"/>
    <w:rsid w:val="00AC1234"/>
    <w:rsid w:val="00AC1EE7"/>
    <w:rsid w:val="00AC2172"/>
    <w:rsid w:val="00AC2344"/>
    <w:rsid w:val="00AC25F5"/>
    <w:rsid w:val="00AC2AE8"/>
    <w:rsid w:val="00AC35EF"/>
    <w:rsid w:val="00AC43E5"/>
    <w:rsid w:val="00AC44F8"/>
    <w:rsid w:val="00AC4BC4"/>
    <w:rsid w:val="00AC728A"/>
    <w:rsid w:val="00AD0AA6"/>
    <w:rsid w:val="00AD1EB4"/>
    <w:rsid w:val="00AD2087"/>
    <w:rsid w:val="00AD454B"/>
    <w:rsid w:val="00AD72F3"/>
    <w:rsid w:val="00AD784D"/>
    <w:rsid w:val="00AD7F82"/>
    <w:rsid w:val="00AE09B6"/>
    <w:rsid w:val="00AE16F4"/>
    <w:rsid w:val="00AE1864"/>
    <w:rsid w:val="00AE32DB"/>
    <w:rsid w:val="00AE3D63"/>
    <w:rsid w:val="00AE402D"/>
    <w:rsid w:val="00AE53E6"/>
    <w:rsid w:val="00AE5D9E"/>
    <w:rsid w:val="00AE61E2"/>
    <w:rsid w:val="00AE639C"/>
    <w:rsid w:val="00AE63A8"/>
    <w:rsid w:val="00AE6885"/>
    <w:rsid w:val="00AE7F73"/>
    <w:rsid w:val="00AF024C"/>
    <w:rsid w:val="00AF0296"/>
    <w:rsid w:val="00AF08B6"/>
    <w:rsid w:val="00AF0E54"/>
    <w:rsid w:val="00AF160F"/>
    <w:rsid w:val="00AF3125"/>
    <w:rsid w:val="00AF4A33"/>
    <w:rsid w:val="00AF4DD5"/>
    <w:rsid w:val="00AF5337"/>
    <w:rsid w:val="00AF560E"/>
    <w:rsid w:val="00AF5977"/>
    <w:rsid w:val="00AF5FA3"/>
    <w:rsid w:val="00AF6ACB"/>
    <w:rsid w:val="00AF7FAF"/>
    <w:rsid w:val="00B00AFC"/>
    <w:rsid w:val="00B0190B"/>
    <w:rsid w:val="00B01B1A"/>
    <w:rsid w:val="00B02128"/>
    <w:rsid w:val="00B02DEA"/>
    <w:rsid w:val="00B034BE"/>
    <w:rsid w:val="00B0395C"/>
    <w:rsid w:val="00B05008"/>
    <w:rsid w:val="00B05414"/>
    <w:rsid w:val="00B05886"/>
    <w:rsid w:val="00B06B5B"/>
    <w:rsid w:val="00B06BE9"/>
    <w:rsid w:val="00B0727C"/>
    <w:rsid w:val="00B07CE9"/>
    <w:rsid w:val="00B1009C"/>
    <w:rsid w:val="00B1028B"/>
    <w:rsid w:val="00B10335"/>
    <w:rsid w:val="00B103BE"/>
    <w:rsid w:val="00B14BFA"/>
    <w:rsid w:val="00B16F28"/>
    <w:rsid w:val="00B17087"/>
    <w:rsid w:val="00B17973"/>
    <w:rsid w:val="00B2052B"/>
    <w:rsid w:val="00B20825"/>
    <w:rsid w:val="00B217A7"/>
    <w:rsid w:val="00B22786"/>
    <w:rsid w:val="00B234AE"/>
    <w:rsid w:val="00B23901"/>
    <w:rsid w:val="00B24C94"/>
    <w:rsid w:val="00B2579D"/>
    <w:rsid w:val="00B276F6"/>
    <w:rsid w:val="00B3227B"/>
    <w:rsid w:val="00B32B74"/>
    <w:rsid w:val="00B33045"/>
    <w:rsid w:val="00B3401E"/>
    <w:rsid w:val="00B34D8B"/>
    <w:rsid w:val="00B37582"/>
    <w:rsid w:val="00B41184"/>
    <w:rsid w:val="00B415CC"/>
    <w:rsid w:val="00B41922"/>
    <w:rsid w:val="00B42598"/>
    <w:rsid w:val="00B42C15"/>
    <w:rsid w:val="00B42FBB"/>
    <w:rsid w:val="00B43EB5"/>
    <w:rsid w:val="00B45DE7"/>
    <w:rsid w:val="00B501AB"/>
    <w:rsid w:val="00B5063B"/>
    <w:rsid w:val="00B50B1A"/>
    <w:rsid w:val="00B51056"/>
    <w:rsid w:val="00B51EDB"/>
    <w:rsid w:val="00B51F35"/>
    <w:rsid w:val="00B52426"/>
    <w:rsid w:val="00B52A4C"/>
    <w:rsid w:val="00B53CA4"/>
    <w:rsid w:val="00B54EA7"/>
    <w:rsid w:val="00B54FDC"/>
    <w:rsid w:val="00B554E4"/>
    <w:rsid w:val="00B555C1"/>
    <w:rsid w:val="00B56390"/>
    <w:rsid w:val="00B57996"/>
    <w:rsid w:val="00B57BA0"/>
    <w:rsid w:val="00B601C5"/>
    <w:rsid w:val="00B60202"/>
    <w:rsid w:val="00B619E6"/>
    <w:rsid w:val="00B61EE8"/>
    <w:rsid w:val="00B62D38"/>
    <w:rsid w:val="00B633F7"/>
    <w:rsid w:val="00B64E14"/>
    <w:rsid w:val="00B67E50"/>
    <w:rsid w:val="00B7070F"/>
    <w:rsid w:val="00B724E1"/>
    <w:rsid w:val="00B72892"/>
    <w:rsid w:val="00B73AF9"/>
    <w:rsid w:val="00B741B3"/>
    <w:rsid w:val="00B74FC6"/>
    <w:rsid w:val="00B750EA"/>
    <w:rsid w:val="00B75D89"/>
    <w:rsid w:val="00B76836"/>
    <w:rsid w:val="00B7740F"/>
    <w:rsid w:val="00B8056E"/>
    <w:rsid w:val="00B81386"/>
    <w:rsid w:val="00B81ADE"/>
    <w:rsid w:val="00B82212"/>
    <w:rsid w:val="00B829A0"/>
    <w:rsid w:val="00B831B0"/>
    <w:rsid w:val="00B84639"/>
    <w:rsid w:val="00B8606A"/>
    <w:rsid w:val="00B86332"/>
    <w:rsid w:val="00B866D1"/>
    <w:rsid w:val="00B91959"/>
    <w:rsid w:val="00B92B7D"/>
    <w:rsid w:val="00B92F0B"/>
    <w:rsid w:val="00B931EC"/>
    <w:rsid w:val="00B93242"/>
    <w:rsid w:val="00B93543"/>
    <w:rsid w:val="00B93BA6"/>
    <w:rsid w:val="00B93F84"/>
    <w:rsid w:val="00B943D5"/>
    <w:rsid w:val="00B9469B"/>
    <w:rsid w:val="00B94B78"/>
    <w:rsid w:val="00B95080"/>
    <w:rsid w:val="00BA0742"/>
    <w:rsid w:val="00BA0828"/>
    <w:rsid w:val="00BA21AF"/>
    <w:rsid w:val="00BA2220"/>
    <w:rsid w:val="00BA29F6"/>
    <w:rsid w:val="00BA2EFF"/>
    <w:rsid w:val="00BA33B4"/>
    <w:rsid w:val="00BA4457"/>
    <w:rsid w:val="00BA46D2"/>
    <w:rsid w:val="00BA623C"/>
    <w:rsid w:val="00BA6519"/>
    <w:rsid w:val="00BA7289"/>
    <w:rsid w:val="00BA771A"/>
    <w:rsid w:val="00BB1636"/>
    <w:rsid w:val="00BB17B3"/>
    <w:rsid w:val="00BB2057"/>
    <w:rsid w:val="00BB31E6"/>
    <w:rsid w:val="00BB336E"/>
    <w:rsid w:val="00BB3D6D"/>
    <w:rsid w:val="00BB453F"/>
    <w:rsid w:val="00BB518B"/>
    <w:rsid w:val="00BB548D"/>
    <w:rsid w:val="00BB6ACD"/>
    <w:rsid w:val="00BB6E51"/>
    <w:rsid w:val="00BC0173"/>
    <w:rsid w:val="00BC0603"/>
    <w:rsid w:val="00BC170F"/>
    <w:rsid w:val="00BC2003"/>
    <w:rsid w:val="00BC26B3"/>
    <w:rsid w:val="00BC31BE"/>
    <w:rsid w:val="00BC3D1C"/>
    <w:rsid w:val="00BC3F84"/>
    <w:rsid w:val="00BC4457"/>
    <w:rsid w:val="00BC5AB0"/>
    <w:rsid w:val="00BC66DE"/>
    <w:rsid w:val="00BC6CCF"/>
    <w:rsid w:val="00BC6EA8"/>
    <w:rsid w:val="00BC7C4E"/>
    <w:rsid w:val="00BD0672"/>
    <w:rsid w:val="00BD0D6B"/>
    <w:rsid w:val="00BD1166"/>
    <w:rsid w:val="00BD149A"/>
    <w:rsid w:val="00BD215B"/>
    <w:rsid w:val="00BD32FE"/>
    <w:rsid w:val="00BD3F85"/>
    <w:rsid w:val="00BD4F09"/>
    <w:rsid w:val="00BD4F39"/>
    <w:rsid w:val="00BD54B2"/>
    <w:rsid w:val="00BD5C25"/>
    <w:rsid w:val="00BD6977"/>
    <w:rsid w:val="00BD7480"/>
    <w:rsid w:val="00BD75C7"/>
    <w:rsid w:val="00BD799E"/>
    <w:rsid w:val="00BD7A39"/>
    <w:rsid w:val="00BE0BF9"/>
    <w:rsid w:val="00BE3795"/>
    <w:rsid w:val="00BE3954"/>
    <w:rsid w:val="00BE39AD"/>
    <w:rsid w:val="00BE3DE9"/>
    <w:rsid w:val="00BE5E36"/>
    <w:rsid w:val="00BE60D4"/>
    <w:rsid w:val="00BE6597"/>
    <w:rsid w:val="00BE686A"/>
    <w:rsid w:val="00BE6BAF"/>
    <w:rsid w:val="00BE78E0"/>
    <w:rsid w:val="00BF0A18"/>
    <w:rsid w:val="00BF0B12"/>
    <w:rsid w:val="00BF0B6B"/>
    <w:rsid w:val="00BF1037"/>
    <w:rsid w:val="00BF1274"/>
    <w:rsid w:val="00BF21A3"/>
    <w:rsid w:val="00BF2B82"/>
    <w:rsid w:val="00BF3070"/>
    <w:rsid w:val="00BF31C6"/>
    <w:rsid w:val="00BF34D5"/>
    <w:rsid w:val="00BF4099"/>
    <w:rsid w:val="00BF4827"/>
    <w:rsid w:val="00BF5E0F"/>
    <w:rsid w:val="00BF64A3"/>
    <w:rsid w:val="00BF659A"/>
    <w:rsid w:val="00BF74D8"/>
    <w:rsid w:val="00C0602A"/>
    <w:rsid w:val="00C06205"/>
    <w:rsid w:val="00C0638B"/>
    <w:rsid w:val="00C07959"/>
    <w:rsid w:val="00C07B6C"/>
    <w:rsid w:val="00C07BBD"/>
    <w:rsid w:val="00C10468"/>
    <w:rsid w:val="00C11D11"/>
    <w:rsid w:val="00C120F3"/>
    <w:rsid w:val="00C127BC"/>
    <w:rsid w:val="00C12E02"/>
    <w:rsid w:val="00C13740"/>
    <w:rsid w:val="00C13987"/>
    <w:rsid w:val="00C14547"/>
    <w:rsid w:val="00C1499E"/>
    <w:rsid w:val="00C1588B"/>
    <w:rsid w:val="00C22A68"/>
    <w:rsid w:val="00C22A77"/>
    <w:rsid w:val="00C230BF"/>
    <w:rsid w:val="00C23A35"/>
    <w:rsid w:val="00C23AB7"/>
    <w:rsid w:val="00C23E60"/>
    <w:rsid w:val="00C243FF"/>
    <w:rsid w:val="00C2493A"/>
    <w:rsid w:val="00C252E7"/>
    <w:rsid w:val="00C25674"/>
    <w:rsid w:val="00C2597B"/>
    <w:rsid w:val="00C25C6A"/>
    <w:rsid w:val="00C26BE3"/>
    <w:rsid w:val="00C27F32"/>
    <w:rsid w:val="00C3036B"/>
    <w:rsid w:val="00C320F8"/>
    <w:rsid w:val="00C33A72"/>
    <w:rsid w:val="00C34744"/>
    <w:rsid w:val="00C352AB"/>
    <w:rsid w:val="00C35605"/>
    <w:rsid w:val="00C35D85"/>
    <w:rsid w:val="00C35DE3"/>
    <w:rsid w:val="00C35EE5"/>
    <w:rsid w:val="00C3649B"/>
    <w:rsid w:val="00C407B8"/>
    <w:rsid w:val="00C41222"/>
    <w:rsid w:val="00C41240"/>
    <w:rsid w:val="00C4176A"/>
    <w:rsid w:val="00C41CFA"/>
    <w:rsid w:val="00C41F37"/>
    <w:rsid w:val="00C424F5"/>
    <w:rsid w:val="00C4345F"/>
    <w:rsid w:val="00C4377D"/>
    <w:rsid w:val="00C44BFF"/>
    <w:rsid w:val="00C45B30"/>
    <w:rsid w:val="00C46261"/>
    <w:rsid w:val="00C467C4"/>
    <w:rsid w:val="00C472D4"/>
    <w:rsid w:val="00C4736A"/>
    <w:rsid w:val="00C473EF"/>
    <w:rsid w:val="00C5125A"/>
    <w:rsid w:val="00C51AB3"/>
    <w:rsid w:val="00C51AF8"/>
    <w:rsid w:val="00C521E6"/>
    <w:rsid w:val="00C52E0A"/>
    <w:rsid w:val="00C5458A"/>
    <w:rsid w:val="00C54A06"/>
    <w:rsid w:val="00C554EE"/>
    <w:rsid w:val="00C55505"/>
    <w:rsid w:val="00C55DDB"/>
    <w:rsid w:val="00C55F8B"/>
    <w:rsid w:val="00C5642E"/>
    <w:rsid w:val="00C575F3"/>
    <w:rsid w:val="00C612B4"/>
    <w:rsid w:val="00C6413B"/>
    <w:rsid w:val="00C64993"/>
    <w:rsid w:val="00C6686A"/>
    <w:rsid w:val="00C670F8"/>
    <w:rsid w:val="00C671FD"/>
    <w:rsid w:val="00C70A2F"/>
    <w:rsid w:val="00C710F1"/>
    <w:rsid w:val="00C720E1"/>
    <w:rsid w:val="00C7298C"/>
    <w:rsid w:val="00C72BFD"/>
    <w:rsid w:val="00C72C8B"/>
    <w:rsid w:val="00C738FF"/>
    <w:rsid w:val="00C73DE8"/>
    <w:rsid w:val="00C74560"/>
    <w:rsid w:val="00C747F6"/>
    <w:rsid w:val="00C7599D"/>
    <w:rsid w:val="00C766F8"/>
    <w:rsid w:val="00C767D3"/>
    <w:rsid w:val="00C76E24"/>
    <w:rsid w:val="00C77992"/>
    <w:rsid w:val="00C8003D"/>
    <w:rsid w:val="00C805DF"/>
    <w:rsid w:val="00C80997"/>
    <w:rsid w:val="00C81DF9"/>
    <w:rsid w:val="00C82968"/>
    <w:rsid w:val="00C835B7"/>
    <w:rsid w:val="00C84398"/>
    <w:rsid w:val="00C8547E"/>
    <w:rsid w:val="00C85997"/>
    <w:rsid w:val="00C8774F"/>
    <w:rsid w:val="00C8777C"/>
    <w:rsid w:val="00C90138"/>
    <w:rsid w:val="00C90958"/>
    <w:rsid w:val="00C90D80"/>
    <w:rsid w:val="00C92F5D"/>
    <w:rsid w:val="00C93311"/>
    <w:rsid w:val="00C96FF9"/>
    <w:rsid w:val="00CA111C"/>
    <w:rsid w:val="00CA1622"/>
    <w:rsid w:val="00CA1F61"/>
    <w:rsid w:val="00CA40B5"/>
    <w:rsid w:val="00CA5A76"/>
    <w:rsid w:val="00CA6638"/>
    <w:rsid w:val="00CA76C8"/>
    <w:rsid w:val="00CB0467"/>
    <w:rsid w:val="00CB04FE"/>
    <w:rsid w:val="00CB28DE"/>
    <w:rsid w:val="00CB2A94"/>
    <w:rsid w:val="00CB2C66"/>
    <w:rsid w:val="00CB3797"/>
    <w:rsid w:val="00CB3FB4"/>
    <w:rsid w:val="00CB49A3"/>
    <w:rsid w:val="00CB49BB"/>
    <w:rsid w:val="00CB4FB7"/>
    <w:rsid w:val="00CB50FC"/>
    <w:rsid w:val="00CB567A"/>
    <w:rsid w:val="00CB5B79"/>
    <w:rsid w:val="00CB75D8"/>
    <w:rsid w:val="00CC23F5"/>
    <w:rsid w:val="00CC2553"/>
    <w:rsid w:val="00CC392A"/>
    <w:rsid w:val="00CC4298"/>
    <w:rsid w:val="00CC5BB5"/>
    <w:rsid w:val="00CC60C2"/>
    <w:rsid w:val="00CC6349"/>
    <w:rsid w:val="00CC6C57"/>
    <w:rsid w:val="00CC7427"/>
    <w:rsid w:val="00CC74B3"/>
    <w:rsid w:val="00CC76ED"/>
    <w:rsid w:val="00CC7CCE"/>
    <w:rsid w:val="00CD0345"/>
    <w:rsid w:val="00CD15EE"/>
    <w:rsid w:val="00CD3B48"/>
    <w:rsid w:val="00CD3E20"/>
    <w:rsid w:val="00CD5F26"/>
    <w:rsid w:val="00CD6776"/>
    <w:rsid w:val="00CD763D"/>
    <w:rsid w:val="00CD7AEA"/>
    <w:rsid w:val="00CD7B8D"/>
    <w:rsid w:val="00CE294A"/>
    <w:rsid w:val="00CE4178"/>
    <w:rsid w:val="00CE4587"/>
    <w:rsid w:val="00CE5BBB"/>
    <w:rsid w:val="00CE65AB"/>
    <w:rsid w:val="00CE6807"/>
    <w:rsid w:val="00CE72C1"/>
    <w:rsid w:val="00CE7B57"/>
    <w:rsid w:val="00CF0EFF"/>
    <w:rsid w:val="00CF185D"/>
    <w:rsid w:val="00CF2297"/>
    <w:rsid w:val="00CF45CE"/>
    <w:rsid w:val="00CF51C4"/>
    <w:rsid w:val="00CF53A6"/>
    <w:rsid w:val="00CF54FF"/>
    <w:rsid w:val="00CF773B"/>
    <w:rsid w:val="00CF78E5"/>
    <w:rsid w:val="00CF7A42"/>
    <w:rsid w:val="00D002E6"/>
    <w:rsid w:val="00D01320"/>
    <w:rsid w:val="00D01587"/>
    <w:rsid w:val="00D0208C"/>
    <w:rsid w:val="00D0242C"/>
    <w:rsid w:val="00D02564"/>
    <w:rsid w:val="00D02F37"/>
    <w:rsid w:val="00D031D0"/>
    <w:rsid w:val="00D03CF2"/>
    <w:rsid w:val="00D03E42"/>
    <w:rsid w:val="00D05111"/>
    <w:rsid w:val="00D100A2"/>
    <w:rsid w:val="00D12018"/>
    <w:rsid w:val="00D1250A"/>
    <w:rsid w:val="00D13035"/>
    <w:rsid w:val="00D145D9"/>
    <w:rsid w:val="00D146BA"/>
    <w:rsid w:val="00D15168"/>
    <w:rsid w:val="00D16398"/>
    <w:rsid w:val="00D16B84"/>
    <w:rsid w:val="00D16DEA"/>
    <w:rsid w:val="00D178CF"/>
    <w:rsid w:val="00D218BC"/>
    <w:rsid w:val="00D2191E"/>
    <w:rsid w:val="00D21A3C"/>
    <w:rsid w:val="00D21C3C"/>
    <w:rsid w:val="00D24522"/>
    <w:rsid w:val="00D268CF"/>
    <w:rsid w:val="00D30A11"/>
    <w:rsid w:val="00D31DEE"/>
    <w:rsid w:val="00D32732"/>
    <w:rsid w:val="00D32D81"/>
    <w:rsid w:val="00D34C60"/>
    <w:rsid w:val="00D34E0C"/>
    <w:rsid w:val="00D35FB3"/>
    <w:rsid w:val="00D36894"/>
    <w:rsid w:val="00D36ECD"/>
    <w:rsid w:val="00D374EE"/>
    <w:rsid w:val="00D3789B"/>
    <w:rsid w:val="00D37E5A"/>
    <w:rsid w:val="00D40290"/>
    <w:rsid w:val="00D41560"/>
    <w:rsid w:val="00D41C54"/>
    <w:rsid w:val="00D42240"/>
    <w:rsid w:val="00D42F1E"/>
    <w:rsid w:val="00D444EB"/>
    <w:rsid w:val="00D44C9E"/>
    <w:rsid w:val="00D4564A"/>
    <w:rsid w:val="00D464BD"/>
    <w:rsid w:val="00D46568"/>
    <w:rsid w:val="00D50B86"/>
    <w:rsid w:val="00D52246"/>
    <w:rsid w:val="00D5267C"/>
    <w:rsid w:val="00D53024"/>
    <w:rsid w:val="00D546AF"/>
    <w:rsid w:val="00D54ADA"/>
    <w:rsid w:val="00D57F67"/>
    <w:rsid w:val="00D601E3"/>
    <w:rsid w:val="00D60242"/>
    <w:rsid w:val="00D60997"/>
    <w:rsid w:val="00D60DC8"/>
    <w:rsid w:val="00D61B24"/>
    <w:rsid w:val="00D6277B"/>
    <w:rsid w:val="00D637C3"/>
    <w:rsid w:val="00D63A21"/>
    <w:rsid w:val="00D64F04"/>
    <w:rsid w:val="00D66912"/>
    <w:rsid w:val="00D6709D"/>
    <w:rsid w:val="00D67D79"/>
    <w:rsid w:val="00D705DE"/>
    <w:rsid w:val="00D706E7"/>
    <w:rsid w:val="00D7095C"/>
    <w:rsid w:val="00D70D5D"/>
    <w:rsid w:val="00D718CB"/>
    <w:rsid w:val="00D71E43"/>
    <w:rsid w:val="00D720CE"/>
    <w:rsid w:val="00D72C26"/>
    <w:rsid w:val="00D73672"/>
    <w:rsid w:val="00D742EA"/>
    <w:rsid w:val="00D75F2F"/>
    <w:rsid w:val="00D761BA"/>
    <w:rsid w:val="00D76231"/>
    <w:rsid w:val="00D764A6"/>
    <w:rsid w:val="00D80BD7"/>
    <w:rsid w:val="00D81272"/>
    <w:rsid w:val="00D819A1"/>
    <w:rsid w:val="00D823D2"/>
    <w:rsid w:val="00D83478"/>
    <w:rsid w:val="00D8396D"/>
    <w:rsid w:val="00D847D9"/>
    <w:rsid w:val="00D85385"/>
    <w:rsid w:val="00D85621"/>
    <w:rsid w:val="00D867E7"/>
    <w:rsid w:val="00D873D8"/>
    <w:rsid w:val="00D906C5"/>
    <w:rsid w:val="00D9071A"/>
    <w:rsid w:val="00D90789"/>
    <w:rsid w:val="00D9264B"/>
    <w:rsid w:val="00D92BDE"/>
    <w:rsid w:val="00D92F25"/>
    <w:rsid w:val="00D94AE2"/>
    <w:rsid w:val="00D95807"/>
    <w:rsid w:val="00D95997"/>
    <w:rsid w:val="00D96345"/>
    <w:rsid w:val="00D965C8"/>
    <w:rsid w:val="00D9671F"/>
    <w:rsid w:val="00D97537"/>
    <w:rsid w:val="00D97610"/>
    <w:rsid w:val="00DA02EF"/>
    <w:rsid w:val="00DA08B0"/>
    <w:rsid w:val="00DA0C5A"/>
    <w:rsid w:val="00DA1010"/>
    <w:rsid w:val="00DA2146"/>
    <w:rsid w:val="00DA2CB5"/>
    <w:rsid w:val="00DA3595"/>
    <w:rsid w:val="00DA3DAE"/>
    <w:rsid w:val="00DA49F0"/>
    <w:rsid w:val="00DA5BEE"/>
    <w:rsid w:val="00DA6251"/>
    <w:rsid w:val="00DA7632"/>
    <w:rsid w:val="00DA7FD4"/>
    <w:rsid w:val="00DB0355"/>
    <w:rsid w:val="00DB06BD"/>
    <w:rsid w:val="00DB0C77"/>
    <w:rsid w:val="00DB1A32"/>
    <w:rsid w:val="00DB1DDA"/>
    <w:rsid w:val="00DB480D"/>
    <w:rsid w:val="00DB5C8F"/>
    <w:rsid w:val="00DB6AED"/>
    <w:rsid w:val="00DB773B"/>
    <w:rsid w:val="00DB7FCD"/>
    <w:rsid w:val="00DC0EA3"/>
    <w:rsid w:val="00DC1670"/>
    <w:rsid w:val="00DC1ACA"/>
    <w:rsid w:val="00DC24DC"/>
    <w:rsid w:val="00DC25D4"/>
    <w:rsid w:val="00DC2DAA"/>
    <w:rsid w:val="00DC3684"/>
    <w:rsid w:val="00DC3D27"/>
    <w:rsid w:val="00DC4225"/>
    <w:rsid w:val="00DC44FE"/>
    <w:rsid w:val="00DC45A9"/>
    <w:rsid w:val="00DC51D5"/>
    <w:rsid w:val="00DC6DF3"/>
    <w:rsid w:val="00DC75CA"/>
    <w:rsid w:val="00DC7AC4"/>
    <w:rsid w:val="00DC7B94"/>
    <w:rsid w:val="00DC7EA6"/>
    <w:rsid w:val="00DD16BC"/>
    <w:rsid w:val="00DD2AB2"/>
    <w:rsid w:val="00DD420E"/>
    <w:rsid w:val="00DD460D"/>
    <w:rsid w:val="00DD6119"/>
    <w:rsid w:val="00DD612A"/>
    <w:rsid w:val="00DD6476"/>
    <w:rsid w:val="00DD687E"/>
    <w:rsid w:val="00DD69C7"/>
    <w:rsid w:val="00DD6C9C"/>
    <w:rsid w:val="00DE0795"/>
    <w:rsid w:val="00DE0D1D"/>
    <w:rsid w:val="00DE1495"/>
    <w:rsid w:val="00DE1CA5"/>
    <w:rsid w:val="00DE1DD2"/>
    <w:rsid w:val="00DE25BB"/>
    <w:rsid w:val="00DE39FC"/>
    <w:rsid w:val="00DE50F1"/>
    <w:rsid w:val="00DE62AD"/>
    <w:rsid w:val="00DE6423"/>
    <w:rsid w:val="00DE6F86"/>
    <w:rsid w:val="00DE7666"/>
    <w:rsid w:val="00DF0E43"/>
    <w:rsid w:val="00DF11C0"/>
    <w:rsid w:val="00DF1346"/>
    <w:rsid w:val="00DF17F7"/>
    <w:rsid w:val="00DF2128"/>
    <w:rsid w:val="00DF2771"/>
    <w:rsid w:val="00DF46E1"/>
    <w:rsid w:val="00DF583E"/>
    <w:rsid w:val="00DF59F7"/>
    <w:rsid w:val="00DF65AA"/>
    <w:rsid w:val="00DF6DC4"/>
    <w:rsid w:val="00DF7824"/>
    <w:rsid w:val="00DF7D43"/>
    <w:rsid w:val="00E00A92"/>
    <w:rsid w:val="00E00E20"/>
    <w:rsid w:val="00E01077"/>
    <w:rsid w:val="00E01259"/>
    <w:rsid w:val="00E0175C"/>
    <w:rsid w:val="00E01786"/>
    <w:rsid w:val="00E02795"/>
    <w:rsid w:val="00E027A7"/>
    <w:rsid w:val="00E02A5D"/>
    <w:rsid w:val="00E02E54"/>
    <w:rsid w:val="00E04879"/>
    <w:rsid w:val="00E05DD2"/>
    <w:rsid w:val="00E05E26"/>
    <w:rsid w:val="00E0604E"/>
    <w:rsid w:val="00E0659C"/>
    <w:rsid w:val="00E06B80"/>
    <w:rsid w:val="00E0715A"/>
    <w:rsid w:val="00E116EA"/>
    <w:rsid w:val="00E15AD7"/>
    <w:rsid w:val="00E17679"/>
    <w:rsid w:val="00E17F81"/>
    <w:rsid w:val="00E20550"/>
    <w:rsid w:val="00E21606"/>
    <w:rsid w:val="00E226EA"/>
    <w:rsid w:val="00E23077"/>
    <w:rsid w:val="00E24761"/>
    <w:rsid w:val="00E25887"/>
    <w:rsid w:val="00E25E15"/>
    <w:rsid w:val="00E25EFB"/>
    <w:rsid w:val="00E26318"/>
    <w:rsid w:val="00E2676D"/>
    <w:rsid w:val="00E2689C"/>
    <w:rsid w:val="00E269B2"/>
    <w:rsid w:val="00E30346"/>
    <w:rsid w:val="00E304C5"/>
    <w:rsid w:val="00E31232"/>
    <w:rsid w:val="00E327CE"/>
    <w:rsid w:val="00E33E71"/>
    <w:rsid w:val="00E33FE7"/>
    <w:rsid w:val="00E34DFA"/>
    <w:rsid w:val="00E35813"/>
    <w:rsid w:val="00E36A3A"/>
    <w:rsid w:val="00E36C73"/>
    <w:rsid w:val="00E3788E"/>
    <w:rsid w:val="00E406A1"/>
    <w:rsid w:val="00E407C3"/>
    <w:rsid w:val="00E411DC"/>
    <w:rsid w:val="00E41738"/>
    <w:rsid w:val="00E420C8"/>
    <w:rsid w:val="00E426EE"/>
    <w:rsid w:val="00E43A52"/>
    <w:rsid w:val="00E43A8F"/>
    <w:rsid w:val="00E43C8F"/>
    <w:rsid w:val="00E43D68"/>
    <w:rsid w:val="00E459A4"/>
    <w:rsid w:val="00E50A52"/>
    <w:rsid w:val="00E513C2"/>
    <w:rsid w:val="00E51753"/>
    <w:rsid w:val="00E51B01"/>
    <w:rsid w:val="00E54379"/>
    <w:rsid w:val="00E55550"/>
    <w:rsid w:val="00E55D03"/>
    <w:rsid w:val="00E5658A"/>
    <w:rsid w:val="00E5694F"/>
    <w:rsid w:val="00E57A6D"/>
    <w:rsid w:val="00E57D92"/>
    <w:rsid w:val="00E60B1E"/>
    <w:rsid w:val="00E61BCE"/>
    <w:rsid w:val="00E629F8"/>
    <w:rsid w:val="00E64C1B"/>
    <w:rsid w:val="00E6545C"/>
    <w:rsid w:val="00E6690C"/>
    <w:rsid w:val="00E6697C"/>
    <w:rsid w:val="00E66E82"/>
    <w:rsid w:val="00E66F5F"/>
    <w:rsid w:val="00E670EF"/>
    <w:rsid w:val="00E70D00"/>
    <w:rsid w:val="00E72E95"/>
    <w:rsid w:val="00E73318"/>
    <w:rsid w:val="00E7331C"/>
    <w:rsid w:val="00E73FA7"/>
    <w:rsid w:val="00E74C12"/>
    <w:rsid w:val="00E75E7E"/>
    <w:rsid w:val="00E77D86"/>
    <w:rsid w:val="00E80185"/>
    <w:rsid w:val="00E80A09"/>
    <w:rsid w:val="00E8102F"/>
    <w:rsid w:val="00E819D7"/>
    <w:rsid w:val="00E81C72"/>
    <w:rsid w:val="00E85408"/>
    <w:rsid w:val="00E85437"/>
    <w:rsid w:val="00E85DB7"/>
    <w:rsid w:val="00E8696E"/>
    <w:rsid w:val="00E86C7F"/>
    <w:rsid w:val="00E8710F"/>
    <w:rsid w:val="00E90BB4"/>
    <w:rsid w:val="00E9252D"/>
    <w:rsid w:val="00E929B9"/>
    <w:rsid w:val="00E9378E"/>
    <w:rsid w:val="00E947BC"/>
    <w:rsid w:val="00E94F57"/>
    <w:rsid w:val="00E94FDE"/>
    <w:rsid w:val="00E9554B"/>
    <w:rsid w:val="00E95E1B"/>
    <w:rsid w:val="00E961FE"/>
    <w:rsid w:val="00E969FA"/>
    <w:rsid w:val="00E97373"/>
    <w:rsid w:val="00E97A12"/>
    <w:rsid w:val="00E97EA7"/>
    <w:rsid w:val="00EA0121"/>
    <w:rsid w:val="00EA01BF"/>
    <w:rsid w:val="00EA0305"/>
    <w:rsid w:val="00EA08DA"/>
    <w:rsid w:val="00EA0E86"/>
    <w:rsid w:val="00EA0F44"/>
    <w:rsid w:val="00EA1184"/>
    <w:rsid w:val="00EA129E"/>
    <w:rsid w:val="00EA154D"/>
    <w:rsid w:val="00EA1656"/>
    <w:rsid w:val="00EA1FB8"/>
    <w:rsid w:val="00EA28B6"/>
    <w:rsid w:val="00EA2A77"/>
    <w:rsid w:val="00EA41BC"/>
    <w:rsid w:val="00EA4D0D"/>
    <w:rsid w:val="00EA4DE4"/>
    <w:rsid w:val="00EA5515"/>
    <w:rsid w:val="00EA5A83"/>
    <w:rsid w:val="00EA6A98"/>
    <w:rsid w:val="00EA7C85"/>
    <w:rsid w:val="00EB0737"/>
    <w:rsid w:val="00EB2F37"/>
    <w:rsid w:val="00EB4051"/>
    <w:rsid w:val="00EB5B40"/>
    <w:rsid w:val="00EB727E"/>
    <w:rsid w:val="00EB7D91"/>
    <w:rsid w:val="00EC0D14"/>
    <w:rsid w:val="00EC19E4"/>
    <w:rsid w:val="00EC2914"/>
    <w:rsid w:val="00EC41B9"/>
    <w:rsid w:val="00EC4E01"/>
    <w:rsid w:val="00EC6841"/>
    <w:rsid w:val="00EC7BB2"/>
    <w:rsid w:val="00ED0A1A"/>
    <w:rsid w:val="00ED0F5F"/>
    <w:rsid w:val="00ED1406"/>
    <w:rsid w:val="00ED29AF"/>
    <w:rsid w:val="00ED358F"/>
    <w:rsid w:val="00ED35E5"/>
    <w:rsid w:val="00ED37C6"/>
    <w:rsid w:val="00ED3B6A"/>
    <w:rsid w:val="00ED5400"/>
    <w:rsid w:val="00ED757F"/>
    <w:rsid w:val="00ED75E2"/>
    <w:rsid w:val="00ED781E"/>
    <w:rsid w:val="00ED7A88"/>
    <w:rsid w:val="00ED7E0D"/>
    <w:rsid w:val="00ED7E99"/>
    <w:rsid w:val="00EE0D9E"/>
    <w:rsid w:val="00EE2B45"/>
    <w:rsid w:val="00EE2E64"/>
    <w:rsid w:val="00EE2EB2"/>
    <w:rsid w:val="00EE3536"/>
    <w:rsid w:val="00EE44F6"/>
    <w:rsid w:val="00EE5CAA"/>
    <w:rsid w:val="00EE5DFA"/>
    <w:rsid w:val="00EE5ECE"/>
    <w:rsid w:val="00EE635E"/>
    <w:rsid w:val="00EE6394"/>
    <w:rsid w:val="00EE662F"/>
    <w:rsid w:val="00EE7E86"/>
    <w:rsid w:val="00EF04A9"/>
    <w:rsid w:val="00EF1C06"/>
    <w:rsid w:val="00EF6126"/>
    <w:rsid w:val="00EF713D"/>
    <w:rsid w:val="00EF77CC"/>
    <w:rsid w:val="00F00516"/>
    <w:rsid w:val="00F0147A"/>
    <w:rsid w:val="00F01CC7"/>
    <w:rsid w:val="00F0342A"/>
    <w:rsid w:val="00F0422B"/>
    <w:rsid w:val="00F04353"/>
    <w:rsid w:val="00F04783"/>
    <w:rsid w:val="00F0589B"/>
    <w:rsid w:val="00F058AA"/>
    <w:rsid w:val="00F061AF"/>
    <w:rsid w:val="00F062CA"/>
    <w:rsid w:val="00F073C3"/>
    <w:rsid w:val="00F078A8"/>
    <w:rsid w:val="00F10731"/>
    <w:rsid w:val="00F130A0"/>
    <w:rsid w:val="00F136E3"/>
    <w:rsid w:val="00F13C79"/>
    <w:rsid w:val="00F1431A"/>
    <w:rsid w:val="00F15289"/>
    <w:rsid w:val="00F16EAA"/>
    <w:rsid w:val="00F17A17"/>
    <w:rsid w:val="00F2016E"/>
    <w:rsid w:val="00F2040D"/>
    <w:rsid w:val="00F2129C"/>
    <w:rsid w:val="00F21480"/>
    <w:rsid w:val="00F21591"/>
    <w:rsid w:val="00F21858"/>
    <w:rsid w:val="00F21F87"/>
    <w:rsid w:val="00F21FB5"/>
    <w:rsid w:val="00F2327F"/>
    <w:rsid w:val="00F24E2B"/>
    <w:rsid w:val="00F24EF0"/>
    <w:rsid w:val="00F24F0E"/>
    <w:rsid w:val="00F252E7"/>
    <w:rsid w:val="00F25FF3"/>
    <w:rsid w:val="00F2695C"/>
    <w:rsid w:val="00F27042"/>
    <w:rsid w:val="00F2721A"/>
    <w:rsid w:val="00F2754D"/>
    <w:rsid w:val="00F302D9"/>
    <w:rsid w:val="00F32843"/>
    <w:rsid w:val="00F33C38"/>
    <w:rsid w:val="00F343C1"/>
    <w:rsid w:val="00F34774"/>
    <w:rsid w:val="00F357C6"/>
    <w:rsid w:val="00F35D3D"/>
    <w:rsid w:val="00F36105"/>
    <w:rsid w:val="00F366EA"/>
    <w:rsid w:val="00F40E2D"/>
    <w:rsid w:val="00F4197B"/>
    <w:rsid w:val="00F4241F"/>
    <w:rsid w:val="00F42FDB"/>
    <w:rsid w:val="00F44B61"/>
    <w:rsid w:val="00F45EA9"/>
    <w:rsid w:val="00F4671A"/>
    <w:rsid w:val="00F47812"/>
    <w:rsid w:val="00F479FD"/>
    <w:rsid w:val="00F50987"/>
    <w:rsid w:val="00F52A28"/>
    <w:rsid w:val="00F52D9F"/>
    <w:rsid w:val="00F53782"/>
    <w:rsid w:val="00F54628"/>
    <w:rsid w:val="00F54B99"/>
    <w:rsid w:val="00F552A2"/>
    <w:rsid w:val="00F55ECC"/>
    <w:rsid w:val="00F56151"/>
    <w:rsid w:val="00F57260"/>
    <w:rsid w:val="00F57F35"/>
    <w:rsid w:val="00F61144"/>
    <w:rsid w:val="00F616D2"/>
    <w:rsid w:val="00F61939"/>
    <w:rsid w:val="00F6302D"/>
    <w:rsid w:val="00F632C3"/>
    <w:rsid w:val="00F64BBA"/>
    <w:rsid w:val="00F65267"/>
    <w:rsid w:val="00F653CE"/>
    <w:rsid w:val="00F6678B"/>
    <w:rsid w:val="00F66FAD"/>
    <w:rsid w:val="00F679DC"/>
    <w:rsid w:val="00F70073"/>
    <w:rsid w:val="00F70A36"/>
    <w:rsid w:val="00F7105E"/>
    <w:rsid w:val="00F7151A"/>
    <w:rsid w:val="00F71625"/>
    <w:rsid w:val="00F7170D"/>
    <w:rsid w:val="00F73246"/>
    <w:rsid w:val="00F7335D"/>
    <w:rsid w:val="00F73A04"/>
    <w:rsid w:val="00F7464F"/>
    <w:rsid w:val="00F747CD"/>
    <w:rsid w:val="00F74E1E"/>
    <w:rsid w:val="00F74F60"/>
    <w:rsid w:val="00F74FF8"/>
    <w:rsid w:val="00F75852"/>
    <w:rsid w:val="00F76420"/>
    <w:rsid w:val="00F764B4"/>
    <w:rsid w:val="00F8015B"/>
    <w:rsid w:val="00F805E1"/>
    <w:rsid w:val="00F8090B"/>
    <w:rsid w:val="00F80D3F"/>
    <w:rsid w:val="00F823B4"/>
    <w:rsid w:val="00F82914"/>
    <w:rsid w:val="00F836A2"/>
    <w:rsid w:val="00F83935"/>
    <w:rsid w:val="00F8567B"/>
    <w:rsid w:val="00F87777"/>
    <w:rsid w:val="00F90660"/>
    <w:rsid w:val="00F90D4D"/>
    <w:rsid w:val="00F91335"/>
    <w:rsid w:val="00F91526"/>
    <w:rsid w:val="00F919A2"/>
    <w:rsid w:val="00F93F4A"/>
    <w:rsid w:val="00F94A08"/>
    <w:rsid w:val="00F9503D"/>
    <w:rsid w:val="00F96CBB"/>
    <w:rsid w:val="00F97987"/>
    <w:rsid w:val="00FA0598"/>
    <w:rsid w:val="00FA0A8E"/>
    <w:rsid w:val="00FA1317"/>
    <w:rsid w:val="00FA21EA"/>
    <w:rsid w:val="00FA23F2"/>
    <w:rsid w:val="00FA5317"/>
    <w:rsid w:val="00FA59E4"/>
    <w:rsid w:val="00FA6039"/>
    <w:rsid w:val="00FA63D9"/>
    <w:rsid w:val="00FA6A55"/>
    <w:rsid w:val="00FA6FA4"/>
    <w:rsid w:val="00FA75E6"/>
    <w:rsid w:val="00FB02B3"/>
    <w:rsid w:val="00FB1523"/>
    <w:rsid w:val="00FB3B6C"/>
    <w:rsid w:val="00FB3C3B"/>
    <w:rsid w:val="00FB4007"/>
    <w:rsid w:val="00FB47BA"/>
    <w:rsid w:val="00FB51C1"/>
    <w:rsid w:val="00FB55B1"/>
    <w:rsid w:val="00FB6305"/>
    <w:rsid w:val="00FB6797"/>
    <w:rsid w:val="00FB69AF"/>
    <w:rsid w:val="00FB7D1C"/>
    <w:rsid w:val="00FB7DF4"/>
    <w:rsid w:val="00FC0BEE"/>
    <w:rsid w:val="00FC1CDF"/>
    <w:rsid w:val="00FC29CA"/>
    <w:rsid w:val="00FC32C1"/>
    <w:rsid w:val="00FC4296"/>
    <w:rsid w:val="00FC43B5"/>
    <w:rsid w:val="00FC53DA"/>
    <w:rsid w:val="00FC737E"/>
    <w:rsid w:val="00FC73AC"/>
    <w:rsid w:val="00FD0217"/>
    <w:rsid w:val="00FD37A2"/>
    <w:rsid w:val="00FD3D18"/>
    <w:rsid w:val="00FD5FDF"/>
    <w:rsid w:val="00FD6A09"/>
    <w:rsid w:val="00FD7220"/>
    <w:rsid w:val="00FD741F"/>
    <w:rsid w:val="00FD784A"/>
    <w:rsid w:val="00FE0782"/>
    <w:rsid w:val="00FE11A4"/>
    <w:rsid w:val="00FE1D18"/>
    <w:rsid w:val="00FE1DF7"/>
    <w:rsid w:val="00FE27F7"/>
    <w:rsid w:val="00FE3E9E"/>
    <w:rsid w:val="00FE5996"/>
    <w:rsid w:val="00FE606F"/>
    <w:rsid w:val="00FE641D"/>
    <w:rsid w:val="00FE68E1"/>
    <w:rsid w:val="00FE7CB1"/>
    <w:rsid w:val="00FF0DD0"/>
    <w:rsid w:val="00FF17C0"/>
    <w:rsid w:val="00FF264F"/>
    <w:rsid w:val="00FF2BAB"/>
    <w:rsid w:val="00FF36D4"/>
    <w:rsid w:val="00FF422A"/>
    <w:rsid w:val="00FF460D"/>
    <w:rsid w:val="00FF7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9C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2"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2FA2"/>
    <w:pPr>
      <w:spacing w:line="264" w:lineRule="auto"/>
      <w:jc w:val="both"/>
    </w:pPr>
    <w:rPr>
      <w:sz w:val="24"/>
      <w:szCs w:val="24"/>
    </w:rPr>
  </w:style>
  <w:style w:type="paragraph" w:styleId="Nadpis1">
    <w:name w:val="heading 1"/>
    <w:aliases w:val="Titulo 1,H1-Heading 1,1,h1,Header 1,l1,Legal Line 1,head 1,título 1,título 11,título 12,título 13,título 111,título 14,título 112,título 15,Head 1,Head 11,Kapitola,F8,Kapitola1,Kapitola2,Kapitola3,Kapitola4,Kapitola5,Kapitola11,Kapitola21"/>
    <w:basedOn w:val="Odstavecseseznamem"/>
    <w:next w:val="Normln"/>
    <w:link w:val="Nadpis1Char"/>
    <w:uiPriority w:val="1"/>
    <w:qFormat/>
    <w:locked/>
    <w:rsid w:val="00C13740"/>
    <w:pPr>
      <w:keepNext/>
      <w:keepLines/>
      <w:numPr>
        <w:numId w:val="36"/>
      </w:numPr>
      <w:spacing w:before="240" w:after="120" w:line="276" w:lineRule="auto"/>
      <w:ind w:left="567" w:hanging="567"/>
      <w:contextualSpacing/>
      <w:outlineLvl w:val="0"/>
    </w:pPr>
    <w:rPr>
      <w:rFonts w:asciiTheme="majorHAnsi" w:eastAsiaTheme="minorHAnsi" w:hAnsiTheme="majorHAnsi" w:cs="Tahoma"/>
      <w:b/>
      <w:bCs/>
      <w:sz w:val="28"/>
      <w:szCs w:val="28"/>
      <w:lang w:eastAsia="en-US"/>
    </w:rPr>
  </w:style>
  <w:style w:type="paragraph" w:styleId="Nadpis2">
    <w:name w:val="heading 2"/>
    <w:basedOn w:val="Normln"/>
    <w:next w:val="Normln"/>
    <w:link w:val="Nadpis2Char"/>
    <w:uiPriority w:val="2"/>
    <w:semiHidden/>
    <w:unhideWhenUsed/>
    <w:qFormat/>
    <w:locked/>
    <w:rsid w:val="003A6A4E"/>
    <w:pPr>
      <w:keepNext/>
      <w:keepLines/>
      <w:spacing w:before="180" w:after="120" w:line="240" w:lineRule="auto"/>
      <w:ind w:left="425" w:hanging="141"/>
      <w:outlineLvl w:val="1"/>
    </w:pPr>
    <w:rPr>
      <w:rFonts w:eastAsiaTheme="majorEastAsia" w:cs="Arial"/>
      <w:b/>
      <w:bCs/>
      <w:sz w:val="22"/>
      <w:szCs w:val="20"/>
      <w:lang w:eastAsia="en-US"/>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locked/>
    <w:rsid w:val="004F6898"/>
    <w:rPr>
      <w:rFonts w:ascii="Cambria" w:hAnsi="Cambria" w:cs="Cambria"/>
      <w:b/>
      <w:bCs/>
      <w:kern w:val="28"/>
      <w:sz w:val="32"/>
      <w:szCs w:val="32"/>
    </w:rPr>
  </w:style>
  <w:style w:type="paragraph" w:styleId="Zkladntextodsazen3">
    <w:name w:val="Body Text Indent 3"/>
    <w:basedOn w:val="Normln"/>
    <w:link w:val="Zkladntextodsazen3Char"/>
    <w:rsid w:val="00332FA2"/>
    <w:pPr>
      <w:ind w:left="426"/>
    </w:pPr>
  </w:style>
  <w:style w:type="character" w:customStyle="1" w:styleId="Zkladntextodsazen3Char">
    <w:name w:val="Základní text odsazený 3 Char"/>
    <w:basedOn w:val="Standardnpsmoodstavce"/>
    <w:link w:val="Zkladntextodsazen3"/>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uiPriority w:val="99"/>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1"/>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3"/>
      </w:numPr>
      <w:spacing w:before="240" w:after="360"/>
      <w:ind w:left="357" w:hanging="357"/>
    </w:pPr>
    <w:rPr>
      <w:b/>
      <w:bCs/>
    </w:rPr>
  </w:style>
  <w:style w:type="paragraph" w:customStyle="1" w:styleId="rove1">
    <w:name w:val="úroveň 1"/>
    <w:basedOn w:val="Normln"/>
    <w:next w:val="rove2"/>
    <w:uiPriority w:val="99"/>
    <w:rsid w:val="00F55ECC"/>
    <w:pPr>
      <w:numPr>
        <w:numId w:val="2"/>
      </w:numPr>
      <w:spacing w:before="480" w:after="240" w:line="240" w:lineRule="auto"/>
      <w:jc w:val="left"/>
    </w:pPr>
    <w:rPr>
      <w:b/>
      <w:bCs/>
    </w:rPr>
  </w:style>
  <w:style w:type="paragraph" w:customStyle="1" w:styleId="rove2">
    <w:name w:val="úroveň 2"/>
    <w:basedOn w:val="Normln"/>
    <w:uiPriority w:val="99"/>
    <w:rsid w:val="00F55ECC"/>
    <w:pPr>
      <w:numPr>
        <w:ilvl w:val="1"/>
        <w:numId w:val="2"/>
      </w:numPr>
      <w:spacing w:after="120" w:line="240" w:lineRule="auto"/>
    </w:pPr>
  </w:style>
  <w:style w:type="character" w:styleId="Odkaznakoment">
    <w:name w:val="annotation reference"/>
    <w:basedOn w:val="Standardnpsmoodstavce"/>
    <w:rsid w:val="00753DD6"/>
    <w:rPr>
      <w:sz w:val="16"/>
      <w:szCs w:val="16"/>
    </w:rPr>
  </w:style>
  <w:style w:type="paragraph" w:styleId="Textkomente">
    <w:name w:val="annotation text"/>
    <w:basedOn w:val="Normln"/>
    <w:link w:val="TextkomenteChar"/>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aliases w:val="Smlouva-Odst.,List Paragraph (Czech Tourism),Odstavec cíl se seznamem,Odstavec_muj,A-Odrážky1,Nad,_Odstavec se seznamem,List Paragraph,Odstavec_muj1,Odstavec_muj2,Odstavec_muj3,Nad1,Odstavec_muj4,Nad2,List Paragraph2,Odrážky,Odrazky"/>
    <w:basedOn w:val="Normln"/>
    <w:link w:val="OdstavecseseznamemChar"/>
    <w:uiPriority w:val="34"/>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Zhlav2">
    <w:name w:val="Záhlaví2"/>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 w:type="character" w:customStyle="1" w:styleId="OdstavecseseznamemChar">
    <w:name w:val="Odstavec se seznamem Char"/>
    <w:aliases w:val="Smlouva-Odst. Char,List Paragraph (Czech Tourism) Char,Odstavec cíl se seznamem Char,Odstavec_muj Char,A-Odrážky1 Char,Nad Char,_Odstavec se seznamem Char,List Paragraph Char,Odstavec_muj1 Char,Odstavec_muj2 Char,Nad1 Char"/>
    <w:link w:val="Odstavecseseznamem"/>
    <w:uiPriority w:val="34"/>
    <w:qFormat/>
    <w:locked/>
    <w:rsid w:val="007C3916"/>
    <w:rPr>
      <w:sz w:val="24"/>
      <w:szCs w:val="24"/>
    </w:rPr>
  </w:style>
  <w:style w:type="paragraph" w:customStyle="1" w:styleId="BodyText21">
    <w:name w:val="Body Text 21"/>
    <w:basedOn w:val="Normln"/>
    <w:rsid w:val="008F59FB"/>
    <w:pPr>
      <w:widowControl w:val="0"/>
      <w:spacing w:line="240" w:lineRule="auto"/>
    </w:pPr>
    <w:rPr>
      <w:noProof/>
      <w:sz w:val="22"/>
      <w:szCs w:val="20"/>
    </w:rPr>
  </w:style>
  <w:style w:type="paragraph" w:customStyle="1" w:styleId="Zkladntextodsazen21">
    <w:name w:val="Základní text odsazený 21"/>
    <w:basedOn w:val="Normln"/>
    <w:rsid w:val="00065C14"/>
    <w:pPr>
      <w:suppressAutoHyphens/>
      <w:spacing w:line="100" w:lineRule="atLeast"/>
      <w:ind w:hanging="360"/>
    </w:pPr>
    <w:rPr>
      <w:lang w:val="en-US" w:eastAsia="ar-SA"/>
    </w:rPr>
  </w:style>
  <w:style w:type="character" w:customStyle="1" w:styleId="Nadpis1Char">
    <w:name w:val="Nadpis 1 Char"/>
    <w:aliases w:val="Titulo 1 Char,H1-Heading 1 Char,1 Char,h1 Char,Header 1 Char,l1 Char,Legal Line 1 Char,head 1 Char,título 1 Char,título 11 Char,título 12 Char,título 13 Char,título 111 Char,título 14 Char,título 112 Char,título 15 Char,Head 1 Char,F8 Char"/>
    <w:basedOn w:val="Standardnpsmoodstavce"/>
    <w:link w:val="Nadpis1"/>
    <w:rsid w:val="00C13740"/>
    <w:rPr>
      <w:rFonts w:asciiTheme="majorHAnsi" w:eastAsiaTheme="minorHAnsi" w:hAnsiTheme="majorHAnsi" w:cs="Tahoma"/>
      <w:b/>
      <w:bCs/>
      <w:sz w:val="28"/>
      <w:szCs w:val="28"/>
      <w:lang w:eastAsia="en-US"/>
    </w:rPr>
  </w:style>
  <w:style w:type="table" w:styleId="Mkatabulky">
    <w:name w:val="Table Grid"/>
    <w:basedOn w:val="Normlntabulka"/>
    <w:uiPriority w:val="39"/>
    <w:locked/>
    <w:rsid w:val="00A15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2"/>
    <w:semiHidden/>
    <w:rsid w:val="003A6A4E"/>
    <w:rPr>
      <w:rFonts w:eastAsiaTheme="majorEastAsia" w:cs="Arial"/>
      <w:b/>
      <w:bCs/>
      <w:sz w:val="22"/>
      <w:lang w:eastAsia="en-US"/>
    </w:rPr>
  </w:style>
  <w:style w:type="character" w:customStyle="1" w:styleId="OdstslChar">
    <w:name w:val="Odst. čísl. Char"/>
    <w:basedOn w:val="Standardnpsmoodstavce"/>
    <w:link w:val="Odstsl"/>
    <w:uiPriority w:val="3"/>
    <w:locked/>
    <w:rsid w:val="003A6A4E"/>
  </w:style>
  <w:style w:type="paragraph" w:customStyle="1" w:styleId="Odstsl">
    <w:name w:val="Odst. čísl."/>
    <w:basedOn w:val="Normln"/>
    <w:link w:val="OdstslChar"/>
    <w:uiPriority w:val="3"/>
    <w:qFormat/>
    <w:rsid w:val="003A6A4E"/>
    <w:pPr>
      <w:spacing w:after="120" w:line="240" w:lineRule="auto"/>
      <w:ind w:left="425" w:hanging="141"/>
    </w:pPr>
    <w:rPr>
      <w:sz w:val="20"/>
      <w:szCs w:val="20"/>
    </w:rPr>
  </w:style>
  <w:style w:type="paragraph" w:customStyle="1" w:styleId="Psm">
    <w:name w:val="Písm."/>
    <w:basedOn w:val="Odstsl"/>
    <w:uiPriority w:val="5"/>
    <w:qFormat/>
    <w:rsid w:val="003A6A4E"/>
    <w:pPr>
      <w:tabs>
        <w:tab w:val="num" w:pos="360"/>
        <w:tab w:val="num" w:pos="1800"/>
      </w:tabs>
      <w:ind w:left="1728" w:hanging="648"/>
    </w:pPr>
  </w:style>
  <w:style w:type="paragraph" w:customStyle="1" w:styleId="Odrka">
    <w:name w:val="Odrážka"/>
    <w:basedOn w:val="Psm"/>
    <w:uiPriority w:val="6"/>
    <w:qFormat/>
    <w:rsid w:val="003A6A4E"/>
    <w:pPr>
      <w:tabs>
        <w:tab w:val="clear" w:pos="1800"/>
        <w:tab w:val="num" w:pos="2520"/>
      </w:tabs>
      <w:ind w:left="993" w:hanging="284"/>
    </w:pPr>
  </w:style>
  <w:style w:type="table" w:customStyle="1" w:styleId="Mkatabulky1">
    <w:name w:val="Mřížka tabulky1"/>
    <w:basedOn w:val="Normlntabulka"/>
    <w:next w:val="Mkatabulky"/>
    <w:rsid w:val="000C243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obsahu2">
    <w:name w:val="Hlavička obsahu2"/>
    <w:basedOn w:val="Normln"/>
    <w:next w:val="Normln"/>
    <w:rsid w:val="00E36A3A"/>
    <w:pPr>
      <w:tabs>
        <w:tab w:val="left" w:pos="9000"/>
        <w:tab w:val="right" w:pos="9360"/>
      </w:tabs>
      <w:suppressAutoHyphens/>
      <w:spacing w:line="100" w:lineRule="atLeast"/>
      <w:jc w:val="left"/>
    </w:pPr>
    <w:rPr>
      <w:rFonts w:ascii="Courier New" w:hAnsi="Courier New"/>
      <w:color w:val="000000"/>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335006">
      <w:bodyDiv w:val="1"/>
      <w:marLeft w:val="0"/>
      <w:marRight w:val="0"/>
      <w:marTop w:val="0"/>
      <w:marBottom w:val="0"/>
      <w:divBdr>
        <w:top w:val="none" w:sz="0" w:space="0" w:color="auto"/>
        <w:left w:val="none" w:sz="0" w:space="0" w:color="auto"/>
        <w:bottom w:val="none" w:sz="0" w:space="0" w:color="auto"/>
        <w:right w:val="none" w:sz="0" w:space="0" w:color="auto"/>
      </w:divBdr>
    </w:div>
    <w:div w:id="1093013109">
      <w:bodyDiv w:val="1"/>
      <w:marLeft w:val="0"/>
      <w:marRight w:val="0"/>
      <w:marTop w:val="0"/>
      <w:marBottom w:val="0"/>
      <w:divBdr>
        <w:top w:val="none" w:sz="0" w:space="0" w:color="auto"/>
        <w:left w:val="none" w:sz="0" w:space="0" w:color="auto"/>
        <w:bottom w:val="none" w:sz="0" w:space="0" w:color="auto"/>
        <w:right w:val="none" w:sz="0" w:space="0" w:color="auto"/>
      </w:divBdr>
    </w:div>
    <w:div w:id="1107582658">
      <w:bodyDiv w:val="1"/>
      <w:marLeft w:val="0"/>
      <w:marRight w:val="0"/>
      <w:marTop w:val="0"/>
      <w:marBottom w:val="0"/>
      <w:divBdr>
        <w:top w:val="none" w:sz="0" w:space="0" w:color="auto"/>
        <w:left w:val="none" w:sz="0" w:space="0" w:color="auto"/>
        <w:bottom w:val="none" w:sz="0" w:space="0" w:color="auto"/>
        <w:right w:val="none" w:sz="0" w:space="0" w:color="auto"/>
      </w:divBdr>
    </w:div>
    <w:div w:id="1494056599">
      <w:marLeft w:val="0"/>
      <w:marRight w:val="0"/>
      <w:marTop w:val="0"/>
      <w:marBottom w:val="0"/>
      <w:divBdr>
        <w:top w:val="none" w:sz="0" w:space="0" w:color="auto"/>
        <w:left w:val="none" w:sz="0" w:space="0" w:color="auto"/>
        <w:bottom w:val="none" w:sz="0" w:space="0" w:color="auto"/>
        <w:right w:val="none" w:sz="0" w:space="0" w:color="auto"/>
      </w:divBdr>
    </w:div>
    <w:div w:id="1494056600">
      <w:marLeft w:val="0"/>
      <w:marRight w:val="0"/>
      <w:marTop w:val="0"/>
      <w:marBottom w:val="0"/>
      <w:divBdr>
        <w:top w:val="none" w:sz="0" w:space="0" w:color="auto"/>
        <w:left w:val="none" w:sz="0" w:space="0" w:color="auto"/>
        <w:bottom w:val="none" w:sz="0" w:space="0" w:color="auto"/>
        <w:right w:val="none" w:sz="0" w:space="0" w:color="auto"/>
      </w:divBdr>
    </w:div>
    <w:div w:id="1494056601">
      <w:marLeft w:val="0"/>
      <w:marRight w:val="0"/>
      <w:marTop w:val="0"/>
      <w:marBottom w:val="0"/>
      <w:divBdr>
        <w:top w:val="none" w:sz="0" w:space="0" w:color="auto"/>
        <w:left w:val="none" w:sz="0" w:space="0" w:color="auto"/>
        <w:bottom w:val="none" w:sz="0" w:space="0" w:color="auto"/>
        <w:right w:val="none" w:sz="0" w:space="0" w:color="auto"/>
      </w:divBdr>
    </w:div>
    <w:div w:id="1494056602">
      <w:marLeft w:val="0"/>
      <w:marRight w:val="0"/>
      <w:marTop w:val="0"/>
      <w:marBottom w:val="0"/>
      <w:divBdr>
        <w:top w:val="none" w:sz="0" w:space="0" w:color="auto"/>
        <w:left w:val="none" w:sz="0" w:space="0" w:color="auto"/>
        <w:bottom w:val="none" w:sz="0" w:space="0" w:color="auto"/>
        <w:right w:val="none" w:sz="0" w:space="0" w:color="auto"/>
      </w:divBdr>
    </w:div>
    <w:div w:id="1494056603">
      <w:marLeft w:val="0"/>
      <w:marRight w:val="0"/>
      <w:marTop w:val="0"/>
      <w:marBottom w:val="0"/>
      <w:divBdr>
        <w:top w:val="none" w:sz="0" w:space="0" w:color="auto"/>
        <w:left w:val="none" w:sz="0" w:space="0" w:color="auto"/>
        <w:bottom w:val="none" w:sz="0" w:space="0" w:color="auto"/>
        <w:right w:val="none" w:sz="0" w:space="0" w:color="auto"/>
      </w:divBdr>
    </w:div>
    <w:div w:id="1494056604">
      <w:marLeft w:val="0"/>
      <w:marRight w:val="0"/>
      <w:marTop w:val="0"/>
      <w:marBottom w:val="0"/>
      <w:divBdr>
        <w:top w:val="none" w:sz="0" w:space="0" w:color="auto"/>
        <w:left w:val="none" w:sz="0" w:space="0" w:color="auto"/>
        <w:bottom w:val="none" w:sz="0" w:space="0" w:color="auto"/>
        <w:right w:val="none" w:sz="0" w:space="0" w:color="auto"/>
      </w:divBdr>
    </w:div>
    <w:div w:id="1494056605">
      <w:marLeft w:val="0"/>
      <w:marRight w:val="0"/>
      <w:marTop w:val="0"/>
      <w:marBottom w:val="0"/>
      <w:divBdr>
        <w:top w:val="none" w:sz="0" w:space="0" w:color="auto"/>
        <w:left w:val="none" w:sz="0" w:space="0" w:color="auto"/>
        <w:bottom w:val="none" w:sz="0" w:space="0" w:color="auto"/>
        <w:right w:val="none" w:sz="0" w:space="0" w:color="auto"/>
      </w:divBdr>
    </w:div>
    <w:div w:id="1519082234">
      <w:bodyDiv w:val="1"/>
      <w:marLeft w:val="0"/>
      <w:marRight w:val="0"/>
      <w:marTop w:val="0"/>
      <w:marBottom w:val="0"/>
      <w:divBdr>
        <w:top w:val="none" w:sz="0" w:space="0" w:color="auto"/>
        <w:left w:val="none" w:sz="0" w:space="0" w:color="auto"/>
        <w:bottom w:val="none" w:sz="0" w:space="0" w:color="auto"/>
        <w:right w:val="none" w:sz="0" w:space="0" w:color="auto"/>
      </w:divBdr>
    </w:div>
    <w:div w:id="1773279344">
      <w:bodyDiv w:val="1"/>
      <w:marLeft w:val="0"/>
      <w:marRight w:val="0"/>
      <w:marTop w:val="0"/>
      <w:marBottom w:val="0"/>
      <w:divBdr>
        <w:top w:val="none" w:sz="0" w:space="0" w:color="auto"/>
        <w:left w:val="none" w:sz="0" w:space="0" w:color="auto"/>
        <w:bottom w:val="none" w:sz="0" w:space="0" w:color="auto"/>
        <w:right w:val="none" w:sz="0" w:space="0" w:color="auto"/>
      </w:divBdr>
    </w:div>
    <w:div w:id="185815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tora@sof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A0C18-E355-4B6E-AF1E-FDDCC08C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6211</Words>
  <Characters>36648</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2024-05-30T06:50:00Z</dcterms:created>
  <dcterms:modified xsi:type="dcterms:W3CDTF">2024-05-30T06:50:00Z</dcterms:modified>
</cp:coreProperties>
</file>