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B29" w:rsidRDefault="004323DE">
      <w:pPr>
        <w:spacing w:after="36"/>
      </w:pPr>
      <w:r>
        <w:t xml:space="preserve">Příloha č. 2 Výzvy / Příloha č. 1 Smlouvy – Technická specifikace </w:t>
      </w:r>
    </w:p>
    <w:p w:rsidR="00103B29" w:rsidRDefault="004323DE">
      <w:pPr>
        <w:spacing w:after="0"/>
      </w:pPr>
      <w:r>
        <w:rPr>
          <w:b/>
          <w:sz w:val="28"/>
        </w:rPr>
        <w:t xml:space="preserve"> </w:t>
      </w:r>
    </w:p>
    <w:p w:rsidR="00103B29" w:rsidRDefault="004323DE">
      <w:pPr>
        <w:spacing w:after="0"/>
      </w:pPr>
      <w:r>
        <w:rPr>
          <w:rFonts w:ascii="Roboto" w:eastAsia="Roboto" w:hAnsi="Roboto" w:cs="Roboto"/>
          <w:b/>
          <w:sz w:val="24"/>
        </w:rPr>
        <w:t>Software - Systém pro optimalizaci dávkování léčiv</w:t>
      </w:r>
      <w:r>
        <w:rPr>
          <w:b/>
          <w:sz w:val="24"/>
        </w:rPr>
        <w:t xml:space="preserve"> </w:t>
      </w:r>
    </w:p>
    <w:p w:rsidR="00103B29" w:rsidRDefault="004323DE">
      <w:pPr>
        <w:spacing w:after="0"/>
      </w:pPr>
      <w:r>
        <w:rPr>
          <w:b/>
          <w:sz w:val="23"/>
        </w:rPr>
        <w:t xml:space="preserve"> </w:t>
      </w:r>
    </w:p>
    <w:p w:rsidR="00103B29" w:rsidRDefault="004323DE">
      <w:pPr>
        <w:spacing w:after="0"/>
      </w:pPr>
      <w:r>
        <w:rPr>
          <w:b/>
          <w:sz w:val="23"/>
        </w:rPr>
        <w:t>NIPEZ kód: 48814400-1</w:t>
      </w:r>
      <w:r>
        <w:rPr>
          <w:sz w:val="23"/>
        </w:rPr>
        <w:t xml:space="preserve"> </w:t>
      </w:r>
    </w:p>
    <w:tbl>
      <w:tblPr>
        <w:tblStyle w:val="TableGrid"/>
        <w:tblW w:w="9356" w:type="dxa"/>
        <w:tblInd w:w="-140" w:type="dxa"/>
        <w:tblCellMar>
          <w:top w:w="45" w:type="dxa"/>
          <w:left w:w="107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5955"/>
        <w:gridCol w:w="1702"/>
        <w:gridCol w:w="1699"/>
      </w:tblGrid>
      <w:tr w:rsidR="00103B29">
        <w:trPr>
          <w:trHeight w:val="1019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03B29" w:rsidRDefault="004323DE">
            <w:pPr>
              <w:spacing w:after="0"/>
              <w:ind w:right="31"/>
              <w:jc w:val="center"/>
            </w:pPr>
            <w:r>
              <w:rPr>
                <w:b/>
                <w:sz w:val="24"/>
              </w:rPr>
              <w:t xml:space="preserve">Požadované odborné parametry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3B29" w:rsidRDefault="004323DE">
            <w:pPr>
              <w:spacing w:after="0" w:line="277" w:lineRule="auto"/>
              <w:jc w:val="center"/>
            </w:pPr>
            <w:r>
              <w:rPr>
                <w:b/>
                <w:sz w:val="24"/>
              </w:rPr>
              <w:t xml:space="preserve">Splnění parametrů </w:t>
            </w:r>
          </w:p>
          <w:p w:rsidR="00103B29" w:rsidRDefault="004323DE">
            <w:pPr>
              <w:spacing w:after="0"/>
              <w:ind w:right="29"/>
              <w:jc w:val="center"/>
            </w:pPr>
            <w:r>
              <w:rPr>
                <w:b/>
                <w:sz w:val="24"/>
              </w:rPr>
              <w:t xml:space="preserve">ANO/NE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03B29" w:rsidRDefault="004323DE">
            <w:pPr>
              <w:spacing w:after="0"/>
              <w:ind w:right="24"/>
              <w:jc w:val="center"/>
            </w:pPr>
            <w:r>
              <w:rPr>
                <w:b/>
                <w:sz w:val="24"/>
              </w:rPr>
              <w:t xml:space="preserve">Poznámka </w:t>
            </w:r>
          </w:p>
        </w:tc>
      </w:tr>
      <w:tr w:rsidR="00103B29">
        <w:trPr>
          <w:trHeight w:val="93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29" w:rsidRDefault="004323DE">
            <w:pPr>
              <w:spacing w:after="0"/>
            </w:pPr>
            <w:r>
              <w:t xml:space="preserve">Optimalizace dávkování: Umožňuje stanovit správné dávkovací schéma na základě populačních a individuálních farmakokinetických parametrů.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3B29" w:rsidRDefault="004323DE">
            <w:pPr>
              <w:spacing w:after="0"/>
              <w:ind w:left="1"/>
            </w:pPr>
            <w:r>
              <w:rPr>
                <w:sz w:val="24"/>
              </w:rPr>
              <w:t xml:space="preserve">ANO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103B29" w:rsidRDefault="004323DE">
            <w:pPr>
              <w:spacing w:after="0"/>
              <w:ind w:left="27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03B29">
        <w:trPr>
          <w:trHeight w:val="81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29" w:rsidRDefault="004323DE">
            <w:pPr>
              <w:spacing w:after="0"/>
            </w:pPr>
            <w:r>
              <w:t xml:space="preserve">Rozsáhlé databáze: Obsahuje databázi léčiv a fyziologických parametrů pacientů pro přesné dávkování, zejména u ATB, antipsychotik, antiepileptik.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103B29" w:rsidRDefault="004323DE">
            <w:pPr>
              <w:spacing w:after="0"/>
              <w:ind w:left="1"/>
            </w:pPr>
            <w:r>
              <w:t xml:space="preserve">ANO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103B29" w:rsidRDefault="004323DE">
            <w:pPr>
              <w:spacing w:after="0"/>
              <w:ind w:left="1"/>
            </w:pPr>
            <w:r>
              <w:t xml:space="preserve"> </w:t>
            </w:r>
          </w:p>
        </w:tc>
      </w:tr>
      <w:tr w:rsidR="00103B29">
        <w:trPr>
          <w:trHeight w:val="54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29" w:rsidRDefault="004323DE">
            <w:pPr>
              <w:spacing w:after="0"/>
            </w:pPr>
            <w:r>
              <w:t xml:space="preserve">Simulace a optimalizace: Nabízí nástroje pro simulaci a optimalizaci dávkování a monitorování léčivých hladin.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103B29" w:rsidRDefault="004323DE">
            <w:pPr>
              <w:spacing w:after="0"/>
              <w:ind w:left="1"/>
            </w:pPr>
            <w:r>
              <w:t xml:space="preserve">ANO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103B29" w:rsidRDefault="004323DE">
            <w:pPr>
              <w:spacing w:after="0"/>
              <w:ind w:left="1"/>
            </w:pPr>
            <w:r>
              <w:t xml:space="preserve"> </w:t>
            </w:r>
          </w:p>
        </w:tc>
      </w:tr>
      <w:tr w:rsidR="00103B29">
        <w:trPr>
          <w:trHeight w:val="54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29" w:rsidRDefault="004323DE">
            <w:pPr>
              <w:spacing w:after="0"/>
            </w:pPr>
            <w:r>
              <w:t xml:space="preserve">Historie a reporty: Umožňuje sledování historie dávkování a generování sestav a reportů.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103B29" w:rsidRDefault="004323DE">
            <w:pPr>
              <w:spacing w:after="0"/>
              <w:ind w:left="1"/>
            </w:pPr>
            <w:r>
              <w:t xml:space="preserve">ANO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103B29" w:rsidRDefault="004323DE">
            <w:pPr>
              <w:spacing w:after="0"/>
              <w:ind w:left="1"/>
            </w:pPr>
            <w:r>
              <w:t xml:space="preserve"> </w:t>
            </w:r>
          </w:p>
        </w:tc>
      </w:tr>
      <w:tr w:rsidR="00103B29">
        <w:trPr>
          <w:trHeight w:val="81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29" w:rsidRDefault="004323DE">
            <w:pPr>
              <w:spacing w:after="0"/>
            </w:pPr>
            <w:r>
              <w:t xml:space="preserve">Zdravotnický prostředek: Program musí být oficiálně klasifikován a registrován jako zdravotnický prostředek (nutno doložit).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103B29" w:rsidRDefault="004323DE">
            <w:pPr>
              <w:spacing w:after="0"/>
              <w:ind w:left="1"/>
            </w:pPr>
            <w:r>
              <w:t xml:space="preserve">ANO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103B29" w:rsidRDefault="004323DE">
            <w:pPr>
              <w:spacing w:after="0"/>
              <w:ind w:left="1"/>
            </w:pPr>
            <w:r>
              <w:t xml:space="preserve"> </w:t>
            </w:r>
          </w:p>
        </w:tc>
      </w:tr>
      <w:tr w:rsidR="00103B29">
        <w:trPr>
          <w:trHeight w:val="27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29" w:rsidRDefault="004323DE">
            <w:pPr>
              <w:spacing w:after="0"/>
            </w:pPr>
            <w:r>
              <w:t xml:space="preserve">Bezpečnost aplikace ve vztahu k osobním datům pacienta.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3B29" w:rsidRDefault="004323DE">
            <w:pPr>
              <w:spacing w:after="0"/>
              <w:ind w:left="1"/>
            </w:pPr>
            <w:r>
              <w:t xml:space="preserve">ANO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3B29" w:rsidRDefault="004323DE">
            <w:pPr>
              <w:spacing w:after="0"/>
              <w:ind w:left="1"/>
            </w:pPr>
            <w:r>
              <w:t xml:space="preserve"> </w:t>
            </w:r>
          </w:p>
        </w:tc>
      </w:tr>
      <w:tr w:rsidR="00103B29">
        <w:trPr>
          <w:trHeight w:val="97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03B29" w:rsidRDefault="004323DE">
            <w:pPr>
              <w:spacing w:after="0"/>
              <w:ind w:right="33"/>
              <w:jc w:val="center"/>
            </w:pPr>
            <w:r>
              <w:rPr>
                <w:b/>
                <w:sz w:val="24"/>
              </w:rPr>
              <w:t xml:space="preserve">Požadované technické parametry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03B29" w:rsidRDefault="004323DE">
            <w:pPr>
              <w:spacing w:after="0" w:line="277" w:lineRule="auto"/>
              <w:jc w:val="center"/>
            </w:pPr>
            <w:r>
              <w:rPr>
                <w:b/>
                <w:sz w:val="24"/>
              </w:rPr>
              <w:t xml:space="preserve">Splnění parametrů </w:t>
            </w:r>
          </w:p>
          <w:p w:rsidR="00103B29" w:rsidRDefault="004323DE">
            <w:pPr>
              <w:spacing w:after="0"/>
              <w:ind w:right="29"/>
              <w:jc w:val="center"/>
            </w:pPr>
            <w:r>
              <w:rPr>
                <w:b/>
                <w:sz w:val="24"/>
              </w:rPr>
              <w:t>ANO/NE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03B29" w:rsidRDefault="004323DE">
            <w:pPr>
              <w:spacing w:after="0"/>
              <w:ind w:right="26"/>
              <w:jc w:val="center"/>
            </w:pPr>
            <w:r>
              <w:rPr>
                <w:b/>
                <w:sz w:val="24"/>
              </w:rPr>
              <w:t xml:space="preserve">Poznámka </w:t>
            </w:r>
          </w:p>
        </w:tc>
      </w:tr>
      <w:tr w:rsidR="00103B29">
        <w:trPr>
          <w:trHeight w:val="147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29" w:rsidRDefault="004323DE">
            <w:pPr>
              <w:spacing w:after="0"/>
              <w:ind w:right="7"/>
            </w:pPr>
            <w:r>
              <w:t xml:space="preserve">Systém bude provozován vzdáleně na serverech poskytovatele (v </w:t>
            </w:r>
            <w:proofErr w:type="spellStart"/>
            <w:r>
              <w:t>Cloudu</w:t>
            </w:r>
            <w:proofErr w:type="spellEnd"/>
            <w:r>
              <w:t xml:space="preserve">) a přístupný bude </w:t>
            </w:r>
            <w:r>
              <w:t xml:space="preserve">přes webový prohlížeč (plná podpora Microsoft </w:t>
            </w:r>
            <w:proofErr w:type="spellStart"/>
            <w:r>
              <w:t>Edge</w:t>
            </w:r>
            <w:proofErr w:type="spellEnd"/>
            <w:r>
              <w:t xml:space="preserve">). Na koncové stanice uživatelů nebude potřeba nic dalšího instalovat (a to včetně doplňků do prohlížeče).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103B29" w:rsidRDefault="004323DE">
            <w:pPr>
              <w:spacing w:after="0"/>
              <w:ind w:left="1"/>
            </w:pPr>
            <w:r>
              <w:t xml:space="preserve">ANO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103B29" w:rsidRDefault="004323DE">
            <w:pPr>
              <w:spacing w:after="0"/>
              <w:ind w:left="1"/>
            </w:pPr>
            <w:r>
              <w:t xml:space="preserve"> </w:t>
            </w:r>
          </w:p>
        </w:tc>
      </w:tr>
      <w:tr w:rsidR="00103B29">
        <w:trPr>
          <w:trHeight w:val="37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29" w:rsidRDefault="004323DE">
            <w:pPr>
              <w:spacing w:after="0"/>
            </w:pPr>
            <w:r>
              <w:rPr>
                <w:rFonts w:ascii="Roboto" w:eastAsia="Roboto" w:hAnsi="Roboto" w:cs="Roboto"/>
                <w:sz w:val="20"/>
              </w:rPr>
              <w:t>Podpora běhu na mobilních platformách.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3B29" w:rsidRDefault="004323DE">
            <w:pPr>
              <w:spacing w:after="0"/>
              <w:ind w:left="1"/>
            </w:pPr>
            <w:r>
              <w:t xml:space="preserve">ANO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3B29" w:rsidRDefault="004323DE">
            <w:pPr>
              <w:spacing w:after="0"/>
              <w:ind w:left="1"/>
            </w:pPr>
            <w:r>
              <w:t xml:space="preserve">tablety </w:t>
            </w:r>
          </w:p>
        </w:tc>
      </w:tr>
      <w:tr w:rsidR="00103B29">
        <w:trPr>
          <w:trHeight w:val="39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29" w:rsidRDefault="004323DE">
            <w:pPr>
              <w:spacing w:after="0"/>
            </w:pPr>
            <w:r>
              <w:t xml:space="preserve">Administrační rozhraní pro správu licencí/uživatelů zadavatele.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3B29" w:rsidRDefault="004323DE">
            <w:pPr>
              <w:spacing w:after="0"/>
              <w:ind w:left="1"/>
            </w:pPr>
            <w:r>
              <w:t xml:space="preserve">ANO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3B29" w:rsidRDefault="004323DE">
            <w:pPr>
              <w:spacing w:after="0"/>
              <w:ind w:left="1"/>
            </w:pPr>
            <w:r>
              <w:t xml:space="preserve"> </w:t>
            </w:r>
          </w:p>
        </w:tc>
      </w:tr>
      <w:tr w:rsidR="00103B29">
        <w:trPr>
          <w:trHeight w:val="66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29" w:rsidRDefault="004323DE">
            <w:pPr>
              <w:spacing w:after="0"/>
            </w:pPr>
            <w:r>
              <w:t xml:space="preserve">Systém nevyžaduje přihlášení prostřednictvím účtů třetích stran (např. účet Microsoft, Google atd.)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3B29" w:rsidRDefault="004323DE">
            <w:pPr>
              <w:spacing w:after="0"/>
              <w:ind w:left="1"/>
            </w:pPr>
            <w:r>
              <w:t xml:space="preserve">ANO, nevyžaduje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103B29" w:rsidRDefault="004323DE">
            <w:pPr>
              <w:spacing w:after="0"/>
              <w:ind w:left="1"/>
            </w:pPr>
            <w:r>
              <w:t xml:space="preserve"> </w:t>
            </w:r>
          </w:p>
        </w:tc>
      </w:tr>
      <w:tr w:rsidR="00103B29">
        <w:trPr>
          <w:trHeight w:val="93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29" w:rsidRDefault="004323DE">
            <w:pPr>
              <w:spacing w:after="0"/>
            </w:pPr>
            <w:r>
              <w:t xml:space="preserve">Licenční model na uživatele (přenositelná licence/účet). </w:t>
            </w:r>
            <w:r>
              <w:t xml:space="preserve">Uživatel se může přihlásit na jakémkoliv zařízení (v jeden okamžik vždy jen z jednoho zařízení).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103B29" w:rsidRDefault="004323DE">
            <w:pPr>
              <w:spacing w:after="0"/>
              <w:ind w:left="1"/>
            </w:pPr>
            <w:r>
              <w:t xml:space="preserve">ANO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103B29" w:rsidRDefault="004323DE">
            <w:pPr>
              <w:spacing w:after="0"/>
              <w:ind w:left="1"/>
            </w:pPr>
            <w:r>
              <w:t xml:space="preserve"> </w:t>
            </w:r>
          </w:p>
        </w:tc>
      </w:tr>
      <w:tr w:rsidR="00103B29">
        <w:trPr>
          <w:trHeight w:val="147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29" w:rsidRDefault="004323DE">
            <w:pPr>
              <w:spacing w:after="0"/>
            </w:pPr>
            <w:r>
              <w:t>Součástí dodávky bude vzorové zprovoznění systému na jedné pracovní stanici koncového uživatele (</w:t>
            </w:r>
            <w:r>
              <w:t xml:space="preserve">požadujeme součinnost při nastavení případných výjimek ve </w:t>
            </w:r>
            <w:proofErr w:type="spellStart"/>
            <w:r>
              <w:t>white</w:t>
            </w:r>
            <w:proofErr w:type="spellEnd"/>
            <w:r>
              <w:t xml:space="preserve">-listu, firewallu, ověřování atd.) Zřízení účtu. Předání přístupu do administračního rozhraní správy uživatelů zadavatele.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103B29" w:rsidRDefault="004323DE">
            <w:pPr>
              <w:spacing w:after="0"/>
              <w:ind w:left="1"/>
            </w:pPr>
            <w:r>
              <w:t xml:space="preserve">ANO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103B29" w:rsidRDefault="004323DE">
            <w:pPr>
              <w:spacing w:after="0"/>
              <w:ind w:left="1"/>
            </w:pPr>
            <w:r>
              <w:t xml:space="preserve"> </w:t>
            </w:r>
          </w:p>
        </w:tc>
      </w:tr>
      <w:tr w:rsidR="00103B29">
        <w:trPr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29" w:rsidRDefault="004323DE">
            <w:pPr>
              <w:spacing w:after="0"/>
            </w:pPr>
            <w:r>
              <w:lastRenderedPageBreak/>
              <w:t>Poskytování software a aktualizací po dobu platnosti smlouvy.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3B29" w:rsidRDefault="004323DE">
            <w:pPr>
              <w:spacing w:after="0"/>
              <w:ind w:left="1"/>
            </w:pPr>
            <w:r>
              <w:t xml:space="preserve">ANO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3B29" w:rsidRDefault="004323DE">
            <w:pPr>
              <w:spacing w:after="0"/>
              <w:ind w:left="1"/>
            </w:pPr>
            <w:r>
              <w:t xml:space="preserve"> </w:t>
            </w:r>
          </w:p>
        </w:tc>
      </w:tr>
    </w:tbl>
    <w:p w:rsidR="00103B29" w:rsidRDefault="00103B29">
      <w:pPr>
        <w:spacing w:after="0"/>
        <w:ind w:right="4176"/>
        <w:jc w:val="right"/>
      </w:pPr>
    </w:p>
    <w:tbl>
      <w:tblPr>
        <w:tblStyle w:val="TableGrid"/>
        <w:tblW w:w="9355" w:type="dxa"/>
        <w:tblInd w:w="-140" w:type="dxa"/>
        <w:tblCellMar>
          <w:top w:w="47" w:type="dxa"/>
          <w:left w:w="0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2752"/>
        <w:gridCol w:w="3202"/>
        <w:gridCol w:w="1702"/>
        <w:gridCol w:w="1699"/>
      </w:tblGrid>
      <w:tr w:rsidR="00103B29">
        <w:trPr>
          <w:trHeight w:val="546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103B29" w:rsidRDefault="00103B29"/>
        </w:tc>
        <w:tc>
          <w:tcPr>
            <w:tcW w:w="3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03B29" w:rsidRDefault="004323DE">
            <w:pPr>
              <w:spacing w:after="0"/>
            </w:pPr>
            <w:r>
              <w:t xml:space="preserve">Cena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3B29" w:rsidRDefault="004323DE">
            <w:pPr>
              <w:spacing w:after="0"/>
              <w:ind w:left="93"/>
              <w:jc w:val="center"/>
            </w:pPr>
            <w:r>
              <w:t xml:space="preserve">cena na 1 </w:t>
            </w:r>
            <w:proofErr w:type="gramStart"/>
            <w:r>
              <w:t>rok  bez</w:t>
            </w:r>
            <w:proofErr w:type="gramEnd"/>
            <w:r>
              <w:t xml:space="preserve"> DPH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3B29" w:rsidRDefault="004323DE">
            <w:pPr>
              <w:spacing w:after="0"/>
              <w:ind w:left="206" w:right="53"/>
              <w:jc w:val="center"/>
            </w:pPr>
            <w:r>
              <w:t xml:space="preserve">cena na 1 </w:t>
            </w:r>
            <w:proofErr w:type="gramStart"/>
            <w:r>
              <w:t>rok  s DPH</w:t>
            </w:r>
            <w:proofErr w:type="gramEnd"/>
            <w:r>
              <w:t xml:space="preserve"> </w:t>
            </w:r>
          </w:p>
        </w:tc>
      </w:tr>
      <w:tr w:rsidR="00103B29">
        <w:trPr>
          <w:trHeight w:val="288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103B29" w:rsidRDefault="004323DE">
            <w:pPr>
              <w:spacing w:after="0"/>
              <w:ind w:left="107"/>
            </w:pPr>
            <w:r>
              <w:t xml:space="preserve">Licence pro 1 uživatele </w:t>
            </w:r>
          </w:p>
        </w:tc>
        <w:tc>
          <w:tcPr>
            <w:tcW w:w="32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103B29" w:rsidRDefault="00103B2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99"/>
          </w:tcPr>
          <w:p w:rsidR="00103B29" w:rsidRDefault="004323DE">
            <w:pPr>
              <w:spacing w:after="0"/>
              <w:ind w:right="52"/>
              <w:jc w:val="right"/>
            </w:pPr>
            <w:r>
              <w:rPr>
                <w:b/>
              </w:rPr>
              <w:t xml:space="preserve">37 350 Kč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99"/>
          </w:tcPr>
          <w:p w:rsidR="00103B29" w:rsidRDefault="004323DE">
            <w:pPr>
              <w:spacing w:after="0"/>
              <w:ind w:right="49"/>
              <w:jc w:val="right"/>
            </w:pPr>
            <w:r>
              <w:rPr>
                <w:b/>
              </w:rPr>
              <w:t xml:space="preserve">45 193,5 Kč </w:t>
            </w:r>
          </w:p>
        </w:tc>
      </w:tr>
      <w:tr w:rsidR="00103B29">
        <w:trPr>
          <w:trHeight w:val="288"/>
        </w:trPr>
        <w:tc>
          <w:tcPr>
            <w:tcW w:w="2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:rsidR="00103B29" w:rsidRDefault="00103B29"/>
        </w:tc>
        <w:tc>
          <w:tcPr>
            <w:tcW w:w="320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03B29" w:rsidRDefault="004323DE">
            <w:pPr>
              <w:spacing w:after="0"/>
              <w:ind w:right="49"/>
              <w:jc w:val="right"/>
            </w:pPr>
            <w:r>
              <w:t xml:space="preserve">Cena celkem na </w:t>
            </w:r>
            <w:r>
              <w:rPr>
                <w:b/>
              </w:rPr>
              <w:t xml:space="preserve">1 </w:t>
            </w:r>
            <w:proofErr w:type="gramStart"/>
            <w:r>
              <w:rPr>
                <w:b/>
              </w:rPr>
              <w:t>rok</w:t>
            </w:r>
            <w:r>
              <w:t xml:space="preserve">  bez</w:t>
            </w:r>
            <w:proofErr w:type="gramEnd"/>
            <w:r>
              <w:t xml:space="preserve"> DPH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103B29" w:rsidRDefault="00103B29"/>
        </w:tc>
        <w:tc>
          <w:tcPr>
            <w:tcW w:w="169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3B29" w:rsidRDefault="004323DE">
            <w:pPr>
              <w:spacing w:after="0"/>
              <w:ind w:right="49"/>
              <w:jc w:val="right"/>
            </w:pPr>
            <w:r>
              <w:t xml:space="preserve">37 350 Kč </w:t>
            </w:r>
          </w:p>
        </w:tc>
      </w:tr>
      <w:tr w:rsidR="00103B29">
        <w:trPr>
          <w:trHeight w:val="278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:rsidR="00103B29" w:rsidRDefault="00103B29"/>
        </w:tc>
        <w:tc>
          <w:tcPr>
            <w:tcW w:w="3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03B29" w:rsidRDefault="004323DE">
            <w:pPr>
              <w:spacing w:after="0"/>
              <w:ind w:right="49"/>
              <w:jc w:val="right"/>
            </w:pPr>
            <w:r>
              <w:t xml:space="preserve">DPH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103B29" w:rsidRDefault="00103B29"/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3B29" w:rsidRDefault="004323DE">
            <w:pPr>
              <w:spacing w:after="0"/>
              <w:ind w:right="49"/>
              <w:jc w:val="right"/>
            </w:pPr>
            <w:r>
              <w:t xml:space="preserve">7 843,5 Kč </w:t>
            </w:r>
          </w:p>
        </w:tc>
      </w:tr>
      <w:tr w:rsidR="00103B29">
        <w:trPr>
          <w:trHeight w:val="277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:rsidR="00103B29" w:rsidRDefault="00103B29"/>
        </w:tc>
        <w:tc>
          <w:tcPr>
            <w:tcW w:w="3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03B29" w:rsidRDefault="004323DE">
            <w:pPr>
              <w:spacing w:after="0"/>
              <w:ind w:right="50"/>
              <w:jc w:val="right"/>
            </w:pPr>
            <w:r>
              <w:t xml:space="preserve">Cena celkem s DPH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103B29" w:rsidRDefault="00103B29"/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3B29" w:rsidRDefault="004323DE">
            <w:pPr>
              <w:spacing w:after="0"/>
              <w:ind w:right="49"/>
              <w:jc w:val="right"/>
            </w:pPr>
            <w:r>
              <w:rPr>
                <w:b/>
              </w:rPr>
              <w:t xml:space="preserve">45 193,5 Kč </w:t>
            </w:r>
          </w:p>
        </w:tc>
      </w:tr>
    </w:tbl>
    <w:p w:rsidR="00103B29" w:rsidRDefault="004323DE">
      <w:pPr>
        <w:spacing w:after="97"/>
      </w:pPr>
      <w:r>
        <w:rPr>
          <w:rFonts w:ascii="Garamond" w:eastAsia="Garamond" w:hAnsi="Garamond" w:cs="Garamond"/>
          <w:color w:val="FF0000"/>
          <w:sz w:val="24"/>
        </w:rPr>
        <w:t xml:space="preserve"> </w:t>
      </w:r>
    </w:p>
    <w:p w:rsidR="00103B29" w:rsidRDefault="004323DE">
      <w:pPr>
        <w:spacing w:after="95"/>
      </w:pPr>
      <w:r>
        <w:rPr>
          <w:rFonts w:ascii="Garamond" w:eastAsia="Garamond" w:hAnsi="Garamond" w:cs="Garamond"/>
          <w:sz w:val="24"/>
        </w:rPr>
        <w:t xml:space="preserve"> </w:t>
      </w:r>
    </w:p>
    <w:p w:rsidR="00103B29" w:rsidRDefault="004323DE">
      <w:pPr>
        <w:spacing w:after="131"/>
      </w:pPr>
      <w:r>
        <w:rPr>
          <w:rFonts w:ascii="Garamond" w:eastAsia="Garamond" w:hAnsi="Garamond" w:cs="Garamond"/>
          <w:sz w:val="24"/>
        </w:rPr>
        <w:t xml:space="preserve">Svým podpisem stvrzuji, že výše specifikované plnění má všechny výše uvedené charakteristiky. </w:t>
      </w:r>
    </w:p>
    <w:p w:rsidR="00103B29" w:rsidRDefault="004323DE">
      <w:pPr>
        <w:spacing w:after="90"/>
        <w:ind w:right="139"/>
        <w:jc w:val="right"/>
      </w:pPr>
      <w:r>
        <w:rPr>
          <w:rFonts w:ascii="Garamond" w:eastAsia="Garamond" w:hAnsi="Garamond" w:cs="Garamond"/>
          <w:sz w:val="28"/>
        </w:rPr>
        <w:t xml:space="preserve"> </w:t>
      </w:r>
    </w:p>
    <w:p w:rsidR="00103B29" w:rsidRDefault="004323DE">
      <w:pPr>
        <w:spacing w:after="90"/>
        <w:ind w:right="139"/>
        <w:jc w:val="right"/>
      </w:pPr>
      <w:r>
        <w:rPr>
          <w:rFonts w:ascii="Garamond" w:eastAsia="Garamond" w:hAnsi="Garamond" w:cs="Garamond"/>
          <w:sz w:val="28"/>
        </w:rPr>
        <w:t xml:space="preserve"> </w:t>
      </w:r>
    </w:p>
    <w:p w:rsidR="00103B29" w:rsidRDefault="004323DE">
      <w:pPr>
        <w:spacing w:after="60"/>
        <w:jc w:val="right"/>
      </w:pPr>
      <w:r>
        <w:rPr>
          <w:rFonts w:ascii="Garamond" w:eastAsia="Garamond" w:hAnsi="Garamond" w:cs="Garamond"/>
          <w:sz w:val="28"/>
        </w:rPr>
        <w:t xml:space="preserve">   </w:t>
      </w:r>
    </w:p>
    <w:p w:rsidR="00103B29" w:rsidRDefault="004323DE">
      <w:pPr>
        <w:pStyle w:val="Nadpis1"/>
      </w:pPr>
      <w:r>
        <w:t xml:space="preserve">PODPIS DODAVATELE </w:t>
      </w:r>
      <w:bookmarkStart w:id="0" w:name="_GoBack"/>
      <w:bookmarkEnd w:id="0"/>
    </w:p>
    <w:sectPr w:rsidR="00103B29" w:rsidSect="004323DE">
      <w:pgSz w:w="11906" w:h="16838"/>
      <w:pgMar w:top="1283" w:right="1207" w:bottom="56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B29"/>
    <w:rsid w:val="00103B29"/>
    <w:rsid w:val="0043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EE8E8-729C-4E1A-812A-72AD3A19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76"/>
      <w:ind w:right="211"/>
      <w:jc w:val="right"/>
      <w:outlineLvl w:val="0"/>
    </w:pPr>
    <w:rPr>
      <w:rFonts w:ascii="Garamond" w:eastAsia="Garamond" w:hAnsi="Garamond" w:cs="Garamond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Garamond" w:eastAsia="Garamond" w:hAnsi="Garamond" w:cs="Garamond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Psychiatrická nemocnice v Kroměříži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Dobromila</dc:creator>
  <cp:keywords/>
  <cp:lastModifiedBy>uživatel windows</cp:lastModifiedBy>
  <cp:revision>2</cp:revision>
  <dcterms:created xsi:type="dcterms:W3CDTF">2024-05-30T05:38:00Z</dcterms:created>
  <dcterms:modified xsi:type="dcterms:W3CDTF">2024-05-30T05:38:00Z</dcterms:modified>
</cp:coreProperties>
</file>