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1841" w14:textId="77777777" w:rsidR="004619EF" w:rsidRPr="00AB7DBD" w:rsidRDefault="004619EF">
      <w:pPr>
        <w:pStyle w:val="odstavec-smlouva"/>
        <w:spacing w:line="360" w:lineRule="auto"/>
        <w:jc w:val="center"/>
        <w:rPr>
          <w:sz w:val="28"/>
          <w:szCs w:val="28"/>
          <w:lang w:val="cs-CZ"/>
        </w:rPr>
      </w:pPr>
      <w:r w:rsidRPr="00AB7DBD">
        <w:rPr>
          <w:b/>
          <w:bCs/>
          <w:sz w:val="28"/>
          <w:szCs w:val="28"/>
          <w:u w:val="single"/>
          <w:lang w:val="cs-CZ"/>
        </w:rPr>
        <w:t>SMLOUVA O DÍLO</w:t>
      </w:r>
    </w:p>
    <w:p w14:paraId="35EC5BBE" w14:textId="77777777" w:rsidR="004619EF" w:rsidRPr="00AB7DBD" w:rsidRDefault="004619EF">
      <w:pPr>
        <w:spacing w:after="240"/>
        <w:ind w:left="-567" w:firstLine="709"/>
        <w:jc w:val="center"/>
        <w:rPr>
          <w:rFonts w:ascii="Times New Roman" w:hAnsi="Times New Roman" w:cs="Times New Roman"/>
          <w:sz w:val="22"/>
          <w:szCs w:val="22"/>
        </w:rPr>
      </w:pPr>
      <w:r w:rsidRPr="00AB7DBD">
        <w:rPr>
          <w:rFonts w:ascii="Times New Roman" w:hAnsi="Times New Roman" w:cs="Times New Roman"/>
          <w:sz w:val="22"/>
          <w:szCs w:val="22"/>
        </w:rPr>
        <w:t xml:space="preserve">dle </w:t>
      </w:r>
      <w:r>
        <w:rPr>
          <w:rFonts w:ascii="Times New Roman" w:hAnsi="Times New Roman" w:cs="Times New Roman"/>
          <w:sz w:val="22"/>
          <w:szCs w:val="22"/>
        </w:rPr>
        <w:t>§</w:t>
      </w:r>
      <w:r w:rsidRPr="00EE42D2">
        <w:rPr>
          <w:rFonts w:ascii="Times New Roman" w:hAnsi="Times New Roman" w:cs="Times New Roman"/>
          <w:sz w:val="22"/>
          <w:szCs w:val="22"/>
        </w:rPr>
        <w:t>2586 zákona č.89/2012 Sb. Občanského zákoníku</w:t>
      </w:r>
    </w:p>
    <w:p w14:paraId="4788519A" w14:textId="77777777" w:rsidR="004619EF" w:rsidRPr="00AB7DBD" w:rsidRDefault="004619EF">
      <w:pPr>
        <w:tabs>
          <w:tab w:val="left" w:pos="3969"/>
        </w:tabs>
        <w:spacing w:after="120"/>
        <w:ind w:left="-567" w:firstLine="907"/>
        <w:rPr>
          <w:rFonts w:ascii="Times New Roman" w:hAnsi="Times New Roman" w:cs="Times New Roman"/>
          <w:sz w:val="22"/>
          <w:szCs w:val="22"/>
        </w:rPr>
      </w:pPr>
      <w:r w:rsidRPr="00AB7DBD">
        <w:rPr>
          <w:rFonts w:ascii="Times New Roman" w:hAnsi="Times New Roman" w:cs="Times New Roman"/>
          <w:sz w:val="22"/>
          <w:szCs w:val="22"/>
        </w:rPr>
        <w:t xml:space="preserve">Registrační číslo </w:t>
      </w:r>
      <w:r>
        <w:rPr>
          <w:rFonts w:ascii="Times New Roman" w:hAnsi="Times New Roman" w:cs="Times New Roman"/>
          <w:sz w:val="22"/>
          <w:szCs w:val="22"/>
        </w:rPr>
        <w:t xml:space="preserve">smlouvy </w:t>
      </w:r>
      <w:proofErr w:type="gramStart"/>
      <w:r w:rsidRPr="00AB7DBD">
        <w:rPr>
          <w:rFonts w:ascii="Times New Roman" w:hAnsi="Times New Roman" w:cs="Times New Roman"/>
          <w:sz w:val="22"/>
          <w:szCs w:val="22"/>
        </w:rPr>
        <w:t xml:space="preserve">objednatele:   </w:t>
      </w:r>
      <w:proofErr w:type="gramEnd"/>
      <w:r w:rsidRPr="00AB7DBD">
        <w:rPr>
          <w:rFonts w:ascii="Times New Roman" w:hAnsi="Times New Roman" w:cs="Times New Roman"/>
          <w:sz w:val="22"/>
          <w:szCs w:val="22"/>
        </w:rPr>
        <w:tab/>
        <w:t>____________________</w:t>
      </w:r>
    </w:p>
    <w:p w14:paraId="53AF6905" w14:textId="77686FA2" w:rsidR="004619EF" w:rsidRPr="00AB7DBD" w:rsidRDefault="004619EF">
      <w:pPr>
        <w:tabs>
          <w:tab w:val="left" w:pos="3969"/>
        </w:tabs>
        <w:spacing w:after="120"/>
        <w:ind w:left="-567" w:firstLine="907"/>
        <w:rPr>
          <w:rFonts w:ascii="Times New Roman" w:hAnsi="Times New Roman" w:cs="Times New Roman"/>
          <w:sz w:val="22"/>
          <w:szCs w:val="22"/>
        </w:rPr>
      </w:pPr>
      <w:r w:rsidRPr="00AB7DBD">
        <w:rPr>
          <w:rFonts w:ascii="Times New Roman" w:hAnsi="Times New Roman" w:cs="Times New Roman"/>
          <w:sz w:val="22"/>
          <w:szCs w:val="22"/>
        </w:rPr>
        <w:t xml:space="preserve">Registrační číslo </w:t>
      </w:r>
      <w:r>
        <w:rPr>
          <w:rFonts w:ascii="Times New Roman" w:hAnsi="Times New Roman" w:cs="Times New Roman"/>
          <w:sz w:val="22"/>
          <w:szCs w:val="22"/>
        </w:rPr>
        <w:t>smlouvy</w:t>
      </w:r>
      <w:r w:rsidRPr="00AB7DBD">
        <w:rPr>
          <w:rFonts w:ascii="Times New Roman" w:hAnsi="Times New Roman" w:cs="Times New Roman"/>
          <w:sz w:val="22"/>
          <w:szCs w:val="22"/>
        </w:rPr>
        <w:t xml:space="preserve"> zhotovitele:</w:t>
      </w:r>
      <w:r w:rsidRPr="00AB7DBD">
        <w:rPr>
          <w:rFonts w:ascii="Times New Roman" w:hAnsi="Times New Roman" w:cs="Times New Roman"/>
          <w:sz w:val="22"/>
          <w:szCs w:val="22"/>
        </w:rPr>
        <w:tab/>
      </w:r>
      <w:r w:rsidR="00F770BB">
        <w:rPr>
          <w:rFonts w:ascii="Times New Roman" w:hAnsi="Times New Roman" w:cs="Times New Roman"/>
          <w:sz w:val="22"/>
          <w:szCs w:val="22"/>
        </w:rPr>
        <w:t>TT240177</w:t>
      </w:r>
    </w:p>
    <w:p w14:paraId="0B5CCA1F" w14:textId="77777777" w:rsidR="004619EF" w:rsidRPr="00AB7DBD" w:rsidRDefault="004619EF">
      <w:pPr>
        <w:tabs>
          <w:tab w:val="left" w:pos="3402"/>
        </w:tabs>
        <w:ind w:left="-567" w:firstLine="907"/>
        <w:rPr>
          <w:rFonts w:ascii="Times New Roman" w:hAnsi="Times New Roman" w:cs="Times New Roman"/>
          <w:sz w:val="22"/>
          <w:szCs w:val="22"/>
        </w:rPr>
      </w:pPr>
    </w:p>
    <w:p w14:paraId="01C2D0EC" w14:textId="77777777" w:rsidR="004619EF" w:rsidRPr="00AB7DBD" w:rsidRDefault="004619EF">
      <w:pPr>
        <w:pStyle w:val="odstavec-smlouva"/>
        <w:ind w:firstLine="284"/>
        <w:rPr>
          <w:b/>
          <w:bCs/>
          <w:sz w:val="22"/>
          <w:szCs w:val="22"/>
          <w:u w:val="single"/>
          <w:lang w:val="cs-CZ"/>
        </w:rPr>
      </w:pPr>
    </w:p>
    <w:p w14:paraId="29D5900E" w14:textId="77777777" w:rsidR="004619EF" w:rsidRPr="00AB7DBD" w:rsidRDefault="004619EF" w:rsidP="00B95885">
      <w:pPr>
        <w:pStyle w:val="odstavec-smlouva"/>
        <w:numPr>
          <w:ilvl w:val="0"/>
          <w:numId w:val="7"/>
        </w:numPr>
        <w:spacing w:before="120"/>
        <w:rPr>
          <w:b/>
          <w:bCs/>
          <w:caps/>
          <w:sz w:val="22"/>
          <w:szCs w:val="22"/>
          <w:u w:val="single"/>
          <w:lang w:val="cs-CZ"/>
        </w:rPr>
      </w:pPr>
      <w:r w:rsidRPr="00AB7DBD">
        <w:rPr>
          <w:b/>
          <w:bCs/>
          <w:caps/>
          <w:sz w:val="22"/>
          <w:szCs w:val="22"/>
          <w:u w:val="single"/>
          <w:lang w:val="cs-CZ"/>
        </w:rPr>
        <w:t>Smluvní strany</w:t>
      </w:r>
    </w:p>
    <w:p w14:paraId="010423E9" w14:textId="77777777" w:rsidR="004619EF" w:rsidRPr="00AB7DBD" w:rsidRDefault="004619EF">
      <w:pPr>
        <w:ind w:firstLine="284"/>
        <w:jc w:val="both"/>
        <w:rPr>
          <w:rFonts w:ascii="Times New Roman" w:hAnsi="Times New Roman" w:cs="Times New Roman"/>
          <w:sz w:val="22"/>
          <w:szCs w:val="22"/>
        </w:rPr>
      </w:pPr>
    </w:p>
    <w:p w14:paraId="16E25C51" w14:textId="77777777" w:rsidR="004619EF" w:rsidRDefault="004619EF" w:rsidP="008F5BE4">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2552"/>
          <w:tab w:val="left" w:pos="2835"/>
        </w:tabs>
        <w:spacing w:line="276" w:lineRule="auto"/>
        <w:ind w:firstLine="284"/>
        <w:rPr>
          <w:b/>
          <w:bCs/>
          <w:sz w:val="22"/>
          <w:szCs w:val="22"/>
          <w:lang w:val="cs-CZ"/>
        </w:rPr>
      </w:pPr>
      <w:r w:rsidRPr="00AB7DBD">
        <w:rPr>
          <w:b/>
          <w:bCs/>
          <w:sz w:val="22"/>
          <w:szCs w:val="22"/>
          <w:u w:val="single"/>
          <w:lang w:val="cs-CZ"/>
        </w:rPr>
        <w:t>Objednatel:</w:t>
      </w:r>
      <w:r>
        <w:rPr>
          <w:b/>
          <w:bCs/>
          <w:sz w:val="22"/>
          <w:szCs w:val="22"/>
          <w:u w:val="single"/>
          <w:lang w:val="cs-CZ"/>
        </w:rPr>
        <w:t xml:space="preserve"> </w:t>
      </w:r>
    </w:p>
    <w:p w14:paraId="04FC4B86" w14:textId="77777777" w:rsidR="00E867A0" w:rsidRPr="00AB7DBD" w:rsidRDefault="00E867A0" w:rsidP="008F5BE4">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2552"/>
          <w:tab w:val="left" w:pos="2835"/>
        </w:tabs>
        <w:spacing w:line="276" w:lineRule="auto"/>
        <w:ind w:firstLine="284"/>
        <w:rPr>
          <w:sz w:val="22"/>
          <w:szCs w:val="22"/>
          <w:lang w:val="cs-CZ"/>
        </w:rPr>
      </w:pPr>
    </w:p>
    <w:tbl>
      <w:tblPr>
        <w:tblStyle w:val="Mkatabulky"/>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
        <w:gridCol w:w="5953"/>
      </w:tblGrid>
      <w:tr w:rsidR="00E867A0" w:rsidRPr="00B45307" w14:paraId="5E1344E9" w14:textId="77777777" w:rsidTr="000C6AC0">
        <w:tc>
          <w:tcPr>
            <w:tcW w:w="3261" w:type="dxa"/>
            <w:vAlign w:val="center"/>
          </w:tcPr>
          <w:p w14:paraId="5DEA0638"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center"/>
              <w:rPr>
                <w:sz w:val="22"/>
                <w:szCs w:val="22"/>
                <w:lang w:val="cs-CZ"/>
              </w:rPr>
            </w:pPr>
          </w:p>
        </w:tc>
        <w:tc>
          <w:tcPr>
            <w:tcW w:w="425" w:type="dxa"/>
          </w:tcPr>
          <w:p w14:paraId="75FD6CD1"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1644879D" w14:textId="4E9C20BD" w:rsidR="00E867A0" w:rsidRPr="00B45307" w:rsidRDefault="003E0DE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Roudnické městské služby</w:t>
            </w:r>
            <w:r w:rsidR="0094074F">
              <w:rPr>
                <w:sz w:val="22"/>
                <w:szCs w:val="22"/>
                <w:lang w:val="cs-CZ"/>
              </w:rPr>
              <w:t xml:space="preserve">, </w:t>
            </w:r>
            <w:proofErr w:type="spellStart"/>
            <w:r w:rsidR="0094074F">
              <w:rPr>
                <w:sz w:val="22"/>
                <w:szCs w:val="22"/>
                <w:lang w:val="cs-CZ"/>
              </w:rPr>
              <w:t>p.o</w:t>
            </w:r>
            <w:proofErr w:type="spellEnd"/>
            <w:r w:rsidR="0094074F">
              <w:rPr>
                <w:sz w:val="22"/>
                <w:szCs w:val="22"/>
                <w:lang w:val="cs-CZ"/>
              </w:rPr>
              <w:t>.</w:t>
            </w:r>
          </w:p>
        </w:tc>
      </w:tr>
      <w:tr w:rsidR="00E867A0" w:rsidRPr="00B45307" w14:paraId="33E108B2" w14:textId="77777777" w:rsidTr="000C6AC0">
        <w:tc>
          <w:tcPr>
            <w:tcW w:w="3261" w:type="dxa"/>
            <w:vAlign w:val="center"/>
          </w:tcPr>
          <w:p w14:paraId="2447854C" w14:textId="77777777" w:rsidR="00E867A0" w:rsidRPr="00B45307" w:rsidRDefault="00FD624B"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B45307">
              <w:rPr>
                <w:sz w:val="22"/>
                <w:szCs w:val="22"/>
                <w:lang w:val="cs-CZ"/>
              </w:rPr>
              <w:t>S</w:t>
            </w:r>
            <w:r w:rsidR="00E867A0" w:rsidRPr="00B45307">
              <w:rPr>
                <w:sz w:val="22"/>
                <w:szCs w:val="22"/>
                <w:lang w:val="cs-CZ"/>
              </w:rPr>
              <w:t>ídlo</w:t>
            </w:r>
            <w:r>
              <w:rPr>
                <w:sz w:val="22"/>
                <w:szCs w:val="22"/>
                <w:lang w:val="cs-CZ"/>
              </w:rPr>
              <w:t>:</w:t>
            </w:r>
          </w:p>
        </w:tc>
        <w:tc>
          <w:tcPr>
            <w:tcW w:w="425" w:type="dxa"/>
          </w:tcPr>
          <w:p w14:paraId="66D1889A"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0F726D8A" w14:textId="5271F400" w:rsidR="00E867A0" w:rsidRPr="00B45307" w:rsidRDefault="0094074F"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 xml:space="preserve">Žižkova 2482, </w:t>
            </w:r>
            <w:r w:rsidR="00823F85">
              <w:rPr>
                <w:sz w:val="22"/>
                <w:szCs w:val="22"/>
                <w:lang w:val="cs-CZ"/>
              </w:rPr>
              <w:t>413 01 Roudnice nad Labem</w:t>
            </w:r>
          </w:p>
        </w:tc>
      </w:tr>
      <w:tr w:rsidR="00E867A0" w:rsidRPr="00B45307" w14:paraId="1F73D56E" w14:textId="77777777" w:rsidTr="000C6AC0">
        <w:tc>
          <w:tcPr>
            <w:tcW w:w="3261" w:type="dxa"/>
            <w:vAlign w:val="center"/>
          </w:tcPr>
          <w:p w14:paraId="5B176C07"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B45307">
              <w:rPr>
                <w:sz w:val="22"/>
                <w:szCs w:val="22"/>
                <w:lang w:val="cs-CZ"/>
              </w:rPr>
              <w:t xml:space="preserve"> IČ</w:t>
            </w:r>
            <w:r w:rsidR="00FD624B">
              <w:rPr>
                <w:sz w:val="22"/>
                <w:szCs w:val="22"/>
                <w:lang w:val="cs-CZ"/>
              </w:rPr>
              <w:t>:</w:t>
            </w:r>
          </w:p>
        </w:tc>
        <w:tc>
          <w:tcPr>
            <w:tcW w:w="425" w:type="dxa"/>
          </w:tcPr>
          <w:p w14:paraId="2C9840CE"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67FAE6C4" w14:textId="382B875C" w:rsidR="00E867A0" w:rsidRPr="00B45307" w:rsidRDefault="00823F85"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46</w:t>
            </w:r>
            <w:r w:rsidR="002B22E1">
              <w:rPr>
                <w:sz w:val="22"/>
                <w:szCs w:val="22"/>
                <w:lang w:val="cs-CZ"/>
              </w:rPr>
              <w:t>773851</w:t>
            </w:r>
          </w:p>
        </w:tc>
      </w:tr>
      <w:tr w:rsidR="00E867A0" w:rsidRPr="00B45307" w14:paraId="4A70C286" w14:textId="77777777" w:rsidTr="000C6AC0">
        <w:tc>
          <w:tcPr>
            <w:tcW w:w="3261" w:type="dxa"/>
            <w:vAlign w:val="center"/>
          </w:tcPr>
          <w:p w14:paraId="39CFA9D7"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B45307">
              <w:rPr>
                <w:sz w:val="22"/>
                <w:szCs w:val="22"/>
                <w:lang w:val="cs-CZ"/>
              </w:rPr>
              <w:t>DIČ</w:t>
            </w:r>
            <w:r w:rsidR="00FD624B">
              <w:rPr>
                <w:sz w:val="22"/>
                <w:szCs w:val="22"/>
                <w:lang w:val="cs-CZ"/>
              </w:rPr>
              <w:t>:</w:t>
            </w:r>
          </w:p>
        </w:tc>
        <w:tc>
          <w:tcPr>
            <w:tcW w:w="425" w:type="dxa"/>
          </w:tcPr>
          <w:p w14:paraId="6EB35E84"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723DDDBE" w14:textId="0D6C742A" w:rsidR="00E867A0" w:rsidRPr="00B45307" w:rsidRDefault="00593451"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CZ460773851</w:t>
            </w:r>
          </w:p>
        </w:tc>
      </w:tr>
      <w:tr w:rsidR="00E867A0" w:rsidRPr="00B45307" w14:paraId="3697E3BB" w14:textId="77777777" w:rsidTr="000C6AC0">
        <w:tc>
          <w:tcPr>
            <w:tcW w:w="3261" w:type="dxa"/>
            <w:vAlign w:val="center"/>
          </w:tcPr>
          <w:p w14:paraId="62E37C4C"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B45307">
              <w:rPr>
                <w:sz w:val="22"/>
                <w:szCs w:val="22"/>
                <w:lang w:val="cs-CZ"/>
              </w:rPr>
              <w:t>bankovní spojení</w:t>
            </w:r>
            <w:r w:rsidR="00FD624B">
              <w:rPr>
                <w:sz w:val="22"/>
                <w:szCs w:val="22"/>
                <w:lang w:val="cs-CZ"/>
              </w:rPr>
              <w:t>:</w:t>
            </w:r>
          </w:p>
        </w:tc>
        <w:tc>
          <w:tcPr>
            <w:tcW w:w="425" w:type="dxa"/>
          </w:tcPr>
          <w:p w14:paraId="4C2465D9"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2B640170" w14:textId="74F03F8A" w:rsidR="00E867A0" w:rsidRPr="00B45307" w:rsidRDefault="004E11FF"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XXXXXXXXX</w:t>
            </w:r>
          </w:p>
        </w:tc>
      </w:tr>
      <w:tr w:rsidR="00E867A0" w:rsidRPr="00B45307" w14:paraId="1B88DEC2" w14:textId="77777777" w:rsidTr="000C6AC0">
        <w:tc>
          <w:tcPr>
            <w:tcW w:w="3261" w:type="dxa"/>
            <w:vAlign w:val="center"/>
          </w:tcPr>
          <w:p w14:paraId="7C083FB1" w14:textId="77777777" w:rsidR="00E867A0" w:rsidRPr="00B45307" w:rsidRDefault="00FD624B"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FD624B">
              <w:rPr>
                <w:sz w:val="22"/>
                <w:szCs w:val="22"/>
                <w:lang w:val="cs-CZ"/>
              </w:rPr>
              <w:t>zástupce ve věcech smluvních</w:t>
            </w:r>
            <w:r>
              <w:rPr>
                <w:sz w:val="22"/>
                <w:szCs w:val="22"/>
                <w:lang w:val="cs-CZ"/>
              </w:rPr>
              <w:t>:</w:t>
            </w:r>
          </w:p>
        </w:tc>
        <w:tc>
          <w:tcPr>
            <w:tcW w:w="425" w:type="dxa"/>
          </w:tcPr>
          <w:p w14:paraId="6380636F"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4F737629" w14:textId="78A52DBF" w:rsidR="00E867A0" w:rsidRPr="00B45307" w:rsidRDefault="005658D1"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Pr>
                <w:sz w:val="22"/>
                <w:szCs w:val="22"/>
                <w:lang w:val="cs-CZ"/>
              </w:rPr>
              <w:t xml:space="preserve">Ing. Martin Chudoba, MBA – ředitel </w:t>
            </w:r>
            <w:r w:rsidR="00BF07E1">
              <w:rPr>
                <w:sz w:val="22"/>
                <w:szCs w:val="22"/>
                <w:lang w:val="cs-CZ"/>
              </w:rPr>
              <w:t>RMS</w:t>
            </w:r>
          </w:p>
        </w:tc>
      </w:tr>
      <w:tr w:rsidR="00E867A0" w:rsidRPr="00B45307" w14:paraId="7456DF38" w14:textId="77777777" w:rsidTr="000C6AC0">
        <w:tc>
          <w:tcPr>
            <w:tcW w:w="3261" w:type="dxa"/>
            <w:vAlign w:val="center"/>
          </w:tcPr>
          <w:p w14:paraId="6CD68679"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jc w:val="right"/>
              <w:rPr>
                <w:sz w:val="22"/>
                <w:szCs w:val="22"/>
                <w:lang w:val="cs-CZ"/>
              </w:rPr>
            </w:pPr>
            <w:r w:rsidRPr="00B45307">
              <w:rPr>
                <w:sz w:val="22"/>
                <w:szCs w:val="22"/>
                <w:lang w:val="cs-CZ"/>
              </w:rPr>
              <w:t>zápis v OR</w:t>
            </w:r>
          </w:p>
        </w:tc>
        <w:tc>
          <w:tcPr>
            <w:tcW w:w="425" w:type="dxa"/>
          </w:tcPr>
          <w:p w14:paraId="7CF1D387" w14:textId="77777777" w:rsidR="00E867A0" w:rsidRPr="00B45307" w:rsidRDefault="00E867A0"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p>
        </w:tc>
        <w:tc>
          <w:tcPr>
            <w:tcW w:w="5953" w:type="dxa"/>
          </w:tcPr>
          <w:p w14:paraId="644CE0BF" w14:textId="656A6B7E" w:rsidR="00E867A0" w:rsidRPr="00B45307" w:rsidRDefault="00397B8E" w:rsidP="00397B8E">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line="276" w:lineRule="auto"/>
              <w:rPr>
                <w:sz w:val="22"/>
                <w:szCs w:val="22"/>
                <w:lang w:val="cs-CZ"/>
              </w:rPr>
            </w:pPr>
            <w:r w:rsidRPr="00FD624B">
              <w:rPr>
                <w:sz w:val="22"/>
                <w:szCs w:val="22"/>
                <w:lang w:val="cs-CZ"/>
              </w:rPr>
              <w:t>Kr</w:t>
            </w:r>
            <w:r>
              <w:rPr>
                <w:sz w:val="22"/>
                <w:szCs w:val="22"/>
                <w:lang w:val="cs-CZ"/>
              </w:rPr>
              <w:t xml:space="preserve">ajský soud v Ústí n. L., oddíl </w:t>
            </w:r>
            <w:proofErr w:type="spellStart"/>
            <w:r>
              <w:rPr>
                <w:sz w:val="22"/>
                <w:szCs w:val="22"/>
                <w:lang w:val="cs-CZ"/>
              </w:rPr>
              <w:t>Pr</w:t>
            </w:r>
            <w:proofErr w:type="spellEnd"/>
            <w:r w:rsidRPr="00FD624B">
              <w:rPr>
                <w:sz w:val="22"/>
                <w:szCs w:val="22"/>
                <w:lang w:val="cs-CZ"/>
              </w:rPr>
              <w:t xml:space="preserve">, vložka </w:t>
            </w:r>
            <w:r>
              <w:rPr>
                <w:sz w:val="22"/>
                <w:szCs w:val="22"/>
                <w:lang w:val="cs-CZ"/>
              </w:rPr>
              <w:t>989</w:t>
            </w:r>
          </w:p>
        </w:tc>
      </w:tr>
    </w:tbl>
    <w:p w14:paraId="43BE4D65" w14:textId="77777777" w:rsidR="004619EF" w:rsidRPr="00AB7DBD" w:rsidRDefault="004619EF" w:rsidP="008F5BE4">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3261"/>
          <w:tab w:val="left" w:pos="3686"/>
        </w:tabs>
        <w:spacing w:line="276" w:lineRule="auto"/>
        <w:rPr>
          <w:b/>
          <w:bCs/>
          <w:sz w:val="22"/>
          <w:szCs w:val="22"/>
          <w:u w:val="single"/>
          <w:lang w:val="cs-CZ"/>
        </w:rPr>
      </w:pPr>
    </w:p>
    <w:p w14:paraId="76AC04D0" w14:textId="77777777" w:rsidR="004619EF" w:rsidRDefault="004619EF"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2552"/>
          <w:tab w:val="left" w:pos="2835"/>
        </w:tabs>
        <w:spacing w:line="276" w:lineRule="auto"/>
        <w:ind w:firstLine="284"/>
        <w:rPr>
          <w:b/>
          <w:bCs/>
          <w:sz w:val="22"/>
          <w:szCs w:val="22"/>
          <w:u w:val="single"/>
          <w:lang w:val="cs-CZ"/>
        </w:rPr>
      </w:pPr>
      <w:r w:rsidRPr="00AB7DBD">
        <w:rPr>
          <w:b/>
          <w:bCs/>
          <w:sz w:val="22"/>
          <w:szCs w:val="22"/>
          <w:u w:val="single"/>
          <w:lang w:val="cs-CZ"/>
        </w:rPr>
        <w:t>Zhotovitel:</w:t>
      </w:r>
      <w:r w:rsidRPr="00E867A0">
        <w:rPr>
          <w:b/>
          <w:bCs/>
          <w:sz w:val="22"/>
          <w:szCs w:val="22"/>
          <w:u w:val="single"/>
          <w:lang w:val="cs-CZ"/>
        </w:rPr>
        <w:t xml:space="preserve"> </w:t>
      </w:r>
    </w:p>
    <w:p w14:paraId="404199B2" w14:textId="77777777" w:rsidR="00FD624B" w:rsidRPr="00E867A0" w:rsidRDefault="00FD624B" w:rsidP="00E867A0">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2552"/>
          <w:tab w:val="left" w:pos="2835"/>
        </w:tabs>
        <w:spacing w:line="276" w:lineRule="auto"/>
        <w:ind w:firstLine="284"/>
        <w:rPr>
          <w:b/>
          <w:bCs/>
          <w:sz w:val="22"/>
          <w:szCs w:val="22"/>
          <w:u w:val="single"/>
          <w:lang w:val="cs-CZ"/>
        </w:rPr>
      </w:pPr>
    </w:p>
    <w:tbl>
      <w:tblPr>
        <w:tblStyle w:val="Mkatabulky"/>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5811"/>
      </w:tblGrid>
      <w:tr w:rsidR="00FD624B" w:rsidRPr="00FD624B" w14:paraId="2564153B" w14:textId="77777777" w:rsidTr="00FD624B">
        <w:tc>
          <w:tcPr>
            <w:tcW w:w="3260" w:type="dxa"/>
          </w:tcPr>
          <w:p w14:paraId="2FB21E80"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426" w:type="dxa"/>
          </w:tcPr>
          <w:p w14:paraId="5F48F05C"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0C39EDCA"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T-Technology s.r.o.</w:t>
            </w:r>
          </w:p>
        </w:tc>
      </w:tr>
      <w:tr w:rsidR="00FD624B" w:rsidRPr="00FD624B" w14:paraId="5DFC42E9" w14:textId="77777777" w:rsidTr="00FD624B">
        <w:tc>
          <w:tcPr>
            <w:tcW w:w="3260" w:type="dxa"/>
            <w:vAlign w:val="center"/>
          </w:tcPr>
          <w:p w14:paraId="0B8F50C7"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sídlo:</w:t>
            </w:r>
          </w:p>
        </w:tc>
        <w:tc>
          <w:tcPr>
            <w:tcW w:w="426" w:type="dxa"/>
          </w:tcPr>
          <w:p w14:paraId="141A9BB1"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5BD38E05"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Třebízského 251</w:t>
            </w:r>
            <w:r>
              <w:rPr>
                <w:sz w:val="22"/>
                <w:szCs w:val="22"/>
                <w:lang w:val="cs-CZ"/>
              </w:rPr>
              <w:t xml:space="preserve">, </w:t>
            </w:r>
          </w:p>
        </w:tc>
      </w:tr>
      <w:tr w:rsidR="00FD624B" w:rsidRPr="00FD624B" w14:paraId="02DC04B1" w14:textId="77777777" w:rsidTr="00FD624B">
        <w:tc>
          <w:tcPr>
            <w:tcW w:w="3260" w:type="dxa"/>
            <w:vAlign w:val="center"/>
          </w:tcPr>
          <w:p w14:paraId="319FD078"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p>
        </w:tc>
        <w:tc>
          <w:tcPr>
            <w:tcW w:w="426" w:type="dxa"/>
          </w:tcPr>
          <w:p w14:paraId="5B0D4DAE"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2869EDFE"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413 01 ROUDNICE n. L.</w:t>
            </w:r>
          </w:p>
        </w:tc>
      </w:tr>
      <w:tr w:rsidR="00FD624B" w:rsidRPr="00FD624B" w14:paraId="33F7A76C" w14:textId="77777777" w:rsidTr="00FD624B">
        <w:tc>
          <w:tcPr>
            <w:tcW w:w="3260" w:type="dxa"/>
            <w:vAlign w:val="center"/>
          </w:tcPr>
          <w:p w14:paraId="4DAC9E7E"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 xml:space="preserve">IČ: </w:t>
            </w:r>
          </w:p>
        </w:tc>
        <w:tc>
          <w:tcPr>
            <w:tcW w:w="426" w:type="dxa"/>
          </w:tcPr>
          <w:p w14:paraId="72491759"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79119E6D"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 xml:space="preserve">03934527                      </w:t>
            </w:r>
          </w:p>
        </w:tc>
      </w:tr>
      <w:tr w:rsidR="00FD624B" w:rsidRPr="00FD624B" w14:paraId="4AAB97F9" w14:textId="77777777" w:rsidTr="00FD624B">
        <w:tc>
          <w:tcPr>
            <w:tcW w:w="3260" w:type="dxa"/>
            <w:vAlign w:val="center"/>
          </w:tcPr>
          <w:p w14:paraId="3EDE9C65"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 xml:space="preserve">DIČ: </w:t>
            </w:r>
          </w:p>
        </w:tc>
        <w:tc>
          <w:tcPr>
            <w:tcW w:w="426" w:type="dxa"/>
          </w:tcPr>
          <w:p w14:paraId="7D22B770"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37E44158"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CZ03934527</w:t>
            </w:r>
          </w:p>
        </w:tc>
      </w:tr>
      <w:tr w:rsidR="00FD624B" w:rsidRPr="00FD624B" w14:paraId="2F8E33A2" w14:textId="77777777" w:rsidTr="00FD624B">
        <w:tc>
          <w:tcPr>
            <w:tcW w:w="3260" w:type="dxa"/>
            <w:vAlign w:val="center"/>
          </w:tcPr>
          <w:p w14:paraId="33F1FE7B" w14:textId="77777777" w:rsidR="00FD624B" w:rsidRPr="00FD624B" w:rsidRDefault="00FD624B" w:rsidP="00FD624B">
            <w:pPr>
              <w:pStyle w:val="Zhlav"/>
              <w:tabs>
                <w:tab w:val="clear" w:pos="4536"/>
                <w:tab w:val="clear" w:pos="9072"/>
              </w:tabs>
              <w:spacing w:before="60" w:after="60"/>
              <w:jc w:val="right"/>
              <w:rPr>
                <w:rFonts w:ascii="Times New Roman" w:hAnsi="Times New Roman" w:cs="Times New Roman"/>
                <w:sz w:val="22"/>
                <w:szCs w:val="22"/>
              </w:rPr>
            </w:pPr>
            <w:r>
              <w:rPr>
                <w:rFonts w:ascii="Times New Roman" w:hAnsi="Times New Roman" w:cs="Times New Roman"/>
                <w:sz w:val="22"/>
                <w:szCs w:val="22"/>
              </w:rPr>
              <w:t>b</w:t>
            </w:r>
            <w:r w:rsidRPr="00FD624B">
              <w:rPr>
                <w:rFonts w:ascii="Times New Roman" w:hAnsi="Times New Roman" w:cs="Times New Roman"/>
                <w:sz w:val="22"/>
                <w:szCs w:val="22"/>
              </w:rPr>
              <w:t>ank</w:t>
            </w:r>
            <w:r>
              <w:rPr>
                <w:rFonts w:ascii="Times New Roman" w:hAnsi="Times New Roman" w:cs="Times New Roman"/>
                <w:sz w:val="22"/>
                <w:szCs w:val="22"/>
              </w:rPr>
              <w:t>ovní spojení</w:t>
            </w:r>
            <w:r w:rsidRPr="00FD624B">
              <w:rPr>
                <w:rFonts w:ascii="Times New Roman" w:hAnsi="Times New Roman" w:cs="Times New Roman"/>
                <w:sz w:val="22"/>
                <w:szCs w:val="22"/>
              </w:rPr>
              <w:t>:</w:t>
            </w:r>
          </w:p>
        </w:tc>
        <w:tc>
          <w:tcPr>
            <w:tcW w:w="426" w:type="dxa"/>
          </w:tcPr>
          <w:p w14:paraId="65BC720C" w14:textId="77777777" w:rsidR="00FD624B" w:rsidRPr="00FD624B" w:rsidRDefault="00FD624B" w:rsidP="00FD624B">
            <w:pPr>
              <w:pStyle w:val="Zhlav"/>
              <w:tabs>
                <w:tab w:val="clear" w:pos="4536"/>
                <w:tab w:val="clear" w:pos="9072"/>
              </w:tabs>
              <w:spacing w:before="60" w:after="60"/>
              <w:rPr>
                <w:rFonts w:ascii="Times New Roman" w:hAnsi="Times New Roman" w:cs="Times New Roman"/>
                <w:sz w:val="22"/>
                <w:szCs w:val="22"/>
              </w:rPr>
            </w:pPr>
          </w:p>
        </w:tc>
        <w:tc>
          <w:tcPr>
            <w:tcW w:w="5811" w:type="dxa"/>
          </w:tcPr>
          <w:p w14:paraId="09702D80" w14:textId="5FD9D12A" w:rsidR="00FD624B" w:rsidRPr="00FD624B" w:rsidRDefault="004E11FF" w:rsidP="00FD624B">
            <w:pPr>
              <w:pStyle w:val="Zhlav"/>
              <w:tabs>
                <w:tab w:val="clear" w:pos="4536"/>
                <w:tab w:val="clear" w:pos="9072"/>
              </w:tabs>
              <w:spacing w:before="60" w:after="60"/>
              <w:rPr>
                <w:rFonts w:ascii="Times New Roman" w:hAnsi="Times New Roman" w:cs="Times New Roman"/>
                <w:sz w:val="22"/>
                <w:szCs w:val="22"/>
              </w:rPr>
            </w:pPr>
            <w:r>
              <w:rPr>
                <w:rFonts w:ascii="Times New Roman" w:hAnsi="Times New Roman" w:cs="Times New Roman"/>
                <w:sz w:val="22"/>
                <w:szCs w:val="22"/>
              </w:rPr>
              <w:t>XXXXXX</w:t>
            </w:r>
          </w:p>
        </w:tc>
      </w:tr>
      <w:tr w:rsidR="00FD624B" w:rsidRPr="00FD624B" w14:paraId="1E64F3A9" w14:textId="77777777" w:rsidTr="00FD624B">
        <w:tc>
          <w:tcPr>
            <w:tcW w:w="3260" w:type="dxa"/>
            <w:vAlign w:val="center"/>
          </w:tcPr>
          <w:p w14:paraId="7D5FA72A"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zástupce ve věcech smluvních:</w:t>
            </w:r>
          </w:p>
        </w:tc>
        <w:tc>
          <w:tcPr>
            <w:tcW w:w="426" w:type="dxa"/>
          </w:tcPr>
          <w:p w14:paraId="599CE3E0"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72DEFEAF" w14:textId="77777777" w:rsid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Mgr. Jiří Douša, MBA</w:t>
            </w:r>
            <w:r>
              <w:rPr>
                <w:sz w:val="22"/>
                <w:szCs w:val="22"/>
                <w:lang w:val="cs-CZ"/>
              </w:rPr>
              <w:t>,</w:t>
            </w:r>
            <w:r w:rsidRPr="00FD624B">
              <w:rPr>
                <w:sz w:val="22"/>
                <w:szCs w:val="22"/>
                <w:lang w:val="cs-CZ"/>
              </w:rPr>
              <w:t xml:space="preserve"> jednatel společnosti</w:t>
            </w:r>
            <w:r w:rsidR="004D516E">
              <w:rPr>
                <w:sz w:val="22"/>
                <w:szCs w:val="22"/>
                <w:lang w:val="cs-CZ"/>
              </w:rPr>
              <w:t xml:space="preserve"> </w:t>
            </w:r>
          </w:p>
          <w:p w14:paraId="6FDD7882" w14:textId="77777777" w:rsidR="004D516E" w:rsidRPr="00FD624B" w:rsidRDefault="004D516E" w:rsidP="00531AB1">
            <w:pPr>
              <w:pStyle w:val="odstavec-smlouva"/>
              <w:spacing w:before="60" w:after="60"/>
              <w:rPr>
                <w:sz w:val="22"/>
                <w:szCs w:val="22"/>
                <w:lang w:val="cs-CZ"/>
              </w:rPr>
            </w:pPr>
            <w:r w:rsidRPr="004D516E">
              <w:rPr>
                <w:sz w:val="22"/>
                <w:szCs w:val="22"/>
                <w:lang w:val="cs-CZ"/>
              </w:rPr>
              <w:t xml:space="preserve">Ing. Vladimír </w:t>
            </w:r>
            <w:proofErr w:type="spellStart"/>
            <w:r w:rsidRPr="004D516E">
              <w:rPr>
                <w:sz w:val="22"/>
                <w:szCs w:val="22"/>
                <w:lang w:val="cs-CZ"/>
              </w:rPr>
              <w:t>Štarman</w:t>
            </w:r>
            <w:proofErr w:type="spellEnd"/>
            <w:r w:rsidRPr="004D516E">
              <w:rPr>
                <w:sz w:val="22"/>
                <w:szCs w:val="22"/>
                <w:lang w:val="cs-CZ"/>
              </w:rPr>
              <w:t>, jednatel společnosti</w:t>
            </w:r>
          </w:p>
        </w:tc>
      </w:tr>
      <w:tr w:rsidR="00FD624B" w:rsidRPr="00FD624B" w14:paraId="19520941" w14:textId="77777777" w:rsidTr="00FD624B">
        <w:tc>
          <w:tcPr>
            <w:tcW w:w="3260" w:type="dxa"/>
            <w:vAlign w:val="center"/>
          </w:tcPr>
          <w:p w14:paraId="21E46B8B"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zástupce ve věcech realizačních:</w:t>
            </w:r>
          </w:p>
        </w:tc>
        <w:tc>
          <w:tcPr>
            <w:tcW w:w="426" w:type="dxa"/>
          </w:tcPr>
          <w:p w14:paraId="52FE8278"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08E020AC" w14:textId="2705F2A1" w:rsidR="00FD624B" w:rsidRPr="00FD624B" w:rsidRDefault="004E11FF"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Pr>
                <w:sz w:val="22"/>
                <w:szCs w:val="22"/>
                <w:lang w:val="cs-CZ"/>
              </w:rPr>
              <w:t>XXXXXXXX</w:t>
            </w:r>
          </w:p>
        </w:tc>
      </w:tr>
      <w:tr w:rsidR="00FD624B" w:rsidRPr="00FD624B" w14:paraId="58779F10" w14:textId="77777777" w:rsidTr="00FD624B">
        <w:tc>
          <w:tcPr>
            <w:tcW w:w="3260" w:type="dxa"/>
            <w:vAlign w:val="center"/>
          </w:tcPr>
          <w:p w14:paraId="7B39C0E0"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jc w:val="right"/>
              <w:rPr>
                <w:sz w:val="22"/>
                <w:szCs w:val="22"/>
                <w:lang w:val="cs-CZ"/>
              </w:rPr>
            </w:pPr>
            <w:r w:rsidRPr="00FD624B">
              <w:rPr>
                <w:sz w:val="22"/>
                <w:szCs w:val="22"/>
                <w:lang w:val="cs-CZ"/>
              </w:rPr>
              <w:t>zápis v OR:</w:t>
            </w:r>
          </w:p>
        </w:tc>
        <w:tc>
          <w:tcPr>
            <w:tcW w:w="426" w:type="dxa"/>
          </w:tcPr>
          <w:p w14:paraId="71A94F67"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p>
        </w:tc>
        <w:tc>
          <w:tcPr>
            <w:tcW w:w="5811" w:type="dxa"/>
          </w:tcPr>
          <w:p w14:paraId="07581057" w14:textId="77777777" w:rsidR="00FD624B" w:rsidRPr="00FD624B" w:rsidRDefault="00FD624B" w:rsidP="00FD624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60" w:after="60"/>
              <w:rPr>
                <w:sz w:val="22"/>
                <w:szCs w:val="22"/>
                <w:lang w:val="cs-CZ"/>
              </w:rPr>
            </w:pPr>
            <w:r w:rsidRPr="00FD624B">
              <w:rPr>
                <w:sz w:val="22"/>
                <w:szCs w:val="22"/>
                <w:lang w:val="cs-CZ"/>
              </w:rPr>
              <w:t>Krajský soud v Ústí n. L., oddíl C, vložka 35452</w:t>
            </w:r>
          </w:p>
        </w:tc>
      </w:tr>
    </w:tbl>
    <w:p w14:paraId="001E1144" w14:textId="77777777" w:rsidR="00A13A4F" w:rsidRPr="00AB7DBD" w:rsidRDefault="00A13A4F" w:rsidP="00A13A4F">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right" w:pos="3261"/>
          <w:tab w:val="left" w:pos="3686"/>
        </w:tabs>
        <w:rPr>
          <w:sz w:val="22"/>
          <w:szCs w:val="22"/>
          <w:lang w:val="cs-CZ"/>
        </w:rPr>
      </w:pPr>
    </w:p>
    <w:p w14:paraId="1C891920" w14:textId="77777777" w:rsidR="004619EF" w:rsidRPr="001B37E6" w:rsidRDefault="004619EF" w:rsidP="001B37E6">
      <w:pPr>
        <w:pStyle w:val="Nzevlnku"/>
        <w:numPr>
          <w:ilvl w:val="0"/>
          <w:numId w:val="7"/>
        </w:numPr>
        <w:spacing w:before="480"/>
        <w:rPr>
          <w:caps/>
          <w:sz w:val="22"/>
          <w:szCs w:val="22"/>
        </w:rPr>
      </w:pPr>
      <w:r w:rsidRPr="001B37E6">
        <w:rPr>
          <w:caps/>
          <w:sz w:val="22"/>
          <w:szCs w:val="22"/>
        </w:rPr>
        <w:t>Předmět smlouvy</w:t>
      </w:r>
    </w:p>
    <w:p w14:paraId="574A2CF5" w14:textId="64830A18" w:rsidR="004619EF" w:rsidRPr="00BD2505" w:rsidRDefault="004619EF" w:rsidP="00BD2505">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ind w:left="284"/>
        <w:rPr>
          <w:sz w:val="22"/>
          <w:szCs w:val="22"/>
          <w:lang w:val="cs-CZ"/>
        </w:rPr>
      </w:pPr>
      <w:r w:rsidRPr="001B37E6">
        <w:rPr>
          <w:sz w:val="22"/>
          <w:szCs w:val="22"/>
          <w:lang w:val="cs-CZ"/>
        </w:rPr>
        <w:t>Předmětem této smlouvy o dílo (</w:t>
      </w:r>
      <w:proofErr w:type="spellStart"/>
      <w:r w:rsidRPr="001B37E6">
        <w:rPr>
          <w:sz w:val="22"/>
          <w:szCs w:val="22"/>
          <w:lang w:val="cs-CZ"/>
        </w:rPr>
        <w:t>SoD</w:t>
      </w:r>
      <w:proofErr w:type="spellEnd"/>
      <w:r w:rsidRPr="001B37E6">
        <w:rPr>
          <w:sz w:val="22"/>
          <w:szCs w:val="22"/>
          <w:lang w:val="cs-CZ"/>
        </w:rPr>
        <w:t xml:space="preserve">) je </w:t>
      </w:r>
      <w:bookmarkStart w:id="0" w:name="OLE_LINK1"/>
      <w:bookmarkStart w:id="1" w:name="OLE_LINK2"/>
      <w:r w:rsidR="004E1503">
        <w:rPr>
          <w:sz w:val="22"/>
          <w:szCs w:val="22"/>
          <w:lang w:val="cs-CZ"/>
        </w:rPr>
        <w:t>oprava zesilovačů evakuačního rozhlasu</w:t>
      </w:r>
      <w:r w:rsidR="00531164">
        <w:rPr>
          <w:sz w:val="22"/>
          <w:szCs w:val="22"/>
          <w:lang w:val="cs-CZ"/>
        </w:rPr>
        <w:t xml:space="preserve">, repasí </w:t>
      </w:r>
      <w:bookmarkEnd w:id="0"/>
      <w:bookmarkEnd w:id="1"/>
      <w:r w:rsidR="00531164">
        <w:rPr>
          <w:sz w:val="22"/>
          <w:szCs w:val="22"/>
          <w:lang w:val="cs-CZ"/>
        </w:rPr>
        <w:t xml:space="preserve">dle </w:t>
      </w:r>
      <w:r w:rsidR="00322624">
        <w:rPr>
          <w:sz w:val="22"/>
          <w:szCs w:val="22"/>
          <w:lang w:val="cs-CZ"/>
        </w:rPr>
        <w:t xml:space="preserve">cenové </w:t>
      </w:r>
      <w:r w:rsidR="00E84803">
        <w:rPr>
          <w:sz w:val="22"/>
          <w:szCs w:val="22"/>
          <w:lang w:val="cs-CZ"/>
        </w:rPr>
        <w:t xml:space="preserve">nabídky č. TT240177 ze dne </w:t>
      </w:r>
      <w:r w:rsidR="00BD2505">
        <w:rPr>
          <w:sz w:val="22"/>
          <w:szCs w:val="22"/>
          <w:lang w:val="cs-CZ"/>
        </w:rPr>
        <w:t>27.05.2024.</w:t>
      </w:r>
    </w:p>
    <w:p w14:paraId="53AB9010" w14:textId="77777777" w:rsidR="004619EF" w:rsidRPr="00D727E0" w:rsidRDefault="004619EF" w:rsidP="003650AD">
      <w:pPr>
        <w:tabs>
          <w:tab w:val="num" w:pos="284"/>
        </w:tabs>
        <w:ind w:right="-144"/>
        <w:jc w:val="both"/>
        <w:rPr>
          <w:rFonts w:ascii="Times New Roman" w:hAnsi="Times New Roman" w:cs="Times New Roman"/>
          <w:sz w:val="12"/>
          <w:szCs w:val="12"/>
        </w:rPr>
      </w:pPr>
    </w:p>
    <w:p w14:paraId="77C2A694" w14:textId="77777777" w:rsidR="004619EF" w:rsidRPr="00D727E0" w:rsidRDefault="004619EF" w:rsidP="00D727E0">
      <w:pPr>
        <w:tabs>
          <w:tab w:val="num" w:pos="284"/>
        </w:tabs>
        <w:ind w:right="-144"/>
        <w:jc w:val="both"/>
        <w:rPr>
          <w:rFonts w:ascii="Times New Roman" w:hAnsi="Times New Roman" w:cs="Times New Roman"/>
          <w:sz w:val="22"/>
          <w:szCs w:val="22"/>
        </w:rPr>
      </w:pPr>
      <w:r w:rsidRPr="00D727E0">
        <w:rPr>
          <w:rFonts w:ascii="Times New Roman" w:hAnsi="Times New Roman" w:cs="Times New Roman"/>
          <w:sz w:val="22"/>
          <w:szCs w:val="22"/>
        </w:rPr>
        <w:tab/>
        <w:t>Objednatel se zavazuje řádně a včas dodané Dílo převzít a zaplatit Zhotoviteli sjednanou cenu.</w:t>
      </w:r>
    </w:p>
    <w:p w14:paraId="017D63C5" w14:textId="77777777" w:rsidR="004619EF" w:rsidRPr="00AB7DBD" w:rsidRDefault="004619EF" w:rsidP="005F220A">
      <w:pPr>
        <w:pStyle w:val="Nzevlnku"/>
        <w:numPr>
          <w:ilvl w:val="0"/>
          <w:numId w:val="7"/>
        </w:numPr>
        <w:spacing w:before="480"/>
        <w:rPr>
          <w:caps/>
          <w:sz w:val="22"/>
          <w:szCs w:val="22"/>
        </w:rPr>
      </w:pPr>
      <w:r w:rsidRPr="00AB7DBD">
        <w:rPr>
          <w:caps/>
          <w:sz w:val="22"/>
          <w:szCs w:val="22"/>
        </w:rPr>
        <w:t>místo plnění předmětu smlouvy</w:t>
      </w:r>
    </w:p>
    <w:p w14:paraId="4269348A" w14:textId="19F163AB" w:rsidR="004619EF" w:rsidRDefault="004619EF" w:rsidP="00532DF8">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ind w:left="284"/>
        <w:rPr>
          <w:sz w:val="22"/>
          <w:szCs w:val="22"/>
          <w:lang w:val="cs-CZ"/>
        </w:rPr>
      </w:pPr>
      <w:r w:rsidRPr="00AB7DBD">
        <w:rPr>
          <w:sz w:val="22"/>
          <w:szCs w:val="22"/>
          <w:lang w:val="cs-CZ"/>
        </w:rPr>
        <w:t>Místem plnění je</w:t>
      </w:r>
      <w:r w:rsidR="00BD2505">
        <w:rPr>
          <w:sz w:val="22"/>
          <w:szCs w:val="22"/>
          <w:lang w:val="cs-CZ"/>
        </w:rPr>
        <w:t xml:space="preserve"> </w:t>
      </w:r>
      <w:r w:rsidR="00EA1C48">
        <w:rPr>
          <w:sz w:val="22"/>
          <w:szCs w:val="22"/>
          <w:lang w:val="cs-CZ"/>
        </w:rPr>
        <w:t>Zimní stadion Roudnic</w:t>
      </w:r>
      <w:r w:rsidR="00E72545">
        <w:rPr>
          <w:sz w:val="22"/>
          <w:szCs w:val="22"/>
          <w:lang w:val="cs-CZ"/>
        </w:rPr>
        <w:t>e</w:t>
      </w:r>
      <w:r w:rsidR="00EA1C48">
        <w:rPr>
          <w:sz w:val="22"/>
          <w:szCs w:val="22"/>
          <w:lang w:val="cs-CZ"/>
        </w:rPr>
        <w:t xml:space="preserve"> nad Labem,</w:t>
      </w:r>
      <w:r w:rsidR="00E72545">
        <w:rPr>
          <w:sz w:val="22"/>
          <w:szCs w:val="22"/>
          <w:lang w:val="cs-CZ"/>
        </w:rPr>
        <w:t xml:space="preserve"> Tř. T.</w:t>
      </w:r>
      <w:r w:rsidR="004E5705">
        <w:rPr>
          <w:sz w:val="22"/>
          <w:szCs w:val="22"/>
          <w:lang w:val="cs-CZ"/>
        </w:rPr>
        <w:t xml:space="preserve"> G. Masaryka 2498, 413 01 Roudnice nad Labem</w:t>
      </w:r>
      <w:r>
        <w:rPr>
          <w:sz w:val="22"/>
          <w:szCs w:val="22"/>
          <w:lang w:val="cs-CZ"/>
        </w:rPr>
        <w:t>.</w:t>
      </w:r>
    </w:p>
    <w:p w14:paraId="59115FE9" w14:textId="77777777" w:rsidR="004619EF" w:rsidRDefault="004619EF" w:rsidP="00532DF8">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ind w:left="284"/>
        <w:rPr>
          <w:sz w:val="22"/>
          <w:szCs w:val="22"/>
          <w:lang w:val="cs-CZ"/>
        </w:rPr>
      </w:pPr>
    </w:p>
    <w:p w14:paraId="2F30B817" w14:textId="77777777" w:rsidR="004619EF" w:rsidRPr="00AB7DBD" w:rsidRDefault="004619EF">
      <w:pPr>
        <w:pStyle w:val="Nzevlnku"/>
        <w:numPr>
          <w:ilvl w:val="0"/>
          <w:numId w:val="7"/>
        </w:numPr>
        <w:spacing w:before="480"/>
        <w:rPr>
          <w:caps/>
          <w:sz w:val="22"/>
          <w:szCs w:val="22"/>
        </w:rPr>
      </w:pPr>
      <w:r w:rsidRPr="00AB7DBD">
        <w:rPr>
          <w:caps/>
          <w:sz w:val="22"/>
          <w:szCs w:val="22"/>
        </w:rPr>
        <w:lastRenderedPageBreak/>
        <w:t xml:space="preserve">Dodací </w:t>
      </w:r>
      <w:proofErr w:type="gramStart"/>
      <w:r w:rsidRPr="00AB7DBD">
        <w:rPr>
          <w:caps/>
          <w:sz w:val="22"/>
          <w:szCs w:val="22"/>
        </w:rPr>
        <w:t>lhůta - termín</w:t>
      </w:r>
      <w:proofErr w:type="gramEnd"/>
      <w:r w:rsidRPr="00AB7DBD">
        <w:rPr>
          <w:caps/>
          <w:sz w:val="22"/>
          <w:szCs w:val="22"/>
        </w:rPr>
        <w:t xml:space="preserve"> plnění smlouvy</w:t>
      </w:r>
    </w:p>
    <w:p w14:paraId="7B132098" w14:textId="360314F1" w:rsidR="004619EF" w:rsidRPr="00AB7DBD" w:rsidRDefault="004619EF" w:rsidP="001E3C85">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beforeLines="50" w:before="120"/>
        <w:ind w:leftChars="142" w:left="284"/>
        <w:rPr>
          <w:sz w:val="22"/>
          <w:szCs w:val="22"/>
          <w:lang w:val="cs-CZ"/>
        </w:rPr>
      </w:pPr>
      <w:r w:rsidRPr="00AB7DBD">
        <w:rPr>
          <w:sz w:val="22"/>
          <w:szCs w:val="22"/>
          <w:lang w:val="cs-CZ"/>
        </w:rPr>
        <w:t xml:space="preserve">Zhotovitel se zavazuje předmět smlouvy </w:t>
      </w:r>
      <w:r>
        <w:rPr>
          <w:sz w:val="22"/>
          <w:szCs w:val="22"/>
          <w:lang w:val="cs-CZ"/>
        </w:rPr>
        <w:t>realizovat do</w:t>
      </w:r>
      <w:r w:rsidR="00490C97">
        <w:rPr>
          <w:sz w:val="22"/>
          <w:szCs w:val="22"/>
          <w:lang w:val="cs-CZ"/>
        </w:rPr>
        <w:t xml:space="preserve"> </w:t>
      </w:r>
      <w:r w:rsidR="00823F85">
        <w:rPr>
          <w:sz w:val="22"/>
          <w:szCs w:val="22"/>
          <w:lang w:val="cs-CZ"/>
        </w:rPr>
        <w:t>05.07.2024</w:t>
      </w:r>
      <w:r>
        <w:rPr>
          <w:sz w:val="22"/>
          <w:szCs w:val="22"/>
          <w:lang w:val="cs-CZ"/>
        </w:rPr>
        <w:t xml:space="preserve">:  </w:t>
      </w:r>
    </w:p>
    <w:p w14:paraId="67AF0787" w14:textId="77777777" w:rsidR="004619EF" w:rsidRPr="00AB7DBD" w:rsidRDefault="004619EF" w:rsidP="001E3C85">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beforeLines="50" w:before="120"/>
        <w:ind w:left="284" w:hanging="284"/>
        <w:rPr>
          <w:sz w:val="22"/>
          <w:szCs w:val="22"/>
          <w:lang w:val="cs-CZ"/>
        </w:rPr>
      </w:pPr>
      <w:r w:rsidRPr="00AB7DBD">
        <w:rPr>
          <w:sz w:val="22"/>
          <w:szCs w:val="22"/>
          <w:lang w:val="cs-CZ"/>
        </w:rPr>
        <w:t xml:space="preserve">V případě špatných klimatických podmínek nevyhovujících řádným technologickým postupům se termín dokončení </w:t>
      </w:r>
      <w:r>
        <w:rPr>
          <w:sz w:val="22"/>
          <w:szCs w:val="22"/>
          <w:lang w:val="cs-CZ"/>
        </w:rPr>
        <w:t>díla</w:t>
      </w:r>
      <w:r w:rsidRPr="00AB7DBD">
        <w:rPr>
          <w:sz w:val="22"/>
          <w:szCs w:val="22"/>
          <w:lang w:val="cs-CZ"/>
        </w:rPr>
        <w:t xml:space="preserve"> </w:t>
      </w:r>
      <w:r>
        <w:rPr>
          <w:sz w:val="22"/>
          <w:szCs w:val="22"/>
          <w:lang w:val="cs-CZ"/>
        </w:rPr>
        <w:t>prodlouží</w:t>
      </w:r>
      <w:r w:rsidRPr="00AB7DBD">
        <w:rPr>
          <w:sz w:val="22"/>
          <w:szCs w:val="22"/>
          <w:lang w:val="cs-CZ"/>
        </w:rPr>
        <w:t xml:space="preserve"> o dobu nemožnosti realizovat stavební práce.</w:t>
      </w:r>
    </w:p>
    <w:p w14:paraId="40C0B696" w14:textId="77777777" w:rsidR="004619EF" w:rsidRPr="00AB7DBD" w:rsidRDefault="004619EF" w:rsidP="001E3C85">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beforeLines="50" w:before="120"/>
        <w:ind w:left="284" w:hanging="284"/>
        <w:rPr>
          <w:sz w:val="22"/>
          <w:szCs w:val="22"/>
          <w:lang w:val="cs-CZ"/>
        </w:rPr>
      </w:pPr>
      <w:r w:rsidRPr="00AB7DBD">
        <w:rPr>
          <w:sz w:val="22"/>
          <w:szCs w:val="22"/>
          <w:lang w:val="cs-CZ"/>
        </w:rPr>
        <w:t xml:space="preserve">V případě, že se vyskytnou právní nedostatky či překážky bránící v plnění předmětu díla </w:t>
      </w:r>
      <w:r>
        <w:rPr>
          <w:sz w:val="22"/>
          <w:szCs w:val="22"/>
          <w:lang w:val="cs-CZ"/>
        </w:rPr>
        <w:t xml:space="preserve">prodlouží se termín </w:t>
      </w:r>
      <w:r w:rsidRPr="00AB7DBD">
        <w:rPr>
          <w:sz w:val="22"/>
          <w:szCs w:val="22"/>
          <w:lang w:val="cs-CZ"/>
        </w:rPr>
        <w:t>dokončení stavby o dobu nemožnosti plnit předmět díla.</w:t>
      </w:r>
    </w:p>
    <w:p w14:paraId="3C296B97" w14:textId="0FADFAF2" w:rsidR="004619EF" w:rsidRPr="00D20EB2" w:rsidRDefault="004619EF" w:rsidP="001E3C85">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beforeLines="50" w:before="120"/>
        <w:ind w:left="284" w:hanging="284"/>
        <w:rPr>
          <w:b/>
          <w:bCs/>
          <w:sz w:val="22"/>
          <w:szCs w:val="22"/>
          <w:lang w:val="cs-CZ"/>
        </w:rPr>
      </w:pPr>
      <w:r w:rsidRPr="00AB7DBD">
        <w:rPr>
          <w:sz w:val="22"/>
          <w:szCs w:val="22"/>
          <w:lang w:val="cs-CZ"/>
        </w:rPr>
        <w:t>Všechny skutečnosti, které mají vliv na dodržení termínu dokončení díla budou zřejmě, úplně a bez zbytečného odkladu zaznamenány ve stavebním deníku a potvrzeny zástupcem objednatele.</w:t>
      </w:r>
    </w:p>
    <w:p w14:paraId="1C114431" w14:textId="77777777" w:rsidR="004619EF" w:rsidRPr="00D20EB2" w:rsidRDefault="004619EF" w:rsidP="001E3C85">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beforeLines="50" w:before="120"/>
        <w:ind w:left="284" w:hanging="284"/>
        <w:rPr>
          <w:b/>
          <w:bCs/>
          <w:sz w:val="22"/>
          <w:szCs w:val="22"/>
          <w:lang w:val="cs-CZ"/>
        </w:rPr>
      </w:pPr>
      <w:r w:rsidRPr="00D20EB2">
        <w:rPr>
          <w:sz w:val="22"/>
          <w:szCs w:val="22"/>
          <w:lang w:val="cs-CZ"/>
        </w:rPr>
        <w:t xml:space="preserve">Obě smluvní strany se dále dohodly, že celková doba provedení Díla se prodlouží o dobu, po kterou nemohlo být Dílo, nebo jeho dílčí část prováděno, v důsledku okolností vylučujících odpovědnost ve smyslu ustanovení § 2913 odst. </w:t>
      </w:r>
      <w:r w:rsidRPr="00D20EB2">
        <w:rPr>
          <w:sz w:val="22"/>
          <w:szCs w:val="22"/>
        </w:rPr>
        <w:t xml:space="preserve">2 </w:t>
      </w:r>
      <w:proofErr w:type="spellStart"/>
      <w:r w:rsidRPr="00D20EB2">
        <w:rPr>
          <w:sz w:val="22"/>
          <w:szCs w:val="22"/>
        </w:rPr>
        <w:t>zákona</w:t>
      </w:r>
      <w:proofErr w:type="spellEnd"/>
      <w:r w:rsidRPr="00D20EB2">
        <w:rPr>
          <w:sz w:val="22"/>
          <w:szCs w:val="22"/>
        </w:rPr>
        <w:t xml:space="preserve"> č. 89/2012 Sb., </w:t>
      </w:r>
      <w:proofErr w:type="spellStart"/>
      <w:r w:rsidRPr="00D20EB2">
        <w:rPr>
          <w:sz w:val="22"/>
          <w:szCs w:val="22"/>
        </w:rPr>
        <w:t>občanský</w:t>
      </w:r>
      <w:proofErr w:type="spellEnd"/>
      <w:r w:rsidRPr="00D20EB2">
        <w:rPr>
          <w:sz w:val="22"/>
          <w:szCs w:val="22"/>
        </w:rPr>
        <w:t xml:space="preserve"> </w:t>
      </w:r>
      <w:proofErr w:type="spellStart"/>
      <w:r w:rsidRPr="00D20EB2">
        <w:rPr>
          <w:sz w:val="22"/>
          <w:szCs w:val="22"/>
        </w:rPr>
        <w:t>zákoník</w:t>
      </w:r>
      <w:proofErr w:type="spellEnd"/>
      <w:r w:rsidRPr="00D20EB2">
        <w:rPr>
          <w:sz w:val="22"/>
          <w:szCs w:val="22"/>
        </w:rPr>
        <w:t>.</w:t>
      </w:r>
    </w:p>
    <w:p w14:paraId="5D71D873" w14:textId="77777777" w:rsidR="004619EF" w:rsidRPr="00AB7DBD" w:rsidRDefault="004619EF" w:rsidP="00B95885">
      <w:pPr>
        <w:pStyle w:val="Nzevlnku"/>
        <w:numPr>
          <w:ilvl w:val="0"/>
          <w:numId w:val="7"/>
        </w:numPr>
        <w:spacing w:before="480"/>
        <w:ind w:left="641" w:hanging="357"/>
        <w:rPr>
          <w:caps/>
          <w:sz w:val="22"/>
          <w:szCs w:val="22"/>
        </w:rPr>
      </w:pPr>
      <w:r w:rsidRPr="00AB7DBD">
        <w:rPr>
          <w:caps/>
          <w:sz w:val="22"/>
          <w:szCs w:val="22"/>
        </w:rPr>
        <w:t xml:space="preserve">Cena </w:t>
      </w:r>
    </w:p>
    <w:p w14:paraId="7389AD02" w14:textId="4A6A052B" w:rsidR="004619EF" w:rsidRDefault="004619EF" w:rsidP="00E31ECB">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after="120"/>
        <w:ind w:leftChars="142" w:left="284"/>
        <w:rPr>
          <w:sz w:val="22"/>
          <w:szCs w:val="22"/>
          <w:lang w:val="cs-CZ"/>
        </w:rPr>
      </w:pPr>
      <w:r w:rsidRPr="00E31ECB">
        <w:rPr>
          <w:sz w:val="22"/>
          <w:szCs w:val="22"/>
          <w:lang w:val="cs-CZ"/>
        </w:rPr>
        <w:t xml:space="preserve">Objednatel se zavazuje zaplatit Zhotoviteli za řádné a včasné splnění závazků vyplývajících z této </w:t>
      </w:r>
      <w:proofErr w:type="spellStart"/>
      <w:r w:rsidRPr="00E31ECB">
        <w:rPr>
          <w:sz w:val="22"/>
          <w:szCs w:val="22"/>
          <w:lang w:val="cs-CZ"/>
        </w:rPr>
        <w:t>SoD</w:t>
      </w:r>
      <w:proofErr w:type="spellEnd"/>
      <w:r w:rsidRPr="00E31ECB">
        <w:rPr>
          <w:sz w:val="22"/>
          <w:szCs w:val="22"/>
          <w:lang w:val="cs-CZ"/>
        </w:rPr>
        <w:t xml:space="preserve"> celkovou cenu stanovenou </w:t>
      </w:r>
      <w:r w:rsidR="005716CE">
        <w:rPr>
          <w:sz w:val="22"/>
          <w:szCs w:val="22"/>
          <w:lang w:val="cs-CZ"/>
        </w:rPr>
        <w:t xml:space="preserve">dohodou </w:t>
      </w:r>
      <w:r w:rsidRPr="00E31ECB">
        <w:rPr>
          <w:sz w:val="22"/>
          <w:szCs w:val="22"/>
          <w:lang w:val="cs-CZ"/>
        </w:rPr>
        <w:t xml:space="preserve">na základě </w:t>
      </w:r>
      <w:r w:rsidR="00A254EA">
        <w:rPr>
          <w:sz w:val="22"/>
          <w:szCs w:val="22"/>
          <w:lang w:val="cs-CZ"/>
        </w:rPr>
        <w:t>přijaté nabídky zhotovitele</w:t>
      </w:r>
      <w:r w:rsidR="005716CE">
        <w:rPr>
          <w:sz w:val="22"/>
          <w:szCs w:val="22"/>
          <w:lang w:val="cs-CZ"/>
        </w:rPr>
        <w:t>,</w:t>
      </w:r>
      <w:r w:rsidR="00A254EA">
        <w:rPr>
          <w:sz w:val="22"/>
          <w:szCs w:val="22"/>
          <w:lang w:val="cs-CZ"/>
        </w:rPr>
        <w:t xml:space="preserve"> </w:t>
      </w:r>
      <w:r>
        <w:rPr>
          <w:sz w:val="22"/>
          <w:szCs w:val="22"/>
          <w:lang w:val="cs-CZ"/>
        </w:rPr>
        <w:t xml:space="preserve">kdy tato cena bude </w:t>
      </w:r>
      <w:r w:rsidRPr="00E31ECB">
        <w:rPr>
          <w:sz w:val="22"/>
          <w:szCs w:val="22"/>
          <w:lang w:val="cs-CZ"/>
        </w:rPr>
        <w:t>navýšen</w:t>
      </w:r>
      <w:r>
        <w:rPr>
          <w:sz w:val="22"/>
          <w:szCs w:val="22"/>
          <w:lang w:val="cs-CZ"/>
        </w:rPr>
        <w:t>a</w:t>
      </w:r>
      <w:r w:rsidRPr="00E31ECB">
        <w:rPr>
          <w:sz w:val="22"/>
          <w:szCs w:val="22"/>
          <w:lang w:val="cs-CZ"/>
        </w:rPr>
        <w:t xml:space="preserve"> o </w:t>
      </w:r>
      <w:r>
        <w:rPr>
          <w:sz w:val="22"/>
          <w:szCs w:val="22"/>
          <w:lang w:val="cs-CZ"/>
        </w:rPr>
        <w:t>případné vícepráce</w:t>
      </w:r>
      <w:r w:rsidR="008E66A1">
        <w:rPr>
          <w:sz w:val="22"/>
          <w:szCs w:val="22"/>
          <w:lang w:val="cs-CZ"/>
        </w:rPr>
        <w:t xml:space="preserve">. </w:t>
      </w:r>
      <w:r w:rsidR="00397B8E" w:rsidRPr="008E66A1">
        <w:rPr>
          <w:sz w:val="22"/>
          <w:szCs w:val="22"/>
          <w:lang w:val="cs-CZ"/>
        </w:rPr>
        <w:t>K ceně</w:t>
      </w:r>
      <w:r w:rsidR="00397B8E" w:rsidRPr="00397B8E">
        <w:rPr>
          <w:color w:val="00B050"/>
          <w:sz w:val="22"/>
          <w:szCs w:val="22"/>
          <w:lang w:val="cs-CZ"/>
        </w:rPr>
        <w:t xml:space="preserve"> </w:t>
      </w:r>
      <w:r w:rsidRPr="00E31ECB">
        <w:rPr>
          <w:sz w:val="22"/>
          <w:szCs w:val="22"/>
          <w:lang w:val="cs-CZ"/>
        </w:rPr>
        <w:t>bude připočtena sazba DPH v zákonné výši platné v den zdanitelného plnění, v dohodnuté výši:</w:t>
      </w:r>
    </w:p>
    <w:p w14:paraId="03BF21E3" w14:textId="15FA25E6" w:rsidR="004619EF" w:rsidRPr="00E31ECB" w:rsidRDefault="008E66A1" w:rsidP="00C56109">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after="120"/>
        <w:ind w:leftChars="142" w:left="284"/>
        <w:jc w:val="center"/>
        <w:rPr>
          <w:sz w:val="22"/>
          <w:szCs w:val="22"/>
          <w:lang w:val="cs-CZ"/>
        </w:rPr>
      </w:pPr>
      <w:r>
        <w:rPr>
          <w:sz w:val="22"/>
          <w:szCs w:val="22"/>
          <w:lang w:val="cs-CZ"/>
        </w:rPr>
        <w:t xml:space="preserve">                                    </w:t>
      </w:r>
      <w:r w:rsidR="006A238F">
        <w:rPr>
          <w:sz w:val="22"/>
          <w:szCs w:val="22"/>
          <w:lang w:val="cs-CZ"/>
        </w:rPr>
        <w:t>C</w:t>
      </w:r>
      <w:r w:rsidR="004619EF" w:rsidRPr="00E31ECB">
        <w:rPr>
          <w:sz w:val="22"/>
          <w:szCs w:val="22"/>
          <w:lang w:val="cs-CZ"/>
        </w:rPr>
        <w:t>elková cena bez DPH</w:t>
      </w:r>
      <w:r w:rsidR="0000138B">
        <w:rPr>
          <w:sz w:val="22"/>
          <w:szCs w:val="22"/>
          <w:lang w:val="cs-CZ"/>
        </w:rPr>
        <w:t>:</w:t>
      </w:r>
      <w:r w:rsidR="004619EF" w:rsidRPr="00E31ECB">
        <w:rPr>
          <w:sz w:val="22"/>
          <w:szCs w:val="22"/>
          <w:lang w:val="cs-CZ"/>
        </w:rPr>
        <w:tab/>
      </w:r>
      <w:r>
        <w:rPr>
          <w:sz w:val="22"/>
          <w:szCs w:val="22"/>
          <w:lang w:val="cs-CZ"/>
        </w:rPr>
        <w:t xml:space="preserve">                                 </w:t>
      </w:r>
      <w:r w:rsidR="0000138B">
        <w:rPr>
          <w:sz w:val="22"/>
          <w:szCs w:val="22"/>
          <w:lang w:val="cs-CZ"/>
        </w:rPr>
        <w:t>199 822</w:t>
      </w:r>
      <w:r w:rsidR="004619EF" w:rsidRPr="00E31ECB">
        <w:rPr>
          <w:sz w:val="22"/>
          <w:szCs w:val="22"/>
          <w:lang w:val="cs-CZ"/>
        </w:rPr>
        <w:t>,- Kč</w:t>
      </w:r>
    </w:p>
    <w:p w14:paraId="5683B431" w14:textId="77777777" w:rsidR="004619EF" w:rsidRPr="00AB7DBD" w:rsidRDefault="004619EF" w:rsidP="007A0E8F">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after="120"/>
        <w:ind w:leftChars="142" w:left="284"/>
        <w:rPr>
          <w:sz w:val="22"/>
          <w:szCs w:val="22"/>
          <w:lang w:val="cs-CZ"/>
        </w:rPr>
      </w:pPr>
      <w:r w:rsidRPr="00AB7DBD">
        <w:rPr>
          <w:sz w:val="22"/>
          <w:szCs w:val="22"/>
          <w:lang w:val="cs-CZ"/>
        </w:rPr>
        <w:t>Cena je stanovena dohodou podle zákona č.526/1990 Sb. o cenách. DPH bude účtováno dle platných daňových zákonů.</w:t>
      </w:r>
    </w:p>
    <w:p w14:paraId="15A49485" w14:textId="77777777" w:rsidR="004619EF" w:rsidRPr="00AB7DBD" w:rsidRDefault="004619EF">
      <w:pPr>
        <w:pStyle w:val="Nzevlnku"/>
        <w:numPr>
          <w:ilvl w:val="0"/>
          <w:numId w:val="7"/>
        </w:numPr>
        <w:tabs>
          <w:tab w:val="clear" w:pos="1418"/>
          <w:tab w:val="clear" w:pos="1843"/>
        </w:tabs>
        <w:spacing w:before="480"/>
        <w:rPr>
          <w:caps/>
          <w:sz w:val="22"/>
          <w:szCs w:val="22"/>
        </w:rPr>
      </w:pPr>
      <w:r w:rsidRPr="00AB7DBD">
        <w:rPr>
          <w:caps/>
          <w:sz w:val="22"/>
          <w:szCs w:val="22"/>
        </w:rPr>
        <w:t>Prohlášení objednatele</w:t>
      </w:r>
    </w:p>
    <w:p w14:paraId="65E26830" w14:textId="4B4C5AC6" w:rsidR="004619EF" w:rsidRPr="00AB7DBD" w:rsidRDefault="004619EF" w:rsidP="007A0E8F">
      <w:pPr>
        <w:pStyle w:val="Nzevlnku"/>
        <w:tabs>
          <w:tab w:val="clear" w:pos="1418"/>
          <w:tab w:val="clear" w:pos="1843"/>
        </w:tabs>
        <w:ind w:leftChars="142"/>
        <w:rPr>
          <w:b w:val="0"/>
          <w:bCs w:val="0"/>
          <w:sz w:val="22"/>
          <w:szCs w:val="22"/>
          <w:u w:val="none"/>
        </w:rPr>
      </w:pPr>
      <w:r w:rsidRPr="00AB7DBD">
        <w:rPr>
          <w:b w:val="0"/>
          <w:bCs w:val="0"/>
          <w:sz w:val="22"/>
          <w:szCs w:val="22"/>
          <w:u w:val="none"/>
        </w:rPr>
        <w:t xml:space="preserve">Objednatel ústy svého statutárního zástupce prohlašuje, že na realizaci </w:t>
      </w:r>
      <w:proofErr w:type="gramStart"/>
      <w:r w:rsidRPr="00AB7DBD">
        <w:rPr>
          <w:b w:val="0"/>
          <w:bCs w:val="0"/>
          <w:sz w:val="22"/>
          <w:szCs w:val="22"/>
          <w:u w:val="none"/>
        </w:rPr>
        <w:t>zakázky - respektive</w:t>
      </w:r>
      <w:proofErr w:type="gramEnd"/>
      <w:r w:rsidRPr="00AB7DBD">
        <w:rPr>
          <w:b w:val="0"/>
          <w:bCs w:val="0"/>
          <w:sz w:val="22"/>
          <w:szCs w:val="22"/>
          <w:u w:val="none"/>
        </w:rPr>
        <w:t xml:space="preserve"> její úhradu - má zajištěny finanční prostředky ve výši smluvní ceny.</w:t>
      </w:r>
    </w:p>
    <w:p w14:paraId="39C3EA48" w14:textId="77777777" w:rsidR="004619EF" w:rsidRPr="00AB7DBD" w:rsidRDefault="004619EF">
      <w:pPr>
        <w:pStyle w:val="Nzevlnku"/>
        <w:numPr>
          <w:ilvl w:val="0"/>
          <w:numId w:val="7"/>
        </w:numPr>
        <w:tabs>
          <w:tab w:val="clear" w:pos="1418"/>
          <w:tab w:val="clear" w:pos="1843"/>
        </w:tabs>
        <w:spacing w:before="480"/>
        <w:rPr>
          <w:caps/>
          <w:sz w:val="22"/>
          <w:szCs w:val="22"/>
        </w:rPr>
      </w:pPr>
      <w:r w:rsidRPr="00AB7DBD">
        <w:rPr>
          <w:caps/>
          <w:sz w:val="22"/>
          <w:szCs w:val="22"/>
        </w:rPr>
        <w:t>Platební podmínky</w:t>
      </w:r>
    </w:p>
    <w:p w14:paraId="2BFF94C3" w14:textId="77777777" w:rsidR="0089237F" w:rsidRPr="00AB7DBD" w:rsidRDefault="0089237F" w:rsidP="0089237F">
      <w:pPr>
        <w:pStyle w:val="Prosttext"/>
        <w:spacing w:after="120"/>
        <w:ind w:left="284"/>
        <w:jc w:val="both"/>
        <w:rPr>
          <w:rFonts w:ascii="Times New Roman" w:hAnsi="Times New Roman" w:cs="Times New Roman"/>
          <w:sz w:val="22"/>
          <w:szCs w:val="22"/>
        </w:rPr>
      </w:pPr>
      <w:r>
        <w:rPr>
          <w:rFonts w:ascii="Times New Roman" w:hAnsi="Times New Roman" w:cs="Times New Roman"/>
          <w:sz w:val="22"/>
          <w:szCs w:val="22"/>
        </w:rPr>
        <w:t>Smluvní strany se dohodly na tom, že cena díla bude hrazena následujícím způsobem</w:t>
      </w:r>
      <w:r w:rsidRPr="00AB7DBD">
        <w:rPr>
          <w:rFonts w:ascii="Times New Roman" w:hAnsi="Times New Roman" w:cs="Times New Roman"/>
          <w:sz w:val="22"/>
          <w:szCs w:val="22"/>
        </w:rPr>
        <w:t xml:space="preserve">: </w:t>
      </w:r>
    </w:p>
    <w:p w14:paraId="3A77A2F2" w14:textId="4A823BB5" w:rsidR="0089237F" w:rsidRPr="00AB7DBD" w:rsidRDefault="0089237F" w:rsidP="0089237F">
      <w:pPr>
        <w:pStyle w:val="Prosttext"/>
        <w:numPr>
          <w:ilvl w:val="0"/>
          <w:numId w:val="1"/>
        </w:numPr>
        <w:tabs>
          <w:tab w:val="clear" w:pos="360"/>
          <w:tab w:val="num" w:pos="284"/>
        </w:tabs>
        <w:spacing w:after="120"/>
        <w:ind w:left="284" w:hanging="284"/>
        <w:jc w:val="both"/>
        <w:rPr>
          <w:rFonts w:ascii="Times New Roman" w:hAnsi="Times New Roman" w:cs="Times New Roman"/>
          <w:sz w:val="22"/>
          <w:szCs w:val="22"/>
        </w:rPr>
      </w:pPr>
      <w:r w:rsidRPr="00AB7DBD">
        <w:rPr>
          <w:rFonts w:ascii="Times New Roman" w:hAnsi="Times New Roman" w:cs="Times New Roman"/>
          <w:sz w:val="22"/>
          <w:szCs w:val="22"/>
        </w:rPr>
        <w:t>konečn</w:t>
      </w:r>
      <w:r>
        <w:rPr>
          <w:rFonts w:ascii="Times New Roman" w:hAnsi="Times New Roman" w:cs="Times New Roman"/>
          <w:sz w:val="22"/>
          <w:szCs w:val="22"/>
        </w:rPr>
        <w:t>ou</w:t>
      </w:r>
      <w:r w:rsidRPr="00AB7DBD">
        <w:rPr>
          <w:rFonts w:ascii="Times New Roman" w:hAnsi="Times New Roman" w:cs="Times New Roman"/>
          <w:sz w:val="22"/>
          <w:szCs w:val="22"/>
        </w:rPr>
        <w:t xml:space="preserve"> faktur</w:t>
      </w:r>
      <w:r>
        <w:rPr>
          <w:rFonts w:ascii="Times New Roman" w:hAnsi="Times New Roman" w:cs="Times New Roman"/>
          <w:sz w:val="22"/>
          <w:szCs w:val="22"/>
        </w:rPr>
        <w:t>ou, která</w:t>
      </w:r>
      <w:r w:rsidRPr="00AB7DBD">
        <w:rPr>
          <w:rFonts w:ascii="Times New Roman" w:hAnsi="Times New Roman" w:cs="Times New Roman"/>
          <w:sz w:val="22"/>
          <w:szCs w:val="22"/>
        </w:rPr>
        <w:t xml:space="preserve"> </w:t>
      </w:r>
      <w:r>
        <w:rPr>
          <w:rFonts w:ascii="Times New Roman" w:hAnsi="Times New Roman" w:cs="Times New Roman"/>
          <w:sz w:val="22"/>
          <w:szCs w:val="22"/>
        </w:rPr>
        <w:t xml:space="preserve">bude vystavena </w:t>
      </w:r>
      <w:r w:rsidRPr="00AB7DBD">
        <w:rPr>
          <w:rFonts w:ascii="Times New Roman" w:hAnsi="Times New Roman" w:cs="Times New Roman"/>
          <w:sz w:val="22"/>
          <w:szCs w:val="22"/>
        </w:rPr>
        <w:t xml:space="preserve">ve výši </w:t>
      </w:r>
      <w:r>
        <w:rPr>
          <w:rFonts w:ascii="Times New Roman" w:hAnsi="Times New Roman" w:cs="Times New Roman"/>
          <w:sz w:val="22"/>
          <w:szCs w:val="22"/>
        </w:rPr>
        <w:t>smluvní</w:t>
      </w:r>
      <w:r w:rsidRPr="00AB7DBD">
        <w:rPr>
          <w:rFonts w:ascii="Times New Roman" w:hAnsi="Times New Roman" w:cs="Times New Roman"/>
          <w:sz w:val="22"/>
          <w:szCs w:val="22"/>
        </w:rPr>
        <w:t xml:space="preserve"> ceny</w:t>
      </w:r>
      <w:r>
        <w:rPr>
          <w:rFonts w:ascii="Times New Roman" w:hAnsi="Times New Roman" w:cs="Times New Roman"/>
          <w:sz w:val="22"/>
          <w:szCs w:val="22"/>
        </w:rPr>
        <w:t xml:space="preserve"> díla</w:t>
      </w:r>
      <w:r w:rsidRPr="00AB7DBD">
        <w:rPr>
          <w:rFonts w:ascii="Times New Roman" w:hAnsi="Times New Roman" w:cs="Times New Roman"/>
          <w:sz w:val="22"/>
          <w:szCs w:val="22"/>
        </w:rPr>
        <w:t xml:space="preserve"> uvedené v</w:t>
      </w:r>
      <w:r>
        <w:rPr>
          <w:rFonts w:ascii="Times New Roman" w:hAnsi="Times New Roman" w:cs="Times New Roman"/>
          <w:sz w:val="22"/>
          <w:szCs w:val="22"/>
        </w:rPr>
        <w:t xml:space="preserve"> příslušném </w:t>
      </w:r>
      <w:r w:rsidRPr="00AB7DBD">
        <w:rPr>
          <w:rFonts w:ascii="Times New Roman" w:hAnsi="Times New Roman" w:cs="Times New Roman"/>
          <w:sz w:val="22"/>
          <w:szCs w:val="22"/>
        </w:rPr>
        <w:t>bodě této smlouvy, po předání a převzetí díla objednatelem</w:t>
      </w:r>
      <w:r>
        <w:rPr>
          <w:rFonts w:ascii="Times New Roman" w:hAnsi="Times New Roman" w:cs="Times New Roman"/>
          <w:sz w:val="22"/>
          <w:szCs w:val="22"/>
        </w:rPr>
        <w:t xml:space="preserve"> </w:t>
      </w:r>
      <w:r w:rsidRPr="004967B9">
        <w:rPr>
          <w:rFonts w:ascii="Times New Roman" w:hAnsi="Times New Roman" w:cs="Times New Roman"/>
          <w:sz w:val="22"/>
          <w:szCs w:val="22"/>
        </w:rPr>
        <w:t xml:space="preserve">se splatností </w:t>
      </w:r>
      <w:r w:rsidR="00705D39" w:rsidRPr="008E66A1">
        <w:rPr>
          <w:rFonts w:ascii="Times New Roman" w:hAnsi="Times New Roman" w:cs="Times New Roman"/>
          <w:sz w:val="22"/>
          <w:szCs w:val="22"/>
        </w:rPr>
        <w:t>14</w:t>
      </w:r>
      <w:r w:rsidR="008E66A1">
        <w:rPr>
          <w:rFonts w:ascii="Times New Roman" w:hAnsi="Times New Roman" w:cs="Times New Roman"/>
          <w:color w:val="00B050"/>
          <w:sz w:val="22"/>
          <w:szCs w:val="22"/>
        </w:rPr>
        <w:t xml:space="preserve"> </w:t>
      </w:r>
      <w:r w:rsidRPr="004967B9">
        <w:rPr>
          <w:rFonts w:ascii="Times New Roman" w:hAnsi="Times New Roman" w:cs="Times New Roman"/>
          <w:sz w:val="22"/>
          <w:szCs w:val="22"/>
        </w:rPr>
        <w:t>dní</w:t>
      </w:r>
      <w:r>
        <w:rPr>
          <w:rFonts w:ascii="Times New Roman" w:hAnsi="Times New Roman" w:cs="Times New Roman"/>
          <w:sz w:val="22"/>
          <w:szCs w:val="22"/>
        </w:rPr>
        <w:t>.</w:t>
      </w:r>
      <w:r w:rsidRPr="00AB7DBD">
        <w:rPr>
          <w:rFonts w:ascii="Times New Roman" w:hAnsi="Times New Roman" w:cs="Times New Roman"/>
          <w:sz w:val="22"/>
          <w:szCs w:val="22"/>
        </w:rPr>
        <w:t xml:space="preserve"> </w:t>
      </w:r>
      <w:r>
        <w:rPr>
          <w:rFonts w:ascii="Times New Roman" w:hAnsi="Times New Roman" w:cs="Times New Roman"/>
          <w:sz w:val="22"/>
          <w:szCs w:val="22"/>
        </w:rPr>
        <w:t>Konečná faktura bude moci být vystavena v den následující po předání díla dle příslušného článku této Smlouvy.</w:t>
      </w:r>
    </w:p>
    <w:p w14:paraId="1AB2EE04" w14:textId="6E68BF18" w:rsidR="0089237F" w:rsidRDefault="0089237F" w:rsidP="0089237F">
      <w:pPr>
        <w:ind w:left="284"/>
        <w:jc w:val="both"/>
        <w:rPr>
          <w:rFonts w:ascii="Times New Roman" w:hAnsi="Times New Roman" w:cs="Times New Roman"/>
          <w:sz w:val="22"/>
          <w:szCs w:val="22"/>
        </w:rPr>
      </w:pPr>
      <w:r w:rsidRPr="00D20EB2">
        <w:rPr>
          <w:rFonts w:ascii="Times New Roman" w:hAnsi="Times New Roman" w:cs="Times New Roman"/>
          <w:sz w:val="22"/>
          <w:szCs w:val="22"/>
        </w:rPr>
        <w:t>V každé dílčí i konečné faktuře Zhotovitel uvede fakturovanou část ceny Díla</w:t>
      </w:r>
      <w:r w:rsidR="000C6AC0">
        <w:rPr>
          <w:rFonts w:ascii="Times New Roman" w:hAnsi="Times New Roman" w:cs="Times New Roman"/>
          <w:sz w:val="22"/>
          <w:szCs w:val="22"/>
        </w:rPr>
        <w:t>.</w:t>
      </w:r>
      <w:r w:rsidRPr="00D20EB2">
        <w:rPr>
          <w:rFonts w:ascii="Times New Roman" w:hAnsi="Times New Roman" w:cs="Times New Roman"/>
          <w:sz w:val="22"/>
          <w:szCs w:val="22"/>
        </w:rPr>
        <w:t xml:space="preserve"> Každá dílčí i konečná faktura bude obsahovat náležitosti daňového dokladu stanovené zákonem č. 235/2004 Sb., o dani z přidané hodnoty, ve znění pozdějších předpisů, a zákonem č. 563/1991 Sb., o účetnictví, ve znění pozdějších předpisů. Pro případ, že v době provádění Díla dojde ke změně sazby DPH, bude ke dni vystavení konečné faktury použita sazba DPH platná k době uskutečnění zdanitelného plnění. </w:t>
      </w:r>
    </w:p>
    <w:p w14:paraId="5D61C999" w14:textId="77777777" w:rsidR="0089237F" w:rsidRPr="00D20EB2" w:rsidRDefault="0089237F" w:rsidP="0089237F">
      <w:pPr>
        <w:ind w:left="540" w:hanging="540"/>
        <w:jc w:val="both"/>
        <w:rPr>
          <w:rFonts w:ascii="Times New Roman" w:hAnsi="Times New Roman" w:cs="Times New Roman"/>
          <w:sz w:val="22"/>
          <w:szCs w:val="22"/>
        </w:rPr>
      </w:pPr>
    </w:p>
    <w:p w14:paraId="0B7FCAA0" w14:textId="77777777" w:rsidR="0089237F" w:rsidRPr="00D20EB2" w:rsidRDefault="0089237F" w:rsidP="0089237F">
      <w:pPr>
        <w:ind w:left="284" w:hanging="284"/>
        <w:jc w:val="both"/>
        <w:rPr>
          <w:rFonts w:ascii="Times New Roman" w:hAnsi="Times New Roman" w:cs="Times New Roman"/>
          <w:sz w:val="22"/>
          <w:szCs w:val="22"/>
        </w:rPr>
      </w:pPr>
      <w:r w:rsidRPr="00D20EB2">
        <w:rPr>
          <w:rFonts w:ascii="Times New Roman" w:hAnsi="Times New Roman" w:cs="Times New Roman"/>
          <w:sz w:val="22"/>
          <w:szCs w:val="22"/>
        </w:rPr>
        <w:t xml:space="preserve"> </w:t>
      </w:r>
      <w:r w:rsidRPr="00D20EB2">
        <w:rPr>
          <w:rFonts w:ascii="Times New Roman" w:hAnsi="Times New Roman" w:cs="Times New Roman"/>
          <w:sz w:val="22"/>
          <w:szCs w:val="22"/>
        </w:rPr>
        <w:tab/>
        <w:t>Závazek Objednatele zaplatit cenu Díla nebo její část je splněn jejím zaplacením dle výše uvedeného, připsáním fakturované částky na bankovní účet Zhotovitele uvedený v</w:t>
      </w:r>
      <w:r>
        <w:rPr>
          <w:rFonts w:ascii="Times New Roman" w:hAnsi="Times New Roman" w:cs="Times New Roman"/>
          <w:sz w:val="22"/>
          <w:szCs w:val="22"/>
        </w:rPr>
        <w:t> příslušné faktuře</w:t>
      </w:r>
      <w:r w:rsidRPr="00D20EB2">
        <w:rPr>
          <w:rFonts w:ascii="Times New Roman" w:hAnsi="Times New Roman" w:cs="Times New Roman"/>
          <w:sz w:val="22"/>
          <w:szCs w:val="22"/>
        </w:rPr>
        <w:t xml:space="preserve">. </w:t>
      </w:r>
    </w:p>
    <w:p w14:paraId="408D2003" w14:textId="77777777" w:rsidR="004619EF" w:rsidRPr="00D20EB2" w:rsidRDefault="004619EF" w:rsidP="00D20EB2">
      <w:pPr>
        <w:ind w:left="540" w:hanging="540"/>
        <w:jc w:val="both"/>
        <w:rPr>
          <w:rFonts w:ascii="Times New Roman" w:hAnsi="Times New Roman" w:cs="Times New Roman"/>
          <w:sz w:val="22"/>
          <w:szCs w:val="22"/>
        </w:rPr>
      </w:pPr>
    </w:p>
    <w:p w14:paraId="0111DC4D" w14:textId="77777777" w:rsidR="004619EF" w:rsidRPr="00AB7DBD" w:rsidRDefault="004619EF">
      <w:pPr>
        <w:pStyle w:val="Nzevlnku"/>
        <w:numPr>
          <w:ilvl w:val="0"/>
          <w:numId w:val="7"/>
        </w:numPr>
        <w:tabs>
          <w:tab w:val="clear" w:pos="1418"/>
          <w:tab w:val="clear" w:pos="1843"/>
        </w:tabs>
        <w:spacing w:before="480"/>
        <w:rPr>
          <w:caps/>
          <w:sz w:val="22"/>
          <w:szCs w:val="22"/>
        </w:rPr>
      </w:pPr>
      <w:r w:rsidRPr="00AB7DBD">
        <w:rPr>
          <w:caps/>
          <w:sz w:val="22"/>
          <w:szCs w:val="22"/>
        </w:rPr>
        <w:t>součinnost objednatele a zhotovitele</w:t>
      </w:r>
    </w:p>
    <w:p w14:paraId="253D14D8" w14:textId="52477A4A" w:rsidR="004619EF" w:rsidRPr="00AB7DBD" w:rsidRDefault="00EC1068" w:rsidP="00B95885">
      <w:pPr>
        <w:pStyle w:val="odstavec-smlouva"/>
        <w:numPr>
          <w:ilvl w:val="0"/>
          <w:numId w:val="2"/>
        </w:numPr>
        <w:tabs>
          <w:tab w:val="clear" w:pos="360"/>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sz w:val="22"/>
          <w:szCs w:val="22"/>
          <w:lang w:val="cs-CZ"/>
        </w:rPr>
      </w:pPr>
      <w:r>
        <w:rPr>
          <w:sz w:val="22"/>
          <w:szCs w:val="22"/>
          <w:lang w:val="cs-CZ"/>
        </w:rPr>
        <w:t xml:space="preserve">O </w:t>
      </w:r>
      <w:r w:rsidR="004619EF" w:rsidRPr="00AB7DBD">
        <w:rPr>
          <w:sz w:val="22"/>
          <w:szCs w:val="22"/>
          <w:lang w:val="cs-CZ"/>
        </w:rPr>
        <w:t>předání bude mezi objednatelem a zhotovitelem proveden písemný zápis do stavebního deníku nebo formou protokolu.</w:t>
      </w:r>
    </w:p>
    <w:p w14:paraId="33557604" w14:textId="4357F18C" w:rsidR="004619EF" w:rsidRPr="00AB7DBD" w:rsidRDefault="004619EF" w:rsidP="00B95885">
      <w:pPr>
        <w:pStyle w:val="odstavec-smlouva"/>
        <w:numPr>
          <w:ilvl w:val="0"/>
          <w:numId w:val="2"/>
        </w:numPr>
        <w:tabs>
          <w:tab w:val="clear" w:pos="360"/>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sz w:val="22"/>
          <w:szCs w:val="22"/>
          <w:lang w:val="cs-CZ"/>
        </w:rPr>
      </w:pPr>
      <w:r w:rsidRPr="00AB7DBD">
        <w:rPr>
          <w:sz w:val="22"/>
          <w:szCs w:val="22"/>
          <w:lang w:val="cs-CZ"/>
        </w:rPr>
        <w:t xml:space="preserve">Před zahájením prací proběhne mezi objednatelem a zhotovitelem předání </w:t>
      </w:r>
      <w:proofErr w:type="gramStart"/>
      <w:r w:rsidRPr="00AB7DBD">
        <w:rPr>
          <w:sz w:val="22"/>
          <w:szCs w:val="22"/>
          <w:lang w:val="cs-CZ"/>
        </w:rPr>
        <w:t>staveniště - místo</w:t>
      </w:r>
      <w:proofErr w:type="gramEnd"/>
      <w:r w:rsidRPr="00AB7DBD">
        <w:rPr>
          <w:sz w:val="22"/>
          <w:szCs w:val="22"/>
          <w:lang w:val="cs-CZ"/>
        </w:rPr>
        <w:t xml:space="preserve"> montáží - zhotoviteli v požadované lhůtě a ve stavu způsobilém k montáži. O předání staveniště bude mezi objednatelem a zhotovitelem proveden písemný zápis do stavebního deníku nebo formou protokolu. </w:t>
      </w:r>
      <w:r w:rsidR="00D77785">
        <w:rPr>
          <w:sz w:val="22"/>
          <w:szCs w:val="22"/>
          <w:lang w:val="cs-CZ"/>
        </w:rPr>
        <w:t xml:space="preserve"> </w:t>
      </w:r>
    </w:p>
    <w:p w14:paraId="5D48F73C" w14:textId="77777777" w:rsidR="004619EF" w:rsidRPr="00AB7DBD" w:rsidRDefault="004619EF" w:rsidP="00B95885">
      <w:pPr>
        <w:pStyle w:val="odstavec-smlouva"/>
        <w:numPr>
          <w:ilvl w:val="0"/>
          <w:numId w:val="2"/>
        </w:numPr>
        <w:tabs>
          <w:tab w:val="clear" w:pos="360"/>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sz w:val="22"/>
          <w:szCs w:val="22"/>
          <w:lang w:val="cs-CZ"/>
        </w:rPr>
      </w:pPr>
      <w:r w:rsidRPr="00AB7DBD">
        <w:rPr>
          <w:sz w:val="22"/>
          <w:szCs w:val="22"/>
          <w:lang w:val="cs-CZ"/>
        </w:rPr>
        <w:lastRenderedPageBreak/>
        <w:t>Objednatel je oprávněn průběžně kontrolovat provádění díla a požadovat nápravu a odstranění vad a nedostatků v případě, že zhotovitel nebude provádět dílo dohodnutým způsobem.</w:t>
      </w:r>
    </w:p>
    <w:p w14:paraId="53418E70" w14:textId="692E06A8" w:rsidR="004A5C3E" w:rsidRPr="00AB7DBD" w:rsidRDefault="004A5C3E" w:rsidP="004A5C3E">
      <w:pPr>
        <w:numPr>
          <w:ilvl w:val="0"/>
          <w:numId w:val="2"/>
        </w:numPr>
        <w:tabs>
          <w:tab w:val="left" w:pos="284"/>
        </w:tabs>
        <w:spacing w:before="120"/>
        <w:ind w:left="284" w:hanging="284"/>
        <w:jc w:val="both"/>
        <w:rPr>
          <w:rFonts w:ascii="Times New Roman" w:hAnsi="Times New Roman" w:cs="Times New Roman"/>
          <w:sz w:val="22"/>
          <w:szCs w:val="22"/>
        </w:rPr>
      </w:pPr>
      <w:r w:rsidRPr="00AB7DBD">
        <w:rPr>
          <w:rFonts w:ascii="Times New Roman" w:hAnsi="Times New Roman" w:cs="Times New Roman"/>
          <w:sz w:val="22"/>
          <w:szCs w:val="22"/>
        </w:rPr>
        <w:t xml:space="preserve">Zástupce </w:t>
      </w:r>
      <w:r>
        <w:rPr>
          <w:rFonts w:ascii="Times New Roman" w:hAnsi="Times New Roman" w:cs="Times New Roman"/>
          <w:sz w:val="22"/>
          <w:szCs w:val="22"/>
        </w:rPr>
        <w:t>zhotovitele</w:t>
      </w:r>
      <w:r w:rsidRPr="00AB7DBD">
        <w:rPr>
          <w:rFonts w:ascii="Times New Roman" w:hAnsi="Times New Roman" w:cs="Times New Roman"/>
          <w:sz w:val="22"/>
          <w:szCs w:val="22"/>
        </w:rPr>
        <w:t xml:space="preserve"> </w:t>
      </w:r>
      <w:r>
        <w:rPr>
          <w:rFonts w:ascii="Times New Roman" w:hAnsi="Times New Roman" w:cs="Times New Roman"/>
          <w:sz w:val="22"/>
          <w:szCs w:val="22"/>
        </w:rPr>
        <w:t>pro realizaci</w:t>
      </w:r>
      <w:r w:rsidRPr="00AB7DBD">
        <w:rPr>
          <w:rFonts w:ascii="Times New Roman" w:hAnsi="Times New Roman" w:cs="Times New Roman"/>
          <w:sz w:val="22"/>
          <w:szCs w:val="22"/>
        </w:rPr>
        <w:t xml:space="preserve"> díla (nebo jeho částí) je: </w:t>
      </w:r>
      <w:r w:rsidR="000C6AC0">
        <w:rPr>
          <w:rFonts w:ascii="Times New Roman" w:hAnsi="Times New Roman" w:cs="Times New Roman"/>
          <w:sz w:val="22"/>
          <w:szCs w:val="22"/>
        </w:rPr>
        <w:t>I</w:t>
      </w:r>
      <w:r>
        <w:rPr>
          <w:rFonts w:ascii="Times New Roman" w:hAnsi="Times New Roman" w:cs="Times New Roman"/>
          <w:sz w:val="22"/>
          <w:szCs w:val="22"/>
        </w:rPr>
        <w:t>ng</w:t>
      </w:r>
      <w:r w:rsidRPr="00AB7DBD">
        <w:rPr>
          <w:rFonts w:ascii="Times New Roman" w:hAnsi="Times New Roman" w:cs="Times New Roman"/>
          <w:sz w:val="22"/>
          <w:szCs w:val="22"/>
        </w:rPr>
        <w:t>.</w:t>
      </w:r>
      <w:r>
        <w:rPr>
          <w:rFonts w:ascii="Times New Roman" w:hAnsi="Times New Roman" w:cs="Times New Roman"/>
          <w:sz w:val="22"/>
          <w:szCs w:val="22"/>
        </w:rPr>
        <w:t xml:space="preserve"> Eugen </w:t>
      </w:r>
      <w:proofErr w:type="spellStart"/>
      <w:r>
        <w:rPr>
          <w:rFonts w:ascii="Times New Roman" w:hAnsi="Times New Roman" w:cs="Times New Roman"/>
          <w:sz w:val="22"/>
          <w:szCs w:val="22"/>
        </w:rPr>
        <w:t>Elterlein</w:t>
      </w:r>
      <w:proofErr w:type="spellEnd"/>
      <w:r w:rsidR="000C6AC0">
        <w:rPr>
          <w:rFonts w:ascii="Times New Roman" w:hAnsi="Times New Roman" w:cs="Times New Roman"/>
          <w:sz w:val="22"/>
          <w:szCs w:val="22"/>
        </w:rPr>
        <w:t>, mob.</w:t>
      </w:r>
      <w:r>
        <w:rPr>
          <w:rFonts w:ascii="Times New Roman" w:hAnsi="Times New Roman" w:cs="Times New Roman"/>
          <w:sz w:val="22"/>
          <w:szCs w:val="22"/>
        </w:rPr>
        <w:t xml:space="preserve"> 602 191</w:t>
      </w:r>
      <w:r w:rsidR="000C6AC0">
        <w:rPr>
          <w:rFonts w:ascii="Times New Roman" w:hAnsi="Times New Roman" w:cs="Times New Roman"/>
          <w:sz w:val="22"/>
          <w:szCs w:val="22"/>
        </w:rPr>
        <w:t> </w:t>
      </w:r>
      <w:r>
        <w:rPr>
          <w:rFonts w:ascii="Times New Roman" w:hAnsi="Times New Roman" w:cs="Times New Roman"/>
          <w:sz w:val="22"/>
          <w:szCs w:val="22"/>
        </w:rPr>
        <w:t>283</w:t>
      </w:r>
      <w:r w:rsidR="000C6AC0">
        <w:rPr>
          <w:rFonts w:ascii="Times New Roman" w:hAnsi="Times New Roman" w:cs="Times New Roman"/>
          <w:sz w:val="22"/>
          <w:szCs w:val="22"/>
        </w:rPr>
        <w:t>,</w:t>
      </w:r>
      <w:r>
        <w:rPr>
          <w:rFonts w:ascii="Times New Roman" w:hAnsi="Times New Roman" w:cs="Times New Roman"/>
          <w:sz w:val="22"/>
          <w:szCs w:val="22"/>
        </w:rPr>
        <w:t xml:space="preserve"> nebo jím pověřená osoba.</w:t>
      </w:r>
    </w:p>
    <w:p w14:paraId="15025022" w14:textId="3C098261" w:rsidR="004619EF" w:rsidRPr="008E66A1" w:rsidRDefault="004619EF" w:rsidP="00B95885">
      <w:pPr>
        <w:numPr>
          <w:ilvl w:val="0"/>
          <w:numId w:val="2"/>
        </w:numPr>
        <w:tabs>
          <w:tab w:val="left" w:pos="284"/>
        </w:tabs>
        <w:spacing w:before="120"/>
        <w:ind w:left="284" w:hanging="284"/>
        <w:jc w:val="both"/>
        <w:rPr>
          <w:rFonts w:ascii="Times New Roman" w:hAnsi="Times New Roman" w:cs="Times New Roman"/>
          <w:sz w:val="22"/>
          <w:szCs w:val="22"/>
        </w:rPr>
      </w:pPr>
      <w:r w:rsidRPr="008E66A1">
        <w:rPr>
          <w:rFonts w:ascii="Times New Roman" w:hAnsi="Times New Roman" w:cs="Times New Roman"/>
          <w:sz w:val="22"/>
          <w:szCs w:val="22"/>
        </w:rPr>
        <w:t xml:space="preserve">Zástupce objednatele oprávněný k převzetí díla (nebo jeho částí) je: </w:t>
      </w:r>
      <w:r w:rsidR="00705D39" w:rsidRPr="008E66A1">
        <w:rPr>
          <w:rFonts w:ascii="Times New Roman" w:hAnsi="Times New Roman" w:cs="Times New Roman"/>
          <w:sz w:val="22"/>
          <w:szCs w:val="22"/>
        </w:rPr>
        <w:t>Tomáš Dudek</w:t>
      </w:r>
      <w:r w:rsidRPr="008E66A1">
        <w:rPr>
          <w:rFonts w:ascii="Times New Roman" w:hAnsi="Times New Roman" w:cs="Times New Roman"/>
          <w:sz w:val="22"/>
          <w:szCs w:val="22"/>
        </w:rPr>
        <w:t>, tel.:</w:t>
      </w:r>
      <w:r w:rsidR="00705D39" w:rsidRPr="008E66A1">
        <w:rPr>
          <w:rFonts w:ascii="Times New Roman" w:hAnsi="Times New Roman" w:cs="Times New Roman"/>
          <w:sz w:val="22"/>
          <w:szCs w:val="22"/>
        </w:rPr>
        <w:t>606 337</w:t>
      </w:r>
      <w:r w:rsidR="008E66A1" w:rsidRPr="008E66A1">
        <w:rPr>
          <w:rFonts w:ascii="Times New Roman" w:hAnsi="Times New Roman" w:cs="Times New Roman"/>
          <w:sz w:val="22"/>
          <w:szCs w:val="22"/>
        </w:rPr>
        <w:t> </w:t>
      </w:r>
      <w:r w:rsidR="00705D39" w:rsidRPr="008E66A1">
        <w:rPr>
          <w:rFonts w:ascii="Times New Roman" w:hAnsi="Times New Roman" w:cs="Times New Roman"/>
          <w:sz w:val="22"/>
          <w:szCs w:val="22"/>
        </w:rPr>
        <w:t>797</w:t>
      </w:r>
      <w:r w:rsidR="008E66A1" w:rsidRPr="008E66A1">
        <w:rPr>
          <w:rFonts w:ascii="Times New Roman" w:hAnsi="Times New Roman" w:cs="Times New Roman"/>
          <w:sz w:val="22"/>
          <w:szCs w:val="22"/>
        </w:rPr>
        <w:t>.</w:t>
      </w:r>
    </w:p>
    <w:p w14:paraId="14C8DBFB" w14:textId="77777777" w:rsidR="004619EF" w:rsidRPr="00AB7DBD" w:rsidRDefault="004619EF" w:rsidP="00FB3CA3">
      <w:pPr>
        <w:numPr>
          <w:ilvl w:val="0"/>
          <w:numId w:val="2"/>
        </w:numPr>
        <w:tabs>
          <w:tab w:val="clear" w:pos="720"/>
          <w:tab w:val="left" w:pos="284"/>
        </w:tabs>
        <w:spacing w:before="120"/>
        <w:ind w:left="284" w:hanging="284"/>
        <w:jc w:val="both"/>
        <w:rPr>
          <w:sz w:val="22"/>
          <w:szCs w:val="22"/>
        </w:rPr>
      </w:pPr>
      <w:r w:rsidRPr="00AB7DBD">
        <w:rPr>
          <w:sz w:val="22"/>
          <w:szCs w:val="22"/>
        </w:rPr>
        <w:t xml:space="preserve">Objednatel poskytne nutnou součinnost zahrnující mimo jiné především: </w:t>
      </w:r>
    </w:p>
    <w:p w14:paraId="78ABE56D" w14:textId="4C6EEED4" w:rsidR="004619EF" w:rsidRPr="00AB7DBD" w:rsidRDefault="004619EF" w:rsidP="004A5C3E">
      <w:pPr>
        <w:numPr>
          <w:ilvl w:val="0"/>
          <w:numId w:val="21"/>
        </w:numPr>
        <w:tabs>
          <w:tab w:val="clear" w:pos="720"/>
          <w:tab w:val="left" w:pos="284"/>
          <w:tab w:val="num" w:pos="567"/>
        </w:tabs>
        <w:spacing w:beforeLines="25" w:before="60"/>
        <w:ind w:left="567" w:hanging="283"/>
        <w:jc w:val="both"/>
        <w:rPr>
          <w:sz w:val="22"/>
          <w:szCs w:val="22"/>
        </w:rPr>
      </w:pPr>
      <w:r w:rsidRPr="00AB7DBD">
        <w:rPr>
          <w:sz w:val="22"/>
          <w:szCs w:val="22"/>
        </w:rPr>
        <w:t>zajištění ve spolupráci se zhotovitelem vstup do provozního areálu objednatele pro zaměstnance zhotovitele a vyřízení vjezdu vozidel zhotovitele do provozního areálu objednatele nezbytně nutných k výkonu sjednaných činností uvedených v této smlouvě</w:t>
      </w:r>
      <w:r w:rsidR="004B1742">
        <w:rPr>
          <w:sz w:val="22"/>
          <w:szCs w:val="22"/>
        </w:rPr>
        <w:t>;</w:t>
      </w:r>
    </w:p>
    <w:p w14:paraId="758D7E1B" w14:textId="77777777" w:rsidR="004619EF" w:rsidRDefault="004619EF" w:rsidP="004A5C3E">
      <w:pPr>
        <w:numPr>
          <w:ilvl w:val="0"/>
          <w:numId w:val="21"/>
        </w:numPr>
        <w:tabs>
          <w:tab w:val="clear" w:pos="720"/>
          <w:tab w:val="left" w:pos="284"/>
          <w:tab w:val="num" w:pos="567"/>
        </w:tabs>
        <w:spacing w:beforeLines="25" w:before="60"/>
        <w:ind w:left="567" w:hanging="283"/>
        <w:jc w:val="both"/>
        <w:rPr>
          <w:sz w:val="22"/>
          <w:szCs w:val="22"/>
        </w:rPr>
      </w:pPr>
      <w:r w:rsidRPr="00AB7DBD">
        <w:rPr>
          <w:sz w:val="22"/>
          <w:szCs w:val="22"/>
        </w:rPr>
        <w:t>bezpečné odstavení technologického zařízení, na kterém bude zhotovitel pracovat nebo napojení na zdroj el. energie pracovníkům zhotovitele při realizaci této smlouvy</w:t>
      </w:r>
      <w:r w:rsidR="004B1742">
        <w:rPr>
          <w:sz w:val="22"/>
          <w:szCs w:val="22"/>
        </w:rPr>
        <w:t>;</w:t>
      </w:r>
    </w:p>
    <w:p w14:paraId="502BC738" w14:textId="77777777" w:rsidR="004619EF" w:rsidRDefault="004619EF" w:rsidP="004A5C3E">
      <w:pPr>
        <w:numPr>
          <w:ilvl w:val="0"/>
          <w:numId w:val="21"/>
        </w:numPr>
        <w:tabs>
          <w:tab w:val="clear" w:pos="720"/>
          <w:tab w:val="left" w:pos="284"/>
          <w:tab w:val="num" w:pos="567"/>
        </w:tabs>
        <w:spacing w:beforeLines="25" w:before="60"/>
        <w:ind w:left="567" w:hanging="283"/>
        <w:jc w:val="both"/>
        <w:rPr>
          <w:sz w:val="22"/>
          <w:szCs w:val="22"/>
        </w:rPr>
      </w:pPr>
      <w:r>
        <w:rPr>
          <w:sz w:val="22"/>
          <w:szCs w:val="22"/>
        </w:rPr>
        <w:t>uzamykatelnou místnost pro uskladnění materiálu nutného k realizaci díla</w:t>
      </w:r>
      <w:r w:rsidR="004B1742">
        <w:rPr>
          <w:sz w:val="22"/>
          <w:szCs w:val="22"/>
        </w:rPr>
        <w:t>;</w:t>
      </w:r>
    </w:p>
    <w:p w14:paraId="3A86A176" w14:textId="77777777" w:rsidR="004619EF" w:rsidRPr="00AB7DBD" w:rsidRDefault="004619EF" w:rsidP="004A5C3E">
      <w:pPr>
        <w:numPr>
          <w:ilvl w:val="0"/>
          <w:numId w:val="21"/>
        </w:numPr>
        <w:tabs>
          <w:tab w:val="clear" w:pos="720"/>
          <w:tab w:val="left" w:pos="284"/>
          <w:tab w:val="num" w:pos="567"/>
        </w:tabs>
        <w:spacing w:beforeLines="25" w:before="60"/>
        <w:ind w:left="567" w:hanging="283"/>
        <w:jc w:val="both"/>
        <w:rPr>
          <w:sz w:val="22"/>
          <w:szCs w:val="22"/>
        </w:rPr>
      </w:pPr>
      <w:r>
        <w:rPr>
          <w:sz w:val="22"/>
          <w:szCs w:val="22"/>
        </w:rPr>
        <w:t>možnost připojení k elektřině a vodě</w:t>
      </w:r>
      <w:r w:rsidR="004B1742">
        <w:rPr>
          <w:sz w:val="22"/>
          <w:szCs w:val="22"/>
        </w:rPr>
        <w:t>;</w:t>
      </w:r>
      <w:r>
        <w:rPr>
          <w:sz w:val="22"/>
          <w:szCs w:val="22"/>
        </w:rPr>
        <w:t xml:space="preserve"> </w:t>
      </w:r>
    </w:p>
    <w:p w14:paraId="59ECF7D8" w14:textId="77777777" w:rsidR="004619EF" w:rsidRDefault="004619EF" w:rsidP="004A5C3E">
      <w:pPr>
        <w:numPr>
          <w:ilvl w:val="0"/>
          <w:numId w:val="21"/>
        </w:numPr>
        <w:tabs>
          <w:tab w:val="clear" w:pos="720"/>
          <w:tab w:val="left" w:pos="284"/>
          <w:tab w:val="num" w:pos="567"/>
        </w:tabs>
        <w:spacing w:beforeLines="25" w:before="60"/>
        <w:ind w:left="567" w:hanging="283"/>
        <w:jc w:val="both"/>
        <w:rPr>
          <w:sz w:val="22"/>
          <w:szCs w:val="22"/>
        </w:rPr>
      </w:pPr>
      <w:r w:rsidRPr="00AB7DBD">
        <w:rPr>
          <w:sz w:val="22"/>
          <w:szCs w:val="22"/>
        </w:rPr>
        <w:t>projednání rozsahu a termínu požadovaných prací se zhotovitelem, v souladu se zadanou objednávkou</w:t>
      </w:r>
      <w:r w:rsidR="004B1742">
        <w:rPr>
          <w:sz w:val="22"/>
          <w:szCs w:val="22"/>
        </w:rPr>
        <w:t>.</w:t>
      </w:r>
      <w:r w:rsidRPr="00AB7DBD">
        <w:rPr>
          <w:sz w:val="22"/>
          <w:szCs w:val="22"/>
        </w:rPr>
        <w:t xml:space="preserve"> </w:t>
      </w:r>
    </w:p>
    <w:p w14:paraId="72ECFA59" w14:textId="77777777" w:rsidR="004619EF" w:rsidRDefault="004619EF" w:rsidP="001E3C85">
      <w:pPr>
        <w:tabs>
          <w:tab w:val="left" w:pos="284"/>
        </w:tabs>
        <w:spacing w:beforeLines="25" w:before="60"/>
        <w:ind w:left="284" w:hanging="284"/>
        <w:jc w:val="both"/>
        <w:rPr>
          <w:sz w:val="22"/>
          <w:szCs w:val="22"/>
        </w:rPr>
      </w:pPr>
      <w:r>
        <w:rPr>
          <w:sz w:val="22"/>
          <w:szCs w:val="22"/>
        </w:rPr>
        <w:tab/>
        <w:t>V případě, že neposkytnutí součinnosti dle výše uvedeného ustanovení způsobí to, že zhotovitel nebude moci provádět dílo, prodlouží se o dobu neposkytnutí takové součinnosti, termín dokončení celého díla.</w:t>
      </w:r>
    </w:p>
    <w:p w14:paraId="084D2338" w14:textId="77777777" w:rsidR="004619EF" w:rsidRDefault="004619EF" w:rsidP="00047AC0">
      <w:pPr>
        <w:numPr>
          <w:ilvl w:val="0"/>
          <w:numId w:val="2"/>
        </w:numPr>
        <w:tabs>
          <w:tab w:val="left" w:pos="284"/>
        </w:tabs>
        <w:spacing w:before="120"/>
        <w:ind w:left="284" w:hanging="284"/>
        <w:jc w:val="both"/>
        <w:rPr>
          <w:rFonts w:ascii="Times New Roman" w:hAnsi="Times New Roman" w:cs="Times New Roman"/>
          <w:sz w:val="22"/>
          <w:szCs w:val="22"/>
        </w:rPr>
      </w:pPr>
      <w:r w:rsidRPr="00EA051B">
        <w:rPr>
          <w:rFonts w:ascii="Times New Roman" w:hAnsi="Times New Roman" w:cs="Times New Roman"/>
          <w:sz w:val="22"/>
          <w:szCs w:val="22"/>
        </w:rPr>
        <w:t xml:space="preserve">Zhotovitel písemně nebo e-mailem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Trvá-li Objednatel na provádění Díla s použitím předané věci nebo podle daného příkazu, je Zhotovitel oprávněn požadovat, aby tak Objednatel učinil v písemné podobě. </w:t>
      </w:r>
    </w:p>
    <w:p w14:paraId="124CCAA0" w14:textId="77777777" w:rsidR="004619EF" w:rsidRPr="00EA051B" w:rsidRDefault="004619EF" w:rsidP="00047AC0">
      <w:pPr>
        <w:numPr>
          <w:ilvl w:val="0"/>
          <w:numId w:val="2"/>
        </w:numPr>
        <w:tabs>
          <w:tab w:val="left" w:pos="284"/>
        </w:tabs>
        <w:spacing w:before="120"/>
        <w:ind w:left="284" w:hanging="284"/>
        <w:jc w:val="both"/>
        <w:rPr>
          <w:rFonts w:ascii="Times New Roman" w:hAnsi="Times New Roman" w:cs="Times New Roman"/>
          <w:sz w:val="22"/>
          <w:szCs w:val="22"/>
        </w:rPr>
      </w:pPr>
      <w:r w:rsidRPr="00EA051B">
        <w:rPr>
          <w:rFonts w:ascii="Times New Roman" w:hAnsi="Times New Roman" w:cs="Times New Roman"/>
          <w:sz w:val="22"/>
          <w:szCs w:val="22"/>
        </w:rPr>
        <w:t xml:space="preserve">Zhotovitel písemně nebo e-mailem upozorní Objednatele bez zbytečného odkladu na překážky týkající se místa, kde má být Dílo provedeno. Do dosažení dohody o změně Díla může Zhotovitel jeho provádění přerušit. V případě nedostatku součinnosti ze strany Objednatele nebo v případě, že k dohodě nedojde ani do jednoho týdne od upozornění Objednatele, má Zhotovitel právo od Smlouvy odstoupit. </w:t>
      </w:r>
    </w:p>
    <w:p w14:paraId="27062734" w14:textId="77777777" w:rsidR="004619EF" w:rsidRPr="00AB7DBD" w:rsidRDefault="004619EF" w:rsidP="001E3C85">
      <w:pPr>
        <w:tabs>
          <w:tab w:val="left" w:pos="284"/>
        </w:tabs>
        <w:spacing w:beforeLines="25" w:before="60"/>
        <w:ind w:left="284" w:hanging="284"/>
        <w:jc w:val="both"/>
        <w:rPr>
          <w:sz w:val="22"/>
          <w:szCs w:val="22"/>
        </w:rPr>
      </w:pPr>
    </w:p>
    <w:p w14:paraId="321ACFE1" w14:textId="77777777" w:rsidR="004619EF" w:rsidRPr="00AB7DBD" w:rsidRDefault="004619EF">
      <w:pPr>
        <w:pStyle w:val="Nzevlnku"/>
        <w:numPr>
          <w:ilvl w:val="0"/>
          <w:numId w:val="7"/>
        </w:numPr>
        <w:tabs>
          <w:tab w:val="clear" w:pos="1418"/>
          <w:tab w:val="clear" w:pos="1843"/>
        </w:tabs>
        <w:spacing w:before="480"/>
        <w:rPr>
          <w:caps/>
          <w:sz w:val="22"/>
          <w:szCs w:val="22"/>
        </w:rPr>
      </w:pPr>
      <w:r w:rsidRPr="00AB7DBD">
        <w:rPr>
          <w:caps/>
          <w:sz w:val="22"/>
          <w:szCs w:val="22"/>
        </w:rPr>
        <w:t>podmínky zhotovování díla</w:t>
      </w:r>
    </w:p>
    <w:p w14:paraId="49A5CA59" w14:textId="77777777" w:rsidR="004619EF" w:rsidRPr="00AB7DBD" w:rsidRDefault="004619EF">
      <w:pPr>
        <w:pStyle w:val="Nadpis3"/>
        <w:numPr>
          <w:ilvl w:val="0"/>
          <w:numId w:val="0"/>
        </w:numPr>
        <w:spacing w:before="120"/>
        <w:rPr>
          <w:b/>
          <w:bCs/>
          <w:sz w:val="22"/>
          <w:szCs w:val="22"/>
        </w:rPr>
      </w:pPr>
      <w:r w:rsidRPr="00AB7DBD">
        <w:rPr>
          <w:b/>
          <w:bCs/>
          <w:sz w:val="22"/>
          <w:szCs w:val="22"/>
        </w:rPr>
        <w:t>Požadavky na kvalitu a jakost</w:t>
      </w:r>
    </w:p>
    <w:p w14:paraId="7850897A"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Zhotovitel se zavazuje postupovat při provádění díla s odbornou péčí. Zhotovitel je povinen dodržovat regulativa (zákony, prováděcí vyhlášky atd.) a rozhodnutí veřejnoprávních orgánů, které jsou pro realizaci díla, jež je předmětem této smlouvy závazné a relevantní a s nimiž ho objednatel prokazatelně seznámil.</w:t>
      </w:r>
    </w:p>
    <w:p w14:paraId="44B702A8"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Zhotovitel se bude řídit výchozími podklady objednatele. Zhotovitel se zavazuje, že vždy neprodleně poté, co od objednatele nebo třetí osoby obdrží jakékoli podklady a pokyny vztahující se k jeho plněním dle této smlouvy, nejpozději však před zahájením poskytování příslušného plnění (nebo jeho části), prověří, zda podklady a pokyny objednatele nemají vady pro účel jeho plnění dle této smlouvy. V případě, že takové vady zjistí, neprodleně o tom objednatele písemně vyrozumí.</w:t>
      </w:r>
    </w:p>
    <w:p w14:paraId="3BEDD241" w14:textId="77777777" w:rsidR="004619EF" w:rsidRPr="00AB7DBD" w:rsidRDefault="004619EF">
      <w:pPr>
        <w:pStyle w:val="Nadpis6"/>
        <w:spacing w:before="120"/>
      </w:pPr>
      <w:r w:rsidRPr="00AB7DBD">
        <w:t>Změny předmětu smlouvy</w:t>
      </w:r>
    </w:p>
    <w:p w14:paraId="2DA7DEAE"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 xml:space="preserve">Změny předmětu smlouvy </w:t>
      </w:r>
      <w:r w:rsidR="00047AC0">
        <w:rPr>
          <w:sz w:val="22"/>
          <w:szCs w:val="22"/>
        </w:rPr>
        <w:t>-</w:t>
      </w:r>
      <w:r w:rsidRPr="00AB7DBD">
        <w:rPr>
          <w:sz w:val="22"/>
          <w:szCs w:val="22"/>
        </w:rPr>
        <w:t xml:space="preserve"> například vícepráce - vyplývající z nových požadavků objednatele, ze zjištění skrytých překážek, které zhotovitel nemohl ani při vynaložení odborné péče, kterou na něm lze rozumně požadovat zjistit před podpisem této smlouvy, jakož i změny způsobené jakýmikoli jinými důvody zhotovitel zaznamená do stavebního deníku a bez zbytečného odkladu předá informaci objednateli a vyzve jej k vyjádření, zda se má každá konkrétní změna provést, popřípadě za jakých podmínek má být provedena. Do doby vyjádření objednatele není zhotovitel oprávněn žádnou změnu provést. </w:t>
      </w:r>
      <w:r>
        <w:rPr>
          <w:sz w:val="22"/>
          <w:szCs w:val="22"/>
        </w:rPr>
        <w:t>V případě, že taková změna bude zásadní pro další provádění díla, bude moci zhotovitel přerušit provádění prací do doby vyjádření objednatele s tím, že se o takovou dobu prodlouží termín dokončení díla.</w:t>
      </w:r>
    </w:p>
    <w:p w14:paraId="1C16959A" w14:textId="5AFA8D42"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 xml:space="preserve">Za změnu výchozích podkladů se považují zejména, avšak ne pouze, změny vyplývající při provádění díla z takových stanovisek či požadavků orgánů státní </w:t>
      </w:r>
      <w:proofErr w:type="gramStart"/>
      <w:r w:rsidRPr="00AB7DBD">
        <w:rPr>
          <w:sz w:val="22"/>
          <w:szCs w:val="22"/>
        </w:rPr>
        <w:t>správy</w:t>
      </w:r>
      <w:proofErr w:type="gramEnd"/>
      <w:r w:rsidRPr="00AB7DBD">
        <w:rPr>
          <w:sz w:val="22"/>
          <w:szCs w:val="22"/>
        </w:rPr>
        <w:t xml:space="preserve"> resp. orgánů ochrany veřejných zájmů či </w:t>
      </w:r>
      <w:r w:rsidRPr="00AB7DBD">
        <w:rPr>
          <w:sz w:val="22"/>
          <w:szCs w:val="22"/>
        </w:rPr>
        <w:lastRenderedPageBreak/>
        <w:t>autorizovaných osob, které jdou nad rámec daný zákonnými předpisy či platnými normami, změny požadované ze strany objednatele a ze strany obecně platných předpisů, zákonů, vyhlášek a ČSN souvisejících s předmětem díla a nabyvších platnosti po podpisu smlouvy. Dále se za změny považují jakékoli další požadavky objednatele nad rámec původní</w:t>
      </w:r>
      <w:r w:rsidR="008E66A1">
        <w:rPr>
          <w:sz w:val="22"/>
          <w:szCs w:val="22"/>
        </w:rPr>
        <w:t xml:space="preserve"> </w:t>
      </w:r>
      <w:r w:rsidRPr="00AB7DBD">
        <w:rPr>
          <w:sz w:val="22"/>
          <w:szCs w:val="22"/>
        </w:rPr>
        <w:t>nabídky.</w:t>
      </w:r>
    </w:p>
    <w:p w14:paraId="2975E700"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 xml:space="preserve">Pokud by měly případné změny předmětu smlouvy vliv na cenu předmětu díla, na jeho kvalitu, na jeho dopad na životní a pracovní prostředí a požadovanou technickou úroveň a dobu plnění, musí být takové změny dohodnuty mezi objednatelem a zhotovitelem samostatně a písemně, ve formě dodatku k této smlouvě. </w:t>
      </w:r>
    </w:p>
    <w:p w14:paraId="2B2BAB5D"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 xml:space="preserve">Teprve po uzavření dodatku ke smlouvě o dílo má </w:t>
      </w:r>
      <w:r>
        <w:rPr>
          <w:sz w:val="22"/>
          <w:szCs w:val="22"/>
        </w:rPr>
        <w:t>zhotovitel</w:t>
      </w:r>
      <w:r w:rsidRPr="00AB7DBD">
        <w:rPr>
          <w:sz w:val="22"/>
          <w:szCs w:val="22"/>
        </w:rPr>
        <w:t xml:space="preserve"> povinnost realizovat požadované změny.</w:t>
      </w:r>
    </w:p>
    <w:p w14:paraId="4559E9C0" w14:textId="77777777" w:rsidR="004619EF" w:rsidRPr="00AB7DBD" w:rsidRDefault="004619EF">
      <w:pPr>
        <w:pStyle w:val="Nadpis2"/>
        <w:numPr>
          <w:ilvl w:val="0"/>
          <w:numId w:val="0"/>
        </w:numPr>
        <w:spacing w:after="0"/>
        <w:rPr>
          <w:sz w:val="22"/>
          <w:szCs w:val="22"/>
        </w:rPr>
      </w:pPr>
      <w:r w:rsidRPr="00AB7DBD">
        <w:rPr>
          <w:sz w:val="22"/>
          <w:szCs w:val="22"/>
        </w:rPr>
        <w:t>Požadavky na dokumenty a dokumentace</w:t>
      </w:r>
    </w:p>
    <w:p w14:paraId="256931DC"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 xml:space="preserve">Zhotovitel všechny dokumenty a dokumentace, které předá objednateli jako součást předmětu díla, vyhotoví v českém jazyce. </w:t>
      </w:r>
    </w:p>
    <w:p w14:paraId="4FAA86DC" w14:textId="77777777" w:rsidR="004619EF" w:rsidRPr="00AB7DBD" w:rsidRDefault="004619EF">
      <w:pPr>
        <w:pStyle w:val="Nadpis2"/>
        <w:numPr>
          <w:ilvl w:val="0"/>
          <w:numId w:val="0"/>
        </w:numPr>
        <w:spacing w:after="0"/>
        <w:rPr>
          <w:sz w:val="22"/>
          <w:szCs w:val="22"/>
        </w:rPr>
      </w:pPr>
      <w:r w:rsidRPr="00AB7DBD">
        <w:rPr>
          <w:sz w:val="22"/>
          <w:szCs w:val="22"/>
        </w:rPr>
        <w:t>Vedení stavebního (montážního) deníku</w:t>
      </w:r>
    </w:p>
    <w:p w14:paraId="5C0479C4" w14:textId="77777777" w:rsidR="004619EF" w:rsidRPr="00E8581C" w:rsidRDefault="004619EF" w:rsidP="00DB040C">
      <w:pPr>
        <w:pStyle w:val="Nadpis3"/>
        <w:numPr>
          <w:ilvl w:val="0"/>
          <w:numId w:val="14"/>
        </w:numPr>
        <w:tabs>
          <w:tab w:val="clear" w:pos="2880"/>
          <w:tab w:val="num" w:pos="284"/>
        </w:tabs>
        <w:spacing w:before="120"/>
        <w:ind w:left="284" w:hanging="284"/>
        <w:rPr>
          <w:sz w:val="22"/>
          <w:szCs w:val="22"/>
        </w:rPr>
      </w:pPr>
      <w:r w:rsidRPr="00E8581C">
        <w:rPr>
          <w:sz w:val="22"/>
          <w:szCs w:val="22"/>
        </w:rPr>
        <w:t xml:space="preserve">Zhotovitel povede vlastní stavební (montážní) deník v souladu </w:t>
      </w:r>
      <w:r w:rsidRPr="006B7D79">
        <w:rPr>
          <w:sz w:val="22"/>
          <w:szCs w:val="22"/>
        </w:rPr>
        <w:t xml:space="preserve">požadavky zákona č. 183/2006 Sb. stavební zákon, dále přílohy č.5 vyhlášky č. 499/2006 Sb. a </w:t>
      </w:r>
      <w:r>
        <w:rPr>
          <w:sz w:val="22"/>
          <w:szCs w:val="22"/>
        </w:rPr>
        <w:t>bude</w:t>
      </w:r>
      <w:r w:rsidRPr="006B7D79">
        <w:rPr>
          <w:sz w:val="22"/>
          <w:szCs w:val="22"/>
        </w:rPr>
        <w:t xml:space="preserve"> obsahovat náležitosti uvedené v metodice ze září 1996, kterou vydala Česká komora autorizovaných inženýrů a techniků činných ve výstavbě</w:t>
      </w:r>
      <w:r w:rsidRPr="00E8581C">
        <w:rPr>
          <w:sz w:val="22"/>
          <w:szCs w:val="22"/>
        </w:rPr>
        <w:t>, jehož první kopii bude předávat zástupci objednatele ve věcech technických. Oprávnění psát do deníku mají zástupci objednatele a zhotovitele, uvedení v této smlouvě nebo pracovníci jimi pověření zápisem v tomto deníku.</w:t>
      </w:r>
    </w:p>
    <w:p w14:paraId="32C037DC" w14:textId="77777777" w:rsidR="004619EF" w:rsidRPr="00AB7DBD"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Zápis v deníku je podkladem pro změnu smluvního ujednání.</w:t>
      </w:r>
    </w:p>
    <w:p w14:paraId="132BBCBB" w14:textId="77777777" w:rsidR="004619EF" w:rsidRPr="00AB7DBD" w:rsidRDefault="004619EF" w:rsidP="00B95885">
      <w:pPr>
        <w:pStyle w:val="Nadpis3"/>
        <w:numPr>
          <w:ilvl w:val="0"/>
          <w:numId w:val="14"/>
        </w:numPr>
        <w:tabs>
          <w:tab w:val="clear" w:pos="2880"/>
          <w:tab w:val="num" w:pos="284"/>
        </w:tabs>
        <w:spacing w:before="120"/>
        <w:ind w:left="284" w:hanging="284"/>
        <w:rPr>
          <w:caps/>
          <w:sz w:val="22"/>
          <w:szCs w:val="22"/>
        </w:rPr>
      </w:pPr>
      <w:r w:rsidRPr="00AB7DBD">
        <w:rPr>
          <w:sz w:val="22"/>
          <w:szCs w:val="22"/>
        </w:rPr>
        <w:t>V případě, že jedna ze stran nebude se zápisem souhlasit, je povinna se písemně vyjádřit nejpozději do 3 pracovních dnů, jinak se má za to, že s obsahem zápisu souhlasí.</w:t>
      </w:r>
    </w:p>
    <w:p w14:paraId="0FF40231" w14:textId="77777777" w:rsidR="004619EF" w:rsidRDefault="004619EF" w:rsidP="00B95885">
      <w:pPr>
        <w:pStyle w:val="Nadpis3"/>
        <w:numPr>
          <w:ilvl w:val="0"/>
          <w:numId w:val="14"/>
        </w:numPr>
        <w:tabs>
          <w:tab w:val="clear" w:pos="2880"/>
          <w:tab w:val="num" w:pos="284"/>
        </w:tabs>
        <w:spacing w:before="120"/>
        <w:ind w:left="284" w:hanging="284"/>
        <w:rPr>
          <w:sz w:val="22"/>
          <w:szCs w:val="22"/>
        </w:rPr>
      </w:pPr>
      <w:r w:rsidRPr="00AB7DBD">
        <w:rPr>
          <w:sz w:val="22"/>
          <w:szCs w:val="22"/>
        </w:rPr>
        <w:t>Montážní deník bude uložen tak, aby byl kdykoliv přístupný oběma smluvním stranám pro provádění zápisů či k nahlédnutí.</w:t>
      </w:r>
    </w:p>
    <w:p w14:paraId="1F04C461" w14:textId="77777777" w:rsidR="004619EF" w:rsidRPr="00801C0E" w:rsidRDefault="004619EF" w:rsidP="00801C0E">
      <w:pPr>
        <w:pStyle w:val="Nadpis2"/>
        <w:numPr>
          <w:ilvl w:val="0"/>
          <w:numId w:val="0"/>
        </w:numPr>
        <w:spacing w:after="0"/>
        <w:rPr>
          <w:sz w:val="22"/>
          <w:szCs w:val="22"/>
        </w:rPr>
      </w:pPr>
      <w:r w:rsidRPr="00801C0E">
        <w:rPr>
          <w:sz w:val="22"/>
          <w:szCs w:val="22"/>
        </w:rPr>
        <w:t>Ostatní</w:t>
      </w:r>
    </w:p>
    <w:p w14:paraId="14EE8805" w14:textId="77777777" w:rsidR="004619EF" w:rsidRPr="00801C0E" w:rsidRDefault="004619EF" w:rsidP="00801C0E">
      <w:pPr>
        <w:pStyle w:val="Nadpis3"/>
        <w:numPr>
          <w:ilvl w:val="0"/>
          <w:numId w:val="14"/>
        </w:numPr>
        <w:tabs>
          <w:tab w:val="clear" w:pos="2880"/>
          <w:tab w:val="num" w:pos="284"/>
        </w:tabs>
        <w:spacing w:before="120"/>
        <w:ind w:left="284" w:hanging="284"/>
        <w:rPr>
          <w:sz w:val="22"/>
          <w:szCs w:val="22"/>
        </w:rPr>
      </w:pPr>
      <w:r w:rsidRPr="00801C0E">
        <w:t>Zhotovitel je oprávněn v rámci zařízení staveniště umístit své informační tabule o své účasti na zhotovovaném díle.</w:t>
      </w:r>
    </w:p>
    <w:p w14:paraId="1DE4E5EF" w14:textId="77777777" w:rsidR="004619EF" w:rsidRPr="00801C0E" w:rsidRDefault="004619EF" w:rsidP="00801C0E"/>
    <w:p w14:paraId="7155CB8D" w14:textId="77777777" w:rsidR="004619EF" w:rsidRPr="00AB7DBD" w:rsidRDefault="004619EF" w:rsidP="006C1702">
      <w:pPr>
        <w:pStyle w:val="Nzevlnku"/>
        <w:numPr>
          <w:ilvl w:val="0"/>
          <w:numId w:val="7"/>
        </w:numPr>
        <w:tabs>
          <w:tab w:val="clear" w:pos="1418"/>
          <w:tab w:val="clear" w:pos="1843"/>
        </w:tabs>
        <w:spacing w:before="480"/>
        <w:ind w:left="641" w:hanging="357"/>
        <w:rPr>
          <w:caps/>
          <w:sz w:val="22"/>
          <w:szCs w:val="22"/>
        </w:rPr>
      </w:pPr>
      <w:bookmarkStart w:id="2" w:name="_Toc99277352"/>
      <w:r w:rsidRPr="00AB7DBD">
        <w:rPr>
          <w:caps/>
          <w:sz w:val="22"/>
          <w:szCs w:val="22"/>
        </w:rPr>
        <w:t>zásady Bezpečnosti a Ochrany Zdraví při Práci a ochrany životního prostředí</w:t>
      </w:r>
    </w:p>
    <w:p w14:paraId="036ED63D" w14:textId="77777777" w:rsidR="004619EF" w:rsidRPr="00AB7DBD" w:rsidRDefault="004619EF" w:rsidP="006C1702">
      <w:pPr>
        <w:pStyle w:val="odstavec-smlouva"/>
        <w:numPr>
          <w:ilvl w:val="0"/>
          <w:numId w:val="6"/>
        </w:numPr>
        <w:tabs>
          <w:tab w:val="clear" w:pos="360"/>
          <w:tab w:val="clear" w:pos="1224"/>
          <w:tab w:val="clear" w:pos="2088"/>
          <w:tab w:val="clear" w:pos="2952"/>
          <w:tab w:val="clear" w:pos="3816"/>
          <w:tab w:val="clear" w:pos="4680"/>
          <w:tab w:val="clear" w:pos="5544"/>
          <w:tab w:val="clear" w:pos="6408"/>
          <w:tab w:val="clear" w:pos="7272"/>
          <w:tab w:val="clear" w:pos="8136"/>
          <w:tab w:val="left" w:pos="284"/>
        </w:tabs>
        <w:spacing w:after="120"/>
        <w:ind w:left="284" w:hanging="284"/>
        <w:rPr>
          <w:sz w:val="22"/>
          <w:szCs w:val="22"/>
          <w:lang w:val="cs-CZ"/>
        </w:rPr>
      </w:pPr>
      <w:r w:rsidRPr="00AB7DBD">
        <w:rPr>
          <w:sz w:val="22"/>
          <w:szCs w:val="22"/>
          <w:lang w:val="cs-CZ"/>
        </w:rPr>
        <w:t>Při předání staveniště bude zhotovitel objednatelem prokazatelně seznámen:</w:t>
      </w:r>
    </w:p>
    <w:p w14:paraId="4E1D98EF" w14:textId="783B9BA7" w:rsidR="004619EF" w:rsidRPr="00AB7DBD" w:rsidRDefault="004619EF" w:rsidP="006C1702">
      <w:pPr>
        <w:pStyle w:val="odstavec-smlouva"/>
        <w:numPr>
          <w:ilvl w:val="2"/>
          <w:numId w:val="7"/>
        </w:numPr>
        <w:tabs>
          <w:tab w:val="clear" w:pos="360"/>
          <w:tab w:val="clear" w:pos="1224"/>
          <w:tab w:val="clear" w:pos="2088"/>
          <w:tab w:val="clear" w:pos="2264"/>
          <w:tab w:val="clear" w:pos="2952"/>
          <w:tab w:val="clear" w:pos="3816"/>
          <w:tab w:val="clear" w:pos="4680"/>
          <w:tab w:val="clear" w:pos="5544"/>
          <w:tab w:val="clear" w:pos="6408"/>
          <w:tab w:val="clear" w:pos="7272"/>
          <w:tab w:val="clear" w:pos="8136"/>
          <w:tab w:val="num" w:pos="567"/>
        </w:tabs>
        <w:spacing w:after="120"/>
        <w:ind w:left="567" w:hanging="283"/>
        <w:rPr>
          <w:sz w:val="22"/>
          <w:szCs w:val="22"/>
          <w:lang w:val="cs-CZ"/>
        </w:rPr>
      </w:pPr>
      <w:r w:rsidRPr="00AB7DBD">
        <w:rPr>
          <w:sz w:val="22"/>
          <w:szCs w:val="22"/>
          <w:lang w:val="cs-CZ"/>
        </w:rPr>
        <w:t>s riziky z hlediska BOZP, která při pohybu na stavbě a při realizaci zakázky hrozí (např. probíhající výrobní procesy, rozvody inženýrských sítí, prostory s nebezpečím výbuchu, prostory se zvýšeným rizikem ohrožení zdraví – chemická výroba, biologický odpad, ekologické zátěže…) a požadavky na používání osobních ochranných pracovních pomůcek, jsou-li stanoveny</w:t>
      </w:r>
    </w:p>
    <w:p w14:paraId="6080DA32" w14:textId="77777777" w:rsidR="004619EF" w:rsidRPr="00AB7DBD" w:rsidRDefault="004619EF" w:rsidP="006C1702">
      <w:pPr>
        <w:pStyle w:val="odstavec-smlouva"/>
        <w:numPr>
          <w:ilvl w:val="2"/>
          <w:numId w:val="7"/>
        </w:numPr>
        <w:tabs>
          <w:tab w:val="clear" w:pos="360"/>
          <w:tab w:val="clear" w:pos="1224"/>
          <w:tab w:val="clear" w:pos="2088"/>
          <w:tab w:val="clear" w:pos="2264"/>
          <w:tab w:val="clear" w:pos="2952"/>
          <w:tab w:val="clear" w:pos="3816"/>
          <w:tab w:val="clear" w:pos="4680"/>
          <w:tab w:val="clear" w:pos="5544"/>
          <w:tab w:val="clear" w:pos="6408"/>
          <w:tab w:val="clear" w:pos="7272"/>
          <w:tab w:val="clear" w:pos="8136"/>
          <w:tab w:val="num" w:pos="567"/>
        </w:tabs>
        <w:spacing w:after="120"/>
        <w:ind w:left="567" w:hanging="283"/>
        <w:rPr>
          <w:sz w:val="22"/>
          <w:szCs w:val="22"/>
          <w:lang w:val="cs-CZ"/>
        </w:rPr>
      </w:pPr>
      <w:r w:rsidRPr="00AB7DBD">
        <w:rPr>
          <w:sz w:val="22"/>
          <w:szCs w:val="22"/>
          <w:lang w:val="cs-CZ"/>
        </w:rPr>
        <w:t>se zásadami požárních ochrany (PO) v lokalitě zakázky</w:t>
      </w:r>
    </w:p>
    <w:p w14:paraId="4A3F940B" w14:textId="77777777" w:rsidR="004619EF" w:rsidRPr="00AB7DBD" w:rsidRDefault="004619EF" w:rsidP="006C1702">
      <w:pPr>
        <w:pStyle w:val="odstavec-smlouva"/>
        <w:numPr>
          <w:ilvl w:val="2"/>
          <w:numId w:val="7"/>
        </w:numPr>
        <w:tabs>
          <w:tab w:val="clear" w:pos="360"/>
          <w:tab w:val="clear" w:pos="1224"/>
          <w:tab w:val="clear" w:pos="2088"/>
          <w:tab w:val="clear" w:pos="2264"/>
          <w:tab w:val="clear" w:pos="2952"/>
          <w:tab w:val="clear" w:pos="3816"/>
          <w:tab w:val="clear" w:pos="4680"/>
          <w:tab w:val="clear" w:pos="5544"/>
          <w:tab w:val="clear" w:pos="6408"/>
          <w:tab w:val="clear" w:pos="7272"/>
          <w:tab w:val="clear" w:pos="8136"/>
          <w:tab w:val="num" w:pos="567"/>
        </w:tabs>
        <w:spacing w:after="120"/>
        <w:ind w:left="567" w:hanging="283"/>
        <w:rPr>
          <w:sz w:val="22"/>
          <w:szCs w:val="22"/>
          <w:lang w:val="cs-CZ"/>
        </w:rPr>
      </w:pPr>
      <w:r w:rsidRPr="00AB7DBD">
        <w:rPr>
          <w:sz w:val="22"/>
          <w:szCs w:val="22"/>
          <w:lang w:val="cs-CZ"/>
        </w:rPr>
        <w:t>se souběžně provozovanými činnostmi dodavatelů jiných prací na stavbě z důvodu zajištění součinnosti a koordinace bezpečnosti a ochrany zdraví při práci (BOZP)</w:t>
      </w:r>
    </w:p>
    <w:p w14:paraId="041F48B6" w14:textId="28058E94" w:rsidR="004619EF" w:rsidRPr="00AB7DBD" w:rsidRDefault="004619EF" w:rsidP="006C1702">
      <w:pPr>
        <w:pStyle w:val="odstavec-smlouva"/>
        <w:numPr>
          <w:ilvl w:val="2"/>
          <w:numId w:val="7"/>
        </w:numPr>
        <w:tabs>
          <w:tab w:val="clear" w:pos="360"/>
          <w:tab w:val="clear" w:pos="1224"/>
          <w:tab w:val="clear" w:pos="2088"/>
          <w:tab w:val="clear" w:pos="2264"/>
          <w:tab w:val="clear" w:pos="2952"/>
          <w:tab w:val="clear" w:pos="3816"/>
          <w:tab w:val="clear" w:pos="4680"/>
          <w:tab w:val="clear" w:pos="5544"/>
          <w:tab w:val="clear" w:pos="6408"/>
          <w:tab w:val="clear" w:pos="7272"/>
          <w:tab w:val="clear" w:pos="8136"/>
          <w:tab w:val="num" w:pos="567"/>
        </w:tabs>
        <w:spacing w:after="120"/>
        <w:ind w:left="567" w:hanging="283"/>
        <w:rPr>
          <w:sz w:val="22"/>
          <w:szCs w:val="22"/>
          <w:lang w:val="cs-CZ"/>
        </w:rPr>
      </w:pPr>
      <w:r w:rsidRPr="00AB7DBD">
        <w:rPr>
          <w:sz w:val="22"/>
          <w:szCs w:val="22"/>
          <w:lang w:val="cs-CZ"/>
        </w:rPr>
        <w:t>se specifickými podmínkami ochrany životního prostředí v lokalitě stavby (CHKO, ochranné pásmo vodního zdroje</w:t>
      </w:r>
      <w:r w:rsidR="000C6AC0">
        <w:rPr>
          <w:sz w:val="22"/>
          <w:szCs w:val="22"/>
          <w:lang w:val="cs-CZ"/>
        </w:rPr>
        <w:t>.</w:t>
      </w:r>
      <w:r w:rsidRPr="00AB7DBD">
        <w:rPr>
          <w:sz w:val="22"/>
          <w:szCs w:val="22"/>
          <w:lang w:val="cs-CZ"/>
        </w:rPr>
        <w:t>..)</w:t>
      </w:r>
    </w:p>
    <w:p w14:paraId="3F351202" w14:textId="77777777" w:rsidR="004619EF" w:rsidRPr="00AB7DBD" w:rsidRDefault="004619EF" w:rsidP="00E31FD9">
      <w:pPr>
        <w:pStyle w:val="odstavec-smlouva"/>
        <w:numPr>
          <w:ilvl w:val="0"/>
          <w:numId w:val="6"/>
        </w:numPr>
        <w:tabs>
          <w:tab w:val="clear" w:pos="1224"/>
          <w:tab w:val="clear" w:pos="2088"/>
          <w:tab w:val="clear" w:pos="2952"/>
          <w:tab w:val="clear" w:pos="3816"/>
          <w:tab w:val="clear" w:pos="4680"/>
          <w:tab w:val="clear" w:pos="5544"/>
          <w:tab w:val="clear" w:pos="6408"/>
          <w:tab w:val="clear" w:pos="7272"/>
          <w:tab w:val="clear" w:pos="8136"/>
        </w:tabs>
        <w:spacing w:after="120"/>
        <w:rPr>
          <w:sz w:val="22"/>
          <w:szCs w:val="22"/>
          <w:lang w:val="cs-CZ"/>
        </w:rPr>
      </w:pPr>
      <w:r w:rsidRPr="00AB7DBD">
        <w:rPr>
          <w:sz w:val="22"/>
          <w:szCs w:val="22"/>
          <w:lang w:val="cs-CZ"/>
        </w:rPr>
        <w:t xml:space="preserve">O dodržování předpisů z oblasti BOZP, PO a ochrany životního prostředí platí příslušná ustanovení platných předpisů, které jsou obě smluvní strany povinny respektovat. </w:t>
      </w:r>
    </w:p>
    <w:p w14:paraId="7200B0CA" w14:textId="77777777" w:rsidR="004619EF" w:rsidRPr="00AB7DBD" w:rsidRDefault="004619EF" w:rsidP="00E31FD9">
      <w:pPr>
        <w:pStyle w:val="odstavec-smlouva"/>
        <w:numPr>
          <w:ilvl w:val="0"/>
          <w:numId w:val="6"/>
        </w:numPr>
        <w:tabs>
          <w:tab w:val="clear" w:pos="1224"/>
          <w:tab w:val="clear" w:pos="2088"/>
          <w:tab w:val="clear" w:pos="2952"/>
          <w:tab w:val="clear" w:pos="3816"/>
          <w:tab w:val="clear" w:pos="4680"/>
          <w:tab w:val="clear" w:pos="5544"/>
          <w:tab w:val="clear" w:pos="6408"/>
          <w:tab w:val="clear" w:pos="7272"/>
          <w:tab w:val="clear" w:pos="8136"/>
        </w:tabs>
        <w:spacing w:after="120"/>
        <w:rPr>
          <w:caps/>
          <w:sz w:val="22"/>
          <w:szCs w:val="22"/>
          <w:lang w:val="cs-CZ"/>
        </w:rPr>
      </w:pPr>
      <w:r w:rsidRPr="00AB7DBD">
        <w:rPr>
          <w:sz w:val="22"/>
          <w:szCs w:val="22"/>
          <w:lang w:val="cs-CZ"/>
        </w:rPr>
        <w:t xml:space="preserve">Zhotovitel poskytne informace o charakteru dodávky, příp. její části s ohledem na možný vliv na životní </w:t>
      </w:r>
      <w:proofErr w:type="gramStart"/>
      <w:r w:rsidRPr="00AB7DBD">
        <w:rPr>
          <w:sz w:val="22"/>
          <w:szCs w:val="22"/>
          <w:lang w:val="cs-CZ"/>
        </w:rPr>
        <w:t>prostředí - ve</w:t>
      </w:r>
      <w:proofErr w:type="gramEnd"/>
      <w:r w:rsidRPr="00AB7DBD">
        <w:rPr>
          <w:sz w:val="22"/>
          <w:szCs w:val="22"/>
          <w:lang w:val="cs-CZ"/>
        </w:rPr>
        <w:t xml:space="preserve"> vztahu k manipulaci, skladování, montáži, příp. likvidaci vadných částí, vč. doporučení pro ochranu zdraví při zasažení látkami, které dodávka obsahuje.</w:t>
      </w:r>
    </w:p>
    <w:p w14:paraId="1F8B1BF6" w14:textId="77777777" w:rsidR="004619EF" w:rsidRPr="00AB7DBD" w:rsidRDefault="004619EF" w:rsidP="0069210D">
      <w:pPr>
        <w:pStyle w:val="odstavec-smlouva"/>
        <w:numPr>
          <w:ilvl w:val="0"/>
          <w:numId w:val="6"/>
        </w:numPr>
        <w:tabs>
          <w:tab w:val="clear" w:pos="1224"/>
          <w:tab w:val="clear" w:pos="2088"/>
          <w:tab w:val="clear" w:pos="2952"/>
          <w:tab w:val="clear" w:pos="3816"/>
          <w:tab w:val="clear" w:pos="4680"/>
          <w:tab w:val="clear" w:pos="5544"/>
          <w:tab w:val="clear" w:pos="6408"/>
          <w:tab w:val="clear" w:pos="7272"/>
          <w:tab w:val="clear" w:pos="8136"/>
        </w:tabs>
        <w:spacing w:after="120"/>
        <w:rPr>
          <w:caps/>
          <w:sz w:val="22"/>
          <w:szCs w:val="22"/>
          <w:lang w:val="cs-CZ"/>
        </w:rPr>
      </w:pPr>
      <w:r w:rsidRPr="00AE22C0">
        <w:rPr>
          <w:sz w:val="22"/>
          <w:szCs w:val="22"/>
          <w:lang w:val="cs-CZ"/>
        </w:rPr>
        <w:t xml:space="preserve">Zhotovitel určí zápisem do stavebního deníku pracovníka, který bude zodpovědný za dodržování zásad BOZP, PO a ochrany životního prostředí včetně problematiky nakládání s odpady, který bude mít </w:t>
      </w:r>
      <w:r w:rsidRPr="00AE22C0">
        <w:rPr>
          <w:sz w:val="22"/>
          <w:szCs w:val="22"/>
          <w:lang w:val="cs-CZ"/>
        </w:rPr>
        <w:lastRenderedPageBreak/>
        <w:t>pravomoc případné nedostatky a havarijní situace neodkladně řešit dle směrnic</w:t>
      </w:r>
      <w:r w:rsidR="003836FC">
        <w:rPr>
          <w:sz w:val="22"/>
          <w:szCs w:val="22"/>
          <w:lang w:val="cs-CZ"/>
        </w:rPr>
        <w:t>e</w:t>
      </w:r>
      <w:r w:rsidRPr="00AE22C0">
        <w:rPr>
          <w:sz w:val="22"/>
          <w:szCs w:val="22"/>
          <w:lang w:val="cs-CZ"/>
        </w:rPr>
        <w:t xml:space="preserve"> zavedené ve společnosti </w:t>
      </w:r>
      <w:r w:rsidR="008F5BE4">
        <w:rPr>
          <w:sz w:val="22"/>
          <w:szCs w:val="22"/>
          <w:lang w:val="cs-CZ"/>
        </w:rPr>
        <w:t xml:space="preserve">T-Technology </w:t>
      </w:r>
      <w:proofErr w:type="gramStart"/>
      <w:r w:rsidR="008F5BE4">
        <w:rPr>
          <w:sz w:val="22"/>
          <w:szCs w:val="22"/>
          <w:lang w:val="cs-CZ"/>
        </w:rPr>
        <w:t>s.r.o.</w:t>
      </w:r>
      <w:r w:rsidRPr="00AE22C0">
        <w:rPr>
          <w:sz w:val="22"/>
          <w:szCs w:val="22"/>
          <w:lang w:val="cs-CZ"/>
        </w:rPr>
        <w:t>.</w:t>
      </w:r>
      <w:proofErr w:type="gramEnd"/>
      <w:r w:rsidRPr="00AE22C0">
        <w:rPr>
          <w:sz w:val="22"/>
          <w:szCs w:val="22"/>
          <w:lang w:val="cs-CZ"/>
        </w:rPr>
        <w:t xml:space="preserve"> Jakékoliv závady na stavbě, které mají vztah k životnímu prostředí je určený pracovník povinen zapisovat do stavebního deníku. </w:t>
      </w:r>
    </w:p>
    <w:p w14:paraId="36BC7978" w14:textId="21648D00"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Předání díla</w:t>
      </w:r>
    </w:p>
    <w:p w14:paraId="778CC6E8" w14:textId="6EF75429" w:rsidR="004619EF" w:rsidRPr="00AB7DBD" w:rsidRDefault="004619EF" w:rsidP="007A0E8F">
      <w:pPr>
        <w:pStyle w:val="Prosttext"/>
        <w:ind w:leftChars="142" w:left="284"/>
        <w:jc w:val="both"/>
        <w:rPr>
          <w:rFonts w:ascii="Times New Roman" w:hAnsi="Times New Roman" w:cs="Times New Roman"/>
          <w:sz w:val="22"/>
          <w:szCs w:val="22"/>
        </w:rPr>
      </w:pPr>
      <w:r w:rsidRPr="00AB7DBD">
        <w:rPr>
          <w:rFonts w:ascii="Times New Roman" w:hAnsi="Times New Roman" w:cs="Times New Roman"/>
          <w:sz w:val="22"/>
          <w:szCs w:val="22"/>
        </w:rPr>
        <w:t>Montáž je ukončena oživením zařízení a jeho uvedením do provozu. Předání akce proběhne po provedené komplexní funkční zkoušce a 14denním zkušebním provozu. O tomto aktu bude mezi zhotovitelem a objednatelem vytvořen a potvrzen protokol (technická přejímka) v</w:t>
      </w:r>
      <w:r w:rsidR="000C6AC0">
        <w:rPr>
          <w:rFonts w:ascii="Times New Roman" w:hAnsi="Times New Roman" w:cs="Times New Roman"/>
          <w:sz w:val="22"/>
          <w:szCs w:val="22"/>
        </w:rPr>
        <w:t> </w:t>
      </w:r>
      <w:r w:rsidRPr="00AB7DBD">
        <w:rPr>
          <w:rFonts w:ascii="Times New Roman" w:hAnsi="Times New Roman" w:cs="Times New Roman"/>
          <w:sz w:val="22"/>
          <w:szCs w:val="22"/>
        </w:rPr>
        <w:t>rámci</w:t>
      </w:r>
      <w:r w:rsidR="000C6AC0">
        <w:rPr>
          <w:rFonts w:ascii="Times New Roman" w:hAnsi="Times New Roman" w:cs="Times New Roman"/>
          <w:sz w:val="22"/>
          <w:szCs w:val="22"/>
        </w:rPr>
        <w:t xml:space="preserve">, </w:t>
      </w:r>
      <w:r w:rsidRPr="00AB7DBD">
        <w:rPr>
          <w:rFonts w:ascii="Times New Roman" w:hAnsi="Times New Roman" w:cs="Times New Roman"/>
          <w:sz w:val="22"/>
          <w:szCs w:val="22"/>
        </w:rPr>
        <w:t xml:space="preserve">které budou předány další dokumenty jako je: </w:t>
      </w:r>
    </w:p>
    <w:p w14:paraId="6EB7BC12" w14:textId="77777777" w:rsidR="004619EF" w:rsidRPr="00AB7DBD" w:rsidRDefault="004619EF" w:rsidP="007A0E8F">
      <w:pPr>
        <w:pStyle w:val="Prosttext"/>
        <w:numPr>
          <w:ilvl w:val="0"/>
          <w:numId w:val="12"/>
        </w:numPr>
        <w:ind w:hanging="218"/>
        <w:jc w:val="both"/>
        <w:rPr>
          <w:rFonts w:ascii="Times New Roman" w:hAnsi="Times New Roman" w:cs="Times New Roman"/>
          <w:sz w:val="22"/>
          <w:szCs w:val="22"/>
        </w:rPr>
      </w:pPr>
      <w:r w:rsidRPr="00AB7DBD">
        <w:rPr>
          <w:rFonts w:ascii="Times New Roman" w:hAnsi="Times New Roman" w:cs="Times New Roman"/>
          <w:sz w:val="22"/>
          <w:szCs w:val="22"/>
        </w:rPr>
        <w:t>protokol o funkční zkoušce</w:t>
      </w:r>
    </w:p>
    <w:p w14:paraId="19B7003E" w14:textId="29820641" w:rsidR="004619EF" w:rsidRPr="00AB7DBD" w:rsidRDefault="004619EF" w:rsidP="007A0E8F">
      <w:pPr>
        <w:pStyle w:val="Prosttext"/>
        <w:numPr>
          <w:ilvl w:val="0"/>
          <w:numId w:val="12"/>
        </w:numPr>
        <w:ind w:hanging="218"/>
        <w:jc w:val="both"/>
        <w:rPr>
          <w:rFonts w:ascii="Times New Roman" w:hAnsi="Times New Roman" w:cs="Times New Roman"/>
          <w:sz w:val="22"/>
          <w:szCs w:val="22"/>
        </w:rPr>
      </w:pPr>
      <w:r w:rsidRPr="00AB7DBD">
        <w:rPr>
          <w:rFonts w:ascii="Times New Roman" w:hAnsi="Times New Roman" w:cs="Times New Roman"/>
          <w:sz w:val="22"/>
          <w:szCs w:val="22"/>
        </w:rPr>
        <w:t>kalibrační protokoly</w:t>
      </w:r>
      <w:r w:rsidR="000C6AC0">
        <w:rPr>
          <w:rFonts w:ascii="Times New Roman" w:hAnsi="Times New Roman" w:cs="Times New Roman"/>
          <w:sz w:val="22"/>
          <w:szCs w:val="22"/>
        </w:rPr>
        <w:t>,</w:t>
      </w:r>
      <w:r w:rsidRPr="00AB7DBD">
        <w:rPr>
          <w:rFonts w:ascii="Times New Roman" w:hAnsi="Times New Roman" w:cs="Times New Roman"/>
          <w:sz w:val="22"/>
          <w:szCs w:val="22"/>
        </w:rPr>
        <w:t xml:space="preserve"> popřípadě protokoly o měření jsou-li součástí dodávky</w:t>
      </w:r>
    </w:p>
    <w:p w14:paraId="1C910E30" w14:textId="77777777" w:rsidR="004619EF" w:rsidRPr="00AB7DBD" w:rsidRDefault="004619EF" w:rsidP="007A0E8F">
      <w:pPr>
        <w:pStyle w:val="Prosttext"/>
        <w:numPr>
          <w:ilvl w:val="0"/>
          <w:numId w:val="12"/>
        </w:numPr>
        <w:ind w:hanging="218"/>
        <w:jc w:val="both"/>
        <w:rPr>
          <w:rFonts w:ascii="Times New Roman" w:hAnsi="Times New Roman" w:cs="Times New Roman"/>
          <w:sz w:val="22"/>
          <w:szCs w:val="22"/>
        </w:rPr>
      </w:pPr>
      <w:r w:rsidRPr="00AB7DBD">
        <w:rPr>
          <w:rFonts w:ascii="Times New Roman" w:hAnsi="Times New Roman" w:cs="Times New Roman"/>
          <w:sz w:val="22"/>
          <w:szCs w:val="22"/>
        </w:rPr>
        <w:t>protokol o proškolení obsluhy</w:t>
      </w:r>
    </w:p>
    <w:p w14:paraId="03D9FBBE" w14:textId="77777777" w:rsidR="004619EF" w:rsidRPr="00AB7DBD" w:rsidRDefault="004619EF" w:rsidP="007A0E8F">
      <w:pPr>
        <w:pStyle w:val="Prosttext"/>
        <w:numPr>
          <w:ilvl w:val="0"/>
          <w:numId w:val="12"/>
        </w:numPr>
        <w:ind w:hanging="218"/>
        <w:jc w:val="both"/>
        <w:rPr>
          <w:rFonts w:ascii="Times New Roman" w:hAnsi="Times New Roman" w:cs="Times New Roman"/>
          <w:sz w:val="22"/>
          <w:szCs w:val="22"/>
        </w:rPr>
      </w:pPr>
      <w:r w:rsidRPr="00AB7DBD">
        <w:rPr>
          <w:rFonts w:ascii="Times New Roman" w:hAnsi="Times New Roman" w:cs="Times New Roman"/>
          <w:sz w:val="22"/>
          <w:szCs w:val="22"/>
        </w:rPr>
        <w:t>prohlášení o kompletnosti a úplnosti díla</w:t>
      </w:r>
    </w:p>
    <w:p w14:paraId="5C9B5341" w14:textId="77777777" w:rsidR="004619EF" w:rsidRPr="00AB7DBD" w:rsidRDefault="004619EF" w:rsidP="007A0E8F">
      <w:pPr>
        <w:pStyle w:val="Prosttext"/>
        <w:numPr>
          <w:ilvl w:val="0"/>
          <w:numId w:val="12"/>
        </w:numPr>
        <w:ind w:hanging="218"/>
        <w:jc w:val="both"/>
        <w:rPr>
          <w:rFonts w:ascii="Times New Roman" w:hAnsi="Times New Roman" w:cs="Times New Roman"/>
          <w:sz w:val="22"/>
          <w:szCs w:val="22"/>
        </w:rPr>
      </w:pPr>
      <w:r w:rsidRPr="00AB7DBD">
        <w:rPr>
          <w:rFonts w:ascii="Times New Roman" w:hAnsi="Times New Roman" w:cs="Times New Roman"/>
          <w:sz w:val="22"/>
          <w:szCs w:val="22"/>
        </w:rPr>
        <w:t>prohlášení o souladu provedení s předávanou dokumentací</w:t>
      </w:r>
    </w:p>
    <w:p w14:paraId="4DD5DD66" w14:textId="77777777" w:rsidR="004619EF" w:rsidRPr="00AB7DBD" w:rsidRDefault="004619EF" w:rsidP="007A0E8F">
      <w:pPr>
        <w:pStyle w:val="Prosttext"/>
        <w:numPr>
          <w:ilvl w:val="0"/>
          <w:numId w:val="12"/>
        </w:numPr>
        <w:ind w:hanging="218"/>
        <w:jc w:val="both"/>
        <w:rPr>
          <w:rFonts w:ascii="Times New Roman" w:hAnsi="Times New Roman" w:cs="Times New Roman"/>
          <w:caps/>
          <w:sz w:val="22"/>
          <w:szCs w:val="22"/>
        </w:rPr>
      </w:pPr>
      <w:r w:rsidRPr="00AB7DBD">
        <w:rPr>
          <w:rFonts w:ascii="Times New Roman" w:hAnsi="Times New Roman" w:cs="Times New Roman"/>
          <w:sz w:val="22"/>
          <w:szCs w:val="22"/>
        </w:rPr>
        <w:t>prohlášení o shodě ke všem komponentům dodávaného zařízení</w:t>
      </w:r>
    </w:p>
    <w:p w14:paraId="209B6467" w14:textId="77777777" w:rsidR="004619EF" w:rsidRPr="00AB7DBD" w:rsidRDefault="004619EF" w:rsidP="007A0E8F">
      <w:pPr>
        <w:pStyle w:val="Prosttext"/>
        <w:numPr>
          <w:ilvl w:val="0"/>
          <w:numId w:val="12"/>
        </w:numPr>
        <w:ind w:hanging="218"/>
        <w:jc w:val="both"/>
        <w:rPr>
          <w:rFonts w:ascii="Times New Roman" w:hAnsi="Times New Roman" w:cs="Times New Roman"/>
          <w:caps/>
          <w:sz w:val="22"/>
          <w:szCs w:val="22"/>
        </w:rPr>
      </w:pPr>
      <w:r w:rsidRPr="00AB7DBD">
        <w:rPr>
          <w:rFonts w:ascii="Times New Roman" w:hAnsi="Times New Roman" w:cs="Times New Roman"/>
          <w:sz w:val="22"/>
          <w:szCs w:val="22"/>
        </w:rPr>
        <w:t>celkový předávací protokol včetně dokladů o oprávnění firmy k provádění montážních prací a osvědčení pracovníků provádějících montážní práce.</w:t>
      </w:r>
    </w:p>
    <w:p w14:paraId="04678ECD" w14:textId="358FEFCF"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VLASTNICKÉ PRÁVO k dílu, NEBEZPEČÍ ŠKODY</w:t>
      </w:r>
      <w:bookmarkEnd w:id="2"/>
    </w:p>
    <w:p w14:paraId="13DDF79C" w14:textId="77777777" w:rsidR="004619EF" w:rsidRPr="00AB7DBD" w:rsidRDefault="004619EF" w:rsidP="00B95885">
      <w:pPr>
        <w:pStyle w:val="odstavec-smlouva"/>
        <w:numPr>
          <w:ilvl w:val="0"/>
          <w:numId w:val="15"/>
        </w:numPr>
        <w:tabs>
          <w:tab w:val="clear" w:pos="360"/>
          <w:tab w:val="clear" w:pos="644"/>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sz w:val="22"/>
          <w:szCs w:val="22"/>
          <w:lang w:val="cs-CZ"/>
        </w:rPr>
      </w:pPr>
      <w:r w:rsidRPr="00AB7DBD">
        <w:rPr>
          <w:sz w:val="22"/>
          <w:szCs w:val="22"/>
          <w:lang w:val="cs-CZ"/>
        </w:rPr>
        <w:t xml:space="preserve">Během zhotovování </w:t>
      </w:r>
      <w:r>
        <w:rPr>
          <w:sz w:val="22"/>
          <w:szCs w:val="22"/>
          <w:lang w:val="cs-CZ"/>
        </w:rPr>
        <w:t>díla</w:t>
      </w:r>
      <w:r w:rsidRPr="00AB7DBD">
        <w:rPr>
          <w:sz w:val="22"/>
          <w:szCs w:val="22"/>
          <w:lang w:val="cs-CZ"/>
        </w:rPr>
        <w:t xml:space="preserve"> je vlastníkem </w:t>
      </w:r>
      <w:r>
        <w:rPr>
          <w:sz w:val="22"/>
          <w:szCs w:val="22"/>
          <w:lang w:val="cs-CZ"/>
        </w:rPr>
        <w:t>díla</w:t>
      </w:r>
      <w:r w:rsidRPr="00AB7DBD">
        <w:rPr>
          <w:sz w:val="22"/>
          <w:szCs w:val="22"/>
          <w:lang w:val="cs-CZ"/>
        </w:rPr>
        <w:t xml:space="preserve"> zhotovitel. </w:t>
      </w:r>
    </w:p>
    <w:p w14:paraId="4570EACC" w14:textId="77777777" w:rsidR="004619EF" w:rsidRPr="00AB7DBD" w:rsidRDefault="004619EF" w:rsidP="00B95885">
      <w:pPr>
        <w:pStyle w:val="odstavec-smlouva"/>
        <w:numPr>
          <w:ilvl w:val="0"/>
          <w:numId w:val="15"/>
        </w:numPr>
        <w:tabs>
          <w:tab w:val="clear" w:pos="360"/>
          <w:tab w:val="clear" w:pos="644"/>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caps/>
          <w:sz w:val="22"/>
          <w:szCs w:val="22"/>
          <w:lang w:val="cs-CZ"/>
        </w:rPr>
      </w:pPr>
      <w:r w:rsidRPr="00AB7DBD">
        <w:rPr>
          <w:sz w:val="22"/>
          <w:szCs w:val="22"/>
          <w:lang w:val="cs-CZ"/>
        </w:rPr>
        <w:t xml:space="preserve">Vlastnické právo </w:t>
      </w:r>
      <w:r>
        <w:rPr>
          <w:sz w:val="22"/>
          <w:szCs w:val="22"/>
          <w:lang w:val="cs-CZ"/>
        </w:rPr>
        <w:t xml:space="preserve">přechází na </w:t>
      </w:r>
      <w:r w:rsidRPr="00AB7DBD">
        <w:rPr>
          <w:sz w:val="22"/>
          <w:szCs w:val="22"/>
          <w:lang w:val="cs-CZ"/>
        </w:rPr>
        <w:t>objednatel</w:t>
      </w:r>
      <w:r>
        <w:rPr>
          <w:sz w:val="22"/>
          <w:szCs w:val="22"/>
          <w:lang w:val="cs-CZ"/>
        </w:rPr>
        <w:t>e</w:t>
      </w:r>
      <w:r w:rsidRPr="00AB7DBD">
        <w:rPr>
          <w:sz w:val="22"/>
          <w:szCs w:val="22"/>
          <w:lang w:val="cs-CZ"/>
        </w:rPr>
        <w:t xml:space="preserve"> až </w:t>
      </w:r>
      <w:r>
        <w:rPr>
          <w:sz w:val="22"/>
          <w:szCs w:val="22"/>
          <w:lang w:val="cs-CZ"/>
        </w:rPr>
        <w:t>po uhrazení výsledné ceny díla na základě konečné faktury vystavené zhotovitelem</w:t>
      </w:r>
      <w:r w:rsidRPr="00AB7DBD">
        <w:rPr>
          <w:sz w:val="22"/>
          <w:szCs w:val="22"/>
          <w:lang w:val="cs-CZ"/>
        </w:rPr>
        <w:t xml:space="preserve">. Do zaplacení je dílo majetkem společnosti </w:t>
      </w:r>
      <w:r w:rsidR="008F5BE4">
        <w:rPr>
          <w:sz w:val="22"/>
          <w:szCs w:val="22"/>
          <w:lang w:val="cs-CZ"/>
        </w:rPr>
        <w:t xml:space="preserve">T-Technology </w:t>
      </w:r>
      <w:proofErr w:type="gramStart"/>
      <w:r w:rsidR="008F5BE4">
        <w:rPr>
          <w:sz w:val="22"/>
          <w:szCs w:val="22"/>
          <w:lang w:val="cs-CZ"/>
        </w:rPr>
        <w:t>s.r.o.</w:t>
      </w:r>
      <w:r w:rsidRPr="00AB7DBD">
        <w:rPr>
          <w:sz w:val="22"/>
          <w:szCs w:val="22"/>
          <w:lang w:val="cs-CZ"/>
        </w:rPr>
        <w:t>.</w:t>
      </w:r>
      <w:proofErr w:type="gramEnd"/>
    </w:p>
    <w:p w14:paraId="17EC66C2" w14:textId="77777777" w:rsidR="004619EF" w:rsidRPr="00EA051B" w:rsidRDefault="004619EF" w:rsidP="00B95885">
      <w:pPr>
        <w:pStyle w:val="odstavec-smlouva"/>
        <w:numPr>
          <w:ilvl w:val="0"/>
          <w:numId w:val="15"/>
        </w:numPr>
        <w:tabs>
          <w:tab w:val="clear" w:pos="360"/>
          <w:tab w:val="clear" w:pos="644"/>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caps/>
          <w:sz w:val="22"/>
          <w:szCs w:val="22"/>
          <w:lang w:val="cs-CZ"/>
        </w:rPr>
      </w:pPr>
      <w:r w:rsidRPr="00AB7DBD">
        <w:rPr>
          <w:sz w:val="22"/>
          <w:szCs w:val="22"/>
          <w:lang w:val="cs-CZ"/>
        </w:rPr>
        <w:t>Zhotovitel nese nebezpečí za škody na zhotovované věci do okamžiku předání a převzetí díla objednatelem</w:t>
      </w:r>
      <w:r>
        <w:rPr>
          <w:sz w:val="22"/>
          <w:szCs w:val="22"/>
          <w:lang w:val="cs-CZ"/>
        </w:rPr>
        <w:t>; přičemž za tento okamžik považují smluvní strany písemné potvrzení protokolu o předání a převzetí.,</w:t>
      </w:r>
    </w:p>
    <w:p w14:paraId="632EE15D" w14:textId="77777777" w:rsidR="004619EF" w:rsidRPr="00EA051B" w:rsidRDefault="004619EF" w:rsidP="00B95885">
      <w:pPr>
        <w:pStyle w:val="odstavec-smlouva"/>
        <w:numPr>
          <w:ilvl w:val="0"/>
          <w:numId w:val="15"/>
        </w:numPr>
        <w:tabs>
          <w:tab w:val="clear" w:pos="360"/>
          <w:tab w:val="clear" w:pos="644"/>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caps/>
          <w:sz w:val="22"/>
          <w:szCs w:val="22"/>
          <w:lang w:val="cs-CZ"/>
        </w:rPr>
      </w:pPr>
      <w:r w:rsidRPr="00EA051B">
        <w:rPr>
          <w:sz w:val="22"/>
          <w:szCs w:val="22"/>
          <w:lang w:val="cs-CZ"/>
        </w:rPr>
        <w:t>Až do doby předání Díla nesmí Objednatel na Díle provádět žádné změny či úpravy, jinak odpovídá za vzniklou škodu.</w:t>
      </w:r>
    </w:p>
    <w:p w14:paraId="1888922A" w14:textId="77777777"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Záruka</w:t>
      </w:r>
    </w:p>
    <w:p w14:paraId="4A5C25E1" w14:textId="77777777" w:rsidR="004619EF" w:rsidRPr="00AB7DBD" w:rsidRDefault="004619EF" w:rsidP="00B95885">
      <w:pPr>
        <w:pStyle w:val="odstavec-smlouva"/>
        <w:numPr>
          <w:ilvl w:val="0"/>
          <w:numId w:val="3"/>
        </w:numPr>
        <w:tabs>
          <w:tab w:val="clear" w:pos="360"/>
          <w:tab w:val="clear" w:pos="1224"/>
          <w:tab w:val="clear" w:pos="2088"/>
          <w:tab w:val="clear" w:pos="2952"/>
          <w:tab w:val="clear" w:pos="3816"/>
          <w:tab w:val="clear" w:pos="4680"/>
          <w:tab w:val="clear" w:pos="5544"/>
          <w:tab w:val="clear" w:pos="6408"/>
          <w:tab w:val="clear" w:pos="7272"/>
          <w:tab w:val="clear" w:pos="8136"/>
          <w:tab w:val="left" w:pos="284"/>
        </w:tabs>
        <w:ind w:left="284" w:hanging="284"/>
        <w:rPr>
          <w:sz w:val="22"/>
          <w:szCs w:val="22"/>
          <w:lang w:val="cs-CZ"/>
        </w:rPr>
      </w:pPr>
      <w:r w:rsidRPr="00AB7DBD">
        <w:rPr>
          <w:sz w:val="22"/>
          <w:szCs w:val="22"/>
          <w:lang w:val="cs-CZ"/>
        </w:rPr>
        <w:t>Zhotovitel poskytuje objednateli záruku na základě této smlouvy:</w:t>
      </w:r>
    </w:p>
    <w:p w14:paraId="4C2613A9" w14:textId="77777777" w:rsidR="004619EF" w:rsidRPr="00AB7DBD" w:rsidRDefault="004619EF" w:rsidP="00AE0A61">
      <w:pPr>
        <w:numPr>
          <w:ilvl w:val="0"/>
          <w:numId w:val="11"/>
        </w:numPr>
        <w:tabs>
          <w:tab w:val="clear" w:pos="784"/>
          <w:tab w:val="left" w:pos="567"/>
        </w:tabs>
        <w:ind w:left="567" w:hanging="284"/>
        <w:jc w:val="both"/>
        <w:rPr>
          <w:rFonts w:ascii="Times New Roman" w:hAnsi="Times New Roman" w:cs="Times New Roman"/>
          <w:sz w:val="22"/>
          <w:szCs w:val="22"/>
        </w:rPr>
      </w:pPr>
      <w:r w:rsidRPr="00AB7DBD">
        <w:rPr>
          <w:rFonts w:ascii="Times New Roman" w:hAnsi="Times New Roman" w:cs="Times New Roman"/>
          <w:sz w:val="22"/>
          <w:szCs w:val="22"/>
        </w:rPr>
        <w:t xml:space="preserve">na dodaná zařízení 24 měsíců. </w:t>
      </w:r>
    </w:p>
    <w:p w14:paraId="6BCD1BF3" w14:textId="77777777" w:rsidR="004619EF" w:rsidRPr="00AB7DBD" w:rsidRDefault="004619EF" w:rsidP="00AE0A61">
      <w:pPr>
        <w:numPr>
          <w:ilvl w:val="0"/>
          <w:numId w:val="11"/>
        </w:numPr>
        <w:tabs>
          <w:tab w:val="clear" w:pos="784"/>
          <w:tab w:val="left" w:pos="567"/>
        </w:tabs>
        <w:ind w:left="567" w:hanging="284"/>
        <w:jc w:val="both"/>
        <w:rPr>
          <w:rFonts w:ascii="Times New Roman" w:hAnsi="Times New Roman" w:cs="Times New Roman"/>
          <w:sz w:val="22"/>
          <w:szCs w:val="22"/>
        </w:rPr>
      </w:pPr>
      <w:r w:rsidRPr="00AB7DBD">
        <w:rPr>
          <w:rFonts w:ascii="Times New Roman" w:hAnsi="Times New Roman" w:cs="Times New Roman"/>
          <w:sz w:val="22"/>
          <w:szCs w:val="22"/>
        </w:rPr>
        <w:t>na montážní práce 36 měsíců</w:t>
      </w:r>
    </w:p>
    <w:p w14:paraId="36B62626" w14:textId="77777777" w:rsidR="004619EF" w:rsidRPr="00AB7DBD" w:rsidRDefault="004619EF" w:rsidP="00AE0A61">
      <w:pPr>
        <w:tabs>
          <w:tab w:val="left" w:pos="284"/>
        </w:tabs>
        <w:ind w:left="284"/>
        <w:jc w:val="both"/>
        <w:rPr>
          <w:rFonts w:ascii="Times New Roman" w:hAnsi="Times New Roman" w:cs="Times New Roman"/>
          <w:sz w:val="22"/>
          <w:szCs w:val="22"/>
        </w:rPr>
      </w:pPr>
      <w:r w:rsidRPr="00AB7DBD">
        <w:rPr>
          <w:rFonts w:ascii="Times New Roman" w:hAnsi="Times New Roman" w:cs="Times New Roman"/>
          <w:sz w:val="22"/>
          <w:szCs w:val="22"/>
        </w:rPr>
        <w:t xml:space="preserve">Záruční doba počíná běžet ode dne převzetí díla dle této smlouvy. </w:t>
      </w:r>
    </w:p>
    <w:p w14:paraId="04E256CD" w14:textId="77777777" w:rsidR="004619EF" w:rsidRPr="00AB7DBD" w:rsidRDefault="004619EF" w:rsidP="00B95885">
      <w:pPr>
        <w:pStyle w:val="odstavec-smlouva"/>
        <w:numPr>
          <w:ilvl w:val="0"/>
          <w:numId w:val="3"/>
        </w:numPr>
        <w:tabs>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sz w:val="22"/>
          <w:szCs w:val="22"/>
          <w:lang w:val="cs-CZ"/>
        </w:rPr>
      </w:pPr>
      <w:r w:rsidRPr="00AB7DBD">
        <w:rPr>
          <w:sz w:val="22"/>
          <w:szCs w:val="22"/>
          <w:lang w:val="cs-CZ"/>
        </w:rPr>
        <w:t>Záruka se nevztahuje na vady díla, které byly způsobeny neodborným zásahem, nesprávnou manipulací nebo obsluhou, která je v rozporu s normami nebo provozními předpisy stanovenými pro předmětná zařízení.</w:t>
      </w:r>
    </w:p>
    <w:p w14:paraId="7A28A586" w14:textId="77777777" w:rsidR="004619EF" w:rsidRPr="00AB7DBD" w:rsidRDefault="004619EF" w:rsidP="00B95885">
      <w:pPr>
        <w:pStyle w:val="odstavec-smlouva"/>
        <w:numPr>
          <w:ilvl w:val="0"/>
          <w:numId w:val="3"/>
        </w:numPr>
        <w:tabs>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caps/>
          <w:sz w:val="22"/>
          <w:szCs w:val="22"/>
          <w:lang w:val="cs-CZ"/>
        </w:rPr>
      </w:pPr>
      <w:r w:rsidRPr="00AB7DBD">
        <w:rPr>
          <w:sz w:val="22"/>
          <w:szCs w:val="22"/>
          <w:lang w:val="cs-CZ"/>
        </w:rPr>
        <w:t>Záruka se nevztahuje na vady způsobené na díle vyšší mocí</w:t>
      </w:r>
      <w:r w:rsidR="008F5BE4">
        <w:rPr>
          <w:sz w:val="22"/>
          <w:szCs w:val="22"/>
          <w:lang w:val="cs-CZ"/>
        </w:rPr>
        <w:t xml:space="preserve">, </w:t>
      </w:r>
      <w:r>
        <w:rPr>
          <w:sz w:val="22"/>
          <w:szCs w:val="22"/>
          <w:lang w:val="cs-CZ"/>
        </w:rPr>
        <w:t xml:space="preserve">kterou jsou míněny především </w:t>
      </w:r>
      <w:r w:rsidRPr="00AB7DBD">
        <w:rPr>
          <w:sz w:val="22"/>
          <w:szCs w:val="22"/>
          <w:lang w:val="cs-CZ"/>
        </w:rPr>
        <w:t xml:space="preserve">požáry, záplavy, zemětřesení, živelné pohromy, </w:t>
      </w:r>
      <w:proofErr w:type="gramStart"/>
      <w:r>
        <w:rPr>
          <w:sz w:val="22"/>
          <w:szCs w:val="22"/>
          <w:lang w:val="cs-CZ"/>
        </w:rPr>
        <w:t>přepětí,</w:t>
      </w:r>
      <w:proofErr w:type="gramEnd"/>
      <w:r>
        <w:rPr>
          <w:sz w:val="22"/>
          <w:szCs w:val="22"/>
          <w:lang w:val="cs-CZ"/>
        </w:rPr>
        <w:t xml:space="preserve"> </w:t>
      </w:r>
      <w:r w:rsidRPr="00AB7DBD">
        <w:rPr>
          <w:sz w:val="22"/>
          <w:szCs w:val="22"/>
          <w:lang w:val="cs-CZ"/>
        </w:rPr>
        <w:t>apod., za které nenese odpovědnost zhotovitel.</w:t>
      </w:r>
    </w:p>
    <w:p w14:paraId="04630895" w14:textId="77777777" w:rsidR="004619EF" w:rsidRPr="008E66A1" w:rsidRDefault="004619EF" w:rsidP="00B95885">
      <w:pPr>
        <w:pStyle w:val="odstavec-smlouva"/>
        <w:numPr>
          <w:ilvl w:val="0"/>
          <w:numId w:val="3"/>
        </w:numPr>
        <w:tabs>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hanging="284"/>
        <w:rPr>
          <w:caps/>
          <w:sz w:val="22"/>
          <w:szCs w:val="22"/>
          <w:lang w:val="cs-CZ"/>
        </w:rPr>
      </w:pPr>
      <w:r w:rsidRPr="00AB7DBD">
        <w:rPr>
          <w:sz w:val="22"/>
          <w:szCs w:val="22"/>
          <w:lang w:val="cs-CZ"/>
        </w:rPr>
        <w:t xml:space="preserve">Záruka se nevztahuje na vady způsobené přirozeným opotřebením (viz. </w:t>
      </w:r>
      <w:r w:rsidR="008F5BE4" w:rsidRPr="00AB7DBD">
        <w:rPr>
          <w:sz w:val="22"/>
          <w:szCs w:val="22"/>
          <w:lang w:val="cs-CZ"/>
        </w:rPr>
        <w:t>Ž</w:t>
      </w:r>
      <w:r w:rsidRPr="00AB7DBD">
        <w:rPr>
          <w:sz w:val="22"/>
          <w:szCs w:val="22"/>
          <w:lang w:val="cs-CZ"/>
        </w:rPr>
        <w:t>ivotnost</w:t>
      </w:r>
      <w:r w:rsidR="008F5BE4">
        <w:rPr>
          <w:sz w:val="22"/>
          <w:szCs w:val="22"/>
          <w:lang w:val="cs-CZ"/>
        </w:rPr>
        <w:t>,</w:t>
      </w:r>
      <w:r w:rsidRPr="00AB7DBD">
        <w:rPr>
          <w:sz w:val="22"/>
          <w:szCs w:val="22"/>
          <w:lang w:val="cs-CZ"/>
        </w:rPr>
        <w:t xml:space="preserve"> dle údajů výrobců), a na věci, které mají charakter spotřebního materiálu, jako jsou např. pojistky, žárovky, startéry apod.</w:t>
      </w:r>
    </w:p>
    <w:p w14:paraId="3FB9B452" w14:textId="77777777" w:rsidR="008E66A1" w:rsidRPr="00AB7DBD" w:rsidRDefault="008E66A1" w:rsidP="008E66A1">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left" w:pos="284"/>
        </w:tabs>
        <w:spacing w:before="120"/>
        <w:ind w:left="284"/>
        <w:rPr>
          <w:caps/>
          <w:sz w:val="22"/>
          <w:szCs w:val="22"/>
          <w:lang w:val="cs-CZ"/>
        </w:rPr>
      </w:pPr>
    </w:p>
    <w:p w14:paraId="664CFC31" w14:textId="6DEFBB1A"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Odpovědnost za vady díla</w:t>
      </w:r>
    </w:p>
    <w:p w14:paraId="3273C941" w14:textId="5909F70A" w:rsidR="004619EF" w:rsidRPr="008902A6" w:rsidRDefault="004619EF">
      <w:pPr>
        <w:numPr>
          <w:ilvl w:val="0"/>
          <w:numId w:val="10"/>
        </w:numPr>
        <w:spacing w:before="120"/>
        <w:jc w:val="both"/>
        <w:rPr>
          <w:rFonts w:ascii="Times New Roman" w:hAnsi="Times New Roman" w:cs="Times New Roman"/>
          <w:sz w:val="22"/>
          <w:szCs w:val="22"/>
        </w:rPr>
      </w:pPr>
      <w:r w:rsidRPr="00AB7DBD">
        <w:rPr>
          <w:rFonts w:ascii="Times New Roman" w:hAnsi="Times New Roman" w:cs="Times New Roman"/>
          <w:sz w:val="22"/>
          <w:szCs w:val="22"/>
        </w:rPr>
        <w:t>Zhotovitel odpovídá za vady, které má dílo v době jeho předání. Za vady díla vzniklé po uvedené době odpovídá zhotovitel, jestliže byly způsobeny porušením jeho povinností.</w:t>
      </w:r>
      <w:r>
        <w:rPr>
          <w:rFonts w:ascii="Times New Roman" w:hAnsi="Times New Roman" w:cs="Times New Roman"/>
          <w:sz w:val="22"/>
          <w:szCs w:val="22"/>
        </w:rPr>
        <w:t xml:space="preserve"> </w:t>
      </w:r>
      <w:r w:rsidRPr="008902A6">
        <w:rPr>
          <w:rFonts w:ascii="Times New Roman" w:hAnsi="Times New Roman" w:cs="Times New Roman"/>
          <w:sz w:val="22"/>
          <w:szCs w:val="22"/>
        </w:rPr>
        <w:t xml:space="preserve">Drobné odchylky Díla od </w:t>
      </w:r>
      <w:r w:rsidR="00EC1068" w:rsidRPr="008E66A1">
        <w:rPr>
          <w:rFonts w:ascii="Times New Roman" w:hAnsi="Times New Roman" w:cs="Times New Roman"/>
          <w:sz w:val="22"/>
          <w:szCs w:val="22"/>
        </w:rPr>
        <w:t>nabídky</w:t>
      </w:r>
      <w:r w:rsidRPr="008902A6">
        <w:rPr>
          <w:rFonts w:ascii="Times New Roman" w:hAnsi="Times New Roman" w:cs="Times New Roman"/>
          <w:sz w:val="22"/>
          <w:szCs w:val="22"/>
        </w:rPr>
        <w:t>, které nemění přijaté řešení, nejsou vadami Díla.</w:t>
      </w:r>
    </w:p>
    <w:p w14:paraId="1EFC9A35" w14:textId="77777777" w:rsidR="004619EF" w:rsidRPr="00AB7DBD" w:rsidRDefault="004619EF">
      <w:pPr>
        <w:numPr>
          <w:ilvl w:val="0"/>
          <w:numId w:val="10"/>
        </w:numPr>
        <w:spacing w:before="120"/>
        <w:jc w:val="both"/>
        <w:rPr>
          <w:rFonts w:ascii="Times New Roman" w:hAnsi="Times New Roman" w:cs="Times New Roman"/>
          <w:sz w:val="22"/>
          <w:szCs w:val="22"/>
        </w:rPr>
      </w:pPr>
      <w:r w:rsidRPr="00AB7DBD">
        <w:rPr>
          <w:rFonts w:ascii="Times New Roman" w:hAnsi="Times New Roman" w:cs="Times New Roman"/>
          <w:sz w:val="22"/>
          <w:szCs w:val="22"/>
        </w:rPr>
        <w:t xml:space="preserve">Objednatel je povinen oznámit vadu díla zhotoviteli písemně (dále jen oznámení) bez zbytečného odkladu po jejím zjištění, a to do sídla zhotovitele. Lhůtou bez zbytečného odkladu se rozumí lhůta 10 dnů ode dne, kdy objednatel vadu zjistil nebo mohl zjistit. Objednatel splní povinnost oznámit vadu díla </w:t>
      </w:r>
      <w:r w:rsidRPr="00AB7DBD">
        <w:rPr>
          <w:rFonts w:ascii="Times New Roman" w:hAnsi="Times New Roman" w:cs="Times New Roman"/>
          <w:sz w:val="22"/>
          <w:szCs w:val="22"/>
        </w:rPr>
        <w:lastRenderedPageBreak/>
        <w:t>okamžikem, kdy oznámení o vadě díla prokazatelně odešle zhotoviteli. V oznámení objednatel specifikuje vady díla.</w:t>
      </w:r>
    </w:p>
    <w:p w14:paraId="5BB4A3B1" w14:textId="77777777" w:rsidR="004619EF" w:rsidRPr="00AB7DBD" w:rsidRDefault="004619EF" w:rsidP="00B95885">
      <w:pPr>
        <w:numPr>
          <w:ilvl w:val="0"/>
          <w:numId w:val="10"/>
        </w:numPr>
        <w:spacing w:before="120"/>
        <w:ind w:left="357" w:hanging="357"/>
        <w:jc w:val="both"/>
        <w:rPr>
          <w:rFonts w:ascii="Times New Roman" w:hAnsi="Times New Roman" w:cs="Times New Roman"/>
          <w:sz w:val="22"/>
          <w:szCs w:val="22"/>
        </w:rPr>
      </w:pPr>
      <w:r w:rsidRPr="00AB7DBD">
        <w:rPr>
          <w:rFonts w:ascii="Times New Roman" w:hAnsi="Times New Roman" w:cs="Times New Roman"/>
          <w:sz w:val="22"/>
          <w:szCs w:val="22"/>
        </w:rPr>
        <w:t xml:space="preserve">Objednatel </w:t>
      </w:r>
      <w:r>
        <w:rPr>
          <w:rFonts w:ascii="Times New Roman" w:hAnsi="Times New Roman" w:cs="Times New Roman"/>
          <w:sz w:val="22"/>
          <w:szCs w:val="22"/>
        </w:rPr>
        <w:t xml:space="preserve">je povinen v případě reklamací vad postupovat dle příslušných ustanovení občanského zákoníku. Objednatel </w:t>
      </w:r>
      <w:r w:rsidRPr="00AB7DBD">
        <w:rPr>
          <w:rFonts w:ascii="Times New Roman" w:hAnsi="Times New Roman" w:cs="Times New Roman"/>
          <w:sz w:val="22"/>
          <w:szCs w:val="22"/>
        </w:rPr>
        <w:t>nemůže uplatněný nárok měnit bez souhlasu zhotovitele, pokud ze zákona nevyplývá něco jiného.</w:t>
      </w:r>
    </w:p>
    <w:p w14:paraId="3BF89F3C" w14:textId="77777777" w:rsidR="004619EF" w:rsidRPr="00AB7DBD" w:rsidRDefault="004619EF" w:rsidP="00B95885">
      <w:pPr>
        <w:numPr>
          <w:ilvl w:val="0"/>
          <w:numId w:val="10"/>
        </w:numPr>
        <w:spacing w:before="120"/>
        <w:ind w:left="357" w:hanging="357"/>
        <w:jc w:val="both"/>
        <w:rPr>
          <w:rFonts w:ascii="Times New Roman" w:hAnsi="Times New Roman" w:cs="Times New Roman"/>
          <w:sz w:val="22"/>
          <w:szCs w:val="22"/>
        </w:rPr>
      </w:pPr>
      <w:r w:rsidRPr="00AB7DBD">
        <w:rPr>
          <w:rFonts w:ascii="Times New Roman" w:hAnsi="Times New Roman" w:cs="Times New Roman"/>
          <w:sz w:val="22"/>
          <w:szCs w:val="22"/>
        </w:rPr>
        <w:t>Odstoupení od smlouvy je objednatel povinen oznámit zhotoviteli písemně</w:t>
      </w:r>
      <w:r>
        <w:rPr>
          <w:rFonts w:ascii="Times New Roman" w:hAnsi="Times New Roman" w:cs="Times New Roman"/>
          <w:sz w:val="22"/>
          <w:szCs w:val="22"/>
        </w:rPr>
        <w:t>, kdy každá smluvní strana je oprávněna odstoupit od této Smlouvy dle příslušných ustanovení občanského zákoníku</w:t>
      </w:r>
      <w:r w:rsidRPr="00AB7DBD">
        <w:rPr>
          <w:rFonts w:ascii="Times New Roman" w:hAnsi="Times New Roman" w:cs="Times New Roman"/>
          <w:sz w:val="22"/>
          <w:szCs w:val="22"/>
        </w:rPr>
        <w:t>.</w:t>
      </w:r>
      <w:r w:rsidR="00D10A34">
        <w:rPr>
          <w:rFonts w:ascii="Times New Roman" w:hAnsi="Times New Roman" w:cs="Times New Roman"/>
          <w:sz w:val="22"/>
          <w:szCs w:val="22"/>
        </w:rPr>
        <w:t xml:space="preserve"> </w:t>
      </w:r>
      <w:r w:rsidRPr="00AB7DBD">
        <w:rPr>
          <w:rFonts w:ascii="Times New Roman" w:hAnsi="Times New Roman" w:cs="Times New Roman"/>
          <w:sz w:val="22"/>
          <w:szCs w:val="22"/>
        </w:rPr>
        <w:t xml:space="preserve">V důsledku odstoupení smlouva zaniká dnem doručení o odstoupení od smlouvy zhotoviteli. V dané souvislosti se smluvní strany zavazují bez zbytečného odkladu vzájemně vypořádat, a to v souladu s příslušnými ustanoveními </w:t>
      </w:r>
      <w:r>
        <w:rPr>
          <w:rFonts w:ascii="Times New Roman" w:hAnsi="Times New Roman" w:cs="Times New Roman"/>
          <w:sz w:val="22"/>
          <w:szCs w:val="22"/>
        </w:rPr>
        <w:t>občanského</w:t>
      </w:r>
      <w:r w:rsidRPr="00AB7DBD">
        <w:rPr>
          <w:rFonts w:ascii="Times New Roman" w:hAnsi="Times New Roman" w:cs="Times New Roman"/>
          <w:sz w:val="22"/>
          <w:szCs w:val="22"/>
        </w:rPr>
        <w:t xml:space="preserve"> zákoníku.</w:t>
      </w:r>
      <w:r w:rsidR="00D10A34">
        <w:rPr>
          <w:rFonts w:ascii="Times New Roman" w:hAnsi="Times New Roman" w:cs="Times New Roman"/>
          <w:sz w:val="22"/>
          <w:szCs w:val="22"/>
        </w:rPr>
        <w:t xml:space="preserve"> </w:t>
      </w:r>
      <w:r w:rsidRPr="00AB7DBD">
        <w:rPr>
          <w:rFonts w:ascii="Times New Roman" w:hAnsi="Times New Roman" w:cs="Times New Roman"/>
          <w:sz w:val="22"/>
          <w:szCs w:val="22"/>
        </w:rPr>
        <w:t>Objednatel nemůže odstoupit od smlouvy pro vadné plnění, pokud vady díla zhotoviteli včas neoznámil.</w:t>
      </w:r>
    </w:p>
    <w:p w14:paraId="4C0183C8" w14:textId="4436C592"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záruční a Pozáruční servis</w:t>
      </w:r>
    </w:p>
    <w:p w14:paraId="71297854" w14:textId="77777777" w:rsidR="004619EF" w:rsidRPr="00AB7DBD" w:rsidRDefault="004619EF" w:rsidP="007A0E8F">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ind w:leftChars="142" w:left="284"/>
        <w:rPr>
          <w:sz w:val="22"/>
          <w:szCs w:val="22"/>
          <w:lang w:val="cs-CZ"/>
        </w:rPr>
      </w:pPr>
      <w:r w:rsidRPr="00AB7DBD">
        <w:rPr>
          <w:sz w:val="22"/>
          <w:szCs w:val="22"/>
          <w:lang w:val="cs-CZ"/>
        </w:rPr>
        <w:t>Záruční a pozáruční servis bude prováděn zhotovitelem odděleně na základě podmínek stanovených zvláštní smlouvou k tomuto účelu uzavřen</w:t>
      </w:r>
      <w:r>
        <w:rPr>
          <w:sz w:val="22"/>
          <w:szCs w:val="22"/>
          <w:lang w:val="cs-CZ"/>
        </w:rPr>
        <w:t>ou</w:t>
      </w:r>
      <w:r w:rsidRPr="00AB7DBD">
        <w:rPr>
          <w:sz w:val="22"/>
          <w:szCs w:val="22"/>
          <w:lang w:val="cs-CZ"/>
        </w:rPr>
        <w:t xml:space="preserve">. </w:t>
      </w:r>
    </w:p>
    <w:p w14:paraId="5EFA2533" w14:textId="77777777"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bookmarkStart w:id="3" w:name="_Toc99277350"/>
      <w:r w:rsidRPr="00AB7DBD">
        <w:rPr>
          <w:caps/>
          <w:sz w:val="22"/>
          <w:szCs w:val="22"/>
        </w:rPr>
        <w:t xml:space="preserve">POJIŠTĚNÍ </w:t>
      </w:r>
      <w:bookmarkEnd w:id="3"/>
      <w:r w:rsidRPr="00AB7DBD">
        <w:rPr>
          <w:caps/>
          <w:sz w:val="22"/>
          <w:szCs w:val="22"/>
        </w:rPr>
        <w:t>zhotovitele</w:t>
      </w:r>
    </w:p>
    <w:p w14:paraId="3D720AF1" w14:textId="62BB05E6" w:rsidR="004619EF" w:rsidRPr="00AB7DBD" w:rsidRDefault="004619EF" w:rsidP="007A0E8F">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ind w:leftChars="142" w:left="284"/>
        <w:rPr>
          <w:sz w:val="22"/>
          <w:szCs w:val="22"/>
          <w:lang w:val="cs-CZ"/>
        </w:rPr>
      </w:pPr>
      <w:r w:rsidRPr="00AB7DBD">
        <w:rPr>
          <w:sz w:val="22"/>
          <w:szCs w:val="22"/>
          <w:lang w:val="cs-CZ"/>
        </w:rPr>
        <w:t xml:space="preserve">Zhotovitel prohlašuje, že </w:t>
      </w:r>
      <w:r w:rsidR="00817006">
        <w:rPr>
          <w:sz w:val="22"/>
          <w:szCs w:val="22"/>
          <w:lang w:val="cs-CZ"/>
        </w:rPr>
        <w:t xml:space="preserve">má sjednáno </w:t>
      </w:r>
      <w:r w:rsidRPr="00AB7DBD">
        <w:rPr>
          <w:sz w:val="22"/>
          <w:szCs w:val="22"/>
          <w:lang w:val="cs-CZ"/>
        </w:rPr>
        <w:t xml:space="preserve">pojištění odpovědnosti za škodu vzniklou jinému v souvislosti s činností zhotovitele uvedenou v obchodním </w:t>
      </w:r>
      <w:r w:rsidRPr="008E66A1">
        <w:rPr>
          <w:sz w:val="22"/>
          <w:szCs w:val="22"/>
          <w:lang w:val="cs-CZ"/>
        </w:rPr>
        <w:t>rejstříku</w:t>
      </w:r>
      <w:r w:rsidR="00EC1068" w:rsidRPr="008E66A1">
        <w:rPr>
          <w:sz w:val="22"/>
          <w:szCs w:val="22"/>
          <w:lang w:val="cs-CZ"/>
        </w:rPr>
        <w:t>, a to v dostatečné výši</w:t>
      </w:r>
      <w:r w:rsidRPr="008E66A1">
        <w:rPr>
          <w:sz w:val="22"/>
          <w:szCs w:val="22"/>
          <w:lang w:val="cs-CZ"/>
        </w:rPr>
        <w:t xml:space="preserve">. </w:t>
      </w:r>
    </w:p>
    <w:p w14:paraId="5B1A8B3A" w14:textId="53853548"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 xml:space="preserve">sankce </w:t>
      </w:r>
      <w:r w:rsidR="000C6AC0">
        <w:rPr>
          <w:caps/>
          <w:sz w:val="22"/>
          <w:szCs w:val="22"/>
        </w:rPr>
        <w:t>–</w:t>
      </w:r>
      <w:r w:rsidRPr="00AB7DBD">
        <w:rPr>
          <w:caps/>
          <w:sz w:val="22"/>
          <w:szCs w:val="22"/>
        </w:rPr>
        <w:t xml:space="preserve"> Smluvní</w:t>
      </w:r>
      <w:r w:rsidR="000C6AC0">
        <w:rPr>
          <w:caps/>
          <w:sz w:val="22"/>
          <w:szCs w:val="22"/>
        </w:rPr>
        <w:t xml:space="preserve"> </w:t>
      </w:r>
      <w:r w:rsidRPr="00AB7DBD">
        <w:rPr>
          <w:caps/>
          <w:sz w:val="22"/>
          <w:szCs w:val="22"/>
        </w:rPr>
        <w:t>pokuty</w:t>
      </w:r>
    </w:p>
    <w:p w14:paraId="245C1B72" w14:textId="3859DCE7" w:rsidR="004619EF" w:rsidRPr="00AB7DBD" w:rsidRDefault="004619EF" w:rsidP="00B95885">
      <w:pPr>
        <w:pStyle w:val="Prosttext"/>
        <w:numPr>
          <w:ilvl w:val="0"/>
          <w:numId w:val="4"/>
        </w:numPr>
        <w:tabs>
          <w:tab w:val="clear" w:pos="360"/>
          <w:tab w:val="num" w:pos="284"/>
        </w:tabs>
        <w:spacing w:after="120"/>
        <w:ind w:left="284" w:hanging="284"/>
        <w:jc w:val="both"/>
        <w:rPr>
          <w:rFonts w:ascii="Times New Roman" w:hAnsi="Times New Roman" w:cs="Times New Roman"/>
          <w:sz w:val="22"/>
          <w:szCs w:val="22"/>
        </w:rPr>
      </w:pPr>
      <w:r w:rsidRPr="00AB7DBD">
        <w:rPr>
          <w:rFonts w:ascii="Times New Roman" w:hAnsi="Times New Roman" w:cs="Times New Roman"/>
          <w:sz w:val="22"/>
          <w:szCs w:val="22"/>
        </w:rPr>
        <w:t xml:space="preserve">Smluvní pokuta za nesplnění termínu dokončení stavby a odstranění vad a nedodělků zhotovitelem je stanovena </w:t>
      </w:r>
      <w:proofErr w:type="gramStart"/>
      <w:r w:rsidRPr="00AB7DBD">
        <w:rPr>
          <w:rFonts w:ascii="Times New Roman" w:hAnsi="Times New Roman" w:cs="Times New Roman"/>
          <w:sz w:val="22"/>
          <w:szCs w:val="22"/>
        </w:rPr>
        <w:t>0,05%</w:t>
      </w:r>
      <w:proofErr w:type="gramEnd"/>
      <w:r w:rsidRPr="00AB7DBD">
        <w:rPr>
          <w:rFonts w:ascii="Times New Roman" w:hAnsi="Times New Roman" w:cs="Times New Roman"/>
          <w:sz w:val="22"/>
          <w:szCs w:val="22"/>
        </w:rPr>
        <w:t xml:space="preserve"> </w:t>
      </w:r>
      <w:r>
        <w:rPr>
          <w:rFonts w:ascii="Times New Roman" w:hAnsi="Times New Roman" w:cs="Times New Roman"/>
          <w:sz w:val="22"/>
          <w:szCs w:val="22"/>
        </w:rPr>
        <w:t xml:space="preserve">z odhadované celkové ceny díla </w:t>
      </w:r>
      <w:r w:rsidRPr="00AB7DBD">
        <w:rPr>
          <w:rFonts w:ascii="Times New Roman" w:hAnsi="Times New Roman" w:cs="Times New Roman"/>
          <w:sz w:val="22"/>
          <w:szCs w:val="22"/>
        </w:rPr>
        <w:t>za každý započatý den prodlení.</w:t>
      </w:r>
    </w:p>
    <w:p w14:paraId="7C95A30D" w14:textId="4205EFE6" w:rsidR="004619EF" w:rsidRPr="00AB7DBD" w:rsidRDefault="004619EF" w:rsidP="00B95885">
      <w:pPr>
        <w:pStyle w:val="odstavec-smlouva"/>
        <w:numPr>
          <w:ilvl w:val="0"/>
          <w:numId w:val="4"/>
        </w:numPr>
        <w:tabs>
          <w:tab w:val="clear" w:pos="360"/>
          <w:tab w:val="num" w:pos="284"/>
        </w:tabs>
        <w:ind w:left="284" w:hanging="284"/>
        <w:rPr>
          <w:sz w:val="22"/>
          <w:szCs w:val="22"/>
          <w:lang w:val="cs-CZ"/>
        </w:rPr>
      </w:pPr>
      <w:r w:rsidRPr="00AB7DBD">
        <w:rPr>
          <w:sz w:val="22"/>
          <w:szCs w:val="22"/>
          <w:lang w:val="cs-CZ"/>
        </w:rPr>
        <w:t>Objednatel se zavazuje</w:t>
      </w:r>
      <w:r>
        <w:rPr>
          <w:sz w:val="22"/>
          <w:szCs w:val="22"/>
          <w:lang w:val="cs-CZ"/>
        </w:rPr>
        <w:t xml:space="preserve">, </w:t>
      </w:r>
      <w:r w:rsidRPr="00AB7DBD">
        <w:rPr>
          <w:sz w:val="22"/>
          <w:szCs w:val="22"/>
          <w:lang w:val="cs-CZ"/>
        </w:rPr>
        <w:t>zaplatit zhotoviteli provedené práce ve lhůtě splatnosti uvedené na</w:t>
      </w:r>
      <w:r>
        <w:rPr>
          <w:sz w:val="22"/>
          <w:szCs w:val="22"/>
          <w:lang w:val="cs-CZ"/>
        </w:rPr>
        <w:t xml:space="preserve"> příslušné</w:t>
      </w:r>
      <w:r w:rsidRPr="00AB7DBD">
        <w:rPr>
          <w:sz w:val="22"/>
          <w:szCs w:val="22"/>
          <w:lang w:val="cs-CZ"/>
        </w:rPr>
        <w:t xml:space="preserve"> faktuře. Při nedodržení termínu splatnosti je stanovena smluvní pokuta </w:t>
      </w:r>
      <w:proofErr w:type="gramStart"/>
      <w:r w:rsidRPr="00AB7DBD">
        <w:rPr>
          <w:sz w:val="22"/>
          <w:szCs w:val="22"/>
          <w:lang w:val="cs-CZ"/>
        </w:rPr>
        <w:t>0,05%</w:t>
      </w:r>
      <w:proofErr w:type="gramEnd"/>
      <w:r w:rsidRPr="00AB7DBD">
        <w:rPr>
          <w:sz w:val="22"/>
          <w:szCs w:val="22"/>
          <w:lang w:val="cs-CZ"/>
        </w:rPr>
        <w:t xml:space="preserve"> </w:t>
      </w:r>
      <w:r>
        <w:rPr>
          <w:sz w:val="22"/>
          <w:szCs w:val="22"/>
          <w:lang w:val="cs-CZ"/>
        </w:rPr>
        <w:t>z dlužné částky</w:t>
      </w:r>
      <w:r w:rsidRPr="00AB7DBD">
        <w:rPr>
          <w:sz w:val="22"/>
          <w:szCs w:val="22"/>
          <w:lang w:val="cs-CZ"/>
        </w:rPr>
        <w:t xml:space="preserve"> za každý den prodlení.</w:t>
      </w:r>
    </w:p>
    <w:p w14:paraId="139D243C" w14:textId="77777777" w:rsidR="004619EF" w:rsidRPr="00AB7DBD" w:rsidRDefault="004619EF" w:rsidP="00B95885">
      <w:pPr>
        <w:pStyle w:val="Nzevlnku"/>
        <w:numPr>
          <w:ilvl w:val="0"/>
          <w:numId w:val="7"/>
        </w:numPr>
        <w:tabs>
          <w:tab w:val="clear" w:pos="1418"/>
          <w:tab w:val="clear" w:pos="1843"/>
        </w:tabs>
        <w:spacing w:before="480"/>
        <w:ind w:left="641" w:hanging="357"/>
        <w:rPr>
          <w:sz w:val="22"/>
          <w:szCs w:val="22"/>
        </w:rPr>
      </w:pPr>
      <w:r w:rsidRPr="00AB7DBD">
        <w:rPr>
          <w:sz w:val="22"/>
          <w:szCs w:val="22"/>
        </w:rPr>
        <w:t>VYŠŠÍ MOC</w:t>
      </w:r>
    </w:p>
    <w:p w14:paraId="0E83C4AD" w14:textId="77777777" w:rsidR="004619EF" w:rsidRPr="00AB7DBD" w:rsidRDefault="004619EF" w:rsidP="00B95885">
      <w:pPr>
        <w:pStyle w:val="Zkladntext2"/>
        <w:numPr>
          <w:ilvl w:val="1"/>
          <w:numId w:val="8"/>
        </w:numPr>
        <w:tabs>
          <w:tab w:val="clear" w:pos="1440"/>
          <w:tab w:val="num" w:pos="284"/>
        </w:tabs>
        <w:spacing w:after="120"/>
        <w:ind w:left="284" w:hanging="284"/>
        <w:rPr>
          <w:sz w:val="22"/>
          <w:szCs w:val="22"/>
        </w:rPr>
      </w:pPr>
      <w:r w:rsidRPr="00AB7DBD">
        <w:rPr>
          <w:sz w:val="22"/>
          <w:szCs w:val="22"/>
        </w:rPr>
        <w:t>Pro účely této smlouvy se za vyšší moc považují skutečnosti, které nejsou závislé a ani nemohou být ovlivněny smluvními stranami např. válka, mobilizace, živelné pohromy apod.</w:t>
      </w:r>
    </w:p>
    <w:p w14:paraId="701CE122" w14:textId="77777777" w:rsidR="004619EF" w:rsidRPr="00BF07E1" w:rsidRDefault="004619EF" w:rsidP="00B95885">
      <w:pPr>
        <w:pStyle w:val="Zkladntext2"/>
        <w:numPr>
          <w:ilvl w:val="1"/>
          <w:numId w:val="8"/>
        </w:numPr>
        <w:tabs>
          <w:tab w:val="clear" w:pos="1440"/>
          <w:tab w:val="num" w:pos="284"/>
        </w:tabs>
        <w:ind w:left="284" w:hanging="284"/>
        <w:rPr>
          <w:caps/>
          <w:sz w:val="22"/>
          <w:szCs w:val="22"/>
        </w:rPr>
      </w:pPr>
      <w:r w:rsidRPr="00AB7DBD">
        <w:rPr>
          <w:sz w:val="22"/>
          <w:szCs w:val="22"/>
        </w:rPr>
        <w:t xml:space="preserve">Pokud se splnění této smlouvy stane nemožným od zásahu vyšší moci, strana, která se bude odvolávat na vyšší moc požádá druhou stranu o úpravu smlouvy ve vztahu k předmětu smlouvy, ceně a době plnění, jestliže budou tyto skutečnosti vyšší mocí dotčeny a pokud nedojde k dohodě do </w:t>
      </w:r>
      <w:proofErr w:type="gramStart"/>
      <w:r w:rsidRPr="00AB7DBD">
        <w:rPr>
          <w:sz w:val="22"/>
          <w:szCs w:val="22"/>
        </w:rPr>
        <w:t>30ti</w:t>
      </w:r>
      <w:proofErr w:type="gramEnd"/>
      <w:r w:rsidRPr="00AB7DBD">
        <w:rPr>
          <w:sz w:val="22"/>
          <w:szCs w:val="22"/>
        </w:rPr>
        <w:t xml:space="preserve"> dnů ode dne, kdy účinky vyšší moci pominuly, má strana, která se odvolala na vyšší moc, právo odstoupit od smlouvy. Účinky odstoupení nastanou dnem doručení oznámení od odstoupení druhé smluvní straně.</w:t>
      </w:r>
    </w:p>
    <w:p w14:paraId="665DE3AC" w14:textId="77777777" w:rsidR="00BF07E1" w:rsidRPr="00AB7DBD" w:rsidRDefault="00BF07E1" w:rsidP="00BF07E1">
      <w:pPr>
        <w:pStyle w:val="Zkladntext2"/>
        <w:ind w:left="284"/>
        <w:rPr>
          <w:caps/>
          <w:sz w:val="22"/>
          <w:szCs w:val="22"/>
        </w:rPr>
      </w:pPr>
    </w:p>
    <w:p w14:paraId="1EF5CFB6" w14:textId="77777777"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Ostatní ujednání</w:t>
      </w:r>
    </w:p>
    <w:p w14:paraId="572E446B" w14:textId="565DAB4C" w:rsidR="004619EF" w:rsidRPr="00AB7DBD" w:rsidRDefault="004619EF" w:rsidP="00B95885">
      <w:pPr>
        <w:pStyle w:val="odstavec-smlouva"/>
        <w:numPr>
          <w:ilvl w:val="0"/>
          <w:numId w:val="9"/>
        </w:numPr>
        <w:tabs>
          <w:tab w:val="clear" w:pos="360"/>
          <w:tab w:val="clear" w:pos="122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Změny v průběhu realizace díla vyplývající z požadavků objednatele na úpravu množství, parametrů</w:t>
      </w:r>
      <w:r w:rsidR="000C6AC0">
        <w:rPr>
          <w:sz w:val="22"/>
          <w:szCs w:val="22"/>
          <w:lang w:val="cs-CZ"/>
        </w:rPr>
        <w:t xml:space="preserve"> </w:t>
      </w:r>
      <w:r w:rsidRPr="00AB7DBD">
        <w:rPr>
          <w:sz w:val="22"/>
          <w:szCs w:val="22"/>
          <w:lang w:val="cs-CZ"/>
        </w:rPr>
        <w:t>nebo kvality částí díla, které budou nad rámec přijaté nabídky, musí být konkrétně, písemně</w:t>
      </w:r>
      <w:r w:rsidR="000C6AC0">
        <w:rPr>
          <w:sz w:val="22"/>
          <w:szCs w:val="22"/>
          <w:lang w:val="cs-CZ"/>
        </w:rPr>
        <w:t xml:space="preserve"> </w:t>
      </w:r>
      <w:r w:rsidRPr="00AB7DBD">
        <w:rPr>
          <w:sz w:val="22"/>
          <w:szCs w:val="22"/>
          <w:lang w:val="cs-CZ"/>
        </w:rPr>
        <w:t>specifikovány, oceněny zhotovitelem, po předložení odsouhlaseny objednatelem a promítnuty do úpravy ceny díla.</w:t>
      </w:r>
    </w:p>
    <w:p w14:paraId="2503ABC4" w14:textId="77777777" w:rsidR="004619EF" w:rsidRPr="00AB7DBD" w:rsidRDefault="004619EF" w:rsidP="00B95885">
      <w:pPr>
        <w:pStyle w:val="odstavec-smlouva"/>
        <w:numPr>
          <w:ilvl w:val="0"/>
          <w:numId w:val="9"/>
        </w:numPr>
        <w:tabs>
          <w:tab w:val="clear" w:pos="360"/>
          <w:tab w:val="clear" w:pos="122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Dojde-li k podstatným změnám v okolnostech ovlivňujících plnění této smlouvy, vystaví zhotovitel nebo objednatel návrh dodatku k této smlouvě, přičemž bude respektovat povinnost hradit druhému partnerovi případné vzniklé škody v důsledku změny smlouvy.</w:t>
      </w:r>
    </w:p>
    <w:p w14:paraId="18E15173" w14:textId="77777777" w:rsidR="004619EF" w:rsidRPr="00AB7DBD" w:rsidRDefault="004619EF" w:rsidP="00B95885">
      <w:pPr>
        <w:pStyle w:val="odstavec-smlouva"/>
        <w:numPr>
          <w:ilvl w:val="0"/>
          <w:numId w:val="9"/>
        </w:numPr>
        <w:tabs>
          <w:tab w:val="clear" w:pos="360"/>
          <w:tab w:val="clear" w:pos="122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Smlouvu lze měnit nebo doplňovat pouze písemnými dodatky, podepsanými oprávněnými osobami podle čl. Smluvní strany této smlouvy.</w:t>
      </w:r>
    </w:p>
    <w:p w14:paraId="16FE7B0D" w14:textId="62816B48" w:rsidR="004619EF" w:rsidRPr="00AB7DBD" w:rsidRDefault="004619EF" w:rsidP="001E3C85">
      <w:pPr>
        <w:numPr>
          <w:ilvl w:val="0"/>
          <w:numId w:val="9"/>
        </w:numPr>
        <w:spacing w:afterLines="50" w:after="120"/>
        <w:jc w:val="both"/>
        <w:rPr>
          <w:rFonts w:ascii="Times New Roman" w:hAnsi="Times New Roman" w:cs="Times New Roman"/>
          <w:color w:val="FF0000"/>
          <w:sz w:val="22"/>
          <w:szCs w:val="22"/>
        </w:rPr>
      </w:pPr>
      <w:r w:rsidRPr="00AB7DBD">
        <w:rPr>
          <w:rFonts w:ascii="Times New Roman" w:hAnsi="Times New Roman" w:cs="Times New Roman"/>
          <w:sz w:val="22"/>
          <w:szCs w:val="22"/>
        </w:rPr>
        <w:lastRenderedPageBreak/>
        <w:t>Odstoupení od smlouvy je objednatel povinen oznámit zhotoviteli písemně.</w:t>
      </w:r>
      <w:r w:rsidR="00817006">
        <w:rPr>
          <w:rFonts w:ascii="Times New Roman" w:hAnsi="Times New Roman" w:cs="Times New Roman"/>
          <w:sz w:val="22"/>
          <w:szCs w:val="22"/>
        </w:rPr>
        <w:t xml:space="preserve"> </w:t>
      </w:r>
      <w:r w:rsidRPr="00AB7DBD">
        <w:rPr>
          <w:rFonts w:ascii="Times New Roman" w:hAnsi="Times New Roman" w:cs="Times New Roman"/>
          <w:sz w:val="22"/>
          <w:szCs w:val="22"/>
        </w:rPr>
        <w:t xml:space="preserve">V důsledku odstoupení smlouva zaniká dnem doručení o odstoupení od smlouvy zhotoviteli. V dané souvislosti se smluvní strany zavazují bez zbytečného odkladu vzájemně vypořádat, a to v souladu s příslušnými ustanoveními </w:t>
      </w:r>
      <w:r>
        <w:rPr>
          <w:rFonts w:ascii="Times New Roman" w:hAnsi="Times New Roman" w:cs="Times New Roman"/>
          <w:sz w:val="22"/>
          <w:szCs w:val="22"/>
        </w:rPr>
        <w:t>občanského</w:t>
      </w:r>
      <w:r w:rsidRPr="00AB7DBD">
        <w:rPr>
          <w:rFonts w:ascii="Times New Roman" w:hAnsi="Times New Roman" w:cs="Times New Roman"/>
          <w:sz w:val="22"/>
          <w:szCs w:val="22"/>
        </w:rPr>
        <w:t xml:space="preserve"> zákoníku. Objednatel nemůže odstoupit od smlouvy pro vadné plnění, pokud vady díla zhotoviteli včas neoznámil.</w:t>
      </w:r>
      <w:r w:rsidR="00817006">
        <w:rPr>
          <w:rFonts w:ascii="Times New Roman" w:hAnsi="Times New Roman" w:cs="Times New Roman"/>
          <w:sz w:val="22"/>
          <w:szCs w:val="22"/>
        </w:rPr>
        <w:t xml:space="preserve"> </w:t>
      </w:r>
      <w:r w:rsidRPr="00AB7DBD">
        <w:rPr>
          <w:rFonts w:ascii="Times New Roman" w:hAnsi="Times New Roman" w:cs="Times New Roman"/>
          <w:sz w:val="22"/>
          <w:szCs w:val="22"/>
        </w:rPr>
        <w:t xml:space="preserve">V případě zrušení smlouvy ze strany objednatele uhradí objednatel do té doby vzniklé náklady, spojené s realizací zakázky dle této smlouvy. </w:t>
      </w:r>
    </w:p>
    <w:p w14:paraId="3BC36622" w14:textId="77777777" w:rsidR="004619EF" w:rsidRPr="00AB7DBD" w:rsidRDefault="004619EF" w:rsidP="00B95885">
      <w:pPr>
        <w:pStyle w:val="odstavec-smlouva"/>
        <w:numPr>
          <w:ilvl w:val="0"/>
          <w:numId w:val="9"/>
        </w:numPr>
        <w:tabs>
          <w:tab w:val="clear" w:pos="360"/>
          <w:tab w:val="clear" w:pos="122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 xml:space="preserve">V ostatním se řídí práva a povinnosti obou smluvních stran podle </w:t>
      </w:r>
      <w:r w:rsidRPr="001F1D5D">
        <w:rPr>
          <w:sz w:val="22"/>
          <w:szCs w:val="22"/>
          <w:lang w:val="cs-CZ"/>
        </w:rPr>
        <w:t xml:space="preserve">§ 1914 a násl. </w:t>
      </w:r>
      <w:proofErr w:type="spellStart"/>
      <w:r w:rsidRPr="001F1D5D">
        <w:rPr>
          <w:sz w:val="22"/>
          <w:szCs w:val="22"/>
          <w:lang w:val="cs-CZ"/>
        </w:rPr>
        <w:t>ObčZ</w:t>
      </w:r>
      <w:proofErr w:type="spellEnd"/>
      <w:r w:rsidR="001F1D5D">
        <w:rPr>
          <w:sz w:val="22"/>
          <w:szCs w:val="22"/>
          <w:lang w:val="cs-CZ"/>
        </w:rPr>
        <w:t>.</w:t>
      </w:r>
    </w:p>
    <w:p w14:paraId="5231F9F9" w14:textId="77777777" w:rsidR="004619EF" w:rsidRPr="00AB7DBD" w:rsidRDefault="004619EF" w:rsidP="00B95885">
      <w:pPr>
        <w:pStyle w:val="Nzevlnku"/>
        <w:numPr>
          <w:ilvl w:val="0"/>
          <w:numId w:val="7"/>
        </w:numPr>
        <w:tabs>
          <w:tab w:val="clear" w:pos="1418"/>
          <w:tab w:val="clear" w:pos="1843"/>
        </w:tabs>
        <w:spacing w:before="480"/>
        <w:ind w:left="641" w:hanging="357"/>
        <w:rPr>
          <w:caps/>
          <w:sz w:val="22"/>
          <w:szCs w:val="22"/>
        </w:rPr>
      </w:pPr>
      <w:r w:rsidRPr="00AB7DBD">
        <w:rPr>
          <w:caps/>
          <w:sz w:val="22"/>
          <w:szCs w:val="22"/>
        </w:rPr>
        <w:t>Závěrečná ujednání</w:t>
      </w:r>
    </w:p>
    <w:p w14:paraId="624F9434" w14:textId="77777777" w:rsidR="004619EF" w:rsidRPr="008E66A1" w:rsidRDefault="004619EF" w:rsidP="00316C39">
      <w:pPr>
        <w:pStyle w:val="odstavec-smlouva"/>
        <w:spacing w:after="120"/>
        <w:rPr>
          <w:sz w:val="22"/>
          <w:szCs w:val="22"/>
          <w:lang w:val="cs-CZ"/>
        </w:rPr>
      </w:pPr>
    </w:p>
    <w:p w14:paraId="21F58B6C" w14:textId="3C4F0742" w:rsidR="004619EF" w:rsidRPr="008E66A1" w:rsidRDefault="002A265F" w:rsidP="007A0E8F">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proofErr w:type="spellStart"/>
      <w:r w:rsidRPr="008E66A1">
        <w:rPr>
          <w:sz w:val="22"/>
          <w:szCs w:val="22"/>
        </w:rPr>
        <w:t>Objednatel</w:t>
      </w:r>
      <w:proofErr w:type="spellEnd"/>
      <w:r w:rsidRPr="008E66A1">
        <w:rPr>
          <w:sz w:val="22"/>
          <w:szCs w:val="22"/>
        </w:rPr>
        <w:t xml:space="preserve"> </w:t>
      </w:r>
      <w:proofErr w:type="spellStart"/>
      <w:r w:rsidRPr="008E66A1">
        <w:rPr>
          <w:sz w:val="22"/>
          <w:szCs w:val="22"/>
        </w:rPr>
        <w:t>prohlašuje</w:t>
      </w:r>
      <w:proofErr w:type="spellEnd"/>
      <w:r w:rsidRPr="008E66A1">
        <w:rPr>
          <w:sz w:val="22"/>
          <w:szCs w:val="22"/>
        </w:rPr>
        <w:t xml:space="preserve">, </w:t>
      </w:r>
      <w:proofErr w:type="spellStart"/>
      <w:r w:rsidRPr="008E66A1">
        <w:rPr>
          <w:sz w:val="22"/>
          <w:szCs w:val="22"/>
        </w:rPr>
        <w:t>že</w:t>
      </w:r>
      <w:proofErr w:type="spellEnd"/>
      <w:r w:rsidRPr="008E66A1">
        <w:rPr>
          <w:sz w:val="22"/>
          <w:szCs w:val="22"/>
        </w:rPr>
        <w:t xml:space="preserve"> </w:t>
      </w:r>
      <w:proofErr w:type="spellStart"/>
      <w:r w:rsidRPr="008E66A1">
        <w:rPr>
          <w:sz w:val="22"/>
          <w:szCs w:val="22"/>
        </w:rPr>
        <w:t>Roudnické</w:t>
      </w:r>
      <w:proofErr w:type="spellEnd"/>
      <w:r w:rsidRPr="008E66A1">
        <w:rPr>
          <w:sz w:val="22"/>
          <w:szCs w:val="22"/>
        </w:rPr>
        <w:t xml:space="preserve"> </w:t>
      </w:r>
      <w:proofErr w:type="spellStart"/>
      <w:r w:rsidRPr="008E66A1">
        <w:rPr>
          <w:sz w:val="22"/>
          <w:szCs w:val="22"/>
        </w:rPr>
        <w:t>městské</w:t>
      </w:r>
      <w:proofErr w:type="spellEnd"/>
      <w:r w:rsidRPr="008E66A1">
        <w:rPr>
          <w:sz w:val="22"/>
          <w:szCs w:val="22"/>
        </w:rPr>
        <w:t xml:space="preserve"> </w:t>
      </w:r>
      <w:proofErr w:type="spellStart"/>
      <w:r w:rsidRPr="008E66A1">
        <w:rPr>
          <w:sz w:val="22"/>
          <w:szCs w:val="22"/>
        </w:rPr>
        <w:t>služby</w:t>
      </w:r>
      <w:proofErr w:type="spellEnd"/>
      <w:r w:rsidRPr="008E66A1">
        <w:rPr>
          <w:sz w:val="22"/>
          <w:szCs w:val="22"/>
        </w:rPr>
        <w:t xml:space="preserve">, </w:t>
      </w:r>
      <w:proofErr w:type="spellStart"/>
      <w:r w:rsidRPr="008E66A1">
        <w:rPr>
          <w:sz w:val="22"/>
          <w:szCs w:val="22"/>
        </w:rPr>
        <w:t>příspěvková</w:t>
      </w:r>
      <w:proofErr w:type="spellEnd"/>
      <w:r w:rsidRPr="008E66A1">
        <w:rPr>
          <w:sz w:val="22"/>
          <w:szCs w:val="22"/>
        </w:rPr>
        <w:t xml:space="preserve"> </w:t>
      </w:r>
      <w:proofErr w:type="spellStart"/>
      <w:r w:rsidRPr="008E66A1">
        <w:rPr>
          <w:sz w:val="22"/>
          <w:szCs w:val="22"/>
        </w:rPr>
        <w:t>organizace</w:t>
      </w:r>
      <w:proofErr w:type="spellEnd"/>
      <w:r w:rsidRPr="008E66A1">
        <w:rPr>
          <w:sz w:val="22"/>
          <w:szCs w:val="22"/>
        </w:rPr>
        <w:t xml:space="preserve">, </w:t>
      </w:r>
      <w:proofErr w:type="spellStart"/>
      <w:r w:rsidRPr="008E66A1">
        <w:rPr>
          <w:sz w:val="22"/>
          <w:szCs w:val="22"/>
        </w:rPr>
        <w:t>pokud</w:t>
      </w:r>
      <w:proofErr w:type="spellEnd"/>
      <w:r w:rsidRPr="008E66A1">
        <w:rPr>
          <w:sz w:val="22"/>
          <w:szCs w:val="22"/>
        </w:rPr>
        <w:t xml:space="preserve"> </w:t>
      </w:r>
      <w:proofErr w:type="spellStart"/>
      <w:r w:rsidRPr="008E66A1">
        <w:rPr>
          <w:sz w:val="22"/>
          <w:szCs w:val="22"/>
        </w:rPr>
        <w:t>postupují</w:t>
      </w:r>
      <w:proofErr w:type="spellEnd"/>
      <w:r w:rsidRPr="008E66A1">
        <w:rPr>
          <w:sz w:val="22"/>
          <w:szCs w:val="22"/>
        </w:rPr>
        <w:t xml:space="preserve"> </w:t>
      </w:r>
      <w:proofErr w:type="spellStart"/>
      <w:r w:rsidRPr="008E66A1">
        <w:rPr>
          <w:sz w:val="22"/>
          <w:szCs w:val="22"/>
        </w:rPr>
        <w:t>podle</w:t>
      </w:r>
      <w:proofErr w:type="spellEnd"/>
      <w:r w:rsidRPr="008E66A1">
        <w:rPr>
          <w:sz w:val="22"/>
          <w:szCs w:val="22"/>
        </w:rPr>
        <w:t xml:space="preserve"> </w:t>
      </w:r>
      <w:proofErr w:type="spellStart"/>
      <w:r w:rsidRPr="008E66A1">
        <w:rPr>
          <w:sz w:val="22"/>
          <w:szCs w:val="22"/>
        </w:rPr>
        <w:t>zákona</w:t>
      </w:r>
      <w:proofErr w:type="spellEnd"/>
      <w:r w:rsidRPr="008E66A1">
        <w:rPr>
          <w:sz w:val="22"/>
          <w:szCs w:val="22"/>
        </w:rPr>
        <w:t xml:space="preserve"> č. 106/1999 Sb., o </w:t>
      </w:r>
      <w:proofErr w:type="spellStart"/>
      <w:r w:rsidRPr="008E66A1">
        <w:rPr>
          <w:sz w:val="22"/>
          <w:szCs w:val="22"/>
        </w:rPr>
        <w:t>svobodném</w:t>
      </w:r>
      <w:proofErr w:type="spellEnd"/>
      <w:r w:rsidRPr="008E66A1">
        <w:rPr>
          <w:sz w:val="22"/>
          <w:szCs w:val="22"/>
        </w:rPr>
        <w:t xml:space="preserve"> </w:t>
      </w:r>
      <w:proofErr w:type="spellStart"/>
      <w:r w:rsidRPr="008E66A1">
        <w:rPr>
          <w:sz w:val="22"/>
          <w:szCs w:val="22"/>
        </w:rPr>
        <w:t>přístupu</w:t>
      </w:r>
      <w:proofErr w:type="spellEnd"/>
      <w:r w:rsidRPr="008E66A1">
        <w:rPr>
          <w:sz w:val="22"/>
          <w:szCs w:val="22"/>
        </w:rPr>
        <w:t xml:space="preserve"> k </w:t>
      </w:r>
      <w:proofErr w:type="spellStart"/>
      <w:r w:rsidRPr="008E66A1">
        <w:rPr>
          <w:sz w:val="22"/>
          <w:szCs w:val="22"/>
        </w:rPr>
        <w:t>informacím</w:t>
      </w:r>
      <w:proofErr w:type="spellEnd"/>
      <w:r w:rsidRPr="008E66A1">
        <w:rPr>
          <w:sz w:val="22"/>
          <w:szCs w:val="22"/>
        </w:rPr>
        <w:t>, v </w:t>
      </w:r>
      <w:proofErr w:type="spellStart"/>
      <w:r w:rsidRPr="008E66A1">
        <w:rPr>
          <w:sz w:val="22"/>
          <w:szCs w:val="22"/>
        </w:rPr>
        <w:t>platném</w:t>
      </w:r>
      <w:proofErr w:type="spellEnd"/>
      <w:r w:rsidRPr="008E66A1">
        <w:rPr>
          <w:sz w:val="22"/>
          <w:szCs w:val="22"/>
        </w:rPr>
        <w:t xml:space="preserve"> </w:t>
      </w:r>
      <w:proofErr w:type="spellStart"/>
      <w:r w:rsidRPr="008E66A1">
        <w:rPr>
          <w:sz w:val="22"/>
          <w:szCs w:val="22"/>
        </w:rPr>
        <w:t>znění</w:t>
      </w:r>
      <w:proofErr w:type="spellEnd"/>
      <w:r w:rsidRPr="008E66A1">
        <w:rPr>
          <w:sz w:val="22"/>
          <w:szCs w:val="22"/>
        </w:rPr>
        <w:t xml:space="preserve">, </w:t>
      </w:r>
      <w:proofErr w:type="spellStart"/>
      <w:r w:rsidRPr="008E66A1">
        <w:rPr>
          <w:sz w:val="22"/>
          <w:szCs w:val="22"/>
        </w:rPr>
        <w:t>jsou</w:t>
      </w:r>
      <w:proofErr w:type="spellEnd"/>
      <w:r w:rsidRPr="008E66A1">
        <w:rPr>
          <w:sz w:val="22"/>
          <w:szCs w:val="22"/>
        </w:rPr>
        <w:t xml:space="preserve"> </w:t>
      </w:r>
      <w:proofErr w:type="spellStart"/>
      <w:r w:rsidRPr="008E66A1">
        <w:rPr>
          <w:sz w:val="22"/>
          <w:szCs w:val="22"/>
        </w:rPr>
        <w:t>povinny</w:t>
      </w:r>
      <w:proofErr w:type="spellEnd"/>
      <w:r w:rsidRPr="008E66A1">
        <w:rPr>
          <w:sz w:val="22"/>
          <w:szCs w:val="22"/>
        </w:rPr>
        <w:t xml:space="preserve"> </w:t>
      </w:r>
      <w:proofErr w:type="spellStart"/>
      <w:r w:rsidRPr="008E66A1">
        <w:rPr>
          <w:sz w:val="22"/>
          <w:szCs w:val="22"/>
        </w:rPr>
        <w:t>poskytovat</w:t>
      </w:r>
      <w:proofErr w:type="spellEnd"/>
      <w:r w:rsidRPr="008E66A1">
        <w:rPr>
          <w:sz w:val="22"/>
          <w:szCs w:val="22"/>
        </w:rPr>
        <w:t xml:space="preserve"> </w:t>
      </w:r>
      <w:proofErr w:type="spellStart"/>
      <w:r w:rsidRPr="008E66A1">
        <w:rPr>
          <w:sz w:val="22"/>
          <w:szCs w:val="22"/>
        </w:rPr>
        <w:t>veškeré</w:t>
      </w:r>
      <w:proofErr w:type="spellEnd"/>
      <w:r w:rsidRPr="008E66A1">
        <w:rPr>
          <w:sz w:val="22"/>
          <w:szCs w:val="22"/>
        </w:rPr>
        <w:t xml:space="preserve"> </w:t>
      </w:r>
      <w:proofErr w:type="spellStart"/>
      <w:r w:rsidRPr="008E66A1">
        <w:rPr>
          <w:sz w:val="22"/>
          <w:szCs w:val="22"/>
        </w:rPr>
        <w:t>informace</w:t>
      </w:r>
      <w:proofErr w:type="spellEnd"/>
      <w:r w:rsidRPr="008E66A1">
        <w:rPr>
          <w:sz w:val="22"/>
          <w:szCs w:val="22"/>
        </w:rPr>
        <w:t xml:space="preserve"> o </w:t>
      </w:r>
      <w:proofErr w:type="spellStart"/>
      <w:r w:rsidRPr="008E66A1">
        <w:rPr>
          <w:sz w:val="22"/>
          <w:szCs w:val="22"/>
        </w:rPr>
        <w:t>této</w:t>
      </w:r>
      <w:proofErr w:type="spellEnd"/>
      <w:r w:rsidRPr="008E66A1">
        <w:rPr>
          <w:sz w:val="22"/>
          <w:szCs w:val="22"/>
        </w:rPr>
        <w:t xml:space="preserve"> </w:t>
      </w:r>
      <w:proofErr w:type="spellStart"/>
      <w:r w:rsidRPr="008E66A1">
        <w:rPr>
          <w:sz w:val="22"/>
          <w:szCs w:val="22"/>
        </w:rPr>
        <w:t>smlouvě</w:t>
      </w:r>
      <w:proofErr w:type="spellEnd"/>
      <w:r w:rsidRPr="008E66A1">
        <w:rPr>
          <w:sz w:val="22"/>
          <w:szCs w:val="22"/>
        </w:rPr>
        <w:t xml:space="preserve"> a o </w:t>
      </w:r>
      <w:proofErr w:type="spellStart"/>
      <w:r w:rsidRPr="008E66A1">
        <w:rPr>
          <w:sz w:val="22"/>
          <w:szCs w:val="22"/>
        </w:rPr>
        <w:t>jiných</w:t>
      </w:r>
      <w:proofErr w:type="spellEnd"/>
      <w:r w:rsidRPr="008E66A1">
        <w:rPr>
          <w:sz w:val="22"/>
          <w:szCs w:val="22"/>
        </w:rPr>
        <w:t xml:space="preserve"> </w:t>
      </w:r>
      <w:proofErr w:type="spellStart"/>
      <w:r w:rsidRPr="008E66A1">
        <w:rPr>
          <w:sz w:val="22"/>
          <w:szCs w:val="22"/>
        </w:rPr>
        <w:t>skutečnostech</w:t>
      </w:r>
      <w:proofErr w:type="spellEnd"/>
      <w:r w:rsidRPr="008E66A1">
        <w:rPr>
          <w:sz w:val="22"/>
          <w:szCs w:val="22"/>
        </w:rPr>
        <w:t xml:space="preserve"> </w:t>
      </w:r>
      <w:proofErr w:type="spellStart"/>
      <w:r w:rsidRPr="008E66A1">
        <w:rPr>
          <w:sz w:val="22"/>
          <w:szCs w:val="22"/>
        </w:rPr>
        <w:t>týkajících</w:t>
      </w:r>
      <w:proofErr w:type="spellEnd"/>
      <w:r w:rsidRPr="008E66A1">
        <w:rPr>
          <w:sz w:val="22"/>
          <w:szCs w:val="22"/>
        </w:rPr>
        <w:t xml:space="preserve"> se </w:t>
      </w:r>
      <w:proofErr w:type="spellStart"/>
      <w:r w:rsidRPr="008E66A1">
        <w:rPr>
          <w:sz w:val="22"/>
          <w:szCs w:val="22"/>
        </w:rPr>
        <w:t>tohoto</w:t>
      </w:r>
      <w:proofErr w:type="spellEnd"/>
      <w:r w:rsidRPr="008E66A1">
        <w:rPr>
          <w:sz w:val="22"/>
          <w:szCs w:val="22"/>
        </w:rPr>
        <w:t xml:space="preserve"> </w:t>
      </w:r>
      <w:proofErr w:type="spellStart"/>
      <w:r w:rsidRPr="008E66A1">
        <w:rPr>
          <w:sz w:val="22"/>
          <w:szCs w:val="22"/>
        </w:rPr>
        <w:t>závazkového</w:t>
      </w:r>
      <w:proofErr w:type="spellEnd"/>
      <w:r w:rsidRPr="008E66A1">
        <w:rPr>
          <w:sz w:val="22"/>
          <w:szCs w:val="22"/>
        </w:rPr>
        <w:t xml:space="preserve"> </w:t>
      </w:r>
      <w:proofErr w:type="spellStart"/>
      <w:r w:rsidRPr="008E66A1">
        <w:rPr>
          <w:sz w:val="22"/>
          <w:szCs w:val="22"/>
        </w:rPr>
        <w:t>právního</w:t>
      </w:r>
      <w:proofErr w:type="spellEnd"/>
      <w:r w:rsidRPr="008E66A1">
        <w:rPr>
          <w:sz w:val="22"/>
          <w:szCs w:val="22"/>
        </w:rPr>
        <w:t xml:space="preserve"> </w:t>
      </w:r>
      <w:proofErr w:type="spellStart"/>
      <w:r w:rsidRPr="008E66A1">
        <w:rPr>
          <w:sz w:val="22"/>
          <w:szCs w:val="22"/>
        </w:rPr>
        <w:t>vztahu</w:t>
      </w:r>
      <w:proofErr w:type="spellEnd"/>
      <w:r w:rsidRPr="008E66A1">
        <w:rPr>
          <w:sz w:val="22"/>
          <w:szCs w:val="22"/>
        </w:rPr>
        <w:t xml:space="preserve">, </w:t>
      </w:r>
      <w:proofErr w:type="spellStart"/>
      <w:r w:rsidRPr="008E66A1">
        <w:rPr>
          <w:sz w:val="22"/>
          <w:szCs w:val="22"/>
        </w:rPr>
        <w:t>i</w:t>
      </w:r>
      <w:proofErr w:type="spellEnd"/>
      <w:r w:rsidRPr="008E66A1">
        <w:rPr>
          <w:sz w:val="22"/>
          <w:szCs w:val="22"/>
        </w:rPr>
        <w:t xml:space="preserve"> </w:t>
      </w:r>
      <w:proofErr w:type="spellStart"/>
      <w:r w:rsidRPr="008E66A1">
        <w:rPr>
          <w:sz w:val="22"/>
          <w:szCs w:val="22"/>
        </w:rPr>
        <w:t>když</w:t>
      </w:r>
      <w:proofErr w:type="spellEnd"/>
      <w:r w:rsidRPr="008E66A1">
        <w:rPr>
          <w:sz w:val="22"/>
          <w:szCs w:val="22"/>
        </w:rPr>
        <w:t xml:space="preserve"> </w:t>
      </w:r>
      <w:proofErr w:type="spellStart"/>
      <w:r w:rsidRPr="008E66A1">
        <w:rPr>
          <w:sz w:val="22"/>
          <w:szCs w:val="22"/>
        </w:rPr>
        <w:t>nejsou</w:t>
      </w:r>
      <w:proofErr w:type="spellEnd"/>
      <w:r w:rsidRPr="008E66A1">
        <w:rPr>
          <w:sz w:val="22"/>
          <w:szCs w:val="22"/>
        </w:rPr>
        <w:t xml:space="preserve"> v </w:t>
      </w:r>
      <w:proofErr w:type="spellStart"/>
      <w:r w:rsidRPr="008E66A1">
        <w:rPr>
          <w:sz w:val="22"/>
          <w:szCs w:val="22"/>
        </w:rPr>
        <w:t>této</w:t>
      </w:r>
      <w:proofErr w:type="spellEnd"/>
      <w:r w:rsidRPr="008E66A1">
        <w:rPr>
          <w:sz w:val="22"/>
          <w:szCs w:val="22"/>
        </w:rPr>
        <w:t xml:space="preserve"> </w:t>
      </w:r>
      <w:proofErr w:type="spellStart"/>
      <w:r w:rsidRPr="008E66A1">
        <w:rPr>
          <w:sz w:val="22"/>
          <w:szCs w:val="22"/>
        </w:rPr>
        <w:t>Smlouvě</w:t>
      </w:r>
      <w:proofErr w:type="spellEnd"/>
      <w:r w:rsidRPr="008E66A1">
        <w:rPr>
          <w:sz w:val="22"/>
          <w:szCs w:val="22"/>
        </w:rPr>
        <w:t xml:space="preserve"> </w:t>
      </w:r>
      <w:proofErr w:type="spellStart"/>
      <w:r w:rsidRPr="008E66A1">
        <w:rPr>
          <w:sz w:val="22"/>
          <w:szCs w:val="22"/>
        </w:rPr>
        <w:t>výslovně</w:t>
      </w:r>
      <w:proofErr w:type="spellEnd"/>
      <w:r w:rsidRPr="008E66A1">
        <w:rPr>
          <w:sz w:val="22"/>
          <w:szCs w:val="22"/>
        </w:rPr>
        <w:t xml:space="preserve"> </w:t>
      </w:r>
      <w:proofErr w:type="spellStart"/>
      <w:r w:rsidRPr="008E66A1">
        <w:rPr>
          <w:sz w:val="22"/>
          <w:szCs w:val="22"/>
        </w:rPr>
        <w:t>uvedeny</w:t>
      </w:r>
      <w:proofErr w:type="spellEnd"/>
      <w:r w:rsidR="008E66A1">
        <w:rPr>
          <w:sz w:val="22"/>
          <w:szCs w:val="22"/>
        </w:rPr>
        <w:t>.</w:t>
      </w:r>
    </w:p>
    <w:p w14:paraId="63F283BA" w14:textId="77777777" w:rsidR="004619EF" w:rsidRPr="00AB7DBD" w:rsidRDefault="004619EF" w:rsidP="007A0E8F">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 xml:space="preserve">Veškeré záležitosti neřešené touto smlouvou se řídí platným zněním </w:t>
      </w:r>
      <w:r>
        <w:rPr>
          <w:sz w:val="22"/>
          <w:szCs w:val="22"/>
          <w:lang w:val="cs-CZ"/>
        </w:rPr>
        <w:t>Občanského</w:t>
      </w:r>
      <w:r w:rsidRPr="00AB7DBD">
        <w:rPr>
          <w:sz w:val="22"/>
          <w:szCs w:val="22"/>
          <w:lang w:val="cs-CZ"/>
        </w:rPr>
        <w:t xml:space="preserve"> zákoníku.</w:t>
      </w:r>
    </w:p>
    <w:p w14:paraId="69B45A13" w14:textId="5EE8C0A8" w:rsidR="004619EF" w:rsidRPr="00AB7DBD" w:rsidRDefault="004619EF" w:rsidP="007A0E8F">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 xml:space="preserve">Tato smlouva je sepsána ve </w:t>
      </w:r>
      <w:r w:rsidR="008E58C7">
        <w:rPr>
          <w:sz w:val="22"/>
          <w:szCs w:val="22"/>
          <w:lang w:val="cs-CZ"/>
        </w:rPr>
        <w:t>2</w:t>
      </w:r>
      <w:r w:rsidRPr="00AB7DBD">
        <w:rPr>
          <w:sz w:val="22"/>
          <w:szCs w:val="22"/>
          <w:lang w:val="cs-CZ"/>
        </w:rPr>
        <w:t xml:space="preserve"> vyhotoveních</w:t>
      </w:r>
      <w:r w:rsidR="00817006">
        <w:rPr>
          <w:sz w:val="22"/>
          <w:szCs w:val="22"/>
          <w:lang w:val="cs-CZ"/>
        </w:rPr>
        <w:t>,</w:t>
      </w:r>
      <w:r w:rsidRPr="00AB7DBD">
        <w:rPr>
          <w:sz w:val="22"/>
          <w:szCs w:val="22"/>
          <w:lang w:val="cs-CZ"/>
        </w:rPr>
        <w:t xml:space="preserve"> z nichž každá smluvní strana obdrží </w:t>
      </w:r>
      <w:r w:rsidR="008E58C7">
        <w:rPr>
          <w:sz w:val="22"/>
          <w:szCs w:val="22"/>
          <w:lang w:val="cs-CZ"/>
        </w:rPr>
        <w:t>1</w:t>
      </w:r>
      <w:r w:rsidRPr="00AB7DBD">
        <w:rPr>
          <w:sz w:val="22"/>
          <w:szCs w:val="22"/>
          <w:lang w:val="cs-CZ"/>
        </w:rPr>
        <w:t xml:space="preserve"> exemplář smlouvy.</w:t>
      </w:r>
    </w:p>
    <w:p w14:paraId="46F06D22" w14:textId="56AF0B2A" w:rsidR="004619EF" w:rsidRDefault="004619EF" w:rsidP="007A0E8F">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AB7DBD">
        <w:rPr>
          <w:sz w:val="22"/>
          <w:szCs w:val="22"/>
          <w:lang w:val="cs-CZ"/>
        </w:rPr>
        <w:t>Na důkaz souhlasu s celým obsahem smlouvy, a že byla sepsána na základě pravdivých údajů a svobodné vůle obou smluvních stran, připojí její účastníci své podpisy. Dnem</w:t>
      </w:r>
      <w:r w:rsidR="000C6AC0">
        <w:rPr>
          <w:sz w:val="22"/>
          <w:szCs w:val="22"/>
          <w:lang w:val="cs-CZ"/>
        </w:rPr>
        <w:t>,</w:t>
      </w:r>
      <w:r w:rsidRPr="00AB7DBD">
        <w:rPr>
          <w:sz w:val="22"/>
          <w:szCs w:val="22"/>
          <w:lang w:val="cs-CZ"/>
        </w:rPr>
        <w:t xml:space="preserve"> kdy byla tato smlouva podepsána vstupuje v platnost.</w:t>
      </w:r>
    </w:p>
    <w:p w14:paraId="10979037" w14:textId="77777777" w:rsidR="004619EF" w:rsidRPr="008902A6" w:rsidRDefault="004619EF" w:rsidP="007A0E8F">
      <w:pPr>
        <w:pStyle w:val="odstavec-smlouva"/>
        <w:numPr>
          <w:ilvl w:val="1"/>
          <w:numId w:val="7"/>
        </w:numPr>
        <w:tabs>
          <w:tab w:val="clear" w:pos="360"/>
          <w:tab w:val="clear" w:pos="1224"/>
          <w:tab w:val="clear" w:pos="1364"/>
          <w:tab w:val="clear" w:pos="2088"/>
          <w:tab w:val="clear" w:pos="2952"/>
          <w:tab w:val="clear" w:pos="3816"/>
          <w:tab w:val="clear" w:pos="4680"/>
          <w:tab w:val="clear" w:pos="5544"/>
          <w:tab w:val="clear" w:pos="6408"/>
          <w:tab w:val="clear" w:pos="7272"/>
          <w:tab w:val="clear" w:pos="8136"/>
          <w:tab w:val="num" w:pos="284"/>
        </w:tabs>
        <w:spacing w:after="120"/>
        <w:ind w:left="284" w:hanging="284"/>
        <w:rPr>
          <w:sz w:val="22"/>
          <w:szCs w:val="22"/>
          <w:lang w:val="cs-CZ"/>
        </w:rPr>
      </w:pPr>
      <w:r w:rsidRPr="008902A6">
        <w:rPr>
          <w:sz w:val="22"/>
          <w:szCs w:val="22"/>
          <w:lang w:val="cs-CZ"/>
        </w:rPr>
        <w:t xml:space="preserve">Tuto Smlouvu lze měnit, doplňovat a upřesňovat pouze oboustranně odsouhlasenými, písemnými a průběžně číslovanými dodatky, podepsanými oběma smluvními stranami. Smluvní stany výslovně vylučují ustanovení § 564 zákona číslo 89/2012 </w:t>
      </w:r>
      <w:proofErr w:type="spellStart"/>
      <w:r w:rsidRPr="008902A6">
        <w:rPr>
          <w:sz w:val="22"/>
          <w:szCs w:val="22"/>
          <w:lang w:val="cs-CZ"/>
        </w:rPr>
        <w:t>Sb</w:t>
      </w:r>
      <w:proofErr w:type="spellEnd"/>
    </w:p>
    <w:p w14:paraId="21843FCF" w14:textId="77777777" w:rsidR="004619EF" w:rsidRPr="00AB7DBD" w:rsidRDefault="004619EF" w:rsidP="006C170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s>
        <w:spacing w:after="120"/>
        <w:rPr>
          <w:sz w:val="22"/>
          <w:szCs w:val="22"/>
          <w:lang w:val="cs-CZ"/>
        </w:rPr>
      </w:pPr>
    </w:p>
    <w:tbl>
      <w:tblPr>
        <w:tblW w:w="0" w:type="auto"/>
        <w:jc w:val="center"/>
        <w:tblLayout w:type="fixed"/>
        <w:tblCellMar>
          <w:left w:w="70" w:type="dxa"/>
          <w:right w:w="70" w:type="dxa"/>
        </w:tblCellMar>
        <w:tblLook w:val="0000" w:firstRow="0" w:lastRow="0" w:firstColumn="0" w:lastColumn="0" w:noHBand="0" w:noVBand="0"/>
      </w:tblPr>
      <w:tblGrid>
        <w:gridCol w:w="4676"/>
        <w:gridCol w:w="4676"/>
      </w:tblGrid>
      <w:tr w:rsidR="004619EF" w14:paraId="77C6066C" w14:textId="77777777">
        <w:trPr>
          <w:cantSplit/>
          <w:trHeight w:val="300"/>
          <w:jc w:val="center"/>
        </w:trPr>
        <w:tc>
          <w:tcPr>
            <w:tcW w:w="4676" w:type="dxa"/>
            <w:vAlign w:val="center"/>
          </w:tcPr>
          <w:p w14:paraId="6990BA05" w14:textId="77777777" w:rsidR="004619EF" w:rsidRPr="001330AB" w:rsidRDefault="004619EF" w:rsidP="00DB040C">
            <w:pPr>
              <w:jc w:val="center"/>
            </w:pPr>
            <w:r w:rsidRPr="001330AB">
              <w:t>za zhotovitele:</w:t>
            </w:r>
          </w:p>
        </w:tc>
        <w:tc>
          <w:tcPr>
            <w:tcW w:w="4676" w:type="dxa"/>
            <w:vAlign w:val="center"/>
          </w:tcPr>
          <w:p w14:paraId="703D3924" w14:textId="77777777" w:rsidR="004619EF" w:rsidRPr="001330AB" w:rsidRDefault="004619EF" w:rsidP="00DB040C">
            <w:pPr>
              <w:jc w:val="center"/>
            </w:pPr>
            <w:r w:rsidRPr="001330AB">
              <w:t>za objednatele:</w:t>
            </w:r>
          </w:p>
        </w:tc>
      </w:tr>
      <w:tr w:rsidR="004619EF" w14:paraId="6D7CACED" w14:textId="77777777">
        <w:trPr>
          <w:cantSplit/>
          <w:trHeight w:val="715"/>
          <w:jc w:val="center"/>
        </w:trPr>
        <w:tc>
          <w:tcPr>
            <w:tcW w:w="4676" w:type="dxa"/>
            <w:vAlign w:val="center"/>
          </w:tcPr>
          <w:p w14:paraId="02F15041" w14:textId="701590E5" w:rsidR="004619EF" w:rsidRPr="00E8581C" w:rsidRDefault="004619EF" w:rsidP="00DB040C">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ind w:firstLine="284"/>
              <w:rPr>
                <w:sz w:val="22"/>
                <w:szCs w:val="22"/>
                <w:lang w:val="cs-CZ"/>
              </w:rPr>
            </w:pPr>
            <w:r w:rsidRPr="00E8581C">
              <w:rPr>
                <w:sz w:val="22"/>
                <w:szCs w:val="22"/>
                <w:lang w:val="cs-CZ"/>
              </w:rPr>
              <w:t>V Roudnici n</w:t>
            </w:r>
            <w:r w:rsidR="008E58C7">
              <w:rPr>
                <w:sz w:val="22"/>
                <w:szCs w:val="22"/>
                <w:lang w:val="cs-CZ"/>
              </w:rPr>
              <w:t>ad</w:t>
            </w:r>
            <w:r w:rsidR="003F55CF">
              <w:rPr>
                <w:sz w:val="22"/>
                <w:szCs w:val="22"/>
                <w:lang w:val="cs-CZ"/>
              </w:rPr>
              <w:t xml:space="preserve"> </w:t>
            </w:r>
            <w:r w:rsidRPr="00E8581C">
              <w:rPr>
                <w:sz w:val="22"/>
                <w:szCs w:val="22"/>
                <w:lang w:val="cs-CZ"/>
              </w:rPr>
              <w:t>L</w:t>
            </w:r>
            <w:r w:rsidR="008E58C7">
              <w:rPr>
                <w:sz w:val="22"/>
                <w:szCs w:val="22"/>
                <w:lang w:val="cs-CZ"/>
              </w:rPr>
              <w:t xml:space="preserve">abem </w:t>
            </w:r>
            <w:r w:rsidRPr="00E8581C">
              <w:rPr>
                <w:sz w:val="22"/>
                <w:szCs w:val="22"/>
                <w:lang w:val="cs-CZ"/>
              </w:rPr>
              <w:t xml:space="preserve">dne </w:t>
            </w:r>
          </w:p>
        </w:tc>
        <w:tc>
          <w:tcPr>
            <w:tcW w:w="4676" w:type="dxa"/>
            <w:vAlign w:val="center"/>
          </w:tcPr>
          <w:p w14:paraId="7EA07A31" w14:textId="6F2C4936" w:rsidR="004619EF" w:rsidRPr="00E8581C" w:rsidRDefault="004619EF" w:rsidP="003038BA">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ind w:firstLine="284"/>
              <w:rPr>
                <w:sz w:val="22"/>
                <w:szCs w:val="22"/>
                <w:lang w:val="cs-CZ"/>
              </w:rPr>
            </w:pPr>
            <w:r>
              <w:rPr>
                <w:sz w:val="22"/>
                <w:szCs w:val="22"/>
                <w:lang w:val="cs-CZ"/>
              </w:rPr>
              <w:t>V</w:t>
            </w:r>
            <w:r w:rsidR="008E58C7">
              <w:rPr>
                <w:sz w:val="22"/>
                <w:szCs w:val="22"/>
                <w:lang w:val="cs-CZ"/>
              </w:rPr>
              <w:t xml:space="preserve"> Roudnici nad Labem</w:t>
            </w:r>
            <w:r w:rsidRPr="00E8581C">
              <w:rPr>
                <w:sz w:val="22"/>
                <w:szCs w:val="22"/>
                <w:lang w:val="cs-CZ"/>
              </w:rPr>
              <w:t xml:space="preserve"> dne ______</w:t>
            </w:r>
            <w:r>
              <w:rPr>
                <w:sz w:val="22"/>
                <w:szCs w:val="22"/>
                <w:lang w:val="cs-CZ"/>
              </w:rPr>
              <w:t>_____</w:t>
            </w:r>
          </w:p>
        </w:tc>
      </w:tr>
      <w:tr w:rsidR="004619EF" w14:paraId="151DEDC8" w14:textId="77777777">
        <w:trPr>
          <w:cantSplit/>
          <w:trHeight w:val="2115"/>
          <w:jc w:val="center"/>
        </w:trPr>
        <w:tc>
          <w:tcPr>
            <w:tcW w:w="4676" w:type="dxa"/>
            <w:vAlign w:val="center"/>
          </w:tcPr>
          <w:p w14:paraId="6302EC11" w14:textId="77777777" w:rsidR="002736A2" w:rsidRDefault="002736A2"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p>
          <w:p w14:paraId="02273EA4" w14:textId="77777777" w:rsidR="004619EF" w:rsidRPr="00E8581C" w:rsidRDefault="004619EF"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r>
              <w:rPr>
                <w:sz w:val="22"/>
                <w:szCs w:val="22"/>
                <w:lang w:val="cs-CZ"/>
              </w:rPr>
              <w:t>………..</w:t>
            </w:r>
            <w:r w:rsidRPr="00E8581C">
              <w:rPr>
                <w:sz w:val="22"/>
                <w:szCs w:val="22"/>
                <w:lang w:val="cs-CZ"/>
              </w:rPr>
              <w:t>………………………..</w:t>
            </w:r>
          </w:p>
          <w:p w14:paraId="369AD3B9" w14:textId="77777777" w:rsidR="004619EF" w:rsidRDefault="004619EF"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r w:rsidRPr="00E8581C">
              <w:rPr>
                <w:sz w:val="22"/>
                <w:szCs w:val="22"/>
                <w:lang w:val="cs-CZ"/>
              </w:rPr>
              <w:t>Mgr.</w:t>
            </w:r>
            <w:r w:rsidR="003F55CF">
              <w:rPr>
                <w:sz w:val="22"/>
                <w:szCs w:val="22"/>
                <w:lang w:val="cs-CZ"/>
              </w:rPr>
              <w:t xml:space="preserve"> </w:t>
            </w:r>
            <w:r w:rsidRPr="00E8581C">
              <w:rPr>
                <w:sz w:val="22"/>
                <w:szCs w:val="22"/>
                <w:lang w:val="cs-CZ"/>
              </w:rPr>
              <w:t>Jiří Douša</w:t>
            </w:r>
            <w:r>
              <w:rPr>
                <w:sz w:val="22"/>
                <w:szCs w:val="22"/>
                <w:lang w:val="cs-CZ"/>
              </w:rPr>
              <w:t>, MBA</w:t>
            </w:r>
            <w:r w:rsidR="002736A2">
              <w:rPr>
                <w:sz w:val="22"/>
                <w:szCs w:val="22"/>
                <w:lang w:val="cs-CZ"/>
              </w:rPr>
              <w:br/>
            </w:r>
            <w:r w:rsidR="003F55CF">
              <w:rPr>
                <w:sz w:val="22"/>
                <w:szCs w:val="22"/>
                <w:lang w:val="cs-CZ"/>
              </w:rPr>
              <w:t xml:space="preserve">jednatel </w:t>
            </w:r>
            <w:r w:rsidRPr="00E8581C">
              <w:rPr>
                <w:sz w:val="22"/>
                <w:szCs w:val="22"/>
                <w:lang w:val="cs-CZ"/>
              </w:rPr>
              <w:t>společnosti</w:t>
            </w:r>
          </w:p>
          <w:p w14:paraId="6CB9383F" w14:textId="77777777" w:rsidR="004619EF" w:rsidRDefault="004619EF" w:rsidP="002736A2">
            <w:pPr>
              <w:tabs>
                <w:tab w:val="center" w:pos="2268"/>
              </w:tabs>
              <w:jc w:val="center"/>
              <w:rPr>
                <w:b/>
                <w:bCs/>
              </w:rPr>
            </w:pPr>
            <w:r w:rsidRPr="00E8581C">
              <w:rPr>
                <w:sz w:val="22"/>
                <w:szCs w:val="22"/>
              </w:rPr>
              <w:t>zástupce zhotovitele ve věcech smluvních</w:t>
            </w:r>
          </w:p>
        </w:tc>
        <w:tc>
          <w:tcPr>
            <w:tcW w:w="4676" w:type="dxa"/>
            <w:vAlign w:val="center"/>
          </w:tcPr>
          <w:p w14:paraId="18AFCA24" w14:textId="77777777" w:rsidR="004619EF" w:rsidRPr="00E8581C" w:rsidRDefault="004619EF"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r w:rsidRPr="00E8581C">
              <w:rPr>
                <w:sz w:val="22"/>
                <w:szCs w:val="22"/>
                <w:lang w:val="cs-CZ"/>
              </w:rPr>
              <w:t>……………………..</w:t>
            </w:r>
            <w:r w:rsidRPr="00E8581C">
              <w:rPr>
                <w:sz w:val="22"/>
                <w:szCs w:val="22"/>
                <w:lang w:val="cs-CZ"/>
              </w:rPr>
              <w:tab/>
              <w:t>………………………..</w:t>
            </w:r>
          </w:p>
          <w:p w14:paraId="2AEA874B" w14:textId="3A6E065A" w:rsidR="004619EF" w:rsidRDefault="008E58C7"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r>
              <w:rPr>
                <w:sz w:val="22"/>
                <w:szCs w:val="22"/>
                <w:lang w:val="cs-CZ"/>
              </w:rPr>
              <w:t>I</w:t>
            </w:r>
            <w:r w:rsidR="00BF07E1">
              <w:rPr>
                <w:sz w:val="22"/>
                <w:szCs w:val="22"/>
                <w:lang w:val="cs-CZ"/>
              </w:rPr>
              <w:t>ng. Martin Chudoba, MBA</w:t>
            </w:r>
          </w:p>
          <w:p w14:paraId="12DC2BAA" w14:textId="6DA9B715" w:rsidR="008E58C7" w:rsidRDefault="008E58C7" w:rsidP="002736A2">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jc w:val="center"/>
              <w:rPr>
                <w:sz w:val="22"/>
                <w:szCs w:val="22"/>
                <w:lang w:val="cs-CZ"/>
              </w:rPr>
            </w:pPr>
            <w:r>
              <w:rPr>
                <w:sz w:val="22"/>
                <w:szCs w:val="22"/>
                <w:lang w:val="cs-CZ"/>
              </w:rPr>
              <w:t>ředitel Roudnických městských služeb</w:t>
            </w:r>
          </w:p>
          <w:p w14:paraId="02551547" w14:textId="77777777" w:rsidR="004619EF" w:rsidRDefault="004619EF" w:rsidP="002736A2">
            <w:pPr>
              <w:tabs>
                <w:tab w:val="center" w:pos="2268"/>
              </w:tabs>
              <w:jc w:val="center"/>
              <w:rPr>
                <w:b/>
                <w:bCs/>
              </w:rPr>
            </w:pPr>
            <w:r w:rsidRPr="00E8581C">
              <w:rPr>
                <w:sz w:val="22"/>
                <w:szCs w:val="22"/>
              </w:rPr>
              <w:t xml:space="preserve">zástupce </w:t>
            </w:r>
            <w:r>
              <w:rPr>
                <w:sz w:val="22"/>
                <w:szCs w:val="22"/>
              </w:rPr>
              <w:t>objednatele</w:t>
            </w:r>
            <w:r w:rsidRPr="00E8581C">
              <w:rPr>
                <w:sz w:val="22"/>
                <w:szCs w:val="22"/>
              </w:rPr>
              <w:t xml:space="preserve"> ve věcech smluvních</w:t>
            </w:r>
          </w:p>
        </w:tc>
      </w:tr>
    </w:tbl>
    <w:p w14:paraId="7EEAFFB9" w14:textId="77777777" w:rsidR="004619EF" w:rsidRPr="000F5323" w:rsidRDefault="004619EF">
      <w:pPr>
        <w:pStyle w:val="odstavec-smlouva"/>
        <w:tabs>
          <w:tab w:val="clear" w:pos="360"/>
          <w:tab w:val="clear" w:pos="1224"/>
          <w:tab w:val="clear" w:pos="2088"/>
          <w:tab w:val="clear" w:pos="2952"/>
          <w:tab w:val="clear" w:pos="3816"/>
          <w:tab w:val="clear" w:pos="4680"/>
          <w:tab w:val="clear" w:pos="5544"/>
          <w:tab w:val="clear" w:pos="6408"/>
          <w:tab w:val="clear" w:pos="7272"/>
          <w:tab w:val="clear" w:pos="8136"/>
          <w:tab w:val="center" w:pos="2268"/>
          <w:tab w:val="center" w:pos="6521"/>
        </w:tabs>
        <w:ind w:firstLine="284"/>
        <w:rPr>
          <w:color w:val="000000"/>
          <w:sz w:val="22"/>
          <w:szCs w:val="22"/>
          <w:lang w:val="cs-CZ"/>
        </w:rPr>
      </w:pPr>
    </w:p>
    <w:sectPr w:rsidR="004619EF" w:rsidRPr="000F5323" w:rsidSect="000C6AC0">
      <w:headerReference w:type="default" r:id="rId7"/>
      <w:type w:val="continuous"/>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9418" w14:textId="77777777" w:rsidR="001D04D1" w:rsidRDefault="001D04D1">
      <w:r>
        <w:separator/>
      </w:r>
    </w:p>
  </w:endnote>
  <w:endnote w:type="continuationSeparator" w:id="0">
    <w:p w14:paraId="7226D354" w14:textId="77777777" w:rsidR="001D04D1" w:rsidRDefault="001D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9D96" w14:textId="77777777" w:rsidR="001D04D1" w:rsidRDefault="001D04D1">
      <w:r>
        <w:separator/>
      </w:r>
    </w:p>
  </w:footnote>
  <w:footnote w:type="continuationSeparator" w:id="0">
    <w:p w14:paraId="46626216" w14:textId="77777777" w:rsidR="001D04D1" w:rsidRDefault="001D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4FB0" w14:textId="77777777" w:rsidR="004619EF" w:rsidRDefault="004619EF">
    <w:pPr>
      <w:pStyle w:val="Zhlav"/>
      <w:framePr w:wrap="auto" w:vAnchor="text" w:hAnchor="margin" w:xAlign="center" w:y="1"/>
      <w:rPr>
        <w:rStyle w:val="slostrnky"/>
        <w:b w:val="0"/>
        <w:bCs w:val="0"/>
        <w:u w:val="none"/>
      </w:rPr>
    </w:pPr>
    <w:r>
      <w:rPr>
        <w:rStyle w:val="slostrnky"/>
        <w:b w:val="0"/>
        <w:bCs w:val="0"/>
        <w:u w:val="none"/>
      </w:rPr>
      <w:fldChar w:fldCharType="begin"/>
    </w:r>
    <w:r>
      <w:rPr>
        <w:rStyle w:val="slostrnky"/>
        <w:b w:val="0"/>
        <w:bCs w:val="0"/>
        <w:u w:val="none"/>
      </w:rPr>
      <w:instrText xml:space="preserve">PAGE  </w:instrText>
    </w:r>
    <w:r>
      <w:rPr>
        <w:rStyle w:val="slostrnky"/>
        <w:b w:val="0"/>
        <w:bCs w:val="0"/>
        <w:u w:val="none"/>
      </w:rPr>
      <w:fldChar w:fldCharType="separate"/>
    </w:r>
    <w:r w:rsidR="00F04486">
      <w:rPr>
        <w:rStyle w:val="slostrnky"/>
        <w:b w:val="0"/>
        <w:bCs w:val="0"/>
        <w:noProof/>
        <w:u w:val="none"/>
      </w:rPr>
      <w:t>8</w:t>
    </w:r>
    <w:r>
      <w:rPr>
        <w:rStyle w:val="slostrnky"/>
        <w:b w:val="0"/>
        <w:bCs w:val="0"/>
        <w:u w:val="none"/>
      </w:rPr>
      <w:fldChar w:fldCharType="end"/>
    </w:r>
  </w:p>
  <w:p w14:paraId="0C9BDBB2" w14:textId="77777777" w:rsidR="004619EF" w:rsidRDefault="004619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B19"/>
    <w:multiLevelType w:val="hybridMultilevel"/>
    <w:tmpl w:val="1EBA0BF0"/>
    <w:lvl w:ilvl="0" w:tplc="ED72EF80">
      <w:start w:val="1"/>
      <w:numFmt w:val="lowerLetter"/>
      <w:lvlText w:val="%1)"/>
      <w:lvlJc w:val="left"/>
      <w:pPr>
        <w:tabs>
          <w:tab w:val="num" w:pos="360"/>
        </w:tabs>
        <w:ind w:left="36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51E0AB3"/>
    <w:multiLevelType w:val="singleLevel"/>
    <w:tmpl w:val="04050017"/>
    <w:lvl w:ilvl="0">
      <w:start w:val="1"/>
      <w:numFmt w:val="lowerLetter"/>
      <w:lvlText w:val="%1)"/>
      <w:lvlJc w:val="left"/>
      <w:pPr>
        <w:tabs>
          <w:tab w:val="num" w:pos="360"/>
        </w:tabs>
        <w:ind w:left="360" w:hanging="360"/>
      </w:pPr>
    </w:lvl>
  </w:abstractNum>
  <w:abstractNum w:abstractNumId="2" w15:restartNumberingAfterBreak="0">
    <w:nsid w:val="11731247"/>
    <w:multiLevelType w:val="multilevel"/>
    <w:tmpl w:val="0E32E67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062DD7"/>
    <w:multiLevelType w:val="multilevel"/>
    <w:tmpl w:val="56E610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E675EE"/>
    <w:multiLevelType w:val="hybridMultilevel"/>
    <w:tmpl w:val="7FD45722"/>
    <w:lvl w:ilvl="0" w:tplc="7250D23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435E4D"/>
    <w:multiLevelType w:val="singleLevel"/>
    <w:tmpl w:val="3D2298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2"/>
        <w:szCs w:val="22"/>
        <w:vertAlign w:val="baseline"/>
      </w:rPr>
    </w:lvl>
  </w:abstractNum>
  <w:abstractNum w:abstractNumId="6" w15:restartNumberingAfterBreak="0">
    <w:nsid w:val="1C2453D2"/>
    <w:multiLevelType w:val="singleLevel"/>
    <w:tmpl w:val="04050017"/>
    <w:lvl w:ilvl="0">
      <w:start w:val="1"/>
      <w:numFmt w:val="lowerLetter"/>
      <w:lvlText w:val="%1)"/>
      <w:lvlJc w:val="left"/>
      <w:pPr>
        <w:tabs>
          <w:tab w:val="num" w:pos="720"/>
        </w:tabs>
        <w:ind w:left="720" w:hanging="360"/>
      </w:pPr>
      <w:rPr>
        <w:rFonts w:hint="default"/>
      </w:rPr>
    </w:lvl>
  </w:abstractNum>
  <w:abstractNum w:abstractNumId="7" w15:restartNumberingAfterBreak="0">
    <w:nsid w:val="1D4937AE"/>
    <w:multiLevelType w:val="multilevel"/>
    <w:tmpl w:val="FF96DA2E"/>
    <w:lvl w:ilvl="0">
      <w:start w:val="1"/>
      <w:numFmt w:val="decimal"/>
      <w:lvlText w:val="%1."/>
      <w:lvlJc w:val="left"/>
      <w:pPr>
        <w:tabs>
          <w:tab w:val="num" w:pos="644"/>
        </w:tabs>
        <w:ind w:left="644" w:hanging="360"/>
      </w:pPr>
      <w:rPr>
        <w:rFonts w:hint="default"/>
        <w:sz w:val="22"/>
        <w:szCs w:val="22"/>
      </w:rPr>
    </w:lvl>
    <w:lvl w:ilvl="1">
      <w:start w:val="1"/>
      <w:numFmt w:val="lowerLetter"/>
      <w:lvlText w:val="%2)"/>
      <w:lvlJc w:val="left"/>
      <w:pPr>
        <w:tabs>
          <w:tab w:val="num" w:pos="1364"/>
        </w:tabs>
        <w:ind w:left="1364" w:hanging="360"/>
      </w:pPr>
      <w:rPr>
        <w:rFonts w:ascii="Times New Roman" w:hAnsi="Times New Roman" w:cs="Times New Roman" w:hint="default"/>
        <w:sz w:val="22"/>
        <w:szCs w:val="22"/>
      </w:rPr>
    </w:lvl>
    <w:lvl w:ilvl="2">
      <w:start w:val="29"/>
      <w:numFmt w:val="bullet"/>
      <w:lvlText w:val="-"/>
      <w:lvlJc w:val="left"/>
      <w:pPr>
        <w:tabs>
          <w:tab w:val="num" w:pos="2264"/>
        </w:tabs>
        <w:ind w:left="2264" w:hanging="360"/>
      </w:pPr>
      <w:rPr>
        <w:rFonts w:ascii="Times New Roman" w:eastAsia="Times New Roman" w:hAnsi="Times New Roman"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1EFD135F"/>
    <w:multiLevelType w:val="hybridMultilevel"/>
    <w:tmpl w:val="9B52394C"/>
    <w:lvl w:ilvl="0" w:tplc="01009704">
      <w:numFmt w:val="bullet"/>
      <w:lvlText w:val="-"/>
      <w:lvlJc w:val="left"/>
      <w:pPr>
        <w:tabs>
          <w:tab w:val="num" w:pos="720"/>
        </w:tabs>
        <w:ind w:left="720" w:hanging="360"/>
      </w:pPr>
      <w:rPr>
        <w:rFonts w:ascii="Times New Roman" w:eastAsia="Times New Roman" w:hAnsi="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36C26CE"/>
    <w:multiLevelType w:val="hybridMultilevel"/>
    <w:tmpl w:val="DC8CA904"/>
    <w:lvl w:ilvl="0" w:tplc="88603B3A">
      <w:start w:val="1"/>
      <w:numFmt w:val="bullet"/>
      <w:lvlText w:val="-"/>
      <w:lvlJc w:val="left"/>
      <w:pPr>
        <w:tabs>
          <w:tab w:val="num" w:pos="784"/>
        </w:tabs>
        <w:ind w:left="784" w:hanging="360"/>
      </w:pPr>
      <w:rPr>
        <w:rFonts w:hAnsi="Arial" w:hint="default"/>
        <w:sz w:val="16"/>
        <w:szCs w:val="16"/>
      </w:rPr>
    </w:lvl>
    <w:lvl w:ilvl="1" w:tplc="2788DA70">
      <w:start w:val="2"/>
      <w:numFmt w:val="decimal"/>
      <w:lvlText w:val="%2."/>
      <w:lvlJc w:val="left"/>
      <w:pPr>
        <w:tabs>
          <w:tab w:val="num" w:pos="1504"/>
        </w:tabs>
        <w:ind w:left="1504" w:hanging="360"/>
      </w:pPr>
      <w:rPr>
        <w:rFonts w:hint="default"/>
        <w:b/>
        <w:bCs/>
        <w:i w:val="0"/>
        <w:iCs w:val="0"/>
        <w:sz w:val="22"/>
        <w:szCs w:val="22"/>
      </w:rPr>
    </w:lvl>
    <w:lvl w:ilvl="2" w:tplc="04050005">
      <w:start w:val="1"/>
      <w:numFmt w:val="bullet"/>
      <w:lvlText w:val=""/>
      <w:lvlJc w:val="left"/>
      <w:pPr>
        <w:tabs>
          <w:tab w:val="num" w:pos="2224"/>
        </w:tabs>
        <w:ind w:left="2224" w:hanging="360"/>
      </w:pPr>
      <w:rPr>
        <w:rFonts w:ascii="Wingdings" w:hAnsi="Wingdings" w:cs="Wingdings" w:hint="default"/>
      </w:rPr>
    </w:lvl>
    <w:lvl w:ilvl="3" w:tplc="04050001">
      <w:start w:val="1"/>
      <w:numFmt w:val="bullet"/>
      <w:lvlText w:val=""/>
      <w:lvlJc w:val="left"/>
      <w:pPr>
        <w:tabs>
          <w:tab w:val="num" w:pos="2944"/>
        </w:tabs>
        <w:ind w:left="2944" w:hanging="360"/>
      </w:pPr>
      <w:rPr>
        <w:rFonts w:ascii="Symbol" w:hAnsi="Symbol" w:cs="Symbol" w:hint="default"/>
      </w:rPr>
    </w:lvl>
    <w:lvl w:ilvl="4" w:tplc="04050003">
      <w:start w:val="1"/>
      <w:numFmt w:val="bullet"/>
      <w:lvlText w:val="o"/>
      <w:lvlJc w:val="left"/>
      <w:pPr>
        <w:tabs>
          <w:tab w:val="num" w:pos="3664"/>
        </w:tabs>
        <w:ind w:left="3664" w:hanging="360"/>
      </w:pPr>
      <w:rPr>
        <w:rFonts w:ascii="Courier New" w:hAnsi="Courier New" w:cs="Courier New" w:hint="default"/>
      </w:rPr>
    </w:lvl>
    <w:lvl w:ilvl="5" w:tplc="04050005">
      <w:start w:val="1"/>
      <w:numFmt w:val="bullet"/>
      <w:lvlText w:val=""/>
      <w:lvlJc w:val="left"/>
      <w:pPr>
        <w:tabs>
          <w:tab w:val="num" w:pos="4384"/>
        </w:tabs>
        <w:ind w:left="4384" w:hanging="360"/>
      </w:pPr>
      <w:rPr>
        <w:rFonts w:ascii="Wingdings" w:hAnsi="Wingdings" w:cs="Wingdings" w:hint="default"/>
      </w:rPr>
    </w:lvl>
    <w:lvl w:ilvl="6" w:tplc="04050001">
      <w:start w:val="1"/>
      <w:numFmt w:val="bullet"/>
      <w:lvlText w:val=""/>
      <w:lvlJc w:val="left"/>
      <w:pPr>
        <w:tabs>
          <w:tab w:val="num" w:pos="5104"/>
        </w:tabs>
        <w:ind w:left="5104" w:hanging="360"/>
      </w:pPr>
      <w:rPr>
        <w:rFonts w:ascii="Symbol" w:hAnsi="Symbol" w:cs="Symbol" w:hint="default"/>
      </w:rPr>
    </w:lvl>
    <w:lvl w:ilvl="7" w:tplc="04050003">
      <w:start w:val="1"/>
      <w:numFmt w:val="bullet"/>
      <w:lvlText w:val="o"/>
      <w:lvlJc w:val="left"/>
      <w:pPr>
        <w:tabs>
          <w:tab w:val="num" w:pos="5824"/>
        </w:tabs>
        <w:ind w:left="5824" w:hanging="360"/>
      </w:pPr>
      <w:rPr>
        <w:rFonts w:ascii="Courier New" w:hAnsi="Courier New" w:cs="Courier New" w:hint="default"/>
      </w:rPr>
    </w:lvl>
    <w:lvl w:ilvl="8" w:tplc="04050005">
      <w:start w:val="1"/>
      <w:numFmt w:val="bullet"/>
      <w:lvlText w:val=""/>
      <w:lvlJc w:val="left"/>
      <w:pPr>
        <w:tabs>
          <w:tab w:val="num" w:pos="6544"/>
        </w:tabs>
        <w:ind w:left="6544" w:hanging="360"/>
      </w:pPr>
      <w:rPr>
        <w:rFonts w:ascii="Wingdings" w:hAnsi="Wingdings" w:cs="Wingdings" w:hint="default"/>
      </w:rPr>
    </w:lvl>
  </w:abstractNum>
  <w:abstractNum w:abstractNumId="10" w15:restartNumberingAfterBreak="0">
    <w:nsid w:val="2EAA753F"/>
    <w:multiLevelType w:val="singleLevel"/>
    <w:tmpl w:val="3D2298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2"/>
        <w:szCs w:val="22"/>
        <w:vertAlign w:val="baseline"/>
      </w:rPr>
    </w:lvl>
  </w:abstractNum>
  <w:abstractNum w:abstractNumId="11" w15:restartNumberingAfterBreak="0">
    <w:nsid w:val="40E37DB8"/>
    <w:multiLevelType w:val="multilevel"/>
    <w:tmpl w:val="9FC0F99C"/>
    <w:lvl w:ilvl="0">
      <w:start w:val="1"/>
      <w:numFmt w:val="decimal"/>
      <w:lvlText w:val="%1."/>
      <w:lvlJc w:val="left"/>
      <w:pPr>
        <w:tabs>
          <w:tab w:val="num" w:pos="510"/>
        </w:tabs>
        <w:ind w:left="510" w:hanging="510"/>
      </w:pPr>
      <w:rPr>
        <w:rFonts w:hint="default"/>
        <w:sz w:val="32"/>
        <w:szCs w:val="32"/>
      </w:rPr>
    </w:lvl>
    <w:lvl w:ilvl="1">
      <w:start w:val="1"/>
      <w:numFmt w:val="decimal"/>
      <w:pStyle w:val="Nadpis2"/>
      <w:lvlText w:val="%1.%2."/>
      <w:lvlJc w:val="left"/>
      <w:pPr>
        <w:tabs>
          <w:tab w:val="num" w:pos="737"/>
        </w:tabs>
        <w:ind w:left="737" w:hanging="737"/>
      </w:pPr>
      <w:rPr>
        <w:rFonts w:hint="default"/>
      </w:rPr>
    </w:lvl>
    <w:lvl w:ilvl="2">
      <w:start w:val="1"/>
      <w:numFmt w:val="decimal"/>
      <w:pStyle w:val="Nadpis3"/>
      <w:lvlText w:val="%1.%2.%3."/>
      <w:lvlJc w:val="left"/>
      <w:pPr>
        <w:tabs>
          <w:tab w:val="num" w:pos="907"/>
        </w:tabs>
        <w:ind w:left="907" w:hanging="907"/>
      </w:pPr>
      <w:rPr>
        <w:rFonts w:hint="default"/>
      </w:rPr>
    </w:lvl>
    <w:lvl w:ilvl="3">
      <w:start w:val="1"/>
      <w:numFmt w:val="lowerLetter"/>
      <w:lvlText w:val="%1.%2.%3.%4."/>
      <w:lvlJc w:val="left"/>
      <w:pPr>
        <w:tabs>
          <w:tab w:val="num" w:pos="964"/>
        </w:tabs>
        <w:ind w:left="964" w:hanging="964"/>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2" w15:restartNumberingAfterBreak="0">
    <w:nsid w:val="42BF69B9"/>
    <w:multiLevelType w:val="singleLevel"/>
    <w:tmpl w:val="7BFCF060"/>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3" w15:restartNumberingAfterBreak="0">
    <w:nsid w:val="45F74B46"/>
    <w:multiLevelType w:val="multilevel"/>
    <w:tmpl w:val="C2F26508"/>
    <w:lvl w:ilvl="0">
      <w:start w:val="1"/>
      <w:numFmt w:val="decimal"/>
      <w:lvlText w:val="%1."/>
      <w:lvlJc w:val="left"/>
      <w:pPr>
        <w:tabs>
          <w:tab w:val="num" w:pos="644"/>
        </w:tabs>
        <w:ind w:left="644" w:hanging="360"/>
      </w:pPr>
      <w:rPr>
        <w:rFonts w:hint="default"/>
        <w:sz w:val="22"/>
        <w:szCs w:val="22"/>
      </w:rPr>
    </w:lvl>
    <w:lvl w:ilvl="1">
      <w:start w:val="3"/>
      <w:numFmt w:val="lowerLetter"/>
      <w:lvlText w:val="%2)"/>
      <w:lvlJc w:val="left"/>
      <w:pPr>
        <w:tabs>
          <w:tab w:val="num" w:pos="1364"/>
        </w:tabs>
        <w:ind w:left="1364" w:hanging="360"/>
      </w:pPr>
      <w:rPr>
        <w:rFonts w:ascii="Times New Roman" w:hAnsi="Times New Roman" w:cs="Times New Roman" w:hint="default"/>
      </w:rPr>
    </w:lvl>
    <w:lvl w:ilvl="2">
      <w:start w:val="29"/>
      <w:numFmt w:val="bullet"/>
      <w:lvlText w:val="-"/>
      <w:lvlJc w:val="left"/>
      <w:pPr>
        <w:tabs>
          <w:tab w:val="num" w:pos="2264"/>
        </w:tabs>
        <w:ind w:left="2264" w:hanging="360"/>
      </w:pPr>
      <w:rPr>
        <w:rFonts w:ascii="Times New Roman" w:eastAsia="Times New Roman" w:hAnsi="Times New Roman"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509D55C5"/>
    <w:multiLevelType w:val="hybridMultilevel"/>
    <w:tmpl w:val="7D1656D6"/>
    <w:lvl w:ilvl="0" w:tplc="46A806B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8C302E6"/>
    <w:multiLevelType w:val="hybridMultilevel"/>
    <w:tmpl w:val="A80EBCC8"/>
    <w:lvl w:ilvl="0" w:tplc="88603B3A">
      <w:start w:val="1"/>
      <w:numFmt w:val="bullet"/>
      <w:lvlText w:val="-"/>
      <w:lvlJc w:val="left"/>
      <w:pPr>
        <w:tabs>
          <w:tab w:val="num" w:pos="644"/>
        </w:tabs>
        <w:ind w:left="644" w:hanging="360"/>
      </w:pPr>
      <w:rPr>
        <w:rFonts w:hAnsi="Arial" w:hint="default"/>
        <w:sz w:val="16"/>
        <w:szCs w:val="16"/>
      </w:rPr>
    </w:lvl>
    <w:lvl w:ilvl="1" w:tplc="04050003">
      <w:start w:val="1"/>
      <w:numFmt w:val="bullet"/>
      <w:lvlText w:val="o"/>
      <w:lvlJc w:val="left"/>
      <w:pPr>
        <w:tabs>
          <w:tab w:val="num" w:pos="1364"/>
        </w:tabs>
        <w:ind w:left="1364" w:hanging="360"/>
      </w:pPr>
      <w:rPr>
        <w:rFonts w:ascii="Courier New" w:hAnsi="Courier New" w:cs="Courier New" w:hint="default"/>
      </w:rPr>
    </w:lvl>
    <w:lvl w:ilvl="2" w:tplc="04050005">
      <w:start w:val="1"/>
      <w:numFmt w:val="bullet"/>
      <w:lvlText w:val=""/>
      <w:lvlJc w:val="left"/>
      <w:pPr>
        <w:tabs>
          <w:tab w:val="num" w:pos="2084"/>
        </w:tabs>
        <w:ind w:left="2084" w:hanging="360"/>
      </w:pPr>
      <w:rPr>
        <w:rFonts w:ascii="Wingdings" w:hAnsi="Wingdings" w:cs="Wingdings" w:hint="default"/>
      </w:rPr>
    </w:lvl>
    <w:lvl w:ilvl="3" w:tplc="04050001">
      <w:start w:val="1"/>
      <w:numFmt w:val="bullet"/>
      <w:lvlText w:val=""/>
      <w:lvlJc w:val="left"/>
      <w:pPr>
        <w:tabs>
          <w:tab w:val="num" w:pos="2804"/>
        </w:tabs>
        <w:ind w:left="2804" w:hanging="360"/>
      </w:pPr>
      <w:rPr>
        <w:rFonts w:ascii="Symbol" w:hAnsi="Symbol" w:cs="Symbol" w:hint="default"/>
      </w:rPr>
    </w:lvl>
    <w:lvl w:ilvl="4" w:tplc="04050003">
      <w:start w:val="1"/>
      <w:numFmt w:val="bullet"/>
      <w:lvlText w:val="o"/>
      <w:lvlJc w:val="left"/>
      <w:pPr>
        <w:tabs>
          <w:tab w:val="num" w:pos="3524"/>
        </w:tabs>
        <w:ind w:left="3524" w:hanging="360"/>
      </w:pPr>
      <w:rPr>
        <w:rFonts w:ascii="Courier New" w:hAnsi="Courier New" w:cs="Courier New" w:hint="default"/>
      </w:rPr>
    </w:lvl>
    <w:lvl w:ilvl="5" w:tplc="04050005">
      <w:start w:val="1"/>
      <w:numFmt w:val="bullet"/>
      <w:lvlText w:val=""/>
      <w:lvlJc w:val="left"/>
      <w:pPr>
        <w:tabs>
          <w:tab w:val="num" w:pos="4244"/>
        </w:tabs>
        <w:ind w:left="4244" w:hanging="360"/>
      </w:pPr>
      <w:rPr>
        <w:rFonts w:ascii="Wingdings" w:hAnsi="Wingdings" w:cs="Wingdings" w:hint="default"/>
      </w:rPr>
    </w:lvl>
    <w:lvl w:ilvl="6" w:tplc="04050001">
      <w:start w:val="1"/>
      <w:numFmt w:val="bullet"/>
      <w:lvlText w:val=""/>
      <w:lvlJc w:val="left"/>
      <w:pPr>
        <w:tabs>
          <w:tab w:val="num" w:pos="4964"/>
        </w:tabs>
        <w:ind w:left="4964" w:hanging="360"/>
      </w:pPr>
      <w:rPr>
        <w:rFonts w:ascii="Symbol" w:hAnsi="Symbol" w:cs="Symbol" w:hint="default"/>
      </w:rPr>
    </w:lvl>
    <w:lvl w:ilvl="7" w:tplc="04050003">
      <w:start w:val="1"/>
      <w:numFmt w:val="bullet"/>
      <w:lvlText w:val="o"/>
      <w:lvlJc w:val="left"/>
      <w:pPr>
        <w:tabs>
          <w:tab w:val="num" w:pos="5684"/>
        </w:tabs>
        <w:ind w:left="5684" w:hanging="360"/>
      </w:pPr>
      <w:rPr>
        <w:rFonts w:ascii="Courier New" w:hAnsi="Courier New" w:cs="Courier New" w:hint="default"/>
      </w:rPr>
    </w:lvl>
    <w:lvl w:ilvl="8" w:tplc="04050005">
      <w:start w:val="1"/>
      <w:numFmt w:val="bullet"/>
      <w:lvlText w:val=""/>
      <w:lvlJc w:val="left"/>
      <w:pPr>
        <w:tabs>
          <w:tab w:val="num" w:pos="6404"/>
        </w:tabs>
        <w:ind w:left="6404" w:hanging="360"/>
      </w:pPr>
      <w:rPr>
        <w:rFonts w:ascii="Wingdings" w:hAnsi="Wingdings" w:cs="Wingdings" w:hint="default"/>
      </w:rPr>
    </w:lvl>
  </w:abstractNum>
  <w:abstractNum w:abstractNumId="16" w15:restartNumberingAfterBreak="0">
    <w:nsid w:val="5B5E638E"/>
    <w:multiLevelType w:val="multilevel"/>
    <w:tmpl w:val="FF1C924A"/>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A515D4"/>
    <w:multiLevelType w:val="hybridMultilevel"/>
    <w:tmpl w:val="56E6107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472386C"/>
    <w:multiLevelType w:val="hybridMultilevel"/>
    <w:tmpl w:val="A7FAB5F0"/>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9" w15:restartNumberingAfterBreak="0">
    <w:nsid w:val="65E957CA"/>
    <w:multiLevelType w:val="hybridMultilevel"/>
    <w:tmpl w:val="49E07B84"/>
    <w:lvl w:ilvl="0" w:tplc="94E80CA4">
      <w:start w:val="1"/>
      <w:numFmt w:val="lowerLetter"/>
      <w:lvlText w:val="%1)"/>
      <w:lvlJc w:val="left"/>
      <w:pPr>
        <w:tabs>
          <w:tab w:val="num" w:pos="2880"/>
        </w:tabs>
        <w:ind w:left="2880" w:hanging="360"/>
      </w:pPr>
      <w:rPr>
        <w:rFonts w:hint="default"/>
        <w:cap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6DB2AA5"/>
    <w:multiLevelType w:val="hybridMultilevel"/>
    <w:tmpl w:val="50FE9A56"/>
    <w:lvl w:ilvl="0" w:tplc="3D2298C8">
      <w:start w:val="1"/>
      <w:numFmt w:val="lowerLetter"/>
      <w:lvlText w:val="%1)"/>
      <w:lvlJc w:val="left"/>
      <w:pPr>
        <w:tabs>
          <w:tab w:val="num" w:pos="644"/>
        </w:tabs>
        <w:ind w:left="644" w:hanging="360"/>
      </w:pPr>
      <w:rPr>
        <w:rFonts w:ascii="Times New Roman" w:hAnsi="Times New Roman" w:cs="Times New Roman" w:hint="default"/>
        <w:b w:val="0"/>
        <w:bCs w:val="0"/>
        <w:i w:val="0"/>
        <w:iCs w:val="0"/>
        <w:caps w:val="0"/>
        <w:strike w:val="0"/>
        <w:dstrike w:val="0"/>
        <w:vanish w:val="0"/>
        <w:color w:val="000000"/>
        <w:sz w:val="22"/>
        <w:szCs w:val="22"/>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B113593"/>
    <w:multiLevelType w:val="multilevel"/>
    <w:tmpl w:val="BE08D488"/>
    <w:lvl w:ilvl="0">
      <w:start w:val="1"/>
      <w:numFmt w:val="decimal"/>
      <w:lvlText w:val="%1."/>
      <w:lvlJc w:val="left"/>
      <w:pPr>
        <w:tabs>
          <w:tab w:val="num" w:pos="644"/>
        </w:tabs>
        <w:ind w:left="644" w:hanging="360"/>
      </w:pPr>
      <w:rPr>
        <w:rFonts w:hint="default"/>
        <w:sz w:val="22"/>
        <w:szCs w:val="22"/>
      </w:rPr>
    </w:lvl>
    <w:lvl w:ilvl="1">
      <w:start w:val="1"/>
      <w:numFmt w:val="lowerLetter"/>
      <w:lvlText w:val="%2)"/>
      <w:lvlJc w:val="left"/>
      <w:pPr>
        <w:tabs>
          <w:tab w:val="num" w:pos="1364"/>
        </w:tabs>
        <w:ind w:left="1364" w:hanging="360"/>
      </w:pPr>
      <w:rPr>
        <w:rFonts w:ascii="Times New Roman" w:hAnsi="Times New Roman" w:cs="Times New Roman" w:hint="default"/>
        <w:b w:val="0"/>
        <w:bCs w:val="0"/>
        <w:i w:val="0"/>
        <w:iCs w:val="0"/>
        <w:sz w:val="22"/>
        <w:szCs w:val="22"/>
      </w:rPr>
    </w:lvl>
    <w:lvl w:ilvl="2">
      <w:start w:val="29"/>
      <w:numFmt w:val="bullet"/>
      <w:lvlText w:val="-"/>
      <w:lvlJc w:val="left"/>
      <w:pPr>
        <w:tabs>
          <w:tab w:val="num" w:pos="2264"/>
        </w:tabs>
        <w:ind w:left="2264" w:hanging="360"/>
      </w:pPr>
      <w:rPr>
        <w:rFonts w:ascii="Times New Roman" w:eastAsia="Times New Roman" w:hAnsi="Times New Roman"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15:restartNumberingAfterBreak="0">
    <w:nsid w:val="6F264C72"/>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716E4C4A"/>
    <w:multiLevelType w:val="hybridMultilevel"/>
    <w:tmpl w:val="01C8B212"/>
    <w:lvl w:ilvl="0" w:tplc="55FAE99E">
      <w:start w:val="1"/>
      <w:numFmt w:val="decimal"/>
      <w:lvlText w:val="%1."/>
      <w:lvlJc w:val="left"/>
      <w:pPr>
        <w:tabs>
          <w:tab w:val="num" w:pos="644"/>
        </w:tabs>
        <w:ind w:left="644" w:hanging="360"/>
      </w:pPr>
      <w:rPr>
        <w:rFonts w:ascii="Times New Roman" w:hAnsi="Times New Roman" w:cs="Times New Roman" w:hint="default"/>
        <w:b/>
        <w:bCs/>
        <w:i w:val="0"/>
        <w:iCs w:val="0"/>
        <w:sz w:val="22"/>
        <w:szCs w:val="22"/>
      </w:rPr>
    </w:lvl>
    <w:lvl w:ilvl="1" w:tplc="44CE1E00">
      <w:start w:val="1"/>
      <w:numFmt w:val="lowerLetter"/>
      <w:lvlText w:val="%2)"/>
      <w:lvlJc w:val="left"/>
      <w:pPr>
        <w:tabs>
          <w:tab w:val="num" w:pos="1364"/>
        </w:tabs>
        <w:ind w:left="1364" w:hanging="360"/>
      </w:pPr>
      <w:rPr>
        <w:rFonts w:ascii="Times New Roman" w:hAnsi="Times New Roman" w:cs="Times New Roman" w:hint="default"/>
        <w:b w:val="0"/>
        <w:bCs w:val="0"/>
        <w:i w:val="0"/>
        <w:iCs w:val="0"/>
        <w:sz w:val="22"/>
        <w:szCs w:val="22"/>
      </w:rPr>
    </w:lvl>
    <w:lvl w:ilvl="2" w:tplc="816A4EDC">
      <w:start w:val="29"/>
      <w:numFmt w:val="bullet"/>
      <w:lvlText w:val="-"/>
      <w:lvlJc w:val="left"/>
      <w:pPr>
        <w:tabs>
          <w:tab w:val="num" w:pos="2264"/>
        </w:tabs>
        <w:ind w:left="2264" w:hanging="360"/>
      </w:pPr>
      <w:rPr>
        <w:rFonts w:ascii="Times New Roman" w:eastAsia="Times New Roman" w:hAnsi="Times New Roman" w:hint="default"/>
      </w:r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4" w15:restartNumberingAfterBreak="0">
    <w:nsid w:val="76270956"/>
    <w:multiLevelType w:val="hybridMultilevel"/>
    <w:tmpl w:val="CF126EC8"/>
    <w:lvl w:ilvl="0" w:tplc="031EF81C">
      <w:start w:val="11"/>
      <w:numFmt w:val="decimal"/>
      <w:lvlText w:val="%1."/>
      <w:lvlJc w:val="left"/>
      <w:pPr>
        <w:tabs>
          <w:tab w:val="num" w:pos="360"/>
        </w:tabs>
        <w:ind w:left="360" w:hanging="360"/>
      </w:pPr>
      <w:rPr>
        <w:rFonts w:hint="default"/>
      </w:rPr>
    </w:lvl>
    <w:lvl w:ilvl="1" w:tplc="56A8DAAE">
      <w:start w:val="1"/>
      <w:numFmt w:val="lowerLetter"/>
      <w:lvlText w:val="%2)"/>
      <w:lvlJc w:val="left"/>
      <w:pPr>
        <w:tabs>
          <w:tab w:val="num" w:pos="1440"/>
        </w:tabs>
        <w:ind w:left="1440" w:hanging="360"/>
      </w:pPr>
      <w:rPr>
        <w:rFonts w:hint="default"/>
        <w:caps w:val="0"/>
      </w:rPr>
    </w:lvl>
    <w:lvl w:ilvl="2" w:tplc="0DC6BDBC">
      <w:start w:val="1"/>
      <w:numFmt w:val="decimal"/>
      <w:lvlText w:val="%3."/>
      <w:lvlJc w:val="left"/>
      <w:pPr>
        <w:tabs>
          <w:tab w:val="num" w:pos="2340"/>
        </w:tabs>
        <w:ind w:left="2340" w:hanging="360"/>
      </w:pPr>
      <w:rPr>
        <w:rFonts w:hint="default"/>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2873542">
    <w:abstractNumId w:val="12"/>
  </w:num>
  <w:num w:numId="2" w16cid:durableId="1995529428">
    <w:abstractNumId w:val="6"/>
  </w:num>
  <w:num w:numId="3" w16cid:durableId="95560633">
    <w:abstractNumId w:val="5"/>
  </w:num>
  <w:num w:numId="4" w16cid:durableId="374236309">
    <w:abstractNumId w:val="22"/>
  </w:num>
  <w:num w:numId="5" w16cid:durableId="1889875913">
    <w:abstractNumId w:val="1"/>
  </w:num>
  <w:num w:numId="6" w16cid:durableId="986936513">
    <w:abstractNumId w:val="10"/>
  </w:num>
  <w:num w:numId="7" w16cid:durableId="2110351440">
    <w:abstractNumId w:val="23"/>
  </w:num>
  <w:num w:numId="8" w16cid:durableId="2036996121">
    <w:abstractNumId w:val="24"/>
  </w:num>
  <w:num w:numId="9" w16cid:durableId="2091388606">
    <w:abstractNumId w:val="0"/>
  </w:num>
  <w:num w:numId="10" w16cid:durableId="129908656">
    <w:abstractNumId w:val="2"/>
  </w:num>
  <w:num w:numId="11" w16cid:durableId="1510635087">
    <w:abstractNumId w:val="9"/>
  </w:num>
  <w:num w:numId="12" w16cid:durableId="135613023">
    <w:abstractNumId w:val="15"/>
  </w:num>
  <w:num w:numId="13" w16cid:durableId="2046522393">
    <w:abstractNumId w:val="11"/>
  </w:num>
  <w:num w:numId="14" w16cid:durableId="1598055180">
    <w:abstractNumId w:val="19"/>
  </w:num>
  <w:num w:numId="15" w16cid:durableId="2125592">
    <w:abstractNumId w:val="20"/>
  </w:num>
  <w:num w:numId="16" w16cid:durableId="1825076782">
    <w:abstractNumId w:val="13"/>
  </w:num>
  <w:num w:numId="17" w16cid:durableId="1328241755">
    <w:abstractNumId w:val="7"/>
  </w:num>
  <w:num w:numId="18" w16cid:durableId="870142603">
    <w:abstractNumId w:val="21"/>
  </w:num>
  <w:num w:numId="19" w16cid:durableId="762533118">
    <w:abstractNumId w:val="16"/>
  </w:num>
  <w:num w:numId="20" w16cid:durableId="1962568013">
    <w:abstractNumId w:val="17"/>
  </w:num>
  <w:num w:numId="21" w16cid:durableId="1144733336">
    <w:abstractNumId w:val="8"/>
  </w:num>
  <w:num w:numId="22" w16cid:durableId="886914062">
    <w:abstractNumId w:val="3"/>
  </w:num>
  <w:num w:numId="23" w16cid:durableId="380130996">
    <w:abstractNumId w:val="4"/>
  </w:num>
  <w:num w:numId="24" w16cid:durableId="1293168862">
    <w:abstractNumId w:val="18"/>
  </w:num>
  <w:num w:numId="25" w16cid:durableId="1552381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4394"/>
  <w:consecutiveHyphenLimit w:val="28257"/>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C0"/>
    <w:rsid w:val="0000138B"/>
    <w:rsid w:val="00042387"/>
    <w:rsid w:val="00047AC0"/>
    <w:rsid w:val="00067C63"/>
    <w:rsid w:val="00083E29"/>
    <w:rsid w:val="000C6AC0"/>
    <w:rsid w:val="000C6C25"/>
    <w:rsid w:val="000C6ED9"/>
    <w:rsid w:val="000D14C5"/>
    <w:rsid w:val="000F5323"/>
    <w:rsid w:val="000F6AE0"/>
    <w:rsid w:val="0010630B"/>
    <w:rsid w:val="001330AB"/>
    <w:rsid w:val="00151B11"/>
    <w:rsid w:val="001554C1"/>
    <w:rsid w:val="00185BFE"/>
    <w:rsid w:val="001B37E6"/>
    <w:rsid w:val="001C5968"/>
    <w:rsid w:val="001D04D1"/>
    <w:rsid w:val="001E2DBA"/>
    <w:rsid w:val="001E3C85"/>
    <w:rsid w:val="001E6234"/>
    <w:rsid w:val="001F1D5D"/>
    <w:rsid w:val="00224770"/>
    <w:rsid w:val="00250808"/>
    <w:rsid w:val="002736A2"/>
    <w:rsid w:val="002910B5"/>
    <w:rsid w:val="002A265F"/>
    <w:rsid w:val="002B015C"/>
    <w:rsid w:val="002B22E1"/>
    <w:rsid w:val="002C0A87"/>
    <w:rsid w:val="002D0AED"/>
    <w:rsid w:val="002F0A71"/>
    <w:rsid w:val="003038BA"/>
    <w:rsid w:val="00316C39"/>
    <w:rsid w:val="00322624"/>
    <w:rsid w:val="00335002"/>
    <w:rsid w:val="003431D8"/>
    <w:rsid w:val="00354DF8"/>
    <w:rsid w:val="003650AD"/>
    <w:rsid w:val="00365BD3"/>
    <w:rsid w:val="003836FC"/>
    <w:rsid w:val="00397B8E"/>
    <w:rsid w:val="003A14B1"/>
    <w:rsid w:val="003B0768"/>
    <w:rsid w:val="003B7686"/>
    <w:rsid w:val="003B7C1B"/>
    <w:rsid w:val="003C1F1E"/>
    <w:rsid w:val="003D6463"/>
    <w:rsid w:val="003E0DE0"/>
    <w:rsid w:val="003E476E"/>
    <w:rsid w:val="003F55CF"/>
    <w:rsid w:val="00411BAA"/>
    <w:rsid w:val="00423212"/>
    <w:rsid w:val="004347F6"/>
    <w:rsid w:val="004446F8"/>
    <w:rsid w:val="004619EF"/>
    <w:rsid w:val="00467BDA"/>
    <w:rsid w:val="00490C97"/>
    <w:rsid w:val="004967B9"/>
    <w:rsid w:val="004A5C3E"/>
    <w:rsid w:val="004B1742"/>
    <w:rsid w:val="004B3270"/>
    <w:rsid w:val="004C03CA"/>
    <w:rsid w:val="004D516E"/>
    <w:rsid w:val="004E0D4F"/>
    <w:rsid w:val="004E11FF"/>
    <w:rsid w:val="004E1503"/>
    <w:rsid w:val="004E39D5"/>
    <w:rsid w:val="004E5705"/>
    <w:rsid w:val="005011CF"/>
    <w:rsid w:val="0050444B"/>
    <w:rsid w:val="00506B6D"/>
    <w:rsid w:val="00512583"/>
    <w:rsid w:val="00531164"/>
    <w:rsid w:val="00531AB1"/>
    <w:rsid w:val="00532DF8"/>
    <w:rsid w:val="00534EBE"/>
    <w:rsid w:val="00537FD0"/>
    <w:rsid w:val="0055039F"/>
    <w:rsid w:val="00557700"/>
    <w:rsid w:val="005658D1"/>
    <w:rsid w:val="005716CE"/>
    <w:rsid w:val="0058534E"/>
    <w:rsid w:val="005900EB"/>
    <w:rsid w:val="00593451"/>
    <w:rsid w:val="005E53A9"/>
    <w:rsid w:val="005F220A"/>
    <w:rsid w:val="005F5344"/>
    <w:rsid w:val="00624E83"/>
    <w:rsid w:val="006354A8"/>
    <w:rsid w:val="00672AF5"/>
    <w:rsid w:val="00683EFC"/>
    <w:rsid w:val="0069210D"/>
    <w:rsid w:val="006A238F"/>
    <w:rsid w:val="006B7D79"/>
    <w:rsid w:val="006C1702"/>
    <w:rsid w:val="006D7795"/>
    <w:rsid w:val="00705D39"/>
    <w:rsid w:val="00726EA0"/>
    <w:rsid w:val="00743B5F"/>
    <w:rsid w:val="00756BBB"/>
    <w:rsid w:val="0077314F"/>
    <w:rsid w:val="00796802"/>
    <w:rsid w:val="007A0E8F"/>
    <w:rsid w:val="007B7C32"/>
    <w:rsid w:val="007F1062"/>
    <w:rsid w:val="00801C0E"/>
    <w:rsid w:val="00803DB6"/>
    <w:rsid w:val="00817006"/>
    <w:rsid w:val="008235C3"/>
    <w:rsid w:val="00823F85"/>
    <w:rsid w:val="0082568F"/>
    <w:rsid w:val="00852A97"/>
    <w:rsid w:val="00873047"/>
    <w:rsid w:val="008902A6"/>
    <w:rsid w:val="0089237F"/>
    <w:rsid w:val="008925BD"/>
    <w:rsid w:val="00894597"/>
    <w:rsid w:val="008B16AC"/>
    <w:rsid w:val="008E3E9E"/>
    <w:rsid w:val="008E3FF8"/>
    <w:rsid w:val="008E4CC4"/>
    <w:rsid w:val="008E58C7"/>
    <w:rsid w:val="008E66A1"/>
    <w:rsid w:val="008F5A00"/>
    <w:rsid w:val="008F5BE4"/>
    <w:rsid w:val="009244D4"/>
    <w:rsid w:val="0094074F"/>
    <w:rsid w:val="00965704"/>
    <w:rsid w:val="00983135"/>
    <w:rsid w:val="009A2CEB"/>
    <w:rsid w:val="009B1CC2"/>
    <w:rsid w:val="009B684D"/>
    <w:rsid w:val="009F59C5"/>
    <w:rsid w:val="00A13A4F"/>
    <w:rsid w:val="00A1405B"/>
    <w:rsid w:val="00A254EA"/>
    <w:rsid w:val="00A30804"/>
    <w:rsid w:val="00A32CDA"/>
    <w:rsid w:val="00A645E1"/>
    <w:rsid w:val="00A80D85"/>
    <w:rsid w:val="00A958BC"/>
    <w:rsid w:val="00AA5CFE"/>
    <w:rsid w:val="00AB2775"/>
    <w:rsid w:val="00AB74BF"/>
    <w:rsid w:val="00AB7DBD"/>
    <w:rsid w:val="00AC6CEA"/>
    <w:rsid w:val="00AE0A61"/>
    <w:rsid w:val="00AE22C0"/>
    <w:rsid w:val="00AF03B5"/>
    <w:rsid w:val="00B01CB5"/>
    <w:rsid w:val="00B2260E"/>
    <w:rsid w:val="00B368F5"/>
    <w:rsid w:val="00B45307"/>
    <w:rsid w:val="00B73719"/>
    <w:rsid w:val="00B95885"/>
    <w:rsid w:val="00BC72A6"/>
    <w:rsid w:val="00BD0F34"/>
    <w:rsid w:val="00BD2505"/>
    <w:rsid w:val="00BF07E1"/>
    <w:rsid w:val="00C14A3C"/>
    <w:rsid w:val="00C2726D"/>
    <w:rsid w:val="00C56109"/>
    <w:rsid w:val="00C86DD0"/>
    <w:rsid w:val="00C87A24"/>
    <w:rsid w:val="00CC5DEE"/>
    <w:rsid w:val="00CD066D"/>
    <w:rsid w:val="00CD1FF8"/>
    <w:rsid w:val="00D054F8"/>
    <w:rsid w:val="00D10A34"/>
    <w:rsid w:val="00D20EB2"/>
    <w:rsid w:val="00D257D4"/>
    <w:rsid w:val="00D45647"/>
    <w:rsid w:val="00D531FD"/>
    <w:rsid w:val="00D57FEF"/>
    <w:rsid w:val="00D727E0"/>
    <w:rsid w:val="00D72B1B"/>
    <w:rsid w:val="00D746A6"/>
    <w:rsid w:val="00D77785"/>
    <w:rsid w:val="00D92A63"/>
    <w:rsid w:val="00DB040C"/>
    <w:rsid w:val="00DB67D7"/>
    <w:rsid w:val="00DD3D89"/>
    <w:rsid w:val="00DD7098"/>
    <w:rsid w:val="00DE0E96"/>
    <w:rsid w:val="00DE7EAD"/>
    <w:rsid w:val="00DF53A7"/>
    <w:rsid w:val="00E20AAA"/>
    <w:rsid w:val="00E31ECB"/>
    <w:rsid w:val="00E31FD9"/>
    <w:rsid w:val="00E45C3C"/>
    <w:rsid w:val="00E51788"/>
    <w:rsid w:val="00E72545"/>
    <w:rsid w:val="00E84803"/>
    <w:rsid w:val="00E8581C"/>
    <w:rsid w:val="00E867A0"/>
    <w:rsid w:val="00EA051B"/>
    <w:rsid w:val="00EA1C48"/>
    <w:rsid w:val="00EA1E7A"/>
    <w:rsid w:val="00EC1068"/>
    <w:rsid w:val="00EE42D2"/>
    <w:rsid w:val="00F02D33"/>
    <w:rsid w:val="00F04486"/>
    <w:rsid w:val="00F2378B"/>
    <w:rsid w:val="00F43C63"/>
    <w:rsid w:val="00F67B49"/>
    <w:rsid w:val="00F770BB"/>
    <w:rsid w:val="00F86ABC"/>
    <w:rsid w:val="00FB3CA3"/>
    <w:rsid w:val="00FD30D0"/>
    <w:rsid w:val="00FD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99456"/>
  <w15:chartTrackingRefBased/>
  <w15:docId w15:val="{A98C3867-55BC-46A6-9B83-685BF1CE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6F8"/>
    <w:rPr>
      <w:rFonts w:ascii="MS Serif" w:hAnsi="MS Serif" w:cs="MS Serif"/>
    </w:rPr>
  </w:style>
  <w:style w:type="paragraph" w:styleId="Nadpis1">
    <w:name w:val="heading 1"/>
    <w:basedOn w:val="Normln"/>
    <w:next w:val="Normln"/>
    <w:link w:val="Nadpis1Char"/>
    <w:uiPriority w:val="99"/>
    <w:qFormat/>
    <w:rsid w:val="004446F8"/>
    <w:pPr>
      <w:keepNext/>
      <w:jc w:val="center"/>
      <w:outlineLvl w:val="0"/>
    </w:pPr>
    <w:rPr>
      <w:rFonts w:ascii="Times New Roman" w:hAnsi="Times New Roman" w:cs="Times New Roman"/>
      <w:b/>
      <w:bCs/>
      <w:sz w:val="24"/>
      <w:szCs w:val="24"/>
    </w:rPr>
  </w:style>
  <w:style w:type="paragraph" w:styleId="Nadpis2">
    <w:name w:val="heading 2"/>
    <w:aliases w:val="Nadpisspec2"/>
    <w:basedOn w:val="Normln"/>
    <w:next w:val="Normln"/>
    <w:link w:val="Nadpis2Char"/>
    <w:uiPriority w:val="99"/>
    <w:qFormat/>
    <w:rsid w:val="004446F8"/>
    <w:pPr>
      <w:keepNext/>
      <w:numPr>
        <w:ilvl w:val="1"/>
        <w:numId w:val="13"/>
      </w:numPr>
      <w:spacing w:before="120" w:after="60"/>
      <w:jc w:val="both"/>
      <w:outlineLvl w:val="1"/>
    </w:pPr>
    <w:rPr>
      <w:rFonts w:ascii="Times New Roman" w:hAnsi="Times New Roman" w:cs="Times New Roman"/>
      <w:b/>
      <w:bCs/>
      <w:sz w:val="24"/>
      <w:szCs w:val="24"/>
    </w:rPr>
  </w:style>
  <w:style w:type="paragraph" w:styleId="Nadpis3">
    <w:name w:val="heading 3"/>
    <w:basedOn w:val="Normln"/>
    <w:next w:val="Normln"/>
    <w:link w:val="Nadpis3Char"/>
    <w:uiPriority w:val="99"/>
    <w:qFormat/>
    <w:rsid w:val="004446F8"/>
    <w:pPr>
      <w:numPr>
        <w:ilvl w:val="2"/>
        <w:numId w:val="13"/>
      </w:numPr>
      <w:spacing w:before="80"/>
      <w:jc w:val="both"/>
      <w:outlineLvl w:val="2"/>
    </w:pPr>
    <w:rPr>
      <w:rFonts w:ascii="Times New Roman" w:hAnsi="Times New Roman" w:cs="Times New Roman"/>
      <w:sz w:val="24"/>
      <w:szCs w:val="24"/>
    </w:rPr>
  </w:style>
  <w:style w:type="paragraph" w:styleId="Nadpis4">
    <w:name w:val="heading 4"/>
    <w:basedOn w:val="Normln"/>
    <w:next w:val="Normln"/>
    <w:link w:val="Nadpis4Char"/>
    <w:uiPriority w:val="99"/>
    <w:qFormat/>
    <w:rsid w:val="004446F8"/>
    <w:pPr>
      <w:keepNext/>
      <w:jc w:val="center"/>
      <w:outlineLvl w:val="3"/>
    </w:pPr>
    <w:rPr>
      <w:rFonts w:ascii="Times New Roman" w:hAnsi="Times New Roman" w:cs="Times New Roman"/>
      <w:b/>
      <w:bCs/>
      <w:sz w:val="24"/>
      <w:szCs w:val="24"/>
    </w:rPr>
  </w:style>
  <w:style w:type="paragraph" w:styleId="Nadpis5">
    <w:name w:val="heading 5"/>
    <w:basedOn w:val="Normln"/>
    <w:next w:val="Normln"/>
    <w:link w:val="Nadpis5Char"/>
    <w:uiPriority w:val="99"/>
    <w:qFormat/>
    <w:rsid w:val="004446F8"/>
    <w:pPr>
      <w:keepNext/>
      <w:ind w:firstLine="709"/>
      <w:jc w:val="center"/>
      <w:outlineLvl w:val="4"/>
    </w:pPr>
    <w:rPr>
      <w:rFonts w:ascii="Times New Roman" w:hAnsi="Times New Roman" w:cs="Times New Roman"/>
      <w:b/>
      <w:bCs/>
      <w:sz w:val="24"/>
      <w:szCs w:val="24"/>
    </w:rPr>
  </w:style>
  <w:style w:type="paragraph" w:styleId="Nadpis6">
    <w:name w:val="heading 6"/>
    <w:basedOn w:val="Normln"/>
    <w:next w:val="Normln"/>
    <w:link w:val="Nadpis6Char"/>
    <w:uiPriority w:val="99"/>
    <w:qFormat/>
    <w:rsid w:val="004446F8"/>
    <w:pPr>
      <w:keepNext/>
      <w:outlineLvl w:val="5"/>
    </w:pPr>
    <w:rPr>
      <w:rFonts w:ascii="Times New Roman" w:hAnsi="Times New Roman" w:cs="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D3718"/>
    <w:rPr>
      <w:rFonts w:ascii="Cambria" w:eastAsia="Times New Roman" w:hAnsi="Cambria" w:cs="Times New Roman"/>
      <w:b/>
      <w:bCs/>
      <w:kern w:val="32"/>
      <w:sz w:val="32"/>
      <w:szCs w:val="32"/>
    </w:rPr>
  </w:style>
  <w:style w:type="character" w:customStyle="1" w:styleId="Nadpis2Char">
    <w:name w:val="Nadpis 2 Char"/>
    <w:aliases w:val="Nadpisspec2 Char"/>
    <w:link w:val="Nadpis2"/>
    <w:uiPriority w:val="9"/>
    <w:semiHidden/>
    <w:rsid w:val="003D3718"/>
    <w:rPr>
      <w:rFonts w:ascii="Cambria" w:eastAsia="Times New Roman" w:hAnsi="Cambria" w:cs="Times New Roman"/>
      <w:b/>
      <w:bCs/>
      <w:i/>
      <w:iCs/>
      <w:sz w:val="28"/>
      <w:szCs w:val="28"/>
    </w:rPr>
  </w:style>
  <w:style w:type="character" w:customStyle="1" w:styleId="Nadpis3Char">
    <w:name w:val="Nadpis 3 Char"/>
    <w:link w:val="Nadpis3"/>
    <w:uiPriority w:val="9"/>
    <w:semiHidden/>
    <w:rsid w:val="003D3718"/>
    <w:rPr>
      <w:rFonts w:ascii="Cambria" w:eastAsia="Times New Roman" w:hAnsi="Cambria" w:cs="Times New Roman"/>
      <w:b/>
      <w:bCs/>
      <w:sz w:val="26"/>
      <w:szCs w:val="26"/>
    </w:rPr>
  </w:style>
  <w:style w:type="character" w:customStyle="1" w:styleId="Nadpis4Char">
    <w:name w:val="Nadpis 4 Char"/>
    <w:link w:val="Nadpis4"/>
    <w:uiPriority w:val="9"/>
    <w:semiHidden/>
    <w:rsid w:val="003D3718"/>
    <w:rPr>
      <w:rFonts w:ascii="Calibri" w:eastAsia="Times New Roman" w:hAnsi="Calibri" w:cs="Times New Roman"/>
      <w:b/>
      <w:bCs/>
      <w:sz w:val="28"/>
      <w:szCs w:val="28"/>
    </w:rPr>
  </w:style>
  <w:style w:type="character" w:customStyle="1" w:styleId="Nadpis5Char">
    <w:name w:val="Nadpis 5 Char"/>
    <w:link w:val="Nadpis5"/>
    <w:uiPriority w:val="9"/>
    <w:semiHidden/>
    <w:rsid w:val="003D3718"/>
    <w:rPr>
      <w:rFonts w:ascii="Calibri" w:eastAsia="Times New Roman" w:hAnsi="Calibri" w:cs="Times New Roman"/>
      <w:b/>
      <w:bCs/>
      <w:i/>
      <w:iCs/>
      <w:sz w:val="26"/>
      <w:szCs w:val="26"/>
    </w:rPr>
  </w:style>
  <w:style w:type="character" w:customStyle="1" w:styleId="Nadpis6Char">
    <w:name w:val="Nadpis 6 Char"/>
    <w:link w:val="Nadpis6"/>
    <w:uiPriority w:val="9"/>
    <w:semiHidden/>
    <w:rsid w:val="003D3718"/>
    <w:rPr>
      <w:rFonts w:ascii="Calibri" w:eastAsia="Times New Roman" w:hAnsi="Calibri" w:cs="Times New Roman"/>
      <w:b/>
      <w:bCs/>
    </w:rPr>
  </w:style>
  <w:style w:type="paragraph" w:customStyle="1" w:styleId="Export0">
    <w:name w:val="Export 0"/>
    <w:uiPriority w:val="99"/>
    <w:rsid w:val="004446F8"/>
    <w:rPr>
      <w:rFonts w:ascii="Avinion" w:hAnsi="Avinion" w:cs="Avinion"/>
      <w:sz w:val="24"/>
      <w:szCs w:val="24"/>
      <w:lang w:val="en-US"/>
    </w:rPr>
  </w:style>
  <w:style w:type="paragraph" w:customStyle="1" w:styleId="Export1">
    <w:name w:val="Export 1"/>
    <w:uiPriority w:val="99"/>
    <w:rsid w:val="004446F8"/>
    <w:rPr>
      <w:rFonts w:ascii="Avinion" w:hAnsi="Avinion" w:cs="Avinion"/>
      <w:i/>
      <w:iCs/>
      <w:lang w:val="en-US"/>
    </w:rPr>
  </w:style>
  <w:style w:type="paragraph" w:customStyle="1" w:styleId="Nadpis">
    <w:name w:val="Nadpis"/>
    <w:uiPriority w:val="99"/>
    <w:rsid w:val="004446F8"/>
    <w:rPr>
      <w:rFonts w:ascii="Avinion" w:hAnsi="Avinion" w:cs="Avinion"/>
      <w:sz w:val="40"/>
      <w:szCs w:val="40"/>
      <w:lang w:val="en-US"/>
    </w:rPr>
  </w:style>
  <w:style w:type="paragraph" w:customStyle="1" w:styleId="Export3">
    <w:name w:val="Export 3"/>
    <w:uiPriority w:val="99"/>
    <w:rsid w:val="004446F8"/>
    <w:pPr>
      <w:jc w:val="center"/>
    </w:pPr>
    <w:rPr>
      <w:rFonts w:ascii="Avinion" w:hAnsi="Avinion" w:cs="Avinion"/>
      <w:b/>
      <w:bCs/>
      <w:sz w:val="36"/>
      <w:szCs w:val="36"/>
      <w:lang w:val="en-US"/>
    </w:rPr>
  </w:style>
  <w:style w:type="paragraph" w:customStyle="1" w:styleId="nadpis-smlouva">
    <w:name w:val="nadpis - smlouva"/>
    <w:uiPriority w:val="99"/>
    <w:rsid w:val="004446F8"/>
    <w:pPr>
      <w:tabs>
        <w:tab w:val="left" w:pos="360"/>
        <w:tab w:val="left" w:pos="1224"/>
        <w:tab w:val="left" w:pos="2088"/>
        <w:tab w:val="left" w:pos="2952"/>
        <w:tab w:val="left" w:pos="3816"/>
        <w:tab w:val="left" w:pos="4680"/>
        <w:tab w:val="left" w:pos="5544"/>
        <w:tab w:val="left" w:pos="6408"/>
        <w:tab w:val="left" w:pos="7272"/>
        <w:tab w:val="left" w:pos="8136"/>
      </w:tabs>
    </w:pPr>
    <w:rPr>
      <w:rFonts w:ascii="Times New Roman" w:hAnsi="Times New Roman"/>
      <w:b/>
      <w:bCs/>
      <w:u w:val="single"/>
      <w:lang w:val="en-US"/>
    </w:rPr>
  </w:style>
  <w:style w:type="paragraph" w:customStyle="1" w:styleId="Import10">
    <w:name w:val="Import 10"/>
    <w:uiPriority w:val="99"/>
    <w:rsid w:val="004446F8"/>
    <w:pPr>
      <w:tabs>
        <w:tab w:val="left" w:pos="3672"/>
      </w:tabs>
    </w:pPr>
    <w:rPr>
      <w:rFonts w:ascii="Courier New" w:hAnsi="Courier New" w:cs="Courier New"/>
      <w:lang w:val="en-US"/>
    </w:rPr>
  </w:style>
  <w:style w:type="paragraph" w:customStyle="1" w:styleId="odstavec-smlouva">
    <w:name w:val="odstavec - smlouva"/>
    <w:uiPriority w:val="99"/>
    <w:rsid w:val="004446F8"/>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imes New Roman" w:hAnsi="Times New Roman"/>
      <w:lang w:val="en-US"/>
    </w:rPr>
  </w:style>
  <w:style w:type="paragraph" w:styleId="Zhlav">
    <w:name w:val="header"/>
    <w:basedOn w:val="Normln"/>
    <w:link w:val="ZhlavChar"/>
    <w:uiPriority w:val="99"/>
    <w:rsid w:val="004446F8"/>
    <w:pPr>
      <w:tabs>
        <w:tab w:val="center" w:pos="4536"/>
        <w:tab w:val="right" w:pos="9072"/>
      </w:tabs>
    </w:pPr>
  </w:style>
  <w:style w:type="character" w:customStyle="1" w:styleId="ZhlavChar">
    <w:name w:val="Záhlaví Char"/>
    <w:link w:val="Zhlav"/>
    <w:uiPriority w:val="99"/>
    <w:rsid w:val="003D3718"/>
    <w:rPr>
      <w:rFonts w:ascii="MS Serif" w:hAnsi="MS Serif" w:cs="MS Serif"/>
      <w:sz w:val="20"/>
      <w:szCs w:val="20"/>
    </w:rPr>
  </w:style>
  <w:style w:type="paragraph" w:styleId="Zpat">
    <w:name w:val="footer"/>
    <w:basedOn w:val="Normln"/>
    <w:link w:val="ZpatChar"/>
    <w:uiPriority w:val="99"/>
    <w:rsid w:val="004446F8"/>
    <w:pPr>
      <w:tabs>
        <w:tab w:val="center" w:pos="4536"/>
        <w:tab w:val="right" w:pos="9072"/>
      </w:tabs>
    </w:pPr>
  </w:style>
  <w:style w:type="character" w:customStyle="1" w:styleId="ZpatChar">
    <w:name w:val="Zápatí Char"/>
    <w:link w:val="Zpat"/>
    <w:uiPriority w:val="99"/>
    <w:semiHidden/>
    <w:rsid w:val="003D3718"/>
    <w:rPr>
      <w:rFonts w:ascii="MS Serif" w:hAnsi="MS Serif" w:cs="MS Serif"/>
      <w:sz w:val="20"/>
      <w:szCs w:val="20"/>
    </w:rPr>
  </w:style>
  <w:style w:type="character" w:styleId="slostrnky">
    <w:name w:val="page number"/>
    <w:uiPriority w:val="99"/>
    <w:rsid w:val="004446F8"/>
    <w:rPr>
      <w:rFonts w:ascii="Times New Roman" w:hAnsi="Times New Roman" w:cs="Times New Roman"/>
      <w:b/>
      <w:bCs/>
      <w:sz w:val="24"/>
      <w:szCs w:val="24"/>
      <w:u w:val="single"/>
    </w:rPr>
  </w:style>
  <w:style w:type="paragraph" w:customStyle="1" w:styleId="Nadpislnku">
    <w:name w:val="Nadpis článku"/>
    <w:basedOn w:val="odstavec-smlouva"/>
    <w:uiPriority w:val="99"/>
    <w:rsid w:val="004446F8"/>
    <w:pPr>
      <w:tabs>
        <w:tab w:val="clear" w:pos="360"/>
        <w:tab w:val="clear" w:pos="1224"/>
        <w:tab w:val="clear" w:pos="2088"/>
        <w:tab w:val="clear" w:pos="2952"/>
        <w:tab w:val="clear" w:pos="3816"/>
        <w:tab w:val="clear" w:pos="4680"/>
        <w:tab w:val="clear" w:pos="5544"/>
        <w:tab w:val="clear" w:pos="6408"/>
        <w:tab w:val="clear" w:pos="7272"/>
        <w:tab w:val="clear" w:pos="8136"/>
        <w:tab w:val="right" w:pos="1418"/>
        <w:tab w:val="left" w:pos="1843"/>
      </w:tabs>
      <w:spacing w:after="120"/>
      <w:ind w:left="284"/>
    </w:pPr>
    <w:rPr>
      <w:b/>
      <w:bCs/>
      <w:sz w:val="24"/>
      <w:szCs w:val="24"/>
      <w:u w:val="single"/>
      <w:lang w:val="cs-CZ"/>
    </w:rPr>
  </w:style>
  <w:style w:type="paragraph" w:styleId="Prosttext">
    <w:name w:val="Plain Text"/>
    <w:basedOn w:val="Normln"/>
    <w:link w:val="ProsttextChar"/>
    <w:uiPriority w:val="99"/>
    <w:rsid w:val="004446F8"/>
    <w:rPr>
      <w:rFonts w:ascii="Courier New" w:hAnsi="Courier New" w:cs="Courier New"/>
    </w:rPr>
  </w:style>
  <w:style w:type="character" w:customStyle="1" w:styleId="ProsttextChar">
    <w:name w:val="Prostý text Char"/>
    <w:link w:val="Prosttext"/>
    <w:uiPriority w:val="99"/>
    <w:semiHidden/>
    <w:rsid w:val="003D3718"/>
    <w:rPr>
      <w:rFonts w:ascii="Courier New" w:hAnsi="Courier New" w:cs="Courier New"/>
      <w:sz w:val="20"/>
      <w:szCs w:val="20"/>
    </w:rPr>
  </w:style>
  <w:style w:type="paragraph" w:customStyle="1" w:styleId="Nzevlnku">
    <w:name w:val="Název článku"/>
    <w:basedOn w:val="odstavec-smlouva"/>
    <w:uiPriority w:val="99"/>
    <w:rsid w:val="004446F8"/>
    <w:pPr>
      <w:tabs>
        <w:tab w:val="clear" w:pos="360"/>
        <w:tab w:val="clear" w:pos="1224"/>
        <w:tab w:val="clear" w:pos="2088"/>
        <w:tab w:val="clear" w:pos="2952"/>
        <w:tab w:val="clear" w:pos="3816"/>
        <w:tab w:val="clear" w:pos="4680"/>
        <w:tab w:val="clear" w:pos="5544"/>
        <w:tab w:val="clear" w:pos="6408"/>
        <w:tab w:val="clear" w:pos="7272"/>
        <w:tab w:val="clear" w:pos="8136"/>
        <w:tab w:val="right" w:pos="1418"/>
        <w:tab w:val="left" w:pos="1843"/>
      </w:tabs>
      <w:spacing w:after="120"/>
      <w:ind w:left="284"/>
    </w:pPr>
    <w:rPr>
      <w:b/>
      <w:bCs/>
      <w:sz w:val="24"/>
      <w:szCs w:val="24"/>
      <w:u w:val="single"/>
      <w:lang w:val="cs-CZ"/>
    </w:rPr>
  </w:style>
  <w:style w:type="paragraph" w:customStyle="1" w:styleId="Import2">
    <w:name w:val="Import 2"/>
    <w:uiPriority w:val="99"/>
    <w:rsid w:val="004446F8"/>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cs="Avinion"/>
      <w:sz w:val="24"/>
      <w:szCs w:val="24"/>
      <w:lang w:val="en-US"/>
    </w:rPr>
  </w:style>
  <w:style w:type="paragraph" w:customStyle="1" w:styleId="Import7">
    <w:name w:val="Import 7"/>
    <w:uiPriority w:val="99"/>
    <w:rsid w:val="004446F8"/>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cs="Avinion"/>
      <w:sz w:val="24"/>
      <w:szCs w:val="24"/>
      <w:lang w:val="en-US"/>
    </w:rPr>
  </w:style>
  <w:style w:type="paragraph" w:styleId="Zkladntextodsazen">
    <w:name w:val="Body Text Indent"/>
    <w:basedOn w:val="Normln"/>
    <w:link w:val="ZkladntextodsazenChar"/>
    <w:uiPriority w:val="99"/>
    <w:rsid w:val="004446F8"/>
    <w:pPr>
      <w:ind w:left="284"/>
      <w:jc w:val="both"/>
    </w:pPr>
    <w:rPr>
      <w:rFonts w:ascii="Times New Roman" w:hAnsi="Times New Roman" w:cs="Times New Roman"/>
      <w:sz w:val="22"/>
      <w:szCs w:val="22"/>
    </w:rPr>
  </w:style>
  <w:style w:type="character" w:customStyle="1" w:styleId="ZkladntextodsazenChar">
    <w:name w:val="Základní text odsazený Char"/>
    <w:link w:val="Zkladntextodsazen"/>
    <w:uiPriority w:val="99"/>
    <w:semiHidden/>
    <w:rsid w:val="003D3718"/>
    <w:rPr>
      <w:rFonts w:ascii="MS Serif" w:hAnsi="MS Serif" w:cs="MS Serif"/>
      <w:sz w:val="20"/>
      <w:szCs w:val="20"/>
    </w:rPr>
  </w:style>
  <w:style w:type="paragraph" w:styleId="Zkladntext2">
    <w:name w:val="Body Text 2"/>
    <w:basedOn w:val="Normln"/>
    <w:link w:val="Zkladntext2Char"/>
    <w:uiPriority w:val="99"/>
    <w:rsid w:val="004446F8"/>
    <w:pPr>
      <w:jc w:val="both"/>
    </w:pPr>
    <w:rPr>
      <w:rFonts w:ascii="Times New Roman" w:hAnsi="Times New Roman" w:cs="Times New Roman"/>
    </w:rPr>
  </w:style>
  <w:style w:type="character" w:customStyle="1" w:styleId="Zkladntext2Char">
    <w:name w:val="Základní text 2 Char"/>
    <w:link w:val="Zkladntext2"/>
    <w:uiPriority w:val="99"/>
    <w:semiHidden/>
    <w:rsid w:val="003D3718"/>
    <w:rPr>
      <w:rFonts w:ascii="MS Serif" w:hAnsi="MS Serif" w:cs="MS Serif"/>
      <w:sz w:val="20"/>
      <w:szCs w:val="20"/>
    </w:rPr>
  </w:style>
  <w:style w:type="paragraph" w:customStyle="1" w:styleId="Export35">
    <w:name w:val="Export 35"/>
    <w:uiPriority w:val="99"/>
    <w:rsid w:val="004446F8"/>
    <w:pPr>
      <w:tabs>
        <w:tab w:val="left" w:pos="5040"/>
        <w:tab w:val="left" w:pos="8049"/>
      </w:tabs>
      <w:jc w:val="both"/>
    </w:pPr>
    <w:rPr>
      <w:rFonts w:ascii="Avinion" w:hAnsi="Avinion" w:cs="Avinion"/>
      <w:sz w:val="24"/>
      <w:szCs w:val="24"/>
      <w:lang w:val="en-US"/>
    </w:rPr>
  </w:style>
  <w:style w:type="paragraph" w:customStyle="1" w:styleId="normlnn3">
    <w:name w:val="normální n3"/>
    <w:basedOn w:val="Zkladntextodsazen"/>
    <w:uiPriority w:val="99"/>
    <w:rsid w:val="004446F8"/>
    <w:pPr>
      <w:spacing w:before="120"/>
      <w:ind w:left="902"/>
    </w:pPr>
    <w:rPr>
      <w:sz w:val="24"/>
      <w:szCs w:val="24"/>
    </w:rPr>
  </w:style>
  <w:style w:type="paragraph" w:customStyle="1" w:styleId="Styl1">
    <w:name w:val="Styl1"/>
    <w:basedOn w:val="Normln"/>
    <w:uiPriority w:val="99"/>
    <w:rsid w:val="00CD1FF8"/>
    <w:pPr>
      <w:keepNext/>
      <w:overflowPunct w:val="0"/>
      <w:autoSpaceDE w:val="0"/>
      <w:autoSpaceDN w:val="0"/>
      <w:adjustRightInd w:val="0"/>
      <w:ind w:left="567"/>
      <w:jc w:val="both"/>
      <w:textAlignment w:val="baseline"/>
    </w:pPr>
    <w:rPr>
      <w:rFonts w:ascii="Times New Roman" w:hAnsi="Times New Roman" w:cs="Times New Roman"/>
      <w:sz w:val="22"/>
      <w:szCs w:val="22"/>
    </w:rPr>
  </w:style>
  <w:style w:type="paragraph" w:styleId="Textbubliny">
    <w:name w:val="Balloon Text"/>
    <w:basedOn w:val="Normln"/>
    <w:link w:val="TextbublinyChar"/>
    <w:uiPriority w:val="99"/>
    <w:semiHidden/>
    <w:rsid w:val="005900EB"/>
    <w:rPr>
      <w:rFonts w:ascii="Tahoma" w:hAnsi="Tahoma" w:cs="Tahoma"/>
      <w:sz w:val="16"/>
      <w:szCs w:val="16"/>
    </w:rPr>
  </w:style>
  <w:style w:type="character" w:customStyle="1" w:styleId="TextbublinyChar">
    <w:name w:val="Text bubliny Char"/>
    <w:link w:val="Textbubliny"/>
    <w:uiPriority w:val="99"/>
    <w:semiHidden/>
    <w:rsid w:val="003D3718"/>
    <w:rPr>
      <w:rFonts w:ascii="Times New Roman" w:hAnsi="Times New Roman"/>
      <w:sz w:val="0"/>
      <w:szCs w:val="0"/>
    </w:rPr>
  </w:style>
  <w:style w:type="character" w:styleId="Odkaznakoment">
    <w:name w:val="annotation reference"/>
    <w:uiPriority w:val="99"/>
    <w:semiHidden/>
    <w:rsid w:val="00DD7098"/>
    <w:rPr>
      <w:sz w:val="16"/>
      <w:szCs w:val="16"/>
    </w:rPr>
  </w:style>
  <w:style w:type="paragraph" w:styleId="Textkomente">
    <w:name w:val="annotation text"/>
    <w:basedOn w:val="Normln"/>
    <w:link w:val="TextkomenteChar"/>
    <w:uiPriority w:val="99"/>
    <w:semiHidden/>
    <w:rsid w:val="00DD7098"/>
  </w:style>
  <w:style w:type="character" w:customStyle="1" w:styleId="TextkomenteChar">
    <w:name w:val="Text komentáře Char"/>
    <w:link w:val="Textkomente"/>
    <w:uiPriority w:val="99"/>
    <w:semiHidden/>
    <w:rsid w:val="003D3718"/>
    <w:rPr>
      <w:rFonts w:ascii="MS Serif" w:hAnsi="MS Serif" w:cs="MS Serif"/>
      <w:sz w:val="20"/>
      <w:szCs w:val="20"/>
    </w:rPr>
  </w:style>
  <w:style w:type="paragraph" w:styleId="Pedmtkomente">
    <w:name w:val="annotation subject"/>
    <w:basedOn w:val="Textkomente"/>
    <w:next w:val="Textkomente"/>
    <w:link w:val="PedmtkomenteChar"/>
    <w:uiPriority w:val="99"/>
    <w:semiHidden/>
    <w:rsid w:val="00DD7098"/>
    <w:rPr>
      <w:b/>
      <w:bCs/>
    </w:rPr>
  </w:style>
  <w:style w:type="character" w:customStyle="1" w:styleId="PedmtkomenteChar">
    <w:name w:val="Předmět komentáře Char"/>
    <w:link w:val="Pedmtkomente"/>
    <w:uiPriority w:val="99"/>
    <w:semiHidden/>
    <w:rsid w:val="003D3718"/>
    <w:rPr>
      <w:rFonts w:ascii="MS Serif" w:hAnsi="MS Serif" w:cs="MS Serif"/>
      <w:b/>
      <w:bCs/>
      <w:sz w:val="20"/>
      <w:szCs w:val="20"/>
    </w:rPr>
  </w:style>
  <w:style w:type="paragraph" w:styleId="Zkladntext">
    <w:name w:val="Body Text"/>
    <w:basedOn w:val="Normln"/>
    <w:link w:val="ZkladntextChar"/>
    <w:uiPriority w:val="99"/>
    <w:rsid w:val="003650AD"/>
    <w:pPr>
      <w:spacing w:after="120"/>
    </w:pPr>
  </w:style>
  <w:style w:type="character" w:customStyle="1" w:styleId="ZkladntextChar">
    <w:name w:val="Základní text Char"/>
    <w:link w:val="Zkladntext"/>
    <w:uiPriority w:val="99"/>
    <w:rsid w:val="003650AD"/>
    <w:rPr>
      <w:rFonts w:ascii="MS Serif" w:hAnsi="MS Serif" w:cs="MS Serif"/>
    </w:rPr>
  </w:style>
  <w:style w:type="paragraph" w:customStyle="1" w:styleId="Hankenormln">
    <w:name w:val="Hanke normální"/>
    <w:basedOn w:val="Normln"/>
    <w:uiPriority w:val="99"/>
    <w:rsid w:val="003650AD"/>
    <w:pPr>
      <w:widowControl w:val="0"/>
      <w:spacing w:line="216" w:lineRule="auto"/>
      <w:ind w:firstLine="567"/>
      <w:jc w:val="both"/>
    </w:pPr>
    <w:rPr>
      <w:rFonts w:ascii="Times New Roman" w:hAnsi="Times New Roman" w:cs="Times New Roman"/>
      <w:noProof/>
      <w:color w:val="000000"/>
      <w:spacing w:val="-5"/>
      <w:sz w:val="24"/>
      <w:szCs w:val="24"/>
    </w:rPr>
  </w:style>
  <w:style w:type="table" w:styleId="Mkatabulky">
    <w:name w:val="Table Grid"/>
    <w:basedOn w:val="Normlntabulka"/>
    <w:uiPriority w:val="59"/>
    <w:rsid w:val="00B4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16082">
      <w:marLeft w:val="0"/>
      <w:marRight w:val="0"/>
      <w:marTop w:val="0"/>
      <w:marBottom w:val="0"/>
      <w:divBdr>
        <w:top w:val="none" w:sz="0" w:space="0" w:color="auto"/>
        <w:left w:val="none" w:sz="0" w:space="0" w:color="auto"/>
        <w:bottom w:val="none" w:sz="0" w:space="0" w:color="auto"/>
        <w:right w:val="none" w:sz="0" w:space="0" w:color="auto"/>
      </w:divBdr>
      <w:divsChild>
        <w:div w:id="1419716083">
          <w:marLeft w:val="0"/>
          <w:marRight w:val="0"/>
          <w:marTop w:val="0"/>
          <w:marBottom w:val="0"/>
          <w:divBdr>
            <w:top w:val="none" w:sz="0" w:space="0" w:color="auto"/>
            <w:left w:val="none" w:sz="0" w:space="0" w:color="auto"/>
            <w:bottom w:val="none" w:sz="0" w:space="0" w:color="auto"/>
            <w:right w:val="none" w:sz="0" w:space="0" w:color="auto"/>
          </w:divBdr>
        </w:div>
        <w:div w:id="141971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za\OneDrive\Plocha\T-Technology\Smlouva%20o%20d&#237;lo%20-%20T-Technolog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dílo - T-Technology.dotx</Template>
  <TotalTime>0</TotalTime>
  <Pages>7</Pages>
  <Words>2887</Words>
  <Characters>17040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Tereza Landová</dc:creator>
  <cp:keywords/>
  <cp:lastModifiedBy>viznerova</cp:lastModifiedBy>
  <cp:revision>3</cp:revision>
  <cp:lastPrinted>2024-05-29T07:18:00Z</cp:lastPrinted>
  <dcterms:created xsi:type="dcterms:W3CDTF">2024-05-29T07:14:00Z</dcterms:created>
  <dcterms:modified xsi:type="dcterms:W3CDTF">2024-05-29T07:18:00Z</dcterms:modified>
</cp:coreProperties>
</file>