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02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03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04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Česká spořitelna, a.s.</w:t>
      </w:r>
    </w:p>
    <w:p w14:paraId="00000005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se sídlem Praha 4, Olbrachtova 1929/62, PSČ 140 00</w:t>
      </w:r>
    </w:p>
    <w:p w14:paraId="00000006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IČ: 45244782</w:t>
      </w:r>
    </w:p>
    <w:p w14:paraId="00000007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DIČ: CZ699001261</w:t>
      </w:r>
    </w:p>
    <w:p w14:paraId="00000008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zapsaná v obchodním rejstříku vedeném Městským soudem v Praze,</w:t>
      </w:r>
    </w:p>
    <w:p w14:paraId="00000009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oddíl B, vložka 1171</w:t>
      </w:r>
    </w:p>
    <w:p w14:paraId="0000000A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bankovní spojení: č.ú: </w:t>
      </w:r>
      <w:r>
        <w:t>4690464379/0800</w:t>
      </w:r>
    </w:p>
    <w:p w14:paraId="0000000B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(dále jen </w:t>
      </w:r>
      <w:r>
        <w:rPr>
          <w:color w:val="000000"/>
        </w:rPr>
        <w:t>„dárce“)</w:t>
      </w:r>
    </w:p>
    <w:p w14:paraId="0000000C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0D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0E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0F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10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a</w:t>
      </w:r>
    </w:p>
    <w:p w14:paraId="00000011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12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13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14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15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Smetanova Litomyšl, o.p.s.</w:t>
      </w:r>
    </w:p>
    <w:p w14:paraId="00000016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se sídlem Jiráskova 133, Záhradí, 570 01 Litomyšl</w:t>
      </w:r>
    </w:p>
    <w:p w14:paraId="00000017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IČ: 259182 06</w:t>
      </w:r>
    </w:p>
    <w:p w14:paraId="00000018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DIČ: CZ 25918206</w:t>
      </w:r>
    </w:p>
    <w:p w14:paraId="00000019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zapsaná v  rejstříku obecně prospěšných společností</w:t>
      </w:r>
    </w:p>
    <w:p w14:paraId="0000001A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vedeném Krajským soudem v Hradci Králové, oddíl O, vložka 49</w:t>
      </w:r>
    </w:p>
    <w:p w14:paraId="0000001B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bankovní spojení: č.ú.: 1280495339/0800</w:t>
      </w:r>
    </w:p>
    <w:p w14:paraId="0000001C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(dále jen „obdarovaný“)</w:t>
      </w:r>
    </w:p>
    <w:p w14:paraId="0000001D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1E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1F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0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1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2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uzavírají tuto</w:t>
      </w:r>
    </w:p>
    <w:p w14:paraId="00000023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4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5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6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7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8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9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A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B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C" w14:textId="77777777" w:rsidR="006F0EBB" w:rsidRDefault="006F0EBB">
      <w:pPr>
        <w:spacing w:line="240" w:lineRule="auto"/>
        <w:ind w:left="0" w:hanging="2"/>
        <w:jc w:val="center"/>
        <w:rPr>
          <w:color w:val="000000"/>
        </w:rPr>
      </w:pPr>
    </w:p>
    <w:p w14:paraId="0000002D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Darovací smlouvu</w:t>
      </w:r>
    </w:p>
    <w:p w14:paraId="0000002E" w14:textId="77777777" w:rsidR="006F0EBB" w:rsidRDefault="00745B63">
      <w:pP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(dále jen „smlouva“)</w:t>
      </w:r>
    </w:p>
    <w:p w14:paraId="0000002F" w14:textId="77777777" w:rsidR="006F0EBB" w:rsidRDefault="00745B63">
      <w:pP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>
        <w:br w:type="page"/>
      </w:r>
      <w:r>
        <w:rPr>
          <w:color w:val="000000"/>
          <w:sz w:val="28"/>
          <w:szCs w:val="28"/>
        </w:rPr>
        <w:lastRenderedPageBreak/>
        <w:t>I.</w:t>
      </w:r>
    </w:p>
    <w:p w14:paraId="00000030" w14:textId="77777777" w:rsidR="006F0EBB" w:rsidRDefault="00745B6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Předmětem této smlouvy je závazek dárce darovat obdarovanému finanční dar na financování kultury</w:t>
      </w:r>
      <w:r>
        <w:t xml:space="preserve"> </w:t>
      </w:r>
      <w:r>
        <w:rPr>
          <w:color w:val="000000"/>
        </w:rPr>
        <w:t xml:space="preserve">a závazek obdarovaného tento dar </w:t>
      </w:r>
      <w:r>
        <w:rPr>
          <w:color w:val="000000"/>
        </w:rPr>
        <w:t>přijmout.</w:t>
      </w:r>
    </w:p>
    <w:p w14:paraId="00000031" w14:textId="77777777" w:rsidR="006F0EBB" w:rsidRDefault="00745B63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</w:t>
      </w:r>
    </w:p>
    <w:p w14:paraId="00000032" w14:textId="77777777" w:rsidR="006F0EBB" w:rsidRDefault="00745B63">
      <w:p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Dárce</w:t>
      </w:r>
      <w:r>
        <w:rPr>
          <w:color w:val="000000"/>
        </w:rPr>
        <w:t xml:space="preserve"> se zavazuje převést bezhotovostně na účet obdarovaného, č. ú. 1280495339/0800 finanční dar ve výši 2.000.000,- Kč, slovy: dva miliony korun českých, který je darem ve smyslu ustanovení § 20 odst. 8 zákona č. 586/1992 Sb., o daních z příjmu, a to do čtrnácti kalendářních dnů od účinnosti této smlouvy.</w:t>
      </w:r>
    </w:p>
    <w:p w14:paraId="00000033" w14:textId="77777777" w:rsidR="006F0EBB" w:rsidRDefault="00745B63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</w:t>
      </w:r>
    </w:p>
    <w:p w14:paraId="00000034" w14:textId="77777777" w:rsidR="006F0EBB" w:rsidRDefault="00745B63">
      <w:p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Obdarovaný</w:t>
      </w:r>
      <w:r>
        <w:rPr>
          <w:color w:val="000000"/>
        </w:rPr>
        <w:t xml:space="preserve"> finanční dar přijímá a v této souvislosti se zavazuje:</w:t>
      </w:r>
    </w:p>
    <w:p w14:paraId="00000035" w14:textId="77777777" w:rsidR="006F0EBB" w:rsidRDefault="006F0EBB">
      <w:pPr>
        <w:spacing w:line="240" w:lineRule="auto"/>
        <w:ind w:left="0" w:hanging="2"/>
      </w:pPr>
    </w:p>
    <w:p w14:paraId="00000036" w14:textId="77777777" w:rsidR="006F0EBB" w:rsidRDefault="00745B63">
      <w:pPr>
        <w:numPr>
          <w:ilvl w:val="0"/>
          <w:numId w:val="1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použít finanční prostředky z daru pro organizační zabezpečení 66. ročníku</w:t>
      </w:r>
      <w:r>
        <w:br/>
        <w:t xml:space="preserve">           </w:t>
      </w:r>
      <w:r>
        <w:rPr>
          <w:color w:val="000000"/>
        </w:rPr>
        <w:t xml:space="preserve">Národního festivalu Smetanova Litomyšl, který se bude konat ve dnech od </w:t>
      </w:r>
      <w:r>
        <w:br/>
        <w:t xml:space="preserve">           </w:t>
      </w:r>
      <w:r>
        <w:rPr>
          <w:color w:val="000000"/>
        </w:rPr>
        <w:t xml:space="preserve">8. 6. – </w:t>
      </w:r>
      <w:r>
        <w:t>7</w:t>
      </w:r>
      <w:r>
        <w:rPr>
          <w:color w:val="000000"/>
        </w:rPr>
        <w:t>. 7. 2024,</w:t>
      </w:r>
    </w:p>
    <w:p w14:paraId="00000037" w14:textId="77777777" w:rsidR="006F0EBB" w:rsidRDefault="00745B6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</w:t>
      </w:r>
    </w:p>
    <w:p w14:paraId="00000038" w14:textId="77777777" w:rsidR="006F0EBB" w:rsidRDefault="00745B63">
      <w:pPr>
        <w:numPr>
          <w:ilvl w:val="0"/>
          <w:numId w:val="1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předat dárci do 30. 12. 2024 písemnou zprávu, ze které bude vyplývat způsob</w:t>
      </w:r>
      <w:r>
        <w:br/>
        <w:t xml:space="preserve">           </w:t>
      </w:r>
      <w:r>
        <w:rPr>
          <w:color w:val="000000"/>
        </w:rPr>
        <w:t>použití darovaných finančních prostředků,</w:t>
      </w:r>
    </w:p>
    <w:p w14:paraId="00000039" w14:textId="77777777" w:rsidR="006F0EBB" w:rsidRDefault="006F0EBB">
      <w:pPr>
        <w:spacing w:line="240" w:lineRule="auto"/>
        <w:ind w:left="0" w:hanging="2"/>
      </w:pPr>
    </w:p>
    <w:p w14:paraId="0000003A" w14:textId="77777777" w:rsidR="006F0EBB" w:rsidRDefault="00745B63">
      <w:pPr>
        <w:numPr>
          <w:ilvl w:val="0"/>
          <w:numId w:val="1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v případě, že do data sjednaného v bodě b) tohoto článku obdarovaný</w:t>
      </w:r>
      <w:r>
        <w:br/>
        <w:t xml:space="preserve">           </w:t>
      </w:r>
      <w:r>
        <w:rPr>
          <w:color w:val="000000"/>
        </w:rPr>
        <w:t>nepředá písemnou zprávu prokazující použití poskytnutých finančních</w:t>
      </w:r>
      <w:r>
        <w:br/>
        <w:t xml:space="preserve">           </w:t>
      </w:r>
      <w:r>
        <w:rPr>
          <w:color w:val="000000"/>
        </w:rPr>
        <w:t>prostředků pro účely uvedené v bodě a) tohoto článku, je obdarovaný povinen</w:t>
      </w:r>
      <w:r>
        <w:br/>
        <w:t xml:space="preserve">           </w:t>
      </w:r>
      <w:r>
        <w:rPr>
          <w:color w:val="000000"/>
        </w:rPr>
        <w:t>dar</w:t>
      </w:r>
      <w:r>
        <w:t xml:space="preserve"> </w:t>
      </w:r>
      <w:r>
        <w:rPr>
          <w:color w:val="000000"/>
        </w:rPr>
        <w:t>vrátit, a to na účet dárce č. ú. 4690464379/0800, nejpozději do 14 dnů od</w:t>
      </w:r>
      <w:r>
        <w:br/>
        <w:t xml:space="preserve">           </w:t>
      </w:r>
      <w:r>
        <w:rPr>
          <w:color w:val="000000"/>
        </w:rPr>
        <w:t>okamžiku doručení písemné výzvy k vrácení daru,</w:t>
      </w:r>
    </w:p>
    <w:p w14:paraId="0000003B" w14:textId="77777777" w:rsidR="006F0EBB" w:rsidRDefault="006F0EBB">
      <w:pPr>
        <w:spacing w:line="240" w:lineRule="auto"/>
        <w:ind w:left="0" w:hanging="2"/>
      </w:pPr>
    </w:p>
    <w:p w14:paraId="0000003C" w14:textId="4FCE7AEB" w:rsidR="006F0EBB" w:rsidRDefault="00745B63">
      <w:pPr>
        <w:numPr>
          <w:ilvl w:val="0"/>
          <w:numId w:val="1"/>
        </w:numPr>
        <w:spacing w:line="240" w:lineRule="auto"/>
        <w:ind w:left="0" w:hanging="2"/>
        <w:rPr>
          <w:color w:val="000000"/>
        </w:rPr>
      </w:pPr>
      <w:r>
        <w:t xml:space="preserve"> </w:t>
      </w:r>
      <w:r>
        <w:rPr>
          <w:color w:val="000000"/>
        </w:rPr>
        <w:t>v případě, že do data sjednaného v bodě b) tohoto článku obdarovaný dar pr</w:t>
      </w:r>
      <w:r>
        <w:t>o</w:t>
      </w:r>
      <w:r>
        <w:br/>
        <w:t xml:space="preserve">           </w:t>
      </w:r>
      <w:r>
        <w:rPr>
          <w:color w:val="000000"/>
        </w:rPr>
        <w:t>účely uvedené v bodě a) tohoto článku nevyužije nebo použije pouze jeho</w:t>
      </w:r>
      <w:r w:rsidR="006D62E0">
        <w:br/>
        <w:t xml:space="preserve">           </w:t>
      </w:r>
      <w:r>
        <w:rPr>
          <w:color w:val="000000"/>
        </w:rPr>
        <w:t>část,</w:t>
      </w:r>
      <w:r>
        <w:t xml:space="preserve"> </w:t>
      </w:r>
      <w:r>
        <w:rPr>
          <w:color w:val="000000"/>
        </w:rPr>
        <w:t>je povinen dar, nebo jeho část, vrátit dárci na účet č. ú. 4690464379/0800,</w:t>
      </w:r>
      <w:r w:rsidR="006D62E0">
        <w:br/>
        <w:t xml:space="preserve">           </w:t>
      </w:r>
      <w:r>
        <w:rPr>
          <w:color w:val="000000"/>
        </w:rPr>
        <w:t>a t</w:t>
      </w:r>
      <w:r>
        <w:t xml:space="preserve">o </w:t>
      </w:r>
      <w:r>
        <w:rPr>
          <w:color w:val="000000"/>
        </w:rPr>
        <w:t>nejpozději do 14 dnů od okamžiku doručení písemné výzvy k vrácení daru,</w:t>
      </w:r>
    </w:p>
    <w:p w14:paraId="0000003D" w14:textId="77777777" w:rsidR="006F0EBB" w:rsidRDefault="006F0EBB">
      <w:pPr>
        <w:spacing w:line="240" w:lineRule="auto"/>
        <w:ind w:left="0" w:hanging="2"/>
      </w:pPr>
    </w:p>
    <w:p w14:paraId="0000003E" w14:textId="77777777" w:rsidR="006F0EBB" w:rsidRDefault="00745B63">
      <w:pPr>
        <w:numPr>
          <w:ilvl w:val="0"/>
          <w:numId w:val="1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umožnit dárci nahlédnout do svého účetnictví a dalších případných podkladů</w:t>
      </w:r>
      <w:r>
        <w:br/>
        <w:t xml:space="preserve">           </w:t>
      </w:r>
      <w:r>
        <w:rPr>
          <w:color w:val="000000"/>
        </w:rPr>
        <w:t>tak, aby bylo možno ověřit věrohodnost účelu daru, způsob a výši čerpání</w:t>
      </w:r>
      <w:r>
        <w:br/>
        <w:t xml:space="preserve">           </w:t>
      </w:r>
      <w:r>
        <w:rPr>
          <w:color w:val="000000"/>
        </w:rPr>
        <w:t>darovaných finančních prostředků a následně zjistit užití věcí a práv z daru</w:t>
      </w:r>
      <w:r>
        <w:br/>
        <w:t xml:space="preserve">           </w:t>
      </w:r>
      <w:r>
        <w:rPr>
          <w:color w:val="000000"/>
        </w:rPr>
        <w:t>pořízených.  V případě že obdarovaný nesplní povinnost stanovenou v tomto</w:t>
      </w:r>
      <w:r>
        <w:br/>
        <w:t xml:space="preserve">           </w:t>
      </w:r>
      <w:r>
        <w:rPr>
          <w:color w:val="000000"/>
        </w:rPr>
        <w:t>ustanovení nebo v případě, kdy v rámci kontroly bude zjištěno, že dar nebyl</w:t>
      </w:r>
      <w:r>
        <w:br/>
        <w:t xml:space="preserve">           </w:t>
      </w:r>
      <w:r>
        <w:rPr>
          <w:color w:val="000000"/>
        </w:rPr>
        <w:t>zcela nebo z části využit účely uvedené v bodě a) je obdarovaný povinen dar,</w:t>
      </w:r>
      <w:r>
        <w:br/>
        <w:t xml:space="preserve">           </w:t>
      </w:r>
      <w:r>
        <w:rPr>
          <w:color w:val="000000"/>
        </w:rPr>
        <w:t>nebo jeho část, vrátit dárci na účet č. ú. 4690464379/0800, a to nej</w:t>
      </w:r>
      <w:r>
        <w:rPr>
          <w:color w:val="000000"/>
        </w:rPr>
        <w:t>později</w:t>
      </w:r>
      <w:r>
        <w:br/>
        <w:t xml:space="preserve">           </w:t>
      </w:r>
      <w:r>
        <w:rPr>
          <w:color w:val="000000"/>
        </w:rPr>
        <w:t>do 14 dnů od okamžiku doručení písemné výzvy k vrácení daru,</w:t>
      </w:r>
    </w:p>
    <w:p w14:paraId="0000003F" w14:textId="77777777" w:rsidR="006F0EBB" w:rsidRDefault="006F0EBB">
      <w:pPr>
        <w:spacing w:line="240" w:lineRule="auto"/>
        <w:ind w:left="0" w:hanging="2"/>
      </w:pPr>
    </w:p>
    <w:p w14:paraId="00000040" w14:textId="77777777" w:rsidR="006F0EBB" w:rsidRDefault="00745B63">
      <w:pPr>
        <w:numPr>
          <w:ilvl w:val="0"/>
          <w:numId w:val="1"/>
        </w:numPr>
        <w:spacing w:line="240" w:lineRule="auto"/>
        <w:ind w:left="0" w:hanging="2"/>
        <w:rPr>
          <w:color w:val="000000"/>
        </w:rPr>
      </w:pPr>
      <w:r>
        <w:rPr>
          <w:color w:val="000000"/>
        </w:rPr>
        <w:t>zaplatit daň z příjmů, pokud nedojde k uplatnění osvobození bezúplatných</w:t>
      </w:r>
      <w:r>
        <w:br/>
        <w:t xml:space="preserve">           </w:t>
      </w:r>
      <w:r>
        <w:rPr>
          <w:color w:val="000000"/>
        </w:rPr>
        <w:t>příjmů</w:t>
      </w:r>
    </w:p>
    <w:p w14:paraId="00000041" w14:textId="77777777" w:rsidR="006F0EBB" w:rsidRDefault="006F0EBB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42" w14:textId="77777777" w:rsidR="006F0EBB" w:rsidRDefault="00745B63">
      <w:pP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</w:t>
      </w:r>
    </w:p>
    <w:p w14:paraId="00000043" w14:textId="094C46EC" w:rsidR="006F0EBB" w:rsidRDefault="00745B6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Smluvní strany sjednávají, že zajišťování jejich závazků vyplývajících z této smlouvy a jejich vzájemnou spolupráci při jejím naplňování, budou zajišťovat svými pověřenými zástupci, a to Xxx Xxxxx</w:t>
      </w:r>
      <w:r>
        <w:rPr>
          <w:color w:val="000000"/>
        </w:rPr>
        <w:t xml:space="preserve"> za dárce a </w:t>
      </w:r>
      <w:r>
        <w:t>Xxx Xxxx</w:t>
      </w:r>
      <w:r>
        <w:t xml:space="preserve"> </w:t>
      </w:r>
      <w:r>
        <w:rPr>
          <w:color w:val="000000"/>
        </w:rPr>
        <w:t>za obdarovaného. Smluvní strany jsou oprávněny pověřené zástupce změnit, tato změna je pro obě smluvní strany závazná poté, co jim bylo doručeno písemné oznámení o této změně.</w:t>
      </w:r>
    </w:p>
    <w:p w14:paraId="00000044" w14:textId="77777777" w:rsidR="006F0EBB" w:rsidRDefault="006F0EBB">
      <w:pPr>
        <w:spacing w:line="240" w:lineRule="auto"/>
        <w:ind w:left="0" w:hanging="2"/>
        <w:rPr>
          <w:color w:val="000000"/>
        </w:rPr>
      </w:pPr>
    </w:p>
    <w:p w14:paraId="00000045" w14:textId="77777777" w:rsidR="006F0EBB" w:rsidRDefault="00745B63">
      <w:pPr>
        <w:keepNext/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V.</w:t>
      </w:r>
    </w:p>
    <w:p w14:paraId="00000046" w14:textId="603D2883" w:rsidR="006F0EBB" w:rsidRDefault="00745B63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r>
        <w:t>Z</w:t>
      </w:r>
      <w:r>
        <w:rPr>
          <w:color w:val="000000"/>
        </w:rPr>
        <w:t xml:space="preserve">jistí-li dárce, že </w:t>
      </w:r>
      <w:r>
        <w:t>jakákoliv</w:t>
      </w:r>
      <w:r>
        <w:rPr>
          <w:color w:val="000000"/>
        </w:rPr>
        <w:t xml:space="preserve"> část finančního daru byla použita k jiným účelům</w:t>
      </w:r>
      <w:r>
        <w:br/>
        <w:t xml:space="preserve">           </w:t>
      </w:r>
      <w:r>
        <w:rPr>
          <w:color w:val="000000"/>
        </w:rPr>
        <w:t>než k těm, které jsou uvedeny v čl. III/a), informuje o této skutečnosti písemně</w:t>
      </w:r>
      <w:r>
        <w:br/>
        <w:t xml:space="preserve">           </w:t>
      </w:r>
      <w:r>
        <w:rPr>
          <w:color w:val="000000"/>
        </w:rPr>
        <w:t>obdarovaného. V případě, že obdarovaný neprokáže do 30 dnů od doručení</w:t>
      </w:r>
      <w:r>
        <w:br/>
        <w:t xml:space="preserve">          </w:t>
      </w:r>
      <w:r w:rsidR="006D62E0">
        <w:t xml:space="preserve"> </w:t>
      </w:r>
      <w:r>
        <w:rPr>
          <w:color w:val="000000"/>
        </w:rPr>
        <w:t>písemného oznámení zjištění takové skutečnosti opak, je povinen tuto finanční</w:t>
      </w:r>
      <w:r>
        <w:br/>
        <w:t xml:space="preserve">          </w:t>
      </w:r>
      <w:r w:rsidR="006D62E0">
        <w:t xml:space="preserve"> </w:t>
      </w:r>
      <w:r>
        <w:rPr>
          <w:color w:val="000000"/>
        </w:rPr>
        <w:t>částku vrátit dárci bez zbytečného odkladu zpět. Dárce má právo v tomto</w:t>
      </w:r>
      <w:r>
        <w:br/>
        <w:t xml:space="preserve">          </w:t>
      </w:r>
      <w:r w:rsidR="006D62E0">
        <w:t xml:space="preserve"> </w:t>
      </w:r>
      <w:r>
        <w:rPr>
          <w:color w:val="000000"/>
        </w:rPr>
        <w:t>případě od takto uzavřené smlouvy odstoupit. Použití finančního daru k jiným</w:t>
      </w:r>
      <w:r>
        <w:br/>
      </w:r>
      <w:r>
        <w:t xml:space="preserve">          </w:t>
      </w:r>
      <w:r w:rsidR="006D62E0">
        <w:t xml:space="preserve"> </w:t>
      </w:r>
      <w:r>
        <w:rPr>
          <w:color w:val="000000"/>
        </w:rPr>
        <w:t>účelům než k těm, které jsou uvedeny v čl. III/a) této smlouvy, považují smluvní</w:t>
      </w:r>
      <w:r>
        <w:br/>
        <w:t xml:space="preserve">          </w:t>
      </w:r>
      <w:r w:rsidR="006D62E0">
        <w:t xml:space="preserve"> </w:t>
      </w:r>
      <w:r>
        <w:rPr>
          <w:color w:val="000000"/>
        </w:rPr>
        <w:t>strany za podstatné porušení této smlouvy.</w:t>
      </w:r>
    </w:p>
    <w:p w14:paraId="00000047" w14:textId="71299767" w:rsidR="006F0EBB" w:rsidRDefault="00745B63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Smluvní strany prohlašují, že se na smlouvu vztahuje povinnost zveřejnění v </w:t>
      </w:r>
      <w:r>
        <w:rPr>
          <w:color w:val="000000"/>
        </w:rPr>
        <w:br/>
        <w:t xml:space="preserve">          </w:t>
      </w:r>
      <w:r w:rsidR="006D62E0">
        <w:rPr>
          <w:color w:val="000000"/>
        </w:rPr>
        <w:t xml:space="preserve"> </w:t>
      </w:r>
      <w:r>
        <w:rPr>
          <w:color w:val="000000"/>
        </w:rPr>
        <w:t>registru smluv a souhlasí se zveřejněním celého jejího obsahu. Smluvní strany</w:t>
      </w:r>
      <w:r>
        <w:br/>
        <w:t xml:space="preserve">          </w:t>
      </w:r>
      <w:r w:rsidR="006D62E0">
        <w:t xml:space="preserve"> </w:t>
      </w:r>
      <w:r>
        <w:rPr>
          <w:color w:val="000000"/>
        </w:rPr>
        <w:t xml:space="preserve">se dohodly, že dárce je oprávněn smlouvu v registru smluv </w:t>
      </w:r>
      <w:r>
        <w:rPr>
          <w:color w:val="000000"/>
        </w:rPr>
        <w:t>zveřejnit. Smlouva</w:t>
      </w:r>
      <w:r>
        <w:br/>
        <w:t xml:space="preserve">       </w:t>
      </w:r>
      <w:r w:rsidR="006D62E0">
        <w:t xml:space="preserve">    </w:t>
      </w:r>
      <w:r>
        <w:t xml:space="preserve">nabývá </w:t>
      </w:r>
      <w:r>
        <w:rPr>
          <w:color w:val="000000"/>
        </w:rPr>
        <w:t xml:space="preserve">platnosti dnem podpisu a účinnosti zveřejněním v registru smluv </w:t>
      </w:r>
      <w:r w:rsidR="006D62E0">
        <w:rPr>
          <w:color w:val="000000"/>
        </w:rPr>
        <w:br/>
        <w:t xml:space="preserve">           </w:t>
      </w:r>
      <w:r>
        <w:rPr>
          <w:color w:val="000000"/>
        </w:rPr>
        <w:t>dárcem.</w:t>
      </w:r>
    </w:p>
    <w:p w14:paraId="00000048" w14:textId="63A24B4B" w:rsidR="006F0EBB" w:rsidRDefault="00745B63">
      <w:pPr>
        <w:numPr>
          <w:ilvl w:val="0"/>
          <w:numId w:val="2"/>
        </w:numPr>
        <w:spacing w:line="240" w:lineRule="auto"/>
        <w:ind w:left="0" w:hanging="2"/>
        <w:rPr>
          <w:color w:val="000000"/>
        </w:rPr>
      </w:pPr>
      <w:r>
        <w:t>T</w:t>
      </w:r>
      <w:r>
        <w:rPr>
          <w:color w:val="000000"/>
        </w:rPr>
        <w:t>ato smlouva je vyhotovena ve čtyřech vyhotoveních s platností originálu,</w:t>
      </w:r>
      <w:r>
        <w:br/>
        <w:t xml:space="preserve">           </w:t>
      </w:r>
      <w:r>
        <w:rPr>
          <w:color w:val="000000"/>
        </w:rPr>
        <w:t>přičemž každá ze smluvních stran obdrží dvě vyhotovení.</w:t>
      </w:r>
    </w:p>
    <w:p w14:paraId="00000049" w14:textId="77777777" w:rsidR="006F0EBB" w:rsidRDefault="006F0EBB">
      <w:pPr>
        <w:spacing w:line="240" w:lineRule="auto"/>
        <w:ind w:left="0" w:hanging="2"/>
      </w:pPr>
    </w:p>
    <w:p w14:paraId="0000004A" w14:textId="77777777" w:rsidR="006F0EBB" w:rsidRDefault="00745B63">
      <w:pPr>
        <w:spacing w:line="240" w:lineRule="auto"/>
        <w:ind w:left="0" w:hanging="2"/>
        <w:rPr>
          <w:color w:val="000000"/>
        </w:rPr>
      </w:pPr>
      <w:r>
        <w:rPr>
          <w:color w:val="000000"/>
        </w:rPr>
        <w:t>V Praze dne: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 Litomyšli dne:</w:t>
      </w:r>
    </w:p>
    <w:p w14:paraId="0000004B" w14:textId="77777777" w:rsidR="006F0EBB" w:rsidRDefault="00745B63">
      <w:pP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za Českou spořitelnu, a.s.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za Smetanovu Litomyšl, o.p.s.</w:t>
      </w:r>
    </w:p>
    <w:p w14:paraId="0000004C" w14:textId="77777777" w:rsidR="006F0EBB" w:rsidRDefault="006F0EBB">
      <w:pPr>
        <w:ind w:left="0" w:hanging="2"/>
      </w:pPr>
    </w:p>
    <w:p w14:paraId="0000004D" w14:textId="77777777" w:rsidR="006F0EBB" w:rsidRDefault="006F0EBB">
      <w:pPr>
        <w:ind w:left="0" w:hanging="2"/>
      </w:pPr>
    </w:p>
    <w:p w14:paraId="09733FBC" w14:textId="77777777" w:rsidR="006D62E0" w:rsidRDefault="006D62E0">
      <w:pPr>
        <w:ind w:left="0" w:hanging="2"/>
      </w:pPr>
    </w:p>
    <w:p w14:paraId="25D79484" w14:textId="77777777" w:rsidR="006D62E0" w:rsidRDefault="006D62E0">
      <w:pPr>
        <w:ind w:left="0" w:hanging="2"/>
      </w:pPr>
    </w:p>
    <w:p w14:paraId="0000004E" w14:textId="77777777" w:rsidR="006F0EBB" w:rsidRDefault="006F0EBB">
      <w:pPr>
        <w:ind w:left="0" w:hanging="2"/>
      </w:pPr>
    </w:p>
    <w:p w14:paraId="0000004F" w14:textId="77777777" w:rsidR="006F0EBB" w:rsidRDefault="00745B63">
      <w:pPr>
        <w:ind w:left="0" w:hanging="2"/>
      </w:pPr>
      <w:r>
        <w:t>...............................................</w:t>
      </w:r>
      <w:r>
        <w:tab/>
      </w:r>
      <w:r>
        <w:tab/>
      </w:r>
      <w:r>
        <w:tab/>
        <w:t>…………………………………..</w:t>
      </w:r>
      <w:r>
        <w:tab/>
      </w:r>
    </w:p>
    <w:p w14:paraId="00000050" w14:textId="16B30D9F" w:rsidR="006F0EBB" w:rsidRDefault="00745B63">
      <w:pPr>
        <w:ind w:left="0" w:hanging="2"/>
      </w:pPr>
      <w:r>
        <w:t>Xxx Xxxxxx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Michal Medek </w:t>
      </w:r>
    </w:p>
    <w:p w14:paraId="00000051" w14:textId="77777777" w:rsidR="006F0EBB" w:rsidRDefault="00745B63">
      <w:pPr>
        <w:ind w:left="0" w:hanging="2"/>
      </w:pPr>
      <w:r>
        <w:t xml:space="preserve">CoE lead Company Affairs </w:t>
      </w:r>
      <w:r>
        <w:tab/>
      </w:r>
      <w:r>
        <w:tab/>
      </w:r>
      <w:r>
        <w:tab/>
        <w:t>ředitel</w:t>
      </w:r>
    </w:p>
    <w:p w14:paraId="00000052" w14:textId="77777777" w:rsidR="006F0EBB" w:rsidRDefault="006F0EBB">
      <w:pPr>
        <w:ind w:left="0" w:hanging="2"/>
      </w:pPr>
    </w:p>
    <w:p w14:paraId="00000053" w14:textId="77777777" w:rsidR="006F0EBB" w:rsidRDefault="006F0EBB">
      <w:pPr>
        <w:ind w:left="0" w:hanging="2"/>
      </w:pPr>
    </w:p>
    <w:p w14:paraId="00000054" w14:textId="77777777" w:rsidR="006F0EBB" w:rsidRDefault="006F0EBB">
      <w:pPr>
        <w:ind w:left="0" w:hanging="2"/>
      </w:pPr>
    </w:p>
    <w:p w14:paraId="0AE0C5D5" w14:textId="77777777" w:rsidR="006D62E0" w:rsidRDefault="006D62E0">
      <w:pPr>
        <w:ind w:left="0" w:hanging="2"/>
      </w:pPr>
    </w:p>
    <w:p w14:paraId="13A2AE58" w14:textId="77777777" w:rsidR="006D62E0" w:rsidRDefault="006D62E0">
      <w:pPr>
        <w:ind w:left="0" w:hanging="2"/>
      </w:pPr>
    </w:p>
    <w:p w14:paraId="0FA3432B" w14:textId="77777777" w:rsidR="006D62E0" w:rsidRDefault="006D62E0">
      <w:pPr>
        <w:ind w:left="0" w:hanging="2"/>
      </w:pPr>
    </w:p>
    <w:p w14:paraId="00000055" w14:textId="77777777" w:rsidR="006F0EBB" w:rsidRDefault="006F0EBB">
      <w:pPr>
        <w:ind w:left="0" w:hanging="2"/>
      </w:pPr>
    </w:p>
    <w:p w14:paraId="00000056" w14:textId="77777777" w:rsidR="006F0EBB" w:rsidRDefault="00745B63">
      <w:pPr>
        <w:ind w:left="0" w:hanging="2"/>
      </w:pPr>
      <w:r>
        <w:t>…………………………………</w:t>
      </w:r>
    </w:p>
    <w:p w14:paraId="00000057" w14:textId="3853727B" w:rsidR="006F0EBB" w:rsidRDefault="00745B63">
      <w:pPr>
        <w:ind w:left="0" w:hanging="2"/>
      </w:pPr>
      <w:r>
        <w:t>Xxx Xxxxxx</w:t>
      </w:r>
    </w:p>
    <w:p w14:paraId="00000058" w14:textId="77777777" w:rsidR="006F0EBB" w:rsidRDefault="00745B63">
      <w:pPr>
        <w:ind w:left="0" w:hanging="2"/>
      </w:pPr>
      <w:r>
        <w:t>CoE lead Events and Production Hub</w:t>
      </w:r>
    </w:p>
    <w:p w14:paraId="00000059" w14:textId="77777777" w:rsidR="006F0EBB" w:rsidRDefault="006F0EBB">
      <w:pPr>
        <w:spacing w:line="240" w:lineRule="auto"/>
        <w:ind w:left="0" w:hanging="2"/>
        <w:rPr>
          <w:color w:val="000000"/>
        </w:rPr>
      </w:pPr>
    </w:p>
    <w:p w14:paraId="0000005A" w14:textId="77777777" w:rsidR="006F0EBB" w:rsidRDefault="006F0EBB">
      <w:pPr>
        <w:spacing w:line="240" w:lineRule="auto"/>
        <w:ind w:left="0" w:hanging="2"/>
        <w:rPr>
          <w:color w:val="000000"/>
        </w:rPr>
      </w:pPr>
    </w:p>
    <w:p w14:paraId="0000005B" w14:textId="77777777" w:rsidR="006F0EBB" w:rsidRDefault="006F0EBB">
      <w:pPr>
        <w:ind w:left="0" w:hanging="2"/>
      </w:pPr>
    </w:p>
    <w:sectPr w:rsidR="006F0EB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2F949D8F-789C-42B4-8F75-3FE825960D4A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960E95B4-3E68-4F5D-9A9D-85E4F6D8F195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5FCA"/>
    <w:multiLevelType w:val="multilevel"/>
    <w:tmpl w:val="48DEBAF8"/>
    <w:lvl w:ilvl="0">
      <w:start w:val="1"/>
      <w:numFmt w:val="lowerLetter"/>
      <w:lvlText w:val="%1)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BD1D2D"/>
    <w:multiLevelType w:val="multilevel"/>
    <w:tmpl w:val="098A45B6"/>
    <w:lvl w:ilvl="0">
      <w:start w:val="1"/>
      <w:numFmt w:val="lowerLetter"/>
      <w:lvlText w:val="%1)"/>
      <w:lvlJc w:val="left"/>
      <w:pPr>
        <w:ind w:left="283" w:hanging="283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723065319">
    <w:abstractNumId w:val="1"/>
  </w:num>
  <w:num w:numId="2" w16cid:durableId="131625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BB"/>
    <w:rsid w:val="002D7C22"/>
    <w:rsid w:val="006D62E0"/>
    <w:rsid w:val="006F0EBB"/>
    <w:rsid w:val="00745B63"/>
    <w:rsid w:val="00D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257F"/>
  <w15:docId w15:val="{C21728EF-F677-4407-BAF2-4B695945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cs-CZ" w:eastAsia="cs-CZ" w:bidi="ar-SA"/>
      </w:rPr>
    </w:rPrDefault>
    <w:pPrDefault>
      <w:pPr>
        <w:spacing w:line="278" w:lineRule="auto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CBF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/>
      <w:outlineLvl w:val="0"/>
    </w:pPr>
    <w:rPr>
      <w:rFonts w:eastAsia="Times New Roman" w:cs="Times New Roman"/>
      <w:position w:val="-1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37CBF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7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7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7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7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7C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7C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7C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7C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D37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D37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7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7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7C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7C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7C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7C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7C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7CBF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D37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  <w:spacing w:line="278" w:lineRule="auto"/>
      <w:ind w:left="0"/>
    </w:pPr>
    <w:rPr>
      <w:rFonts w:eastAsia="Arial" w:cs="Arial"/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7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7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7C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7C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7C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7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7C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7CBF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B33DF0"/>
    <w:pPr>
      <w:spacing w:line="240" w:lineRule="auto"/>
      <w:ind w:firstLine="0"/>
      <w:jc w:val="left"/>
    </w:pPr>
    <w:rPr>
      <w:rFonts w:eastAsia="Times New Roman" w:cs="Times New Roman"/>
      <w:position w:val="-1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33D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3DF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3DF0"/>
    <w:rPr>
      <w:rFonts w:eastAsia="Times New Roman" w:cs="Times New Roman"/>
      <w:position w:val="-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D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DF0"/>
    <w:rPr>
      <w:rFonts w:eastAsia="Times New Roman" w:cs="Times New Roman"/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lQOhVACnlKr6XOuxvZ9X1t36TQ==">CgMxLjAyCGguZ2pkZ3hzOAByITFSZVlqNTJTZXhldU9DdmhTaWwzQVY5a0xWb3RBNU5ZOQ==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697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Kopecká</dc:creator>
  <cp:lastModifiedBy>Jana Flachová</cp:lastModifiedBy>
  <cp:revision>3</cp:revision>
  <cp:lastPrinted>2024-05-02T11:43:00Z</cp:lastPrinted>
  <dcterms:created xsi:type="dcterms:W3CDTF">2024-01-24T09:50:00Z</dcterms:created>
  <dcterms:modified xsi:type="dcterms:W3CDTF">2024-05-29T20:23:00Z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2024-02-22T12:25:14Z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dd3ddb68-37dc-4613-b307-7c791fd78dfe</vt:lpwstr>
  </property>
  <property fmtid="{D5CDD505-2E9C-101B-9397-08002B2CF9AE}" pid="8" name="MSIP_Label_38939b85-7e40-4a1d-91e1-0e84c3b219d7_ContentBits">
    <vt:lpwstr>0</vt:lpwstr>
  </property>
</Properties>
</file>