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2 ke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57" w:lineRule="auto"/>
        <w:ind w:left="0" w:right="0" w:firstLine="3040"/>
        <w:jc w:val="left"/>
      </w:pPr>
      <w:bookmarkStart w:id="3" w:name="bookmark3"/>
      <w:bookmarkStart w:id="4" w:name="bookmark4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 xml:space="preserve">SMLOUVĚ O DÍLO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3"/>
      <w:bookmarkEnd w:id="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1365/2022</w:t>
      </w:r>
      <w:bookmarkEnd w:id="5"/>
      <w:bookmarkEnd w:id="6"/>
      <w:bookmarkEnd w:id="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0202 254 1</w:t>
      </w:r>
      <w:bookmarkEnd w:id="10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Duchcovský p., ř. km 0,850-1,040 - KP Družby</w:t>
      </w:r>
    </w:p>
    <w:tbl>
      <w:tblPr>
        <w:tblOverlap w:val="never"/>
        <w:jc w:val="center"/>
        <w:tblLayout w:type="fixed"/>
      </w:tblPr>
      <w:tblGrid>
        <w:gridCol w:w="3058"/>
        <w:gridCol w:w="5563"/>
      </w:tblGrid>
      <w:tr>
        <w:trPr>
          <w:trHeight w:val="11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Smluvní strany: 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</w:p>
    <w:p>
      <w:pPr>
        <w:widowControl w:val="0"/>
        <w:spacing w:after="59" w:line="1" w:lineRule="exact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11"/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2706370</wp:posOffset>
                </wp:positionH>
                <wp:positionV relativeFrom="paragraph">
                  <wp:posOffset>12700</wp:posOffset>
                </wp:positionV>
                <wp:extent cx="844550" cy="3873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3.09999999999999pt;margin-top:1.pt;width:66.5pt;height:30.5pt;z-index:-125829375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 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43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Vodohospodářské stavby, společnost s ručením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43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omezeným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Křižíkova 2393, 415 01 Teplice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oprávněn(i) k podpisu smlouvy: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oprávněn(i) jednat o věcech smluvních: oprávněn (i) jednat o věcech technických: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 manažer stavby: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2709545</wp:posOffset>
                </wp:positionH>
                <wp:positionV relativeFrom="paragraph">
                  <wp:posOffset>12700</wp:posOffset>
                </wp:positionV>
                <wp:extent cx="841375" cy="38735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40233308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CZ40233308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13.34999999999999pt;margin-top:1.pt;width:66.25pt;height:30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40233308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CZ40233308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910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KS v Ústí nad Labem, oddíl C, vložka 1578 tel.:</w:t>
        <w:tab/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 díla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oprávněných zástupců zhotovitele,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after="16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termínů plnění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stavebních prací a termínu předání a převzetí díla z důvodu neumožnění uzavírky komunikace pro část stavby, vzhledem k prodloužení uzavírky - výstavby rekonstrukce mostu na silnici III/25613 u obce Jeníkov (investor Ústecký Kraj).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 na mimořádném kontrolním dni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oprávnění zástupci zhotovitele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oprávněn (i) jednat o věcech technických: stavbyvedoucí: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 (i) jednat o věcech technických: e-mail: stavbyvedoucí: manažer stavby: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Lhůty a podmínky realizace díla, odst.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Zhotovitel se zavazuje provést dílo v následujících termínech: 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stavebních prací na díle: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30 kalendářních dnů před termínem předání a převzetí dokončeného díla dle písm.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tohoto odstavce.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c) 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365 kalendářních dní (počínaje následujícím kalendářním dnem po předání staveniště).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dokončení stavebních prací na díle: do 30.09.2024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6" w:val="left"/>
        </w:tabs>
        <w:bidi w:val="0"/>
        <w:spacing w:before="0" w:after="580" w:line="240" w:lineRule="auto"/>
        <w:ind w:left="0" w:right="0" w:firstLine="0"/>
        <w:jc w:val="left"/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do 30.10.2024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893" w:left="1334" w:right="1372" w:bottom="2047" w:header="46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a</w:t>
      </w:r>
    </w:p>
    <w:p>
      <w:pPr>
        <w:pStyle w:val="Style18"/>
        <w:keepNext w:val="0"/>
        <w:keepLines w:val="0"/>
        <w:framePr w:w="8578" w:h="658" w:wrap="none" w:hAnchor="page" w:x="133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framePr w:w="9226" w:h="1123" w:wrap="none" w:hAnchor="page" w:x="1337" w:y="1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dodatkem smlouvy.</w:t>
      </w:r>
    </w:p>
    <w:p>
      <w:pPr>
        <w:pStyle w:val="Style2"/>
        <w:keepNext w:val="0"/>
        <w:keepLines w:val="0"/>
        <w:framePr w:w="9226" w:h="1123" w:wrap="none" w:hAnchor="page" w:x="1337" w:y="1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</w:t>
      </w:r>
    </w:p>
    <w:p>
      <w:pPr>
        <w:pStyle w:val="Style2"/>
        <w:keepNext w:val="0"/>
        <w:keepLines w:val="0"/>
        <w:framePr w:w="4738" w:h="931" w:wrap="none" w:hAnchor="page" w:x="5821" w:y="1451"/>
        <w:widowControl w:val="0"/>
        <w:shd w:val="clear" w:color="auto" w:fill="auto"/>
        <w:bidi w:val="0"/>
        <w:spacing w:before="0" w:after="0" w:line="480" w:lineRule="auto"/>
        <w:ind w:left="1100" w:right="0" w:hanging="11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z něj vzniklé se řídí tímto V Teplicích oprávněný zástupce</w:t>
      </w:r>
    </w:p>
    <w:p>
      <w:pPr>
        <w:pStyle w:val="Style2"/>
        <w:keepNext w:val="0"/>
        <w:keepLines w:val="0"/>
        <w:framePr w:w="1195" w:h="355" w:wrap="none" w:hAnchor="page" w:x="1337" w:y="2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objednatele</w:t>
      </w:r>
    </w:p>
    <w:p>
      <w:pPr>
        <w:pStyle w:val="Style2"/>
        <w:keepNext w:val="0"/>
        <w:keepLines w:val="0"/>
        <w:framePr w:w="1109" w:h="355" w:wrap="none" w:hAnchor="page" w:x="6901" w:y="2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zhotovitele</w:t>
      </w:r>
    </w:p>
    <w:p>
      <w:pPr>
        <w:pStyle w:val="Style2"/>
        <w:keepNext w:val="0"/>
        <w:keepLines w:val="0"/>
        <w:framePr w:w="2621" w:h="610" w:wrap="none" w:hAnchor="page" w:x="1342" w:y="56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 Povodí</w:t>
      </w:r>
    </w:p>
    <w:p>
      <w:pPr>
        <w:pStyle w:val="Style2"/>
        <w:keepNext w:val="0"/>
        <w:keepLines w:val="0"/>
        <w:framePr w:w="2621" w:h="610" w:wrap="none" w:hAnchor="page" w:x="1342" w:y="56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Ohře, státní podnik</w:t>
      </w:r>
    </w:p>
    <w:p>
      <w:pPr>
        <w:pStyle w:val="Style2"/>
        <w:keepNext w:val="0"/>
        <w:keepLines w:val="0"/>
        <w:framePr w:w="3878" w:h="864" w:wrap="none" w:hAnchor="page" w:x="6320" w:y="5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framePr w:w="3878" w:h="864" w:wrap="none" w:hAnchor="page" w:x="6320" w:y="5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Vodohospodářské stavby, společnost s ručením omezeným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912" w:left="1336" w:right="1346" w:bottom="846" w:header="48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5852160</wp:posOffset>
              </wp:positionH>
              <wp:positionV relativeFrom="page">
                <wp:posOffset>10092055</wp:posOffset>
              </wp:positionV>
              <wp:extent cx="822960" cy="1981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0.80000000000001pt;margin-top:794.64999999999998pt;width:64.799999999999997pt;height:15.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3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Beržinský Miroslav</dc:creator>
  <cp:keywords/>
</cp:coreProperties>
</file>