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DF6F4" w14:textId="693A04D9" w:rsidR="00CF2FA1" w:rsidRPr="00CF2FA1" w:rsidRDefault="00CF2FA1" w:rsidP="00082D15">
      <w:pPr>
        <w:tabs>
          <w:tab w:val="left" w:pos="567"/>
          <w:tab w:val="left" w:pos="4678"/>
          <w:tab w:val="left" w:pos="5670"/>
        </w:tabs>
        <w:rPr>
          <w:rFonts w:ascii="Arial Narrow" w:hAnsi="Arial Narrow"/>
          <w:sz w:val="24"/>
          <w:szCs w:val="24"/>
        </w:rPr>
      </w:pPr>
    </w:p>
    <w:p w14:paraId="6E8D289D" w14:textId="48509DEC" w:rsidR="00CF2FA1" w:rsidRPr="003F226B" w:rsidRDefault="00041AC8" w:rsidP="003F226B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>Dodatek č. 2</w:t>
      </w:r>
    </w:p>
    <w:p w14:paraId="385BF0AB" w14:textId="657F546E" w:rsidR="00DA402D" w:rsidRPr="00A674A7" w:rsidRDefault="00A674A7" w:rsidP="008D0D86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b/>
          <w:sz w:val="32"/>
          <w:szCs w:val="36"/>
        </w:rPr>
      </w:pPr>
      <w:r w:rsidRPr="00A674A7">
        <w:rPr>
          <w:rFonts w:ascii="Arial Narrow" w:hAnsi="Arial Narrow"/>
          <w:b/>
          <w:sz w:val="32"/>
          <w:szCs w:val="36"/>
        </w:rPr>
        <w:t>ke smlouvě o dílo ze dne 23. 10. 2023</w:t>
      </w:r>
    </w:p>
    <w:p w14:paraId="3A2C9DAC" w14:textId="01D7606F" w:rsidR="008619EF" w:rsidRPr="00AF7E2A" w:rsidRDefault="008D0D86" w:rsidP="00A674A7">
      <w:pPr>
        <w:tabs>
          <w:tab w:val="left" w:pos="567"/>
          <w:tab w:val="left" w:pos="4678"/>
          <w:tab w:val="left" w:pos="5670"/>
        </w:tabs>
        <w:jc w:val="center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8"/>
        </w:rPr>
        <w:t xml:space="preserve">  </w:t>
      </w:r>
      <w:r w:rsidR="00AF7E2A" w:rsidRPr="00AF7E2A">
        <w:rPr>
          <w:rFonts w:ascii="Arial Narrow" w:hAnsi="Arial Narrow"/>
          <w:sz w:val="24"/>
          <w:szCs w:val="28"/>
        </w:rPr>
        <w:t xml:space="preserve"> </w:t>
      </w:r>
      <w:r w:rsidR="00DA402D" w:rsidRPr="00AF7E2A">
        <w:rPr>
          <w:rFonts w:ascii="Arial Narrow" w:hAnsi="Arial Narrow"/>
          <w:sz w:val="24"/>
          <w:szCs w:val="28"/>
        </w:rPr>
        <w:t>uzavřená mezi smluvními stranami:</w:t>
      </w:r>
    </w:p>
    <w:p w14:paraId="21E31205" w14:textId="77777777" w:rsidR="00AF7E2A" w:rsidRPr="00AF7E2A" w:rsidRDefault="00AF7E2A" w:rsidP="00690472">
      <w:pPr>
        <w:tabs>
          <w:tab w:val="left" w:pos="426"/>
          <w:tab w:val="left" w:pos="1843"/>
          <w:tab w:val="left" w:pos="1985"/>
        </w:tabs>
        <w:jc w:val="both"/>
        <w:rPr>
          <w:rFonts w:ascii="Arial Narrow" w:hAnsi="Arial Narrow"/>
          <w:sz w:val="24"/>
          <w:szCs w:val="22"/>
        </w:rPr>
      </w:pPr>
    </w:p>
    <w:p w14:paraId="1F371918" w14:textId="77777777" w:rsidR="00690472" w:rsidRPr="00082D15" w:rsidRDefault="00DA402D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b/>
          <w:sz w:val="24"/>
          <w:szCs w:val="22"/>
        </w:rPr>
      </w:pPr>
      <w:r w:rsidRPr="00082D15">
        <w:rPr>
          <w:rFonts w:ascii="Arial Narrow" w:hAnsi="Arial Narrow"/>
          <w:b/>
          <w:sz w:val="24"/>
          <w:szCs w:val="22"/>
        </w:rPr>
        <w:t>1.</w:t>
      </w:r>
      <w:r w:rsidR="008619EF" w:rsidRPr="00082D15">
        <w:rPr>
          <w:rFonts w:ascii="Arial Narrow" w:hAnsi="Arial Narrow"/>
          <w:b/>
          <w:sz w:val="24"/>
          <w:szCs w:val="22"/>
        </w:rPr>
        <w:tab/>
      </w:r>
      <w:r w:rsidR="00690472" w:rsidRPr="00082D15">
        <w:rPr>
          <w:rFonts w:ascii="Arial Narrow" w:hAnsi="Arial Narrow"/>
          <w:b/>
          <w:sz w:val="24"/>
          <w:szCs w:val="22"/>
        </w:rPr>
        <w:t>Psychiatrická nemocnice Horní Beřkovice</w:t>
      </w:r>
    </w:p>
    <w:p w14:paraId="1FCA67F1" w14:textId="07A34F68" w:rsidR="008619EF" w:rsidRPr="00082D15" w:rsidRDefault="00DA402D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3F226B">
        <w:rPr>
          <w:rFonts w:ascii="Arial Narrow" w:hAnsi="Arial Narrow"/>
          <w:sz w:val="24"/>
          <w:szCs w:val="22"/>
        </w:rPr>
        <w:t xml:space="preserve"> </w:t>
      </w:r>
      <w:r w:rsidR="008619EF" w:rsidRPr="00082D15">
        <w:rPr>
          <w:rFonts w:ascii="Arial Narrow" w:hAnsi="Arial Narrow"/>
          <w:sz w:val="24"/>
          <w:szCs w:val="22"/>
        </w:rPr>
        <w:t xml:space="preserve">IČ: </w:t>
      </w:r>
      <w:r w:rsidR="00FD7560" w:rsidRPr="00082D15">
        <w:rPr>
          <w:rFonts w:ascii="Arial Narrow" w:hAnsi="Arial Narrow"/>
          <w:sz w:val="24"/>
          <w:szCs w:val="22"/>
        </w:rPr>
        <w:t>006 73 552</w:t>
      </w:r>
    </w:p>
    <w:p w14:paraId="33024133" w14:textId="77777777" w:rsidR="00690472" w:rsidRPr="00082D15" w:rsidRDefault="00690472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8619EF" w:rsidRPr="00082D15">
        <w:rPr>
          <w:rFonts w:ascii="Arial Narrow" w:hAnsi="Arial Narrow"/>
          <w:sz w:val="24"/>
          <w:szCs w:val="22"/>
        </w:rPr>
        <w:t xml:space="preserve">se sídlem </w:t>
      </w:r>
      <w:r w:rsidR="00FD7560" w:rsidRPr="00082D15">
        <w:rPr>
          <w:rFonts w:ascii="Arial Narrow" w:hAnsi="Arial Narrow"/>
          <w:sz w:val="24"/>
          <w:szCs w:val="22"/>
        </w:rPr>
        <w:t>Podřipská 1, 411 85 Horní Beřkovice</w:t>
      </w:r>
    </w:p>
    <w:p w14:paraId="788C014A" w14:textId="77777777" w:rsidR="00690472" w:rsidRPr="00082D15" w:rsidRDefault="00690472" w:rsidP="00AF7E2A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8619EF" w:rsidRPr="00082D15">
        <w:rPr>
          <w:rFonts w:ascii="Arial Narrow" w:hAnsi="Arial Narrow"/>
          <w:sz w:val="24"/>
          <w:szCs w:val="22"/>
        </w:rPr>
        <w:t>zastoupen</w:t>
      </w:r>
      <w:r w:rsidRPr="00082D15">
        <w:rPr>
          <w:rFonts w:ascii="Arial Narrow" w:hAnsi="Arial Narrow"/>
          <w:sz w:val="24"/>
          <w:szCs w:val="22"/>
        </w:rPr>
        <w:t>á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 w:rsidRPr="00082D15">
        <w:rPr>
          <w:rFonts w:ascii="Arial Narrow" w:hAnsi="Arial Narrow"/>
          <w:sz w:val="24"/>
          <w:szCs w:val="22"/>
        </w:rPr>
        <w:t>MUDr. Jiřím Tomečkem, MBA, ředitelem</w:t>
      </w:r>
    </w:p>
    <w:p w14:paraId="2E1A63D4" w14:textId="2A040341" w:rsidR="00DA402D" w:rsidRDefault="003F226B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</w:t>
      </w:r>
      <w:r w:rsidRPr="00082D15">
        <w:rPr>
          <w:rFonts w:ascii="Arial Narrow" w:hAnsi="Arial Narrow"/>
          <w:sz w:val="24"/>
          <w:szCs w:val="22"/>
        </w:rPr>
        <w:t>DIČ: CZ00673552</w:t>
      </w:r>
    </w:p>
    <w:p w14:paraId="45747DE1" w14:textId="1DFF8C10" w:rsidR="00507A64" w:rsidRPr="00082D15" w:rsidRDefault="00DA402D" w:rsidP="00AF7E2A">
      <w:pPr>
        <w:tabs>
          <w:tab w:val="left" w:pos="1843"/>
          <w:tab w:val="left" w:pos="4820"/>
          <w:tab w:val="left" w:pos="5670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</w:t>
      </w:r>
      <w:r w:rsidR="008619EF" w:rsidRPr="00082D15">
        <w:rPr>
          <w:rFonts w:ascii="Arial Narrow" w:hAnsi="Arial Narrow"/>
          <w:sz w:val="24"/>
          <w:szCs w:val="22"/>
        </w:rPr>
        <w:t xml:space="preserve">bankovní účet číslo: </w:t>
      </w:r>
      <w:r w:rsidR="00CF15EA" w:rsidRPr="00082D15">
        <w:rPr>
          <w:rFonts w:ascii="Arial Narrow" w:hAnsi="Arial Narrow"/>
          <w:sz w:val="24"/>
          <w:szCs w:val="22"/>
        </w:rPr>
        <w:t>7930171/0710, vedený u České národní banky</w:t>
      </w:r>
    </w:p>
    <w:p w14:paraId="52420E62" w14:textId="77777777" w:rsidR="00887CFB" w:rsidRDefault="008619EF" w:rsidP="00887CFB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 w:rsidRPr="00082D15">
        <w:rPr>
          <w:rFonts w:ascii="Arial Narrow" w:hAnsi="Arial Narrow"/>
          <w:sz w:val="24"/>
          <w:szCs w:val="22"/>
        </w:rPr>
        <w:tab/>
      </w:r>
      <w:r w:rsidR="00DA402D">
        <w:rPr>
          <w:rFonts w:ascii="Arial Narrow" w:hAnsi="Arial Narrow"/>
          <w:sz w:val="24"/>
          <w:szCs w:val="22"/>
        </w:rPr>
        <w:t>(</w:t>
      </w:r>
      <w:r w:rsidRPr="00082D15">
        <w:rPr>
          <w:rFonts w:ascii="Arial Narrow" w:hAnsi="Arial Narrow"/>
          <w:sz w:val="24"/>
          <w:szCs w:val="22"/>
        </w:rPr>
        <w:t xml:space="preserve">dále jen </w:t>
      </w:r>
      <w:r w:rsidR="00DA402D">
        <w:rPr>
          <w:rFonts w:ascii="Arial Narrow" w:hAnsi="Arial Narrow"/>
          <w:sz w:val="24"/>
          <w:szCs w:val="22"/>
        </w:rPr>
        <w:t>„</w:t>
      </w:r>
      <w:r w:rsidRPr="00082D15">
        <w:rPr>
          <w:rFonts w:ascii="Arial Narrow" w:hAnsi="Arial Narrow"/>
          <w:sz w:val="24"/>
          <w:szCs w:val="22"/>
        </w:rPr>
        <w:t xml:space="preserve">objednatel </w:t>
      </w:r>
      <w:r w:rsidR="00DA402D">
        <w:rPr>
          <w:rFonts w:ascii="Arial Narrow" w:hAnsi="Arial Narrow"/>
          <w:sz w:val="24"/>
          <w:szCs w:val="22"/>
        </w:rPr>
        <w:t>„) na straně jedné</w:t>
      </w:r>
    </w:p>
    <w:p w14:paraId="2E6187D0" w14:textId="4B2EB94A" w:rsidR="008619EF" w:rsidRPr="00082D15" w:rsidRDefault="00887CFB" w:rsidP="00887CFB">
      <w:pPr>
        <w:tabs>
          <w:tab w:val="left" w:pos="426"/>
          <w:tab w:val="left" w:pos="1843"/>
          <w:tab w:val="left" w:pos="1985"/>
        </w:tabs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 a</w:t>
      </w:r>
    </w:p>
    <w:p w14:paraId="6EA3FFFD" w14:textId="64381FB3" w:rsidR="008619EF" w:rsidRPr="00CA6F20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2.    </w:t>
      </w:r>
      <w:r w:rsidR="00CA6F20" w:rsidRPr="00CA6F20">
        <w:rPr>
          <w:rFonts w:ascii="Arial Narrow" w:hAnsi="Arial Narrow"/>
          <w:b/>
          <w:sz w:val="24"/>
          <w:szCs w:val="22"/>
        </w:rPr>
        <w:t>LIMPA s r.o.</w:t>
      </w:r>
    </w:p>
    <w:p w14:paraId="32D14914" w14:textId="0A605DAB" w:rsidR="00DA402D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>IČ</w:t>
      </w:r>
      <w:r w:rsidR="00CF4D4E">
        <w:rPr>
          <w:rFonts w:ascii="Arial Narrow" w:hAnsi="Arial Narrow"/>
          <w:sz w:val="24"/>
          <w:szCs w:val="22"/>
        </w:rPr>
        <w:t>O</w:t>
      </w:r>
      <w:r w:rsidR="008619EF" w:rsidRPr="00082D15">
        <w:rPr>
          <w:rFonts w:ascii="Arial Narrow" w:hAnsi="Arial Narrow"/>
          <w:sz w:val="24"/>
          <w:szCs w:val="22"/>
        </w:rPr>
        <w:t>:</w:t>
      </w:r>
      <w:r w:rsidR="00CA6F20">
        <w:rPr>
          <w:rFonts w:ascii="Arial Narrow" w:hAnsi="Arial Narrow"/>
          <w:sz w:val="24"/>
          <w:szCs w:val="22"/>
        </w:rPr>
        <w:t xml:space="preserve"> </w:t>
      </w:r>
      <w:r w:rsidR="00E109EA">
        <w:rPr>
          <w:rFonts w:ascii="Arial Narrow" w:hAnsi="Arial Narrow"/>
          <w:sz w:val="24"/>
          <w:szCs w:val="22"/>
        </w:rPr>
        <w:t xml:space="preserve"> </w:t>
      </w:r>
      <w:r w:rsidR="00CA6F20">
        <w:rPr>
          <w:rFonts w:ascii="Arial Narrow" w:hAnsi="Arial Narrow"/>
          <w:sz w:val="24"/>
          <w:szCs w:val="22"/>
        </w:rPr>
        <w:t>28743466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2"/>
        </w:rPr>
        <w:t xml:space="preserve">     </w:t>
      </w:r>
      <w:r w:rsidR="008619EF" w:rsidRPr="00082D15">
        <w:rPr>
          <w:rFonts w:ascii="Arial Narrow" w:hAnsi="Arial Narrow"/>
          <w:sz w:val="24"/>
          <w:szCs w:val="22"/>
        </w:rPr>
        <w:tab/>
      </w:r>
    </w:p>
    <w:p w14:paraId="21ED4FDF" w14:textId="3A04FB69" w:rsidR="008619EF" w:rsidRPr="00082D15" w:rsidRDefault="00DA402D" w:rsidP="00A0360E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B96683" w:rsidRPr="00082D15">
        <w:rPr>
          <w:rFonts w:ascii="Arial Narrow" w:hAnsi="Arial Narrow"/>
          <w:sz w:val="24"/>
          <w:szCs w:val="22"/>
        </w:rPr>
        <w:t>S</w:t>
      </w:r>
      <w:r w:rsidR="008619EF" w:rsidRPr="00082D15">
        <w:rPr>
          <w:rFonts w:ascii="Arial Narrow" w:hAnsi="Arial Narrow"/>
          <w:sz w:val="24"/>
          <w:szCs w:val="22"/>
        </w:rPr>
        <w:t>ídlo</w:t>
      </w:r>
      <w:r w:rsidR="00E109EA">
        <w:rPr>
          <w:rFonts w:ascii="Arial Narrow" w:hAnsi="Arial Narrow"/>
          <w:sz w:val="24"/>
          <w:szCs w:val="22"/>
        </w:rPr>
        <w:t>:</w:t>
      </w:r>
      <w:r w:rsidR="00B96683">
        <w:rPr>
          <w:rFonts w:ascii="Arial Narrow" w:hAnsi="Arial Narrow"/>
          <w:sz w:val="24"/>
          <w:szCs w:val="22"/>
        </w:rPr>
        <w:t xml:space="preserve"> </w:t>
      </w:r>
      <w:proofErr w:type="spellStart"/>
      <w:r w:rsidR="00B96683">
        <w:rPr>
          <w:rFonts w:ascii="Arial Narrow" w:hAnsi="Arial Narrow"/>
          <w:sz w:val="24"/>
          <w:szCs w:val="22"/>
        </w:rPr>
        <w:t>Pracnerova</w:t>
      </w:r>
      <w:proofErr w:type="spellEnd"/>
      <w:r w:rsidR="00B96683">
        <w:rPr>
          <w:rFonts w:ascii="Arial Narrow" w:hAnsi="Arial Narrow"/>
          <w:sz w:val="24"/>
          <w:szCs w:val="22"/>
        </w:rPr>
        <w:t xml:space="preserve"> 758, 413 01 Roudnice nad Labem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  <w:r w:rsidR="00BB4179" w:rsidRPr="00082D15">
        <w:rPr>
          <w:rFonts w:ascii="Arial Narrow" w:hAnsi="Arial Narrow"/>
          <w:sz w:val="24"/>
          <w:szCs w:val="22"/>
        </w:rPr>
        <w:t xml:space="preserve"> </w:t>
      </w:r>
    </w:p>
    <w:p w14:paraId="51356E58" w14:textId="77777777" w:rsidR="00B96683" w:rsidRDefault="00DA402D" w:rsidP="00082D15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>zápis v</w:t>
      </w:r>
      <w:r w:rsidR="00B96683">
        <w:rPr>
          <w:rFonts w:ascii="Arial Narrow" w:hAnsi="Arial Narrow"/>
          <w:sz w:val="24"/>
          <w:szCs w:val="22"/>
        </w:rPr>
        <w:t> </w:t>
      </w:r>
      <w:r w:rsidR="008619EF" w:rsidRPr="00082D15">
        <w:rPr>
          <w:rFonts w:ascii="Arial Narrow" w:hAnsi="Arial Narrow"/>
          <w:sz w:val="24"/>
          <w:szCs w:val="22"/>
        </w:rPr>
        <w:t>rejstříku</w:t>
      </w:r>
      <w:r w:rsidR="00B96683">
        <w:rPr>
          <w:rFonts w:ascii="Arial Narrow" w:hAnsi="Arial Narrow"/>
          <w:sz w:val="24"/>
          <w:szCs w:val="22"/>
        </w:rPr>
        <w:t xml:space="preserve"> v obchodním rejstříku vedeném Krajským soudem v Ústí nad Labem, oddíl C, </w:t>
      </w:r>
    </w:p>
    <w:p w14:paraId="281DDC0E" w14:textId="63B82F74" w:rsidR="00BB4179" w:rsidRPr="00082D15" w:rsidRDefault="00B96683" w:rsidP="00082D15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vložka 30157</w:t>
      </w:r>
      <w:r w:rsidR="008619EF" w:rsidRPr="00082D15">
        <w:rPr>
          <w:rFonts w:ascii="Arial Narrow" w:hAnsi="Arial Narrow"/>
          <w:sz w:val="24"/>
          <w:szCs w:val="22"/>
        </w:rPr>
        <w:t xml:space="preserve"> </w:t>
      </w:r>
    </w:p>
    <w:p w14:paraId="25349C94" w14:textId="77777777" w:rsidR="009E6B3B" w:rsidRDefault="003F226B" w:rsidP="000F4339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</w:t>
      </w:r>
      <w:r w:rsidR="00DA402D">
        <w:rPr>
          <w:rFonts w:ascii="Arial Narrow" w:hAnsi="Arial Narrow"/>
          <w:sz w:val="24"/>
          <w:szCs w:val="22"/>
        </w:rPr>
        <w:t xml:space="preserve"> </w:t>
      </w:r>
      <w:r w:rsidR="008619EF" w:rsidRPr="003F226B">
        <w:rPr>
          <w:rFonts w:ascii="Arial Narrow" w:hAnsi="Arial Narrow"/>
          <w:sz w:val="24"/>
          <w:szCs w:val="22"/>
        </w:rPr>
        <w:t>zastoupen</w:t>
      </w:r>
      <w:r w:rsidR="00DA402D" w:rsidRPr="003F226B">
        <w:rPr>
          <w:rFonts w:ascii="Arial Narrow" w:hAnsi="Arial Narrow"/>
          <w:sz w:val="24"/>
          <w:szCs w:val="22"/>
        </w:rPr>
        <w:t>a:</w:t>
      </w:r>
      <w:r w:rsidRPr="003F226B">
        <w:rPr>
          <w:rFonts w:ascii="Arial Narrow" w:hAnsi="Arial Narrow"/>
          <w:sz w:val="24"/>
          <w:szCs w:val="22"/>
        </w:rPr>
        <w:t xml:space="preserve"> Jitkou Horákovou, jednatelkou společnosti</w:t>
      </w:r>
    </w:p>
    <w:p w14:paraId="1C8FC7D9" w14:textId="24B62271" w:rsidR="00DA402D" w:rsidRDefault="009E6B3B" w:rsidP="000F4339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Pr="00082D15">
        <w:rPr>
          <w:rFonts w:ascii="Arial Narrow" w:hAnsi="Arial Narrow"/>
          <w:sz w:val="24"/>
          <w:szCs w:val="22"/>
        </w:rPr>
        <w:t xml:space="preserve">DIČ: </w:t>
      </w:r>
      <w:r>
        <w:rPr>
          <w:rFonts w:ascii="Arial Narrow" w:hAnsi="Arial Narrow"/>
          <w:sz w:val="24"/>
          <w:szCs w:val="22"/>
        </w:rPr>
        <w:t xml:space="preserve"> CZ28743466</w:t>
      </w:r>
      <w:r w:rsidR="008619EF" w:rsidRPr="00082D15">
        <w:rPr>
          <w:rFonts w:ascii="Arial Narrow" w:hAnsi="Arial Narrow"/>
          <w:sz w:val="24"/>
          <w:szCs w:val="22"/>
        </w:rPr>
        <w:tab/>
      </w:r>
    </w:p>
    <w:p w14:paraId="26BE4B70" w14:textId="77777777" w:rsidR="009E6B3B" w:rsidRDefault="00DA402D" w:rsidP="009E6B3B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8619EF" w:rsidRPr="00082D15">
        <w:rPr>
          <w:rFonts w:ascii="Arial Narrow" w:hAnsi="Arial Narrow"/>
          <w:sz w:val="24"/>
          <w:szCs w:val="22"/>
        </w:rPr>
        <w:t xml:space="preserve">bankovní účet číslo: </w:t>
      </w:r>
      <w:r w:rsidR="00B96683">
        <w:rPr>
          <w:rFonts w:ascii="Arial Narrow" w:hAnsi="Arial Narrow"/>
          <w:sz w:val="24"/>
          <w:szCs w:val="22"/>
        </w:rPr>
        <w:t>43-9358800257/0100</w:t>
      </w:r>
    </w:p>
    <w:p w14:paraId="43B6B64C" w14:textId="1CC1F4D5" w:rsidR="008D0D86" w:rsidRPr="009E6B3B" w:rsidRDefault="009E6B3B" w:rsidP="009E6B3B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 </w:t>
      </w:r>
      <w:r w:rsidR="00DA402D">
        <w:rPr>
          <w:rFonts w:ascii="Arial Narrow" w:hAnsi="Arial Narrow"/>
          <w:sz w:val="24"/>
          <w:szCs w:val="22"/>
        </w:rPr>
        <w:t>(</w:t>
      </w:r>
      <w:r w:rsidR="002705C4">
        <w:rPr>
          <w:rFonts w:ascii="Arial Narrow" w:hAnsi="Arial Narrow"/>
          <w:sz w:val="24"/>
          <w:szCs w:val="22"/>
        </w:rPr>
        <w:t xml:space="preserve">dále jen </w:t>
      </w:r>
      <w:r w:rsidR="00DA402D">
        <w:rPr>
          <w:rFonts w:ascii="Arial Narrow" w:hAnsi="Arial Narrow"/>
          <w:sz w:val="24"/>
          <w:szCs w:val="22"/>
        </w:rPr>
        <w:t>„</w:t>
      </w:r>
      <w:r w:rsidR="008619EF" w:rsidRPr="00082D15">
        <w:rPr>
          <w:rFonts w:ascii="Arial Narrow" w:hAnsi="Arial Narrow"/>
          <w:sz w:val="24"/>
          <w:szCs w:val="22"/>
        </w:rPr>
        <w:t>zhotovitel</w:t>
      </w:r>
      <w:r w:rsidR="00DA402D">
        <w:rPr>
          <w:rFonts w:ascii="Arial Narrow" w:hAnsi="Arial Narrow"/>
          <w:sz w:val="24"/>
          <w:szCs w:val="22"/>
        </w:rPr>
        <w:t>“) na straně druhé</w:t>
      </w:r>
      <w:r>
        <w:rPr>
          <w:rFonts w:ascii="Arial Narrow" w:hAnsi="Arial Narrow"/>
          <w:sz w:val="24"/>
          <w:szCs w:val="22"/>
        </w:rPr>
        <w:t>,</w:t>
      </w:r>
    </w:p>
    <w:p w14:paraId="15830A8F" w14:textId="17F8C053" w:rsidR="008D0D86" w:rsidRPr="00273B67" w:rsidRDefault="00041AC8" w:rsidP="009E6B3B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  <w:u w:val="words"/>
        </w:rPr>
      </w:pPr>
      <w:r>
        <w:rPr>
          <w:rFonts w:ascii="Arial Narrow" w:eastAsia="Calibri" w:hAnsi="Arial Narrow"/>
          <w:sz w:val="24"/>
        </w:rPr>
        <w:t>tímto uzavírají dodatek č. 2</w:t>
      </w:r>
      <w:r w:rsidR="008D0D86" w:rsidRPr="00273B67">
        <w:rPr>
          <w:rFonts w:ascii="Arial Narrow" w:eastAsia="Calibri" w:hAnsi="Arial Narrow"/>
          <w:sz w:val="24"/>
        </w:rPr>
        <w:t xml:space="preserve"> ke smlouvě o dílo ze </w:t>
      </w:r>
      <w:r w:rsidR="008D0D86">
        <w:rPr>
          <w:rFonts w:ascii="Arial Narrow" w:eastAsia="Calibri" w:hAnsi="Arial Narrow"/>
          <w:sz w:val="24"/>
        </w:rPr>
        <w:t>dne 23. 10. 2023</w:t>
      </w:r>
      <w:r w:rsidR="008D0D86" w:rsidRPr="00273B67">
        <w:rPr>
          <w:rFonts w:ascii="Arial Narrow" w:eastAsia="Calibri" w:hAnsi="Arial Narrow"/>
          <w:sz w:val="24"/>
        </w:rPr>
        <w:t xml:space="preserve">, která byla uzavřena jako výsledek zadávacího řízení na realizaci veřejné zakázky malého rozsahu nazvané </w:t>
      </w:r>
      <w:r w:rsidR="008D0D86" w:rsidRPr="00273B67">
        <w:rPr>
          <w:rFonts w:ascii="Arial Narrow" w:hAnsi="Arial Narrow"/>
          <w:b/>
          <w:sz w:val="24"/>
        </w:rPr>
        <w:t>„</w:t>
      </w:r>
      <w:r w:rsidR="008D0D86">
        <w:rPr>
          <w:rFonts w:ascii="Arial Narrow" w:hAnsi="Arial Narrow"/>
          <w:b/>
          <w:sz w:val="24"/>
        </w:rPr>
        <w:t xml:space="preserve"> </w:t>
      </w:r>
      <w:r w:rsidR="00F25AD1" w:rsidRPr="00CF4D4E">
        <w:rPr>
          <w:rFonts w:ascii="Arial Narrow" w:hAnsi="Arial Narrow"/>
          <w:b/>
          <w:bCs/>
          <w:sz w:val="24"/>
          <w:szCs w:val="22"/>
        </w:rPr>
        <w:t>Rekonstrukce Horní vrátnice v PN Horní Beřkovice</w:t>
      </w:r>
      <w:r w:rsidR="00F25AD1" w:rsidRPr="00082D15">
        <w:rPr>
          <w:rFonts w:ascii="Arial Narrow" w:hAnsi="Arial Narrow"/>
          <w:b/>
          <w:sz w:val="24"/>
          <w:szCs w:val="22"/>
        </w:rPr>
        <w:t>“</w:t>
      </w:r>
      <w:r w:rsidR="00F25AD1">
        <w:rPr>
          <w:rFonts w:ascii="Arial Narrow" w:hAnsi="Arial Narrow"/>
          <w:sz w:val="24"/>
          <w:szCs w:val="22"/>
        </w:rPr>
        <w:t>.</w:t>
      </w:r>
      <w:r w:rsidR="008D0D86" w:rsidRPr="00273B67">
        <w:rPr>
          <w:rFonts w:ascii="Arial Narrow" w:hAnsi="Arial Narrow"/>
          <w:b/>
          <w:snapToGrid w:val="0"/>
          <w:sz w:val="24"/>
          <w:u w:val="words"/>
        </w:rPr>
        <w:t xml:space="preserve">           </w:t>
      </w:r>
    </w:p>
    <w:p w14:paraId="5F38DAE0" w14:textId="77777777" w:rsidR="008D0D86" w:rsidRPr="00273B67" w:rsidRDefault="008D0D86" w:rsidP="0024642A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57E4A8AC" w14:textId="52E316B2" w:rsidR="0024642A" w:rsidRDefault="008D0D86" w:rsidP="009E6B3B">
      <w:pPr>
        <w:widowControl w:val="0"/>
        <w:spacing w:line="276" w:lineRule="auto"/>
        <w:ind w:left="3540" w:firstLine="708"/>
        <w:jc w:val="both"/>
        <w:rPr>
          <w:rFonts w:ascii="Arial Narrow" w:hAnsi="Arial Narrow"/>
          <w:b/>
          <w:snapToGrid w:val="0"/>
          <w:sz w:val="24"/>
          <w:u w:val="single"/>
        </w:rPr>
      </w:pPr>
      <w:r w:rsidRPr="006D7D92">
        <w:rPr>
          <w:rFonts w:ascii="Arial Narrow" w:hAnsi="Arial Narrow"/>
          <w:b/>
          <w:snapToGrid w:val="0"/>
          <w:sz w:val="24"/>
          <w:u w:val="single"/>
        </w:rPr>
        <w:t xml:space="preserve">Článek </w:t>
      </w:r>
      <w:r w:rsidR="00265494">
        <w:rPr>
          <w:rFonts w:ascii="Arial Narrow" w:hAnsi="Arial Narrow"/>
          <w:b/>
          <w:snapToGrid w:val="0"/>
          <w:sz w:val="24"/>
          <w:u w:val="single"/>
        </w:rPr>
        <w:t>1</w:t>
      </w:r>
      <w:r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7C7DCAD6" w14:textId="77777777" w:rsidR="009E6B3B" w:rsidRPr="006D7D92" w:rsidRDefault="009E6B3B" w:rsidP="009E6B3B">
      <w:pPr>
        <w:widowControl w:val="0"/>
        <w:spacing w:line="276" w:lineRule="auto"/>
        <w:ind w:left="3540" w:firstLine="708"/>
        <w:jc w:val="both"/>
        <w:rPr>
          <w:rFonts w:ascii="Arial Narrow" w:hAnsi="Arial Narrow"/>
          <w:b/>
          <w:snapToGrid w:val="0"/>
          <w:sz w:val="24"/>
          <w:u w:val="single"/>
        </w:rPr>
      </w:pPr>
    </w:p>
    <w:p w14:paraId="2B14082F" w14:textId="7D980577" w:rsidR="008D0D86" w:rsidRDefault="008D0D86" w:rsidP="0024642A">
      <w:pPr>
        <w:widowControl w:val="0"/>
        <w:spacing w:line="276" w:lineRule="auto"/>
        <w:jc w:val="both"/>
        <w:rPr>
          <w:rFonts w:ascii="Arial Narrow" w:hAnsi="Arial Narrow"/>
          <w:snapToGrid w:val="0"/>
          <w:sz w:val="24"/>
        </w:rPr>
      </w:pPr>
      <w:r w:rsidRPr="007E226F">
        <w:rPr>
          <w:rFonts w:ascii="Arial Narrow" w:hAnsi="Arial Narrow"/>
          <w:snapToGrid w:val="0"/>
          <w:sz w:val="24"/>
        </w:rPr>
        <w:t>1. Smlu</w:t>
      </w:r>
      <w:r w:rsidR="00F25AD1">
        <w:rPr>
          <w:rFonts w:ascii="Arial Narrow" w:hAnsi="Arial Narrow"/>
          <w:snapToGrid w:val="0"/>
          <w:sz w:val="24"/>
        </w:rPr>
        <w:t xml:space="preserve">vní strany konstatují, </w:t>
      </w:r>
      <w:r w:rsidRPr="007E226F">
        <w:rPr>
          <w:rFonts w:ascii="Arial Narrow" w:hAnsi="Arial Narrow"/>
          <w:snapToGrid w:val="0"/>
          <w:sz w:val="24"/>
        </w:rPr>
        <w:t xml:space="preserve">že </w:t>
      </w:r>
      <w:r w:rsidR="00E57718">
        <w:rPr>
          <w:rFonts w:ascii="Arial Narrow" w:hAnsi="Arial Narrow"/>
          <w:snapToGrid w:val="0"/>
          <w:sz w:val="24"/>
        </w:rPr>
        <w:t>při odkrytí konstrukce</w:t>
      </w:r>
      <w:r w:rsidR="00041AC8">
        <w:rPr>
          <w:rFonts w:ascii="Arial Narrow" w:hAnsi="Arial Narrow"/>
          <w:snapToGrid w:val="0"/>
          <w:sz w:val="24"/>
        </w:rPr>
        <w:t xml:space="preserve"> stropů objektu </w:t>
      </w:r>
      <w:r w:rsidR="00F25AD1">
        <w:rPr>
          <w:rFonts w:ascii="Arial Narrow" w:hAnsi="Arial Narrow"/>
          <w:snapToGrid w:val="0"/>
          <w:sz w:val="24"/>
        </w:rPr>
        <w:t>vrátnice bylo</w:t>
      </w:r>
      <w:r w:rsidR="009234C2">
        <w:rPr>
          <w:rFonts w:ascii="Arial Narrow" w:hAnsi="Arial Narrow"/>
          <w:snapToGrid w:val="0"/>
          <w:sz w:val="24"/>
        </w:rPr>
        <w:t xml:space="preserve"> objednatelem</w:t>
      </w:r>
      <w:r w:rsidR="00DB7D0F">
        <w:rPr>
          <w:rFonts w:ascii="Arial Narrow" w:hAnsi="Arial Narrow"/>
          <w:snapToGrid w:val="0"/>
          <w:sz w:val="24"/>
        </w:rPr>
        <w:t xml:space="preserve"> zjištěno,</w:t>
      </w:r>
      <w:r w:rsidR="00E57718">
        <w:rPr>
          <w:rFonts w:ascii="Arial Narrow" w:hAnsi="Arial Narrow"/>
          <w:snapToGrid w:val="0"/>
          <w:sz w:val="24"/>
        </w:rPr>
        <w:t xml:space="preserve"> </w:t>
      </w:r>
      <w:r w:rsidR="00DB7D0F">
        <w:rPr>
          <w:rFonts w:ascii="Arial Narrow" w:hAnsi="Arial Narrow"/>
          <w:snapToGrid w:val="0"/>
          <w:sz w:val="24"/>
        </w:rPr>
        <w:t xml:space="preserve"> </w:t>
      </w:r>
      <w:r w:rsidR="00F25AD1">
        <w:rPr>
          <w:rFonts w:ascii="Arial Narrow" w:hAnsi="Arial Narrow"/>
          <w:snapToGrid w:val="0"/>
          <w:sz w:val="24"/>
        </w:rPr>
        <w:t xml:space="preserve">že </w:t>
      </w:r>
      <w:r w:rsidR="0006685E">
        <w:rPr>
          <w:rFonts w:ascii="Arial Narrow" w:hAnsi="Arial Narrow"/>
          <w:snapToGrid w:val="0"/>
          <w:sz w:val="24"/>
        </w:rPr>
        <w:t xml:space="preserve">  rekonstrukcí realizovanou </w:t>
      </w:r>
      <w:r w:rsidR="009234C2">
        <w:rPr>
          <w:rFonts w:ascii="Arial Narrow" w:hAnsi="Arial Narrow"/>
          <w:snapToGrid w:val="0"/>
          <w:sz w:val="24"/>
        </w:rPr>
        <w:t xml:space="preserve">v souladu s původním technickým řešením bude docházet k velkým energetickým </w:t>
      </w:r>
      <w:proofErr w:type="gramStart"/>
      <w:r w:rsidR="009234C2">
        <w:rPr>
          <w:rFonts w:ascii="Arial Narrow" w:hAnsi="Arial Narrow"/>
          <w:snapToGrid w:val="0"/>
          <w:sz w:val="24"/>
        </w:rPr>
        <w:t>ztrátám  a proto</w:t>
      </w:r>
      <w:proofErr w:type="gramEnd"/>
      <w:r w:rsidR="009234C2">
        <w:rPr>
          <w:rFonts w:ascii="Arial Narrow" w:hAnsi="Arial Narrow"/>
          <w:snapToGrid w:val="0"/>
          <w:sz w:val="24"/>
        </w:rPr>
        <w:t xml:space="preserve"> </w:t>
      </w:r>
      <w:r w:rsidR="00E57718">
        <w:rPr>
          <w:rFonts w:ascii="Arial Narrow" w:hAnsi="Arial Narrow"/>
          <w:snapToGrid w:val="0"/>
          <w:sz w:val="24"/>
        </w:rPr>
        <w:t>se rozhodl realizovat jejich zateplení; v opačném případě by došlo k maření účelu díla.  Jedná se práce, které jsou pro zachování účelu díla nezbytné</w:t>
      </w:r>
      <w:r w:rsidR="001323B1">
        <w:rPr>
          <w:rFonts w:ascii="Arial Narrow" w:hAnsi="Arial Narrow"/>
          <w:snapToGrid w:val="0"/>
          <w:sz w:val="24"/>
        </w:rPr>
        <w:t>. S</w:t>
      </w:r>
      <w:r w:rsidR="00E57718">
        <w:rPr>
          <w:rFonts w:ascii="Arial Narrow" w:hAnsi="Arial Narrow"/>
          <w:snapToGrid w:val="0"/>
          <w:sz w:val="24"/>
        </w:rPr>
        <w:t xml:space="preserve">kutečný rozsah </w:t>
      </w:r>
      <w:r w:rsidRPr="007E226F">
        <w:rPr>
          <w:rFonts w:ascii="Arial Narrow" w:hAnsi="Arial Narrow"/>
          <w:snapToGrid w:val="0"/>
          <w:sz w:val="24"/>
        </w:rPr>
        <w:t xml:space="preserve">prováděných prací je </w:t>
      </w:r>
      <w:r w:rsidR="001323B1">
        <w:rPr>
          <w:rFonts w:ascii="Arial Narrow" w:hAnsi="Arial Narrow"/>
          <w:snapToGrid w:val="0"/>
          <w:sz w:val="24"/>
        </w:rPr>
        <w:t xml:space="preserve">tedy </w:t>
      </w:r>
      <w:r w:rsidRPr="007E226F">
        <w:rPr>
          <w:rFonts w:ascii="Arial Narrow" w:hAnsi="Arial Narrow"/>
          <w:snapToGrid w:val="0"/>
          <w:sz w:val="24"/>
        </w:rPr>
        <w:t>větší než rozsah prací uvedený ve výkazu výměr, tvořícím součást zadávací dokumentace; nezbytnost realizace těchto prací je dána potřebou dokončit</w:t>
      </w:r>
      <w:r>
        <w:rPr>
          <w:rFonts w:ascii="Arial Narrow" w:hAnsi="Arial Narrow"/>
          <w:snapToGrid w:val="0"/>
          <w:sz w:val="24"/>
        </w:rPr>
        <w:t xml:space="preserve"> dílo (dále také „vícepráce“). Nutnost a rozsah nutných víceprací jsou zdokumentovány ve stavebním deníku a výkazu výměr- stavebním rozpočtu (dále jen „stavební rozpočet“). </w:t>
      </w:r>
      <w:r w:rsidRPr="00CC481C">
        <w:rPr>
          <w:rFonts w:ascii="Arial Narrow" w:hAnsi="Arial Narrow"/>
          <w:snapToGrid w:val="0"/>
          <w:sz w:val="24"/>
        </w:rPr>
        <w:t>Smluvní cena za dodatečné stavební práce</w:t>
      </w:r>
      <w:r w:rsidR="001323B1">
        <w:rPr>
          <w:rFonts w:ascii="Arial Narrow" w:hAnsi="Arial Narrow"/>
          <w:snapToGrid w:val="0"/>
          <w:sz w:val="24"/>
        </w:rPr>
        <w:t xml:space="preserve"> </w:t>
      </w:r>
      <w:r w:rsidRPr="00CC481C">
        <w:rPr>
          <w:rFonts w:ascii="Arial Narrow" w:hAnsi="Arial Narrow"/>
          <w:snapToGrid w:val="0"/>
          <w:sz w:val="24"/>
        </w:rPr>
        <w:t xml:space="preserve">činí </w:t>
      </w:r>
      <w:r>
        <w:rPr>
          <w:rFonts w:ascii="Arial Narrow" w:hAnsi="Arial Narrow"/>
          <w:b/>
          <w:snapToGrid w:val="0"/>
          <w:sz w:val="24"/>
        </w:rPr>
        <w:t xml:space="preserve">celkem </w:t>
      </w:r>
      <w:r w:rsidR="00E81E26">
        <w:rPr>
          <w:rFonts w:ascii="Arial Narrow" w:hAnsi="Arial Narrow"/>
          <w:b/>
          <w:snapToGrid w:val="0"/>
          <w:sz w:val="24"/>
        </w:rPr>
        <w:t>556 530,</w:t>
      </w:r>
      <w:r w:rsidR="0006685E">
        <w:rPr>
          <w:rFonts w:ascii="Arial Narrow" w:hAnsi="Arial Narrow"/>
          <w:b/>
          <w:snapToGrid w:val="0"/>
          <w:sz w:val="24"/>
        </w:rPr>
        <w:t xml:space="preserve"> </w:t>
      </w:r>
      <w:r w:rsidR="00E81E26">
        <w:rPr>
          <w:rFonts w:ascii="Arial Narrow" w:hAnsi="Arial Narrow"/>
          <w:b/>
          <w:snapToGrid w:val="0"/>
          <w:sz w:val="24"/>
        </w:rPr>
        <w:t xml:space="preserve">26 </w:t>
      </w:r>
      <w:proofErr w:type="gramStart"/>
      <w:r w:rsidR="00E81E26">
        <w:rPr>
          <w:rFonts w:ascii="Arial Narrow" w:hAnsi="Arial Narrow"/>
          <w:b/>
          <w:snapToGrid w:val="0"/>
          <w:sz w:val="24"/>
        </w:rPr>
        <w:t>Kč</w:t>
      </w:r>
      <w:r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 xml:space="preserve"> </w:t>
      </w:r>
      <w:r>
        <w:rPr>
          <w:rFonts w:ascii="Arial Narrow" w:hAnsi="Arial Narrow"/>
          <w:b/>
          <w:snapToGrid w:val="0"/>
          <w:sz w:val="24"/>
        </w:rPr>
        <w:t>bez</w:t>
      </w:r>
      <w:proofErr w:type="gramEnd"/>
      <w:r>
        <w:rPr>
          <w:rFonts w:ascii="Arial Narrow" w:hAnsi="Arial Narrow"/>
          <w:b/>
          <w:snapToGrid w:val="0"/>
          <w:sz w:val="24"/>
        </w:rPr>
        <w:t xml:space="preserve"> DPH.</w:t>
      </w:r>
      <w:r>
        <w:rPr>
          <w:rFonts w:ascii="Arial Narrow" w:hAnsi="Arial Narrow"/>
          <w:snapToGrid w:val="0"/>
          <w:sz w:val="24"/>
        </w:rPr>
        <w:t xml:space="preserve"> </w:t>
      </w:r>
    </w:p>
    <w:p w14:paraId="2EE6D8FD" w14:textId="77777777" w:rsidR="0024642A" w:rsidRDefault="0024642A" w:rsidP="0024642A">
      <w:pPr>
        <w:widowControl w:val="0"/>
        <w:spacing w:line="276" w:lineRule="auto"/>
        <w:jc w:val="both"/>
        <w:rPr>
          <w:rFonts w:ascii="Arial Narrow" w:hAnsi="Arial Narrow"/>
          <w:snapToGrid w:val="0"/>
          <w:sz w:val="24"/>
        </w:rPr>
      </w:pPr>
    </w:p>
    <w:p w14:paraId="69BD9A8A" w14:textId="569B8613" w:rsidR="0024642A" w:rsidRPr="009E6B3B" w:rsidRDefault="001323B1" w:rsidP="009E6B3B">
      <w:pPr>
        <w:widowControl w:val="0"/>
        <w:spacing w:line="276" w:lineRule="auto"/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2. Z důvodu d</w:t>
      </w:r>
      <w:r w:rsidR="00E81E26">
        <w:rPr>
          <w:rFonts w:ascii="Arial Narrow" w:hAnsi="Arial Narrow"/>
          <w:snapToGrid w:val="0"/>
          <w:sz w:val="24"/>
        </w:rPr>
        <w:t xml:space="preserve">održení technologického postupu </w:t>
      </w:r>
      <w:r>
        <w:rPr>
          <w:rFonts w:ascii="Arial Narrow" w:hAnsi="Arial Narrow"/>
          <w:snapToGrid w:val="0"/>
          <w:sz w:val="24"/>
        </w:rPr>
        <w:t xml:space="preserve">bylo </w:t>
      </w:r>
      <w:r w:rsidRPr="00E81E26">
        <w:rPr>
          <w:rFonts w:ascii="Arial Narrow" w:hAnsi="Arial Narrow"/>
          <w:snapToGrid w:val="0"/>
          <w:sz w:val="24"/>
        </w:rPr>
        <w:t>třeba prodl</w:t>
      </w:r>
      <w:r w:rsidR="00E81E26" w:rsidRPr="00E81E26">
        <w:rPr>
          <w:rFonts w:ascii="Arial Narrow" w:hAnsi="Arial Narrow"/>
          <w:snapToGrid w:val="0"/>
          <w:sz w:val="24"/>
        </w:rPr>
        <w:t>oužit termín dokončení díla o 15</w:t>
      </w:r>
      <w:r w:rsidRPr="00E81E26">
        <w:rPr>
          <w:rFonts w:ascii="Arial Narrow" w:hAnsi="Arial Narrow"/>
          <w:snapToGrid w:val="0"/>
          <w:sz w:val="24"/>
        </w:rPr>
        <w:t xml:space="preserve"> dnů.</w:t>
      </w:r>
      <w:r w:rsidR="008D0D86" w:rsidRPr="00E81E26">
        <w:rPr>
          <w:rFonts w:ascii="Arial Narrow" w:hAnsi="Arial Narrow"/>
          <w:snapToGrid w:val="0"/>
          <w:sz w:val="24"/>
          <w:u w:val="words"/>
        </w:rPr>
        <w:t xml:space="preserve">                                                                            </w:t>
      </w:r>
      <w:r w:rsidR="009E6B3B" w:rsidRPr="00E81E26">
        <w:rPr>
          <w:rFonts w:ascii="Arial Narrow" w:hAnsi="Arial Narrow"/>
          <w:snapToGrid w:val="0"/>
          <w:sz w:val="24"/>
          <w:u w:val="words"/>
        </w:rPr>
        <w:t xml:space="preserve">                            </w:t>
      </w:r>
    </w:p>
    <w:p w14:paraId="29DE84B0" w14:textId="77777777" w:rsidR="0024642A" w:rsidRDefault="0024642A" w:rsidP="008D0D86">
      <w:pPr>
        <w:ind w:left="2832" w:right="57" w:firstLine="708"/>
        <w:rPr>
          <w:rFonts w:ascii="Arial Narrow" w:hAnsi="Arial Narrow"/>
          <w:b/>
          <w:snapToGrid w:val="0"/>
          <w:sz w:val="24"/>
          <w:u w:val="single"/>
        </w:rPr>
      </w:pPr>
    </w:p>
    <w:p w14:paraId="691F1D8D" w14:textId="0D03FEA4" w:rsidR="0024642A" w:rsidRDefault="00265494" w:rsidP="009E6B3B">
      <w:pPr>
        <w:ind w:left="3540" w:right="57" w:firstLine="708"/>
        <w:rPr>
          <w:rFonts w:ascii="Arial Narrow" w:hAnsi="Arial Narrow"/>
          <w:b/>
          <w:snapToGrid w:val="0"/>
          <w:sz w:val="24"/>
          <w:u w:val="single"/>
        </w:rPr>
      </w:pPr>
      <w:r>
        <w:rPr>
          <w:rFonts w:ascii="Arial Narrow" w:hAnsi="Arial Narrow"/>
          <w:b/>
          <w:snapToGrid w:val="0"/>
          <w:sz w:val="24"/>
          <w:u w:val="single"/>
        </w:rPr>
        <w:t>Článek 2</w:t>
      </w:r>
      <w:r w:rsidR="008D0D86"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00DB6ABC" w14:textId="77777777" w:rsidR="009E6B3B" w:rsidRDefault="009E6B3B" w:rsidP="009E6B3B">
      <w:pPr>
        <w:ind w:left="3540" w:right="57" w:firstLine="708"/>
        <w:rPr>
          <w:rFonts w:ascii="Arial Narrow" w:hAnsi="Arial Narrow"/>
          <w:b/>
          <w:snapToGrid w:val="0"/>
          <w:sz w:val="24"/>
          <w:u w:val="single"/>
        </w:rPr>
      </w:pPr>
    </w:p>
    <w:p w14:paraId="3988D3F8" w14:textId="5C608340" w:rsidR="002F79C7" w:rsidRPr="002F79C7" w:rsidRDefault="002F79C7" w:rsidP="0024642A">
      <w:pPr>
        <w:keepNext/>
        <w:tabs>
          <w:tab w:val="left" w:pos="567"/>
          <w:tab w:val="left" w:pos="2127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F79C7">
        <w:rPr>
          <w:rFonts w:ascii="Arial Narrow" w:hAnsi="Arial Narrow"/>
          <w:snapToGrid w:val="0"/>
          <w:sz w:val="24"/>
        </w:rPr>
        <w:t xml:space="preserve">1. 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Pr="002F79C7">
        <w:rPr>
          <w:rFonts w:ascii="Arial Narrow" w:hAnsi="Arial Narrow"/>
          <w:snapToGrid w:val="0"/>
          <w:sz w:val="24"/>
        </w:rPr>
        <w:t xml:space="preserve">S ohledem na výše uvedené skutečnosti </w:t>
      </w:r>
      <w:proofErr w:type="gramStart"/>
      <w:r w:rsidRPr="002F79C7">
        <w:rPr>
          <w:rFonts w:ascii="Arial Narrow" w:hAnsi="Arial Narrow"/>
          <w:snapToGrid w:val="0"/>
          <w:sz w:val="24"/>
        </w:rPr>
        <w:t xml:space="preserve">se </w:t>
      </w:r>
      <w:r w:rsidR="0006685E">
        <w:rPr>
          <w:rFonts w:ascii="Arial Narrow" w:hAnsi="Arial Narrow"/>
          <w:snapToGrid w:val="0"/>
          <w:sz w:val="24"/>
        </w:rPr>
        <w:t xml:space="preserve"> </w:t>
      </w:r>
      <w:r w:rsidRPr="0024642A">
        <w:rPr>
          <w:rFonts w:ascii="Arial Narrow" w:hAnsi="Arial Narrow"/>
          <w:b/>
          <w:snapToGrid w:val="0"/>
          <w:sz w:val="24"/>
        </w:rPr>
        <w:t>mění</w:t>
      </w:r>
      <w:proofErr w:type="gramEnd"/>
      <w:r w:rsidRPr="0024642A">
        <w:rPr>
          <w:rFonts w:ascii="Arial Narrow" w:hAnsi="Arial Narrow"/>
          <w:b/>
          <w:snapToGrid w:val="0"/>
          <w:sz w:val="24"/>
        </w:rPr>
        <w:t xml:space="preserve">  článek </w:t>
      </w:r>
      <w:r w:rsidRPr="0024642A">
        <w:rPr>
          <w:rFonts w:ascii="Arial Narrow" w:hAnsi="Arial Narrow"/>
          <w:b/>
          <w:sz w:val="24"/>
          <w:szCs w:val="22"/>
        </w:rPr>
        <w:t>II.  bod</w:t>
      </w:r>
      <w:r w:rsidR="0024642A" w:rsidRPr="0024642A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 xml:space="preserve"> 2.</w:t>
      </w:r>
      <w:r w:rsidR="009E6B3B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 xml:space="preserve">3. </w:t>
      </w:r>
      <w:r w:rsidR="009E6B3B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>smlouvy „</w:t>
      </w:r>
      <w:r w:rsidR="0024642A">
        <w:rPr>
          <w:rFonts w:ascii="Arial Narrow" w:hAnsi="Arial Narrow"/>
          <w:b/>
          <w:sz w:val="24"/>
          <w:szCs w:val="22"/>
        </w:rPr>
        <w:t xml:space="preserve"> </w:t>
      </w:r>
      <w:r w:rsidRPr="0024642A">
        <w:rPr>
          <w:rFonts w:ascii="Arial Narrow" w:hAnsi="Arial Narrow"/>
          <w:b/>
          <w:sz w:val="24"/>
          <w:szCs w:val="22"/>
        </w:rPr>
        <w:t>Čas plnění“</w:t>
      </w:r>
      <w:r w:rsidRPr="002F79C7">
        <w:rPr>
          <w:rFonts w:ascii="Arial Narrow" w:hAnsi="Arial Narrow"/>
          <w:sz w:val="24"/>
          <w:szCs w:val="22"/>
        </w:rPr>
        <w:t xml:space="preserve"> takto:</w:t>
      </w:r>
    </w:p>
    <w:p w14:paraId="0511B455" w14:textId="582D9FA5" w:rsidR="002F79C7" w:rsidRPr="00612531" w:rsidRDefault="002F79C7" w:rsidP="0024642A">
      <w:pPr>
        <w:tabs>
          <w:tab w:val="left" w:pos="567"/>
          <w:tab w:val="left" w:pos="851"/>
          <w:tab w:val="left" w:pos="2127"/>
          <w:tab w:val="left" w:pos="4536"/>
        </w:tabs>
        <w:spacing w:line="276" w:lineRule="auto"/>
        <w:jc w:val="both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„ 2.3. </w:t>
      </w:r>
      <w:r w:rsidRPr="00082D15">
        <w:rPr>
          <w:rFonts w:ascii="Arial Narrow" w:hAnsi="Arial Narrow"/>
          <w:sz w:val="24"/>
          <w:szCs w:val="22"/>
        </w:rPr>
        <w:t xml:space="preserve">Zhotovitel </w:t>
      </w:r>
      <w:r w:rsidRPr="00082D15">
        <w:rPr>
          <w:rFonts w:ascii="Arial Narrow" w:hAnsi="Arial Narrow"/>
          <w:b/>
          <w:sz w:val="24"/>
          <w:szCs w:val="22"/>
        </w:rPr>
        <w:t xml:space="preserve">se zavazuje dokončit </w:t>
      </w:r>
      <w:r w:rsidRPr="00B14CA3">
        <w:rPr>
          <w:rFonts w:ascii="Arial Narrow" w:hAnsi="Arial Narrow"/>
          <w:b/>
          <w:sz w:val="24"/>
          <w:szCs w:val="22"/>
        </w:rPr>
        <w:t xml:space="preserve">dílo do </w:t>
      </w:r>
      <w:proofErr w:type="gramStart"/>
      <w:r w:rsidR="00E81E26">
        <w:rPr>
          <w:rFonts w:ascii="Arial Narrow" w:hAnsi="Arial Narrow"/>
          <w:b/>
          <w:sz w:val="24"/>
          <w:szCs w:val="22"/>
        </w:rPr>
        <w:t xml:space="preserve">145 </w:t>
      </w:r>
      <w:r>
        <w:rPr>
          <w:rFonts w:ascii="Arial Narrow" w:hAnsi="Arial Narrow"/>
          <w:b/>
          <w:sz w:val="24"/>
          <w:szCs w:val="22"/>
        </w:rPr>
        <w:t xml:space="preserve"> kalendářních</w:t>
      </w:r>
      <w:proofErr w:type="gramEnd"/>
      <w:r>
        <w:rPr>
          <w:rFonts w:ascii="Arial Narrow" w:hAnsi="Arial Narrow"/>
          <w:b/>
          <w:sz w:val="24"/>
          <w:szCs w:val="22"/>
        </w:rPr>
        <w:t xml:space="preserve"> dnů od převzetí staveniště“.</w:t>
      </w:r>
    </w:p>
    <w:p w14:paraId="43AF58E3" w14:textId="15D393ED" w:rsidR="002F79C7" w:rsidRPr="002F79C7" w:rsidRDefault="002F79C7" w:rsidP="002F79C7">
      <w:pPr>
        <w:jc w:val="both"/>
        <w:rPr>
          <w:rFonts w:ascii="Arial Narrow" w:hAnsi="Arial Narrow"/>
          <w:b/>
          <w:snapToGrid w:val="0"/>
          <w:sz w:val="24"/>
        </w:rPr>
      </w:pPr>
    </w:p>
    <w:p w14:paraId="410792B4" w14:textId="23A5AC87" w:rsidR="00265494" w:rsidRDefault="002F79C7" w:rsidP="00265494">
      <w:pPr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2</w:t>
      </w:r>
      <w:r w:rsidR="00ED0FA1">
        <w:rPr>
          <w:rFonts w:ascii="Arial Narrow" w:hAnsi="Arial Narrow"/>
          <w:snapToGrid w:val="0"/>
          <w:sz w:val="24"/>
        </w:rPr>
        <w:t xml:space="preserve">. </w:t>
      </w:r>
      <w:r>
        <w:rPr>
          <w:rFonts w:ascii="Arial Narrow" w:hAnsi="Arial Narrow"/>
          <w:snapToGrid w:val="0"/>
          <w:sz w:val="24"/>
        </w:rPr>
        <w:t xml:space="preserve"> D</w:t>
      </w:r>
      <w:r w:rsidR="00ED0FA1">
        <w:rPr>
          <w:rFonts w:ascii="Arial Narrow" w:hAnsi="Arial Narrow"/>
          <w:snapToGrid w:val="0"/>
          <w:sz w:val="24"/>
        </w:rPr>
        <w:t>ále se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>mění</w:t>
      </w:r>
      <w:r w:rsidR="00ED0FA1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 xml:space="preserve">článek III. </w:t>
      </w:r>
      <w:proofErr w:type="gramStart"/>
      <w:r w:rsidR="0024642A">
        <w:rPr>
          <w:rFonts w:ascii="Arial Narrow" w:hAnsi="Arial Narrow"/>
          <w:b/>
          <w:snapToGrid w:val="0"/>
          <w:sz w:val="24"/>
        </w:rPr>
        <w:t xml:space="preserve">bod 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>3.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24642A">
        <w:rPr>
          <w:rFonts w:ascii="Arial Narrow" w:hAnsi="Arial Narrow"/>
          <w:b/>
          <w:snapToGrid w:val="0"/>
          <w:sz w:val="24"/>
        </w:rPr>
        <w:t>1.</w:t>
      </w:r>
      <w:r w:rsidR="009E6B3B">
        <w:rPr>
          <w:rFonts w:ascii="Arial Narrow" w:hAnsi="Arial Narrow"/>
          <w:b/>
          <w:snapToGrid w:val="0"/>
          <w:sz w:val="24"/>
        </w:rPr>
        <w:t xml:space="preserve">  smlouvy</w:t>
      </w:r>
      <w:proofErr w:type="gramEnd"/>
      <w:r w:rsidR="0024642A">
        <w:rPr>
          <w:rFonts w:ascii="Arial Narrow" w:hAnsi="Arial Narrow"/>
          <w:b/>
          <w:snapToGrid w:val="0"/>
          <w:sz w:val="24"/>
        </w:rPr>
        <w:t xml:space="preserve"> </w:t>
      </w:r>
      <w:r w:rsidR="009E6B3B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6D7D92">
        <w:rPr>
          <w:rFonts w:ascii="Arial Narrow" w:hAnsi="Arial Narrow"/>
          <w:b/>
          <w:snapToGrid w:val="0"/>
          <w:sz w:val="24"/>
        </w:rPr>
        <w:t>„Cena díla“</w:t>
      </w:r>
      <w:r w:rsidR="009E6B3B">
        <w:rPr>
          <w:rFonts w:ascii="Arial Narrow" w:hAnsi="Arial Narrow"/>
          <w:snapToGrid w:val="0"/>
          <w:sz w:val="24"/>
        </w:rPr>
        <w:t xml:space="preserve"> </w:t>
      </w:r>
      <w:r w:rsidR="008D0D86" w:rsidRPr="00680841">
        <w:rPr>
          <w:rFonts w:ascii="Arial Narrow" w:hAnsi="Arial Narrow"/>
          <w:snapToGrid w:val="0"/>
          <w:sz w:val="24"/>
        </w:rPr>
        <w:t>takto:</w:t>
      </w:r>
      <w:r w:rsidR="008D0D86">
        <w:rPr>
          <w:rFonts w:ascii="Arial Narrow" w:hAnsi="Arial Narrow"/>
          <w:b/>
          <w:snapToGrid w:val="0"/>
          <w:sz w:val="24"/>
        </w:rPr>
        <w:t xml:space="preserve"> </w:t>
      </w:r>
      <w:r w:rsidR="008D0D86" w:rsidRPr="00273B67">
        <w:rPr>
          <w:rFonts w:ascii="Arial Narrow" w:hAnsi="Arial Narrow"/>
          <w:b/>
          <w:snapToGrid w:val="0"/>
          <w:sz w:val="24"/>
        </w:rPr>
        <w:t xml:space="preserve"> </w:t>
      </w:r>
    </w:p>
    <w:p w14:paraId="4BB0B4E4" w14:textId="730B8F97" w:rsidR="00ED0FA1" w:rsidRPr="00265494" w:rsidRDefault="00265494" w:rsidP="00265494">
      <w:pPr>
        <w:jc w:val="both"/>
        <w:rPr>
          <w:rFonts w:ascii="Arial Narrow" w:hAnsi="Arial Narrow"/>
          <w:b/>
          <w:snapToGrid w:val="0"/>
          <w:sz w:val="24"/>
        </w:rPr>
      </w:pPr>
      <w:r>
        <w:rPr>
          <w:rFonts w:ascii="Arial Narrow" w:hAnsi="Arial Narrow"/>
          <w:b/>
          <w:snapToGrid w:val="0"/>
          <w:sz w:val="24"/>
        </w:rPr>
        <w:t xml:space="preserve">    </w:t>
      </w:r>
      <w:r w:rsidR="0024642A">
        <w:rPr>
          <w:rFonts w:ascii="Arial Narrow" w:hAnsi="Arial Narrow"/>
          <w:sz w:val="24"/>
          <w:szCs w:val="22"/>
        </w:rPr>
        <w:t xml:space="preserve">„ 3.1. </w:t>
      </w:r>
      <w:r w:rsidR="00ED0FA1">
        <w:rPr>
          <w:rFonts w:ascii="Arial Narrow" w:hAnsi="Arial Narrow"/>
          <w:sz w:val="24"/>
          <w:szCs w:val="22"/>
        </w:rPr>
        <w:t xml:space="preserve"> Ce</w:t>
      </w:r>
      <w:r w:rsidR="00ED0FA1" w:rsidRPr="00B96683">
        <w:rPr>
          <w:rFonts w:ascii="Arial Narrow" w:hAnsi="Arial Narrow"/>
          <w:sz w:val="24"/>
          <w:szCs w:val="22"/>
        </w:rPr>
        <w:t>lková cena díla byla dohodnuta ve výši:</w:t>
      </w:r>
    </w:p>
    <w:p w14:paraId="551876E7" w14:textId="4C16908E" w:rsidR="00ED0FA1" w:rsidRPr="0024642A" w:rsidRDefault="0024642A" w:rsidP="00ED0FA1">
      <w:pPr>
        <w:tabs>
          <w:tab w:val="left" w:pos="567"/>
          <w:tab w:val="left" w:pos="2127"/>
          <w:tab w:val="left" w:pos="4536"/>
        </w:tabs>
        <w:spacing w:after="80"/>
        <w:ind w:left="567"/>
        <w:jc w:val="both"/>
        <w:rPr>
          <w:rFonts w:ascii="Arial Narrow" w:hAnsi="Arial Narrow"/>
          <w:b/>
          <w:sz w:val="24"/>
          <w:szCs w:val="22"/>
        </w:rPr>
      </w:pPr>
      <w:r w:rsidRPr="0024642A">
        <w:rPr>
          <w:rFonts w:ascii="Arial Narrow" w:hAnsi="Arial Narrow"/>
          <w:b/>
          <w:sz w:val="24"/>
          <w:szCs w:val="22"/>
        </w:rPr>
        <w:t xml:space="preserve">    </w:t>
      </w:r>
      <w:r w:rsidR="00ED0FA1" w:rsidRPr="0024642A">
        <w:rPr>
          <w:rFonts w:ascii="Arial Narrow" w:hAnsi="Arial Narrow"/>
          <w:b/>
          <w:sz w:val="24"/>
          <w:szCs w:val="22"/>
        </w:rPr>
        <w:t>cena v Kč bez DPH</w:t>
      </w:r>
      <w:r w:rsidR="009E6B3B">
        <w:rPr>
          <w:rFonts w:ascii="Arial Narrow" w:hAnsi="Arial Narrow"/>
          <w:b/>
          <w:sz w:val="24"/>
          <w:szCs w:val="22"/>
        </w:rPr>
        <w:t>_________________</w:t>
      </w:r>
      <w:r w:rsidR="00E81E26">
        <w:rPr>
          <w:rFonts w:ascii="Arial Narrow" w:hAnsi="Arial Narrow"/>
          <w:b/>
          <w:sz w:val="24"/>
          <w:szCs w:val="22"/>
        </w:rPr>
        <w:t>2 </w:t>
      </w:r>
      <w:r w:rsidR="0006685E">
        <w:rPr>
          <w:rFonts w:ascii="Arial Narrow" w:hAnsi="Arial Narrow"/>
          <w:b/>
          <w:sz w:val="24"/>
          <w:szCs w:val="22"/>
        </w:rPr>
        <w:t xml:space="preserve"> </w:t>
      </w:r>
      <w:proofErr w:type="gramStart"/>
      <w:r w:rsidR="00E81E26">
        <w:rPr>
          <w:rFonts w:ascii="Arial Narrow" w:hAnsi="Arial Narrow"/>
          <w:b/>
          <w:sz w:val="24"/>
          <w:szCs w:val="22"/>
        </w:rPr>
        <w:t>831 218,91</w:t>
      </w:r>
      <w:r w:rsidR="00ED0FA1" w:rsidRPr="0024642A">
        <w:rPr>
          <w:rFonts w:ascii="Arial Narrow" w:hAnsi="Arial Narrow"/>
          <w:b/>
          <w:sz w:val="24"/>
          <w:szCs w:val="22"/>
        </w:rPr>
        <w:t xml:space="preserve">  Kč</w:t>
      </w:r>
      <w:proofErr w:type="gramEnd"/>
      <w:r w:rsidRPr="0024642A">
        <w:rPr>
          <w:rFonts w:ascii="Arial Narrow" w:hAnsi="Arial Narrow"/>
          <w:b/>
          <w:sz w:val="24"/>
          <w:szCs w:val="22"/>
        </w:rPr>
        <w:t>“.</w:t>
      </w:r>
    </w:p>
    <w:p w14:paraId="6B633BCE" w14:textId="77777777" w:rsidR="009E6B3B" w:rsidRDefault="009E6B3B" w:rsidP="008D0D86">
      <w:pPr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58FA469F" w14:textId="77777777" w:rsidR="009E6B3B" w:rsidRPr="0024642A" w:rsidRDefault="009E6B3B" w:rsidP="008D0D86">
      <w:pPr>
        <w:jc w:val="both"/>
        <w:rPr>
          <w:rFonts w:ascii="Arial Narrow" w:hAnsi="Arial Narrow"/>
          <w:b/>
          <w:snapToGrid w:val="0"/>
          <w:sz w:val="24"/>
          <w:u w:val="words"/>
        </w:rPr>
      </w:pPr>
    </w:p>
    <w:p w14:paraId="6742189A" w14:textId="1474141C" w:rsidR="008D0D86" w:rsidRPr="00273B67" w:rsidRDefault="00265494" w:rsidP="009E6B3B">
      <w:pPr>
        <w:rPr>
          <w:rFonts w:ascii="Arial Narrow" w:hAnsi="Arial Narrow"/>
          <w:b/>
          <w:snapToGrid w:val="0"/>
          <w:sz w:val="24"/>
          <w:u w:val="words"/>
        </w:rPr>
      </w:pPr>
      <w:r>
        <w:rPr>
          <w:rFonts w:ascii="Arial Narrow" w:hAnsi="Arial Narrow"/>
          <w:b/>
          <w:snapToGrid w:val="0"/>
          <w:sz w:val="24"/>
          <w:u w:val="words"/>
        </w:rPr>
        <w:t xml:space="preserve">                                                               Článek 3</w:t>
      </w:r>
      <w:r w:rsidR="008D0D86" w:rsidRPr="00273B67">
        <w:rPr>
          <w:rFonts w:ascii="Arial Narrow" w:hAnsi="Arial Narrow"/>
          <w:b/>
          <w:snapToGrid w:val="0"/>
          <w:sz w:val="24"/>
          <w:u w:val="words"/>
        </w:rPr>
        <w:t>.</w:t>
      </w:r>
    </w:p>
    <w:p w14:paraId="25D877EF" w14:textId="77777777" w:rsidR="009E6B3B" w:rsidRDefault="009E6B3B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14:paraId="6DB6B9B6" w14:textId="76B1B89A" w:rsidR="008D0D86" w:rsidRPr="00273B67" w:rsidRDefault="00265494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/>
          <w:sz w:val="24"/>
        </w:rPr>
        <w:tab/>
      </w:r>
      <w:r w:rsidR="008D0D86" w:rsidRPr="00273B67">
        <w:rPr>
          <w:rFonts w:ascii="Arial Narrow" w:hAnsi="Arial Narrow"/>
          <w:sz w:val="24"/>
        </w:rPr>
        <w:t>Smluvní strany stvrzují, že se ostatní ustanovení smlouvy o dílo nemění.</w:t>
      </w:r>
      <w:r w:rsidR="008D0D86" w:rsidRPr="00273B67">
        <w:rPr>
          <w:rFonts w:ascii="Arial Narrow" w:hAnsi="Arial Narrow" w:cs="Arial"/>
          <w:sz w:val="24"/>
        </w:rPr>
        <w:t xml:space="preserve"> </w:t>
      </w:r>
    </w:p>
    <w:p w14:paraId="2A39D677" w14:textId="42BE062B" w:rsidR="008D0D86" w:rsidRPr="009E6B3B" w:rsidRDefault="008D0D86" w:rsidP="009E6B3B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ab/>
      </w:r>
      <w:r w:rsidR="009E6B3B">
        <w:rPr>
          <w:rFonts w:ascii="Arial Narrow" w:hAnsi="Arial Narrow"/>
          <w:snapToGrid w:val="0"/>
          <w:sz w:val="24"/>
        </w:rPr>
        <w:t xml:space="preserve">                 </w:t>
      </w:r>
      <w:r w:rsidR="00265494">
        <w:rPr>
          <w:rFonts w:ascii="Arial Narrow" w:hAnsi="Arial Narrow"/>
          <w:b/>
          <w:snapToGrid w:val="0"/>
          <w:sz w:val="24"/>
        </w:rPr>
        <w:t xml:space="preserve">      </w:t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  <w:t xml:space="preserve">  </w:t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265494">
        <w:rPr>
          <w:rFonts w:ascii="Arial Narrow" w:hAnsi="Arial Narrow"/>
          <w:b/>
          <w:snapToGrid w:val="0"/>
          <w:sz w:val="24"/>
        </w:rPr>
        <w:tab/>
      </w:r>
      <w:r w:rsidR="009E6B3B">
        <w:rPr>
          <w:rFonts w:ascii="Arial Narrow" w:hAnsi="Arial Narrow"/>
          <w:b/>
          <w:snapToGrid w:val="0"/>
          <w:sz w:val="24"/>
        </w:rPr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  <w:t xml:space="preserve">           </w:t>
      </w:r>
      <w:r w:rsidR="00265494">
        <w:rPr>
          <w:rFonts w:ascii="Arial Narrow" w:hAnsi="Arial Narrow"/>
          <w:b/>
          <w:snapToGrid w:val="0"/>
          <w:sz w:val="24"/>
          <w:u w:val="single"/>
        </w:rPr>
        <w:t>Článek 4</w:t>
      </w:r>
      <w:r w:rsidRPr="00273B67">
        <w:rPr>
          <w:rFonts w:ascii="Arial Narrow" w:hAnsi="Arial Narrow"/>
          <w:b/>
          <w:snapToGrid w:val="0"/>
          <w:sz w:val="24"/>
          <w:u w:val="single"/>
        </w:rPr>
        <w:t>.</w:t>
      </w:r>
    </w:p>
    <w:p w14:paraId="07E54EF4" w14:textId="77777777" w:rsidR="008D0D86" w:rsidRPr="00273B67" w:rsidRDefault="008D0D86" w:rsidP="008D0D86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b/>
          <w:snapToGrid w:val="0"/>
          <w:sz w:val="24"/>
          <w:u w:val="single"/>
        </w:rPr>
      </w:pPr>
    </w:p>
    <w:p w14:paraId="03129134" w14:textId="77777777" w:rsidR="008D0D86" w:rsidRDefault="008D0D86" w:rsidP="008D0D86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1.  Tento dodatek je vyhotoven ve dvou stejnopisech, z nichž každá ze smluvních stran obdrží jeden.</w:t>
      </w:r>
    </w:p>
    <w:p w14:paraId="7A5931F5" w14:textId="77777777" w:rsidR="008D0D86" w:rsidRPr="00273B67" w:rsidRDefault="008D0D86" w:rsidP="0026549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 w:val="24"/>
        </w:rPr>
      </w:pPr>
    </w:p>
    <w:p w14:paraId="4ADE7B71" w14:textId="77777777" w:rsidR="008D0D86" w:rsidRPr="00273B67" w:rsidRDefault="008D0D86" w:rsidP="0026549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2. Tento dodatek nabývá platnosti dnem jeho podpisu oběma smluvními stranami a účinnosti zveřejněním v informačním systému veřejné správy „Registr smluv“.</w:t>
      </w:r>
    </w:p>
    <w:p w14:paraId="54327D22" w14:textId="77777777" w:rsidR="008D0D86" w:rsidRPr="00273B67" w:rsidRDefault="008D0D86" w:rsidP="00265494">
      <w:pPr>
        <w:widowControl w:val="0"/>
        <w:spacing w:line="276" w:lineRule="auto"/>
        <w:jc w:val="both"/>
        <w:rPr>
          <w:rFonts w:ascii="Arial Narrow" w:hAnsi="Arial Narrow" w:cs="Arial"/>
          <w:snapToGrid w:val="0"/>
          <w:sz w:val="24"/>
        </w:rPr>
      </w:pPr>
    </w:p>
    <w:p w14:paraId="4254F73C" w14:textId="430ABB8B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  <w:r w:rsidRPr="009E6B3B">
        <w:rPr>
          <w:rFonts w:ascii="Arial Narrow" w:hAnsi="Arial Narrow"/>
          <w:b/>
          <w:sz w:val="24"/>
          <w:szCs w:val="24"/>
        </w:rPr>
        <w:t>Přílohy:</w:t>
      </w:r>
      <w:r w:rsidRPr="00273B67">
        <w:rPr>
          <w:rFonts w:ascii="Arial Narrow" w:hAnsi="Arial Narrow"/>
          <w:sz w:val="24"/>
          <w:szCs w:val="24"/>
        </w:rPr>
        <w:t xml:space="preserve"> stavební rozpočet</w:t>
      </w:r>
    </w:p>
    <w:p w14:paraId="515CA7BA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6A9B60A9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08E6DB06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1B6D3B64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488C265F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3C102744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52BF39F6" w14:textId="77777777" w:rsidR="009E6B3B" w:rsidRDefault="009E6B3B" w:rsidP="0006453C">
      <w:pPr>
        <w:rPr>
          <w:rFonts w:ascii="Arial Narrow" w:hAnsi="Arial Narrow"/>
          <w:sz w:val="24"/>
          <w:szCs w:val="24"/>
        </w:rPr>
      </w:pPr>
    </w:p>
    <w:p w14:paraId="308E39C9" w14:textId="76B8D37A" w:rsidR="008D0D86" w:rsidRPr="00273B67" w:rsidRDefault="008F4CD0" w:rsidP="008F4CD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DB7D0F">
        <w:rPr>
          <w:rFonts w:ascii="Arial Narrow" w:hAnsi="Arial Narrow"/>
          <w:sz w:val="24"/>
          <w:szCs w:val="24"/>
        </w:rPr>
        <w:t>V Horních Beřkovicích, dne 1. 5</w:t>
      </w:r>
      <w:r>
        <w:rPr>
          <w:rFonts w:ascii="Arial Narrow" w:hAnsi="Arial Narrow"/>
          <w:sz w:val="24"/>
          <w:szCs w:val="24"/>
        </w:rPr>
        <w:t>. 2024</w:t>
      </w:r>
      <w:r w:rsidR="008D0D86" w:rsidRPr="00273B67">
        <w:rPr>
          <w:rFonts w:ascii="Arial Narrow" w:hAnsi="Arial Narrow"/>
          <w:sz w:val="24"/>
          <w:szCs w:val="24"/>
        </w:rPr>
        <w:t xml:space="preserve">             </w:t>
      </w:r>
    </w:p>
    <w:p w14:paraId="5B4B8F83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7CCD76F8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7159F4E3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23149EC7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691C0AF0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5F18C24F" w14:textId="77777777" w:rsidR="0006453C" w:rsidRDefault="0006453C" w:rsidP="008D0D86">
      <w:pPr>
        <w:rPr>
          <w:rFonts w:ascii="Arial Narrow" w:hAnsi="Arial Narrow"/>
          <w:sz w:val="24"/>
          <w:szCs w:val="24"/>
        </w:rPr>
      </w:pPr>
    </w:p>
    <w:p w14:paraId="73DC8070" w14:textId="77777777" w:rsidR="008D0D86" w:rsidRDefault="008D0D86" w:rsidP="008D0D86">
      <w:pPr>
        <w:rPr>
          <w:rFonts w:ascii="Arial Narrow" w:hAnsi="Arial Narrow"/>
          <w:sz w:val="24"/>
          <w:szCs w:val="24"/>
        </w:rPr>
      </w:pPr>
    </w:p>
    <w:p w14:paraId="7862AAD0" w14:textId="77777777" w:rsidR="0006453C" w:rsidRPr="00273B67" w:rsidRDefault="0006453C" w:rsidP="008D0D86">
      <w:pPr>
        <w:rPr>
          <w:rFonts w:ascii="Arial Narrow" w:hAnsi="Arial Narrow"/>
          <w:sz w:val="24"/>
          <w:szCs w:val="24"/>
        </w:rPr>
      </w:pPr>
    </w:p>
    <w:p w14:paraId="6D382E10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</w:p>
    <w:p w14:paraId="1F4C12E0" w14:textId="77777777" w:rsidR="008D0D86" w:rsidRPr="00273B67" w:rsidRDefault="008D0D86" w:rsidP="008D0D86">
      <w:pPr>
        <w:rPr>
          <w:rFonts w:ascii="Arial Narrow" w:hAnsi="Arial Narrow"/>
          <w:sz w:val="24"/>
          <w:szCs w:val="24"/>
        </w:rPr>
      </w:pPr>
      <w:r w:rsidRPr="00273B67">
        <w:rPr>
          <w:rFonts w:ascii="Arial Narrow" w:hAnsi="Arial Narrow"/>
          <w:sz w:val="24"/>
          <w:szCs w:val="24"/>
        </w:rPr>
        <w:t xml:space="preserve">  </w:t>
      </w:r>
    </w:p>
    <w:p w14:paraId="447CE6FA" w14:textId="49CEBC0B" w:rsidR="008D0D86" w:rsidRPr="00273B67" w:rsidRDefault="0006453C" w:rsidP="008D0D86">
      <w:pPr>
        <w:rPr>
          <w:rFonts w:ascii="Arial Narrow" w:hAnsi="Arial Narrow"/>
          <w:b/>
          <w:sz w:val="24"/>
          <w:szCs w:val="24"/>
          <w:u w:val="words"/>
        </w:rPr>
      </w:pPr>
      <w:r>
        <w:rPr>
          <w:rFonts w:ascii="Arial Narrow" w:hAnsi="Arial Narrow"/>
          <w:b/>
          <w:sz w:val="24"/>
          <w:szCs w:val="24"/>
          <w:u w:val="words"/>
        </w:rPr>
        <w:t xml:space="preserve">                       </w:t>
      </w:r>
      <w:r w:rsidR="008D0D86" w:rsidRPr="00273B67">
        <w:rPr>
          <w:rFonts w:ascii="Arial Narrow" w:hAnsi="Arial Narrow"/>
          <w:b/>
          <w:sz w:val="24"/>
          <w:szCs w:val="24"/>
          <w:u w:val="words"/>
        </w:rPr>
        <w:t xml:space="preserve"> Objednatel:                                                                        </w:t>
      </w:r>
      <w:r w:rsidR="008D0D86">
        <w:rPr>
          <w:rFonts w:ascii="Arial Narrow" w:hAnsi="Arial Narrow"/>
          <w:b/>
          <w:sz w:val="24"/>
          <w:szCs w:val="24"/>
          <w:u w:val="words"/>
        </w:rPr>
        <w:t xml:space="preserve"> </w:t>
      </w:r>
      <w:r w:rsidR="008F4CD0">
        <w:rPr>
          <w:rFonts w:ascii="Arial Narrow" w:hAnsi="Arial Narrow"/>
          <w:b/>
          <w:sz w:val="24"/>
          <w:szCs w:val="24"/>
          <w:u w:val="words"/>
        </w:rPr>
        <w:t xml:space="preserve"> </w:t>
      </w:r>
      <w:r w:rsidR="008D0D86">
        <w:rPr>
          <w:rFonts w:ascii="Arial Narrow" w:hAnsi="Arial Narrow"/>
          <w:b/>
          <w:sz w:val="24"/>
          <w:szCs w:val="24"/>
          <w:u w:val="words"/>
        </w:rPr>
        <w:t xml:space="preserve">   </w:t>
      </w:r>
      <w:r w:rsidR="008D0D86" w:rsidRPr="00273B67">
        <w:rPr>
          <w:rFonts w:ascii="Arial Narrow" w:hAnsi="Arial Narrow"/>
          <w:b/>
          <w:sz w:val="24"/>
          <w:szCs w:val="24"/>
          <w:u w:val="words"/>
        </w:rPr>
        <w:t xml:space="preserve"> Zhotovitel:</w:t>
      </w:r>
    </w:p>
    <w:p w14:paraId="06B5E93A" w14:textId="77777777" w:rsidR="008D0D86" w:rsidRPr="00273B67" w:rsidRDefault="008D0D86" w:rsidP="008D0D86">
      <w:pPr>
        <w:rPr>
          <w:rFonts w:ascii="Arial Narrow" w:hAnsi="Arial Narrow"/>
          <w:b/>
          <w:sz w:val="24"/>
          <w:szCs w:val="24"/>
        </w:rPr>
      </w:pPr>
      <w:r w:rsidRPr="00273B67">
        <w:rPr>
          <w:rFonts w:ascii="Arial Narrow" w:hAnsi="Arial Narrow"/>
          <w:b/>
          <w:sz w:val="24"/>
          <w:szCs w:val="24"/>
        </w:rPr>
        <w:t xml:space="preserve"> </w:t>
      </w:r>
    </w:p>
    <w:p w14:paraId="0BC118D6" w14:textId="1B10D893" w:rsidR="008D0D86" w:rsidRPr="003F226B" w:rsidRDefault="008D0D86" w:rsidP="008D0D86">
      <w:pPr>
        <w:rPr>
          <w:rFonts w:ascii="Arial Narrow" w:hAnsi="Arial Narrow"/>
          <w:b/>
          <w:sz w:val="24"/>
          <w:szCs w:val="24"/>
        </w:rPr>
      </w:pPr>
      <w:r w:rsidRPr="003F226B">
        <w:rPr>
          <w:rFonts w:ascii="Arial Narrow" w:hAnsi="Arial Narrow"/>
          <w:b/>
          <w:sz w:val="24"/>
          <w:szCs w:val="24"/>
        </w:rPr>
        <w:t xml:space="preserve">Psychiatrická nemocnice Horní </w:t>
      </w:r>
      <w:proofErr w:type="gramStart"/>
      <w:r w:rsidRPr="003F226B">
        <w:rPr>
          <w:rFonts w:ascii="Arial Narrow" w:hAnsi="Arial Narrow"/>
          <w:b/>
          <w:sz w:val="24"/>
          <w:szCs w:val="24"/>
        </w:rPr>
        <w:t xml:space="preserve">Beřkovice                                          </w:t>
      </w:r>
      <w:r w:rsidR="003F226B">
        <w:rPr>
          <w:rFonts w:ascii="Arial Narrow" w:hAnsi="Arial Narrow"/>
          <w:b/>
          <w:sz w:val="24"/>
          <w:szCs w:val="24"/>
        </w:rPr>
        <w:t xml:space="preserve"> </w:t>
      </w:r>
      <w:r w:rsidR="008F4CD0">
        <w:rPr>
          <w:rFonts w:ascii="Arial Narrow" w:hAnsi="Arial Narrow"/>
          <w:b/>
          <w:sz w:val="24"/>
          <w:szCs w:val="24"/>
        </w:rPr>
        <w:t xml:space="preserve"> </w:t>
      </w:r>
      <w:r w:rsidR="003F226B">
        <w:rPr>
          <w:rFonts w:ascii="Arial Narrow" w:hAnsi="Arial Narrow"/>
          <w:b/>
          <w:sz w:val="24"/>
          <w:szCs w:val="24"/>
        </w:rPr>
        <w:t xml:space="preserve"> </w:t>
      </w:r>
      <w:r w:rsidRPr="003F226B">
        <w:rPr>
          <w:rFonts w:ascii="Arial Narrow" w:hAnsi="Arial Narrow"/>
          <w:b/>
          <w:sz w:val="24"/>
          <w:szCs w:val="24"/>
        </w:rPr>
        <w:t xml:space="preserve"> </w:t>
      </w:r>
      <w:r w:rsidR="00EF5378" w:rsidRPr="003F226B">
        <w:rPr>
          <w:rFonts w:ascii="Arial Narrow" w:hAnsi="Arial Narrow"/>
          <w:b/>
          <w:sz w:val="24"/>
          <w:szCs w:val="24"/>
        </w:rPr>
        <w:t>Jitka</w:t>
      </w:r>
      <w:proofErr w:type="gramEnd"/>
      <w:r w:rsidR="003F226B" w:rsidRPr="003F226B">
        <w:rPr>
          <w:rFonts w:ascii="Arial Narrow" w:hAnsi="Arial Narrow"/>
          <w:b/>
          <w:sz w:val="24"/>
          <w:szCs w:val="24"/>
        </w:rPr>
        <w:t xml:space="preserve"> Horáková</w:t>
      </w:r>
    </w:p>
    <w:p w14:paraId="0BC94A63" w14:textId="77777777" w:rsidR="008F4CD0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    </w:t>
      </w:r>
    </w:p>
    <w:p w14:paraId="09E27727" w14:textId="17CAC87A" w:rsidR="008D0D86" w:rsidRPr="003F226B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</w:t>
      </w:r>
      <w:r w:rsidR="008F4CD0">
        <w:rPr>
          <w:rFonts w:ascii="Arial Narrow" w:hAnsi="Arial Narrow"/>
          <w:sz w:val="24"/>
        </w:rPr>
        <w:t xml:space="preserve">       </w:t>
      </w:r>
      <w:r w:rsidR="008F4CD0">
        <w:rPr>
          <w:rFonts w:ascii="Arial Narrow" w:hAnsi="Arial Narrow"/>
          <w:sz w:val="24"/>
        </w:rPr>
        <w:tab/>
      </w:r>
      <w:r w:rsidRPr="003F226B">
        <w:rPr>
          <w:rFonts w:ascii="Arial Narrow" w:hAnsi="Arial Narrow"/>
          <w:sz w:val="24"/>
        </w:rPr>
        <w:t xml:space="preserve">MUDr. Jiří Tomeček, MBA                                                           </w:t>
      </w:r>
      <w:r w:rsidR="008F4CD0">
        <w:rPr>
          <w:rFonts w:ascii="Arial Narrow" w:hAnsi="Arial Narrow"/>
          <w:sz w:val="24"/>
        </w:rPr>
        <w:t xml:space="preserve">   </w:t>
      </w:r>
      <w:r w:rsidRPr="003F226B">
        <w:rPr>
          <w:rFonts w:ascii="Arial Narrow" w:hAnsi="Arial Narrow"/>
          <w:sz w:val="24"/>
        </w:rPr>
        <w:t xml:space="preserve"> </w:t>
      </w:r>
      <w:r w:rsidR="003F226B" w:rsidRPr="003F226B">
        <w:rPr>
          <w:rFonts w:ascii="Arial Narrow" w:hAnsi="Arial Narrow"/>
          <w:sz w:val="24"/>
        </w:rPr>
        <w:t>jednatelka společnosti</w:t>
      </w:r>
    </w:p>
    <w:p w14:paraId="5001C97E" w14:textId="77777777" w:rsidR="008D0D86" w:rsidRPr="00273B67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3F226B">
        <w:rPr>
          <w:rFonts w:ascii="Arial Narrow" w:hAnsi="Arial Narrow"/>
          <w:sz w:val="24"/>
        </w:rPr>
        <w:t xml:space="preserve">                        ředitel</w:t>
      </w:r>
      <w:r w:rsidRPr="00273B67">
        <w:rPr>
          <w:rFonts w:ascii="Arial Narrow" w:hAnsi="Arial Narrow"/>
          <w:sz w:val="24"/>
        </w:rPr>
        <w:tab/>
        <w:t xml:space="preserve">                                                                                       </w:t>
      </w:r>
    </w:p>
    <w:p w14:paraId="6F9BB4B2" w14:textId="77777777" w:rsidR="008D0D86" w:rsidRPr="00273B67" w:rsidRDefault="008D0D86" w:rsidP="008D0D86">
      <w:pPr>
        <w:tabs>
          <w:tab w:val="center" w:pos="1985"/>
          <w:tab w:val="center" w:pos="7371"/>
        </w:tabs>
        <w:jc w:val="both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ab/>
      </w:r>
    </w:p>
    <w:p w14:paraId="43700D45" w14:textId="203C0873" w:rsidR="008D0D86" w:rsidRPr="00273B67" w:rsidRDefault="00464F08" w:rsidP="008D0D86">
      <w:pPr>
        <w:tabs>
          <w:tab w:val="left" w:pos="1843"/>
          <w:tab w:val="left" w:pos="2552"/>
          <w:tab w:val="left" w:pos="5103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(</w:t>
      </w:r>
      <w:r w:rsidR="00CF6766">
        <w:rPr>
          <w:rFonts w:ascii="Arial Narrow" w:hAnsi="Arial Narrow"/>
          <w:sz w:val="24"/>
        </w:rPr>
        <w:t>orazítkováno,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podepsáno)                                                           (orazítkováno</w:t>
      </w:r>
      <w:proofErr w:type="gramEnd"/>
      <w:r>
        <w:rPr>
          <w:rFonts w:ascii="Arial Narrow" w:hAnsi="Arial Narrow"/>
          <w:sz w:val="24"/>
        </w:rPr>
        <w:t>, podepsáno)</w:t>
      </w:r>
    </w:p>
    <w:p w14:paraId="67178B89" w14:textId="77777777" w:rsidR="00EF6020" w:rsidRPr="00082D15" w:rsidRDefault="00EF6020" w:rsidP="00EF6020">
      <w:pPr>
        <w:tabs>
          <w:tab w:val="left" w:pos="567"/>
          <w:tab w:val="left" w:pos="2127"/>
        </w:tabs>
        <w:jc w:val="center"/>
        <w:rPr>
          <w:rFonts w:ascii="Arial Narrow" w:hAnsi="Arial Narrow"/>
          <w:sz w:val="24"/>
          <w:szCs w:val="22"/>
        </w:rPr>
      </w:pPr>
    </w:p>
    <w:p w14:paraId="1C0A5446" w14:textId="34FEB6D5" w:rsidR="00393C6C" w:rsidRPr="00082D15" w:rsidRDefault="004A1F77" w:rsidP="00AF7E2A">
      <w:pPr>
        <w:tabs>
          <w:tab w:val="center" w:pos="1985"/>
          <w:tab w:val="center" w:pos="7371"/>
        </w:tabs>
        <w:jc w:val="both"/>
        <w:rPr>
          <w:rFonts w:ascii="Arial Narrow" w:hAnsi="Arial Narrow"/>
          <w:color w:val="0070C0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 xml:space="preserve">      </w:t>
      </w:r>
      <w:r w:rsidR="00393C6C">
        <w:rPr>
          <w:rFonts w:ascii="Arial Narrow" w:hAnsi="Arial Narrow"/>
          <w:sz w:val="24"/>
          <w:szCs w:val="22"/>
        </w:rPr>
        <w:t xml:space="preserve">                                                                                                                         </w:t>
      </w:r>
    </w:p>
    <w:sectPr w:rsidR="00393C6C" w:rsidRPr="00082D15" w:rsidSect="00974413">
      <w:footerReference w:type="even" r:id="rId9"/>
      <w:footerReference w:type="default" r:id="rId10"/>
      <w:pgSz w:w="11907" w:h="16840" w:code="9"/>
      <w:pgMar w:top="1304" w:right="1021" w:bottom="1021" w:left="1134" w:header="709" w:footer="454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4FB1C2" w15:done="0"/>
  <w15:commentEx w15:paraId="33633F63" w15:done="0"/>
  <w15:commentEx w15:paraId="01837FA0" w15:done="0"/>
  <w15:commentEx w15:paraId="2CC3DB9E" w15:done="0"/>
  <w15:commentEx w15:paraId="70CD029B" w15:done="0"/>
  <w15:commentEx w15:paraId="03E9E139" w15:done="0"/>
  <w15:commentEx w15:paraId="3E71E8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4FB1C2" w16cid:durableId="4642898C"/>
  <w16cid:commentId w16cid:paraId="33633F63" w16cid:durableId="0041CEC7"/>
  <w16cid:commentId w16cid:paraId="01837FA0" w16cid:durableId="36A8D3E0"/>
  <w16cid:commentId w16cid:paraId="2CC3DB9E" w16cid:durableId="4304FF1F"/>
  <w16cid:commentId w16cid:paraId="70CD029B" w16cid:durableId="79486F78"/>
  <w16cid:commentId w16cid:paraId="03E9E139" w16cid:durableId="70791F1C"/>
  <w16cid:commentId w16cid:paraId="3E71E89A" w16cid:durableId="19E7B1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133B" w14:textId="77777777" w:rsidR="00407D14" w:rsidRDefault="00407D14">
      <w:r>
        <w:separator/>
      </w:r>
    </w:p>
  </w:endnote>
  <w:endnote w:type="continuationSeparator" w:id="0">
    <w:p w14:paraId="0D9144B8" w14:textId="77777777" w:rsidR="00407D14" w:rsidRDefault="00407D14">
      <w:r>
        <w:continuationSeparator/>
      </w:r>
    </w:p>
  </w:endnote>
  <w:endnote w:type="continuationNotice" w:id="1">
    <w:p w14:paraId="18C22689" w14:textId="77777777" w:rsidR="00407D14" w:rsidRDefault="0040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68B3" w14:textId="77777777" w:rsidR="008619EF" w:rsidRDefault="00696306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19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9734B" w14:textId="77777777" w:rsidR="008619EF" w:rsidRDefault="008619EF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985712"/>
      <w:docPartObj>
        <w:docPartGallery w:val="Page Numbers (Bottom of Page)"/>
        <w:docPartUnique/>
      </w:docPartObj>
    </w:sdtPr>
    <w:sdtEndPr/>
    <w:sdtContent>
      <w:p w14:paraId="41B0CF65" w14:textId="26DB22CA" w:rsidR="00ED0FA1" w:rsidRDefault="00ED0FA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766">
          <w:rPr>
            <w:noProof/>
          </w:rPr>
          <w:t>2</w:t>
        </w:r>
        <w:r>
          <w:fldChar w:fldCharType="end"/>
        </w:r>
      </w:p>
    </w:sdtContent>
  </w:sdt>
  <w:p w14:paraId="15015FAE" w14:textId="77777777" w:rsidR="008619EF" w:rsidRDefault="008619EF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FF39" w14:textId="77777777" w:rsidR="00407D14" w:rsidRDefault="00407D14">
      <w:r>
        <w:separator/>
      </w:r>
    </w:p>
  </w:footnote>
  <w:footnote w:type="continuationSeparator" w:id="0">
    <w:p w14:paraId="0EEADF4B" w14:textId="77777777" w:rsidR="00407D14" w:rsidRDefault="00407D14">
      <w:r>
        <w:continuationSeparator/>
      </w:r>
    </w:p>
  </w:footnote>
  <w:footnote w:type="continuationNotice" w:id="1">
    <w:p w14:paraId="0104F52C" w14:textId="77777777" w:rsidR="00407D14" w:rsidRDefault="00407D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2000F"/>
    <w:multiLevelType w:val="hybridMultilevel"/>
    <w:tmpl w:val="217E3DC2"/>
    <w:lvl w:ilvl="0" w:tplc="DF6A69D8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ED85CFC"/>
    <w:multiLevelType w:val="hybridMultilevel"/>
    <w:tmpl w:val="A35A4244"/>
    <w:lvl w:ilvl="0" w:tplc="17800E08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502" w:hanging="360"/>
      </w:pPr>
      <w:rPr>
        <w:rFonts w:cs="Times New Roman" w:hint="default"/>
        <w:b w:val="0"/>
        <w:i w:val="0"/>
      </w:rPr>
    </w:lvl>
  </w:abstractNum>
  <w:abstractNum w:abstractNumId="1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F52964"/>
    <w:multiLevelType w:val="hybridMultilevel"/>
    <w:tmpl w:val="D4D0F036"/>
    <w:lvl w:ilvl="0" w:tplc="A6F0F3D4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E70290"/>
    <w:multiLevelType w:val="multilevel"/>
    <w:tmpl w:val="F1F6019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C031E7"/>
    <w:multiLevelType w:val="hybridMultilevel"/>
    <w:tmpl w:val="F3222190"/>
    <w:lvl w:ilvl="0" w:tplc="B31E0750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B2168B"/>
    <w:multiLevelType w:val="hybridMultilevel"/>
    <w:tmpl w:val="66621596"/>
    <w:lvl w:ilvl="0" w:tplc="6756B0B4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2"/>
  </w:num>
  <w:num w:numId="17">
    <w:abstractNumId w:val="7"/>
  </w:num>
  <w:num w:numId="18">
    <w:abstractNumId w:val="16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5FEA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6084"/>
    <w:rsid w:val="00036089"/>
    <w:rsid w:val="0003672E"/>
    <w:rsid w:val="00036DFE"/>
    <w:rsid w:val="000407ED"/>
    <w:rsid w:val="00041AC8"/>
    <w:rsid w:val="000427B2"/>
    <w:rsid w:val="00042BC1"/>
    <w:rsid w:val="0004356F"/>
    <w:rsid w:val="00043AD1"/>
    <w:rsid w:val="00043ECB"/>
    <w:rsid w:val="00043EE4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69"/>
    <w:rsid w:val="00057BF9"/>
    <w:rsid w:val="00057E10"/>
    <w:rsid w:val="0006453C"/>
    <w:rsid w:val="000646CB"/>
    <w:rsid w:val="00065520"/>
    <w:rsid w:val="00066498"/>
    <w:rsid w:val="0006685E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2D15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90622"/>
    <w:rsid w:val="00091A35"/>
    <w:rsid w:val="00091CAF"/>
    <w:rsid w:val="00092473"/>
    <w:rsid w:val="0009414A"/>
    <w:rsid w:val="00095071"/>
    <w:rsid w:val="000951F0"/>
    <w:rsid w:val="00095212"/>
    <w:rsid w:val="0009524B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4CE2"/>
    <w:rsid w:val="000A50F9"/>
    <w:rsid w:val="000A5557"/>
    <w:rsid w:val="000A58AF"/>
    <w:rsid w:val="000A782D"/>
    <w:rsid w:val="000B0297"/>
    <w:rsid w:val="000B1CF4"/>
    <w:rsid w:val="000B1F68"/>
    <w:rsid w:val="000B2B67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5407"/>
    <w:rsid w:val="000C7760"/>
    <w:rsid w:val="000C7766"/>
    <w:rsid w:val="000C7EE2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E0BDA"/>
    <w:rsid w:val="000E153A"/>
    <w:rsid w:val="000E29A6"/>
    <w:rsid w:val="000E3AD2"/>
    <w:rsid w:val="000E3DD7"/>
    <w:rsid w:val="000E4617"/>
    <w:rsid w:val="000E4DF0"/>
    <w:rsid w:val="000E649A"/>
    <w:rsid w:val="000E654B"/>
    <w:rsid w:val="000E6F63"/>
    <w:rsid w:val="000E7653"/>
    <w:rsid w:val="000E7B5E"/>
    <w:rsid w:val="000E7E46"/>
    <w:rsid w:val="000F1DB2"/>
    <w:rsid w:val="000F2913"/>
    <w:rsid w:val="000F38A8"/>
    <w:rsid w:val="000F4075"/>
    <w:rsid w:val="000F4339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C7B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9A3"/>
    <w:rsid w:val="00112F53"/>
    <w:rsid w:val="001143CC"/>
    <w:rsid w:val="001153F4"/>
    <w:rsid w:val="00115F11"/>
    <w:rsid w:val="001162B8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A7F"/>
    <w:rsid w:val="0013163B"/>
    <w:rsid w:val="001323B1"/>
    <w:rsid w:val="0013297B"/>
    <w:rsid w:val="00133249"/>
    <w:rsid w:val="00134208"/>
    <w:rsid w:val="00134C5D"/>
    <w:rsid w:val="00136190"/>
    <w:rsid w:val="00137BD9"/>
    <w:rsid w:val="00137C22"/>
    <w:rsid w:val="00140C09"/>
    <w:rsid w:val="00140D01"/>
    <w:rsid w:val="0014115B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676C"/>
    <w:rsid w:val="00146E40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B64"/>
    <w:rsid w:val="00164E3F"/>
    <w:rsid w:val="001651F9"/>
    <w:rsid w:val="001657AC"/>
    <w:rsid w:val="001658C0"/>
    <w:rsid w:val="001671F9"/>
    <w:rsid w:val="00170982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CBD"/>
    <w:rsid w:val="00192DDF"/>
    <w:rsid w:val="00193E13"/>
    <w:rsid w:val="001943B5"/>
    <w:rsid w:val="00195C64"/>
    <w:rsid w:val="0019672B"/>
    <w:rsid w:val="0019672F"/>
    <w:rsid w:val="001968B0"/>
    <w:rsid w:val="001A0A70"/>
    <w:rsid w:val="001A0D2E"/>
    <w:rsid w:val="001A2243"/>
    <w:rsid w:val="001A36B1"/>
    <w:rsid w:val="001A3D99"/>
    <w:rsid w:val="001A47CE"/>
    <w:rsid w:val="001A4B59"/>
    <w:rsid w:val="001A5051"/>
    <w:rsid w:val="001A52F9"/>
    <w:rsid w:val="001A5630"/>
    <w:rsid w:val="001A60F5"/>
    <w:rsid w:val="001A6E4E"/>
    <w:rsid w:val="001A747D"/>
    <w:rsid w:val="001B2B0E"/>
    <w:rsid w:val="001B4198"/>
    <w:rsid w:val="001B43D3"/>
    <w:rsid w:val="001B49ED"/>
    <w:rsid w:val="001B4CF5"/>
    <w:rsid w:val="001B52F8"/>
    <w:rsid w:val="001B5D62"/>
    <w:rsid w:val="001B6049"/>
    <w:rsid w:val="001B634A"/>
    <w:rsid w:val="001B68A6"/>
    <w:rsid w:val="001B6CCB"/>
    <w:rsid w:val="001B6DEB"/>
    <w:rsid w:val="001B7263"/>
    <w:rsid w:val="001C152D"/>
    <w:rsid w:val="001C2EE5"/>
    <w:rsid w:val="001C5BBA"/>
    <w:rsid w:val="001C6407"/>
    <w:rsid w:val="001C6E74"/>
    <w:rsid w:val="001C6F9C"/>
    <w:rsid w:val="001C71F2"/>
    <w:rsid w:val="001C7448"/>
    <w:rsid w:val="001D040C"/>
    <w:rsid w:val="001D1A3F"/>
    <w:rsid w:val="001D273F"/>
    <w:rsid w:val="001D36DD"/>
    <w:rsid w:val="001D3A2A"/>
    <w:rsid w:val="001D4CBB"/>
    <w:rsid w:val="001D55F0"/>
    <w:rsid w:val="001D56A4"/>
    <w:rsid w:val="001D56EE"/>
    <w:rsid w:val="001E0319"/>
    <w:rsid w:val="001E05C5"/>
    <w:rsid w:val="001E13C2"/>
    <w:rsid w:val="001E200C"/>
    <w:rsid w:val="001E26B0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4A20"/>
    <w:rsid w:val="001F5D43"/>
    <w:rsid w:val="001F5F89"/>
    <w:rsid w:val="001F608B"/>
    <w:rsid w:val="001F6E54"/>
    <w:rsid w:val="001F71FF"/>
    <w:rsid w:val="00200DD3"/>
    <w:rsid w:val="00200F50"/>
    <w:rsid w:val="00201056"/>
    <w:rsid w:val="002033D2"/>
    <w:rsid w:val="002033ED"/>
    <w:rsid w:val="00204498"/>
    <w:rsid w:val="002044D1"/>
    <w:rsid w:val="00204BC8"/>
    <w:rsid w:val="00204D91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65BB"/>
    <w:rsid w:val="00216FF2"/>
    <w:rsid w:val="002171D3"/>
    <w:rsid w:val="002175D3"/>
    <w:rsid w:val="002176C2"/>
    <w:rsid w:val="00217C6A"/>
    <w:rsid w:val="002207FD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4C98"/>
    <w:rsid w:val="00246386"/>
    <w:rsid w:val="002463A3"/>
    <w:rsid w:val="0024642A"/>
    <w:rsid w:val="002465CF"/>
    <w:rsid w:val="002468DF"/>
    <w:rsid w:val="00246E14"/>
    <w:rsid w:val="002478F6"/>
    <w:rsid w:val="0025041A"/>
    <w:rsid w:val="0025068D"/>
    <w:rsid w:val="002507F7"/>
    <w:rsid w:val="00251E99"/>
    <w:rsid w:val="0025239C"/>
    <w:rsid w:val="00254085"/>
    <w:rsid w:val="0025411D"/>
    <w:rsid w:val="002542B2"/>
    <w:rsid w:val="00254957"/>
    <w:rsid w:val="00255313"/>
    <w:rsid w:val="002559CF"/>
    <w:rsid w:val="00255F3A"/>
    <w:rsid w:val="00256908"/>
    <w:rsid w:val="00257000"/>
    <w:rsid w:val="0026063C"/>
    <w:rsid w:val="00260C52"/>
    <w:rsid w:val="0026124D"/>
    <w:rsid w:val="00263E2A"/>
    <w:rsid w:val="00265494"/>
    <w:rsid w:val="00266250"/>
    <w:rsid w:val="00266BDA"/>
    <w:rsid w:val="00266D5C"/>
    <w:rsid w:val="00267714"/>
    <w:rsid w:val="0026783C"/>
    <w:rsid w:val="002705C4"/>
    <w:rsid w:val="00270A1C"/>
    <w:rsid w:val="002711C4"/>
    <w:rsid w:val="00271A1E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70B4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43E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3066"/>
    <w:rsid w:val="002D42C4"/>
    <w:rsid w:val="002D538D"/>
    <w:rsid w:val="002D5AED"/>
    <w:rsid w:val="002D5DDD"/>
    <w:rsid w:val="002D73F4"/>
    <w:rsid w:val="002E0F0E"/>
    <w:rsid w:val="002E0F36"/>
    <w:rsid w:val="002E0FB4"/>
    <w:rsid w:val="002E13A2"/>
    <w:rsid w:val="002E174C"/>
    <w:rsid w:val="002E443D"/>
    <w:rsid w:val="002E5040"/>
    <w:rsid w:val="002E5828"/>
    <w:rsid w:val="002E614E"/>
    <w:rsid w:val="002E6743"/>
    <w:rsid w:val="002E74DB"/>
    <w:rsid w:val="002F2323"/>
    <w:rsid w:val="002F25D2"/>
    <w:rsid w:val="002F320E"/>
    <w:rsid w:val="002F3297"/>
    <w:rsid w:val="002F339C"/>
    <w:rsid w:val="002F421E"/>
    <w:rsid w:val="002F4937"/>
    <w:rsid w:val="002F5447"/>
    <w:rsid w:val="002F6465"/>
    <w:rsid w:val="002F79C7"/>
    <w:rsid w:val="002F7BEC"/>
    <w:rsid w:val="00300A2D"/>
    <w:rsid w:val="00300ACD"/>
    <w:rsid w:val="00300BDF"/>
    <w:rsid w:val="003017C4"/>
    <w:rsid w:val="00302AFA"/>
    <w:rsid w:val="00304460"/>
    <w:rsid w:val="0030452C"/>
    <w:rsid w:val="00304A14"/>
    <w:rsid w:val="003051B3"/>
    <w:rsid w:val="00307731"/>
    <w:rsid w:val="00311D04"/>
    <w:rsid w:val="00312742"/>
    <w:rsid w:val="003128D3"/>
    <w:rsid w:val="00312C67"/>
    <w:rsid w:val="00312CE8"/>
    <w:rsid w:val="0031320D"/>
    <w:rsid w:val="00313E51"/>
    <w:rsid w:val="00314390"/>
    <w:rsid w:val="00314A02"/>
    <w:rsid w:val="00314F5B"/>
    <w:rsid w:val="0031545A"/>
    <w:rsid w:val="00315F4F"/>
    <w:rsid w:val="00316525"/>
    <w:rsid w:val="00317407"/>
    <w:rsid w:val="003200B0"/>
    <w:rsid w:val="003211A9"/>
    <w:rsid w:val="00321503"/>
    <w:rsid w:val="0032177D"/>
    <w:rsid w:val="00324A24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91A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709"/>
    <w:rsid w:val="00352E4C"/>
    <w:rsid w:val="00353DD6"/>
    <w:rsid w:val="00353E0F"/>
    <w:rsid w:val="00354DBB"/>
    <w:rsid w:val="003562D2"/>
    <w:rsid w:val="003562F2"/>
    <w:rsid w:val="003563DB"/>
    <w:rsid w:val="00356B99"/>
    <w:rsid w:val="003575FF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2CCF"/>
    <w:rsid w:val="0039338E"/>
    <w:rsid w:val="00393C6C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40DD"/>
    <w:rsid w:val="003B5189"/>
    <w:rsid w:val="003B5A26"/>
    <w:rsid w:val="003B5EF5"/>
    <w:rsid w:val="003B71AC"/>
    <w:rsid w:val="003B786C"/>
    <w:rsid w:val="003B7B34"/>
    <w:rsid w:val="003B7EFA"/>
    <w:rsid w:val="003C09AC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C7A"/>
    <w:rsid w:val="003E0049"/>
    <w:rsid w:val="003E135A"/>
    <w:rsid w:val="003E2CBC"/>
    <w:rsid w:val="003E2F1A"/>
    <w:rsid w:val="003E3C13"/>
    <w:rsid w:val="003E3F4B"/>
    <w:rsid w:val="003E4610"/>
    <w:rsid w:val="003E4CA7"/>
    <w:rsid w:val="003E59AC"/>
    <w:rsid w:val="003E60FF"/>
    <w:rsid w:val="003E6C2B"/>
    <w:rsid w:val="003E76AF"/>
    <w:rsid w:val="003E76BE"/>
    <w:rsid w:val="003E77BC"/>
    <w:rsid w:val="003E7F20"/>
    <w:rsid w:val="003F13B8"/>
    <w:rsid w:val="003F226B"/>
    <w:rsid w:val="003F2BB2"/>
    <w:rsid w:val="003F3369"/>
    <w:rsid w:val="003F40F8"/>
    <w:rsid w:val="003F64FA"/>
    <w:rsid w:val="003F6540"/>
    <w:rsid w:val="003F778C"/>
    <w:rsid w:val="004000D4"/>
    <w:rsid w:val="004009ED"/>
    <w:rsid w:val="004019DC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07D14"/>
    <w:rsid w:val="004101C5"/>
    <w:rsid w:val="004105F6"/>
    <w:rsid w:val="00410E56"/>
    <w:rsid w:val="004112BA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5B64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738"/>
    <w:rsid w:val="004629D6"/>
    <w:rsid w:val="00462AAB"/>
    <w:rsid w:val="00464F08"/>
    <w:rsid w:val="00466C43"/>
    <w:rsid w:val="0047095E"/>
    <w:rsid w:val="00471CC8"/>
    <w:rsid w:val="0047217A"/>
    <w:rsid w:val="004744EE"/>
    <w:rsid w:val="00474FA1"/>
    <w:rsid w:val="0047515A"/>
    <w:rsid w:val="00475367"/>
    <w:rsid w:val="00475C45"/>
    <w:rsid w:val="004767A8"/>
    <w:rsid w:val="00476EDC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78CC"/>
    <w:rsid w:val="00487A66"/>
    <w:rsid w:val="0049001E"/>
    <w:rsid w:val="0049056C"/>
    <w:rsid w:val="0049059E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1F77"/>
    <w:rsid w:val="004A3A19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C4"/>
    <w:rsid w:val="004C5EDF"/>
    <w:rsid w:val="004C6096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1"/>
    <w:rsid w:val="004F5E1E"/>
    <w:rsid w:val="004F62C5"/>
    <w:rsid w:val="004F665B"/>
    <w:rsid w:val="004F6847"/>
    <w:rsid w:val="004F7F5A"/>
    <w:rsid w:val="005000E3"/>
    <w:rsid w:val="00500948"/>
    <w:rsid w:val="00500F8E"/>
    <w:rsid w:val="00502785"/>
    <w:rsid w:val="00502C53"/>
    <w:rsid w:val="005032A0"/>
    <w:rsid w:val="0050396A"/>
    <w:rsid w:val="00504F03"/>
    <w:rsid w:val="00505056"/>
    <w:rsid w:val="005055AD"/>
    <w:rsid w:val="0050654C"/>
    <w:rsid w:val="0050732B"/>
    <w:rsid w:val="00507A64"/>
    <w:rsid w:val="00507B6B"/>
    <w:rsid w:val="00507F4E"/>
    <w:rsid w:val="005101EA"/>
    <w:rsid w:val="00510795"/>
    <w:rsid w:val="00511AB3"/>
    <w:rsid w:val="00513068"/>
    <w:rsid w:val="00513580"/>
    <w:rsid w:val="00514746"/>
    <w:rsid w:val="005201E3"/>
    <w:rsid w:val="00520909"/>
    <w:rsid w:val="005218DA"/>
    <w:rsid w:val="005234B8"/>
    <w:rsid w:val="00524E37"/>
    <w:rsid w:val="00524F77"/>
    <w:rsid w:val="005251B7"/>
    <w:rsid w:val="005253D5"/>
    <w:rsid w:val="00526A30"/>
    <w:rsid w:val="00526B7B"/>
    <w:rsid w:val="00527911"/>
    <w:rsid w:val="00527A0C"/>
    <w:rsid w:val="00530275"/>
    <w:rsid w:val="00530852"/>
    <w:rsid w:val="00530C88"/>
    <w:rsid w:val="00531622"/>
    <w:rsid w:val="0053343D"/>
    <w:rsid w:val="0053426F"/>
    <w:rsid w:val="0053561F"/>
    <w:rsid w:val="00535BF7"/>
    <w:rsid w:val="005367A1"/>
    <w:rsid w:val="005368B3"/>
    <w:rsid w:val="005369AF"/>
    <w:rsid w:val="00536C2B"/>
    <w:rsid w:val="0053760D"/>
    <w:rsid w:val="00537E91"/>
    <w:rsid w:val="005409CF"/>
    <w:rsid w:val="0054225F"/>
    <w:rsid w:val="00542447"/>
    <w:rsid w:val="00542762"/>
    <w:rsid w:val="005429F5"/>
    <w:rsid w:val="00543208"/>
    <w:rsid w:val="00546FF8"/>
    <w:rsid w:val="0054707F"/>
    <w:rsid w:val="005473FF"/>
    <w:rsid w:val="0055135B"/>
    <w:rsid w:val="00551532"/>
    <w:rsid w:val="005516F3"/>
    <w:rsid w:val="00551DCC"/>
    <w:rsid w:val="00552243"/>
    <w:rsid w:val="00552451"/>
    <w:rsid w:val="00552822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DBB"/>
    <w:rsid w:val="00571198"/>
    <w:rsid w:val="005711F2"/>
    <w:rsid w:val="0057167D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0267"/>
    <w:rsid w:val="00592389"/>
    <w:rsid w:val="0059255A"/>
    <w:rsid w:val="00592A0C"/>
    <w:rsid w:val="00592BF1"/>
    <w:rsid w:val="00594BF0"/>
    <w:rsid w:val="0059535A"/>
    <w:rsid w:val="00596055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128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513"/>
    <w:rsid w:val="005B01C3"/>
    <w:rsid w:val="005B0E53"/>
    <w:rsid w:val="005B14B3"/>
    <w:rsid w:val="005B17C9"/>
    <w:rsid w:val="005B18C2"/>
    <w:rsid w:val="005B18DE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6385"/>
    <w:rsid w:val="005B7C16"/>
    <w:rsid w:val="005C03A1"/>
    <w:rsid w:val="005C1129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769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E0184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5F7D93"/>
    <w:rsid w:val="0060009D"/>
    <w:rsid w:val="006001DC"/>
    <w:rsid w:val="006013F7"/>
    <w:rsid w:val="00602644"/>
    <w:rsid w:val="0060268B"/>
    <w:rsid w:val="00603201"/>
    <w:rsid w:val="00603683"/>
    <w:rsid w:val="00603B39"/>
    <w:rsid w:val="00603F1A"/>
    <w:rsid w:val="00604C2B"/>
    <w:rsid w:val="0060593E"/>
    <w:rsid w:val="00605FD9"/>
    <w:rsid w:val="006073A3"/>
    <w:rsid w:val="00607A22"/>
    <w:rsid w:val="00607F2C"/>
    <w:rsid w:val="00610007"/>
    <w:rsid w:val="00610B92"/>
    <w:rsid w:val="006117E4"/>
    <w:rsid w:val="00612531"/>
    <w:rsid w:val="0061354C"/>
    <w:rsid w:val="0061488F"/>
    <w:rsid w:val="006148AB"/>
    <w:rsid w:val="00614E7E"/>
    <w:rsid w:val="006163ED"/>
    <w:rsid w:val="0061655C"/>
    <w:rsid w:val="00616654"/>
    <w:rsid w:val="006178B3"/>
    <w:rsid w:val="00620373"/>
    <w:rsid w:val="00622565"/>
    <w:rsid w:val="00622941"/>
    <w:rsid w:val="00622E28"/>
    <w:rsid w:val="00623273"/>
    <w:rsid w:val="006232DB"/>
    <w:rsid w:val="00624B23"/>
    <w:rsid w:val="00625139"/>
    <w:rsid w:val="0063000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90"/>
    <w:rsid w:val="006427D9"/>
    <w:rsid w:val="00643501"/>
    <w:rsid w:val="0064460C"/>
    <w:rsid w:val="00645814"/>
    <w:rsid w:val="00645B3B"/>
    <w:rsid w:val="00645DCA"/>
    <w:rsid w:val="006469F3"/>
    <w:rsid w:val="00646BAF"/>
    <w:rsid w:val="00650132"/>
    <w:rsid w:val="00650BDB"/>
    <w:rsid w:val="0065135C"/>
    <w:rsid w:val="0065146E"/>
    <w:rsid w:val="006517DA"/>
    <w:rsid w:val="0065195F"/>
    <w:rsid w:val="006522B2"/>
    <w:rsid w:val="006525D7"/>
    <w:rsid w:val="006527F5"/>
    <w:rsid w:val="00653C5B"/>
    <w:rsid w:val="00653E8D"/>
    <w:rsid w:val="00654E15"/>
    <w:rsid w:val="0065647D"/>
    <w:rsid w:val="006566A0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0DB0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8AF"/>
    <w:rsid w:val="00677B37"/>
    <w:rsid w:val="0068163C"/>
    <w:rsid w:val="00681C7E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472"/>
    <w:rsid w:val="006904D5"/>
    <w:rsid w:val="006906C5"/>
    <w:rsid w:val="006910B3"/>
    <w:rsid w:val="00691B8D"/>
    <w:rsid w:val="00692E28"/>
    <w:rsid w:val="0069388A"/>
    <w:rsid w:val="00696095"/>
    <w:rsid w:val="00696306"/>
    <w:rsid w:val="0069751D"/>
    <w:rsid w:val="00697854"/>
    <w:rsid w:val="006A063E"/>
    <w:rsid w:val="006A13C1"/>
    <w:rsid w:val="006A1BB6"/>
    <w:rsid w:val="006A2CE1"/>
    <w:rsid w:val="006A2FE8"/>
    <w:rsid w:val="006A36DB"/>
    <w:rsid w:val="006A49FB"/>
    <w:rsid w:val="006A4FF2"/>
    <w:rsid w:val="006A61BF"/>
    <w:rsid w:val="006A7473"/>
    <w:rsid w:val="006B0132"/>
    <w:rsid w:val="006B0C64"/>
    <w:rsid w:val="006B3993"/>
    <w:rsid w:val="006B4D76"/>
    <w:rsid w:val="006B67B8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5BC"/>
    <w:rsid w:val="006C4E82"/>
    <w:rsid w:val="006C5560"/>
    <w:rsid w:val="006D0804"/>
    <w:rsid w:val="006D09A1"/>
    <w:rsid w:val="006D22CE"/>
    <w:rsid w:val="006D337C"/>
    <w:rsid w:val="006D3A52"/>
    <w:rsid w:val="006D433B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5477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0CB3"/>
    <w:rsid w:val="0072225A"/>
    <w:rsid w:val="00722540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CB0"/>
    <w:rsid w:val="00760E5B"/>
    <w:rsid w:val="007636DC"/>
    <w:rsid w:val="00764BA0"/>
    <w:rsid w:val="00764D74"/>
    <w:rsid w:val="00767D5A"/>
    <w:rsid w:val="0077062B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618D"/>
    <w:rsid w:val="0077799D"/>
    <w:rsid w:val="007802B7"/>
    <w:rsid w:val="007803E2"/>
    <w:rsid w:val="00781B4E"/>
    <w:rsid w:val="007826EB"/>
    <w:rsid w:val="00782C3F"/>
    <w:rsid w:val="00782D51"/>
    <w:rsid w:val="00783FCA"/>
    <w:rsid w:val="00784C67"/>
    <w:rsid w:val="00785EFC"/>
    <w:rsid w:val="0079143F"/>
    <w:rsid w:val="00793054"/>
    <w:rsid w:val="00794D00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1110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2D6C"/>
    <w:rsid w:val="007C337E"/>
    <w:rsid w:val="007C4B17"/>
    <w:rsid w:val="007C5505"/>
    <w:rsid w:val="007C6223"/>
    <w:rsid w:val="007C6FC7"/>
    <w:rsid w:val="007C7362"/>
    <w:rsid w:val="007D00F4"/>
    <w:rsid w:val="007D1EA9"/>
    <w:rsid w:val="007D3610"/>
    <w:rsid w:val="007D5663"/>
    <w:rsid w:val="007D61A2"/>
    <w:rsid w:val="007D6496"/>
    <w:rsid w:val="007D66FA"/>
    <w:rsid w:val="007D6A8B"/>
    <w:rsid w:val="007E0223"/>
    <w:rsid w:val="007E046C"/>
    <w:rsid w:val="007E103E"/>
    <w:rsid w:val="007E20D3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F4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2D0"/>
    <w:rsid w:val="00836C31"/>
    <w:rsid w:val="008404E8"/>
    <w:rsid w:val="00841BEF"/>
    <w:rsid w:val="00842125"/>
    <w:rsid w:val="008427F4"/>
    <w:rsid w:val="00842CE3"/>
    <w:rsid w:val="00843366"/>
    <w:rsid w:val="00843FE1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1595"/>
    <w:rsid w:val="00853AFE"/>
    <w:rsid w:val="008544A7"/>
    <w:rsid w:val="008546EE"/>
    <w:rsid w:val="00854886"/>
    <w:rsid w:val="0085494A"/>
    <w:rsid w:val="00854E33"/>
    <w:rsid w:val="00856561"/>
    <w:rsid w:val="00856DD6"/>
    <w:rsid w:val="008572FF"/>
    <w:rsid w:val="00857BB4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2AE"/>
    <w:rsid w:val="00872B47"/>
    <w:rsid w:val="00874476"/>
    <w:rsid w:val="008749E4"/>
    <w:rsid w:val="008751B1"/>
    <w:rsid w:val="00875348"/>
    <w:rsid w:val="00875F56"/>
    <w:rsid w:val="008807CE"/>
    <w:rsid w:val="00880DAF"/>
    <w:rsid w:val="00881102"/>
    <w:rsid w:val="00882575"/>
    <w:rsid w:val="008828B8"/>
    <w:rsid w:val="00882D77"/>
    <w:rsid w:val="00885315"/>
    <w:rsid w:val="0088607B"/>
    <w:rsid w:val="008861F4"/>
    <w:rsid w:val="00886FC7"/>
    <w:rsid w:val="00887CFB"/>
    <w:rsid w:val="00890C13"/>
    <w:rsid w:val="00891035"/>
    <w:rsid w:val="0089113A"/>
    <w:rsid w:val="0089194F"/>
    <w:rsid w:val="008920D5"/>
    <w:rsid w:val="00892F25"/>
    <w:rsid w:val="00896182"/>
    <w:rsid w:val="008962F1"/>
    <w:rsid w:val="008A02D2"/>
    <w:rsid w:val="008A05B6"/>
    <w:rsid w:val="008A1713"/>
    <w:rsid w:val="008A2001"/>
    <w:rsid w:val="008A42BE"/>
    <w:rsid w:val="008A4A98"/>
    <w:rsid w:val="008A5E64"/>
    <w:rsid w:val="008A6A0E"/>
    <w:rsid w:val="008A74AB"/>
    <w:rsid w:val="008A764F"/>
    <w:rsid w:val="008A7DFB"/>
    <w:rsid w:val="008B0A9D"/>
    <w:rsid w:val="008B0C3F"/>
    <w:rsid w:val="008B0CA4"/>
    <w:rsid w:val="008B0D14"/>
    <w:rsid w:val="008B0E79"/>
    <w:rsid w:val="008B47E3"/>
    <w:rsid w:val="008B4A40"/>
    <w:rsid w:val="008B596B"/>
    <w:rsid w:val="008B5C23"/>
    <w:rsid w:val="008B6717"/>
    <w:rsid w:val="008B7A20"/>
    <w:rsid w:val="008B7E34"/>
    <w:rsid w:val="008C115A"/>
    <w:rsid w:val="008C1201"/>
    <w:rsid w:val="008C1860"/>
    <w:rsid w:val="008C27F4"/>
    <w:rsid w:val="008C29C0"/>
    <w:rsid w:val="008C2A1A"/>
    <w:rsid w:val="008C3319"/>
    <w:rsid w:val="008C6D7E"/>
    <w:rsid w:val="008C730B"/>
    <w:rsid w:val="008C75D2"/>
    <w:rsid w:val="008C78A4"/>
    <w:rsid w:val="008D0215"/>
    <w:rsid w:val="008D0D86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86C"/>
    <w:rsid w:val="008E3971"/>
    <w:rsid w:val="008E49ED"/>
    <w:rsid w:val="008E49F6"/>
    <w:rsid w:val="008E500A"/>
    <w:rsid w:val="008E6DA6"/>
    <w:rsid w:val="008E7ADF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4CD0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2CBE"/>
    <w:rsid w:val="0091365F"/>
    <w:rsid w:val="0091446F"/>
    <w:rsid w:val="0091574E"/>
    <w:rsid w:val="009221E6"/>
    <w:rsid w:val="009222F3"/>
    <w:rsid w:val="0092243A"/>
    <w:rsid w:val="00922896"/>
    <w:rsid w:val="0092324C"/>
    <w:rsid w:val="009234C2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16B"/>
    <w:rsid w:val="00962874"/>
    <w:rsid w:val="00963931"/>
    <w:rsid w:val="00963E39"/>
    <w:rsid w:val="009642FA"/>
    <w:rsid w:val="00964981"/>
    <w:rsid w:val="00965104"/>
    <w:rsid w:val="00965921"/>
    <w:rsid w:val="00965AC3"/>
    <w:rsid w:val="00966366"/>
    <w:rsid w:val="00966C73"/>
    <w:rsid w:val="00966D4F"/>
    <w:rsid w:val="009674A0"/>
    <w:rsid w:val="00967B85"/>
    <w:rsid w:val="00971268"/>
    <w:rsid w:val="00971D19"/>
    <w:rsid w:val="00971D44"/>
    <w:rsid w:val="00973C5F"/>
    <w:rsid w:val="00974413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B1"/>
    <w:rsid w:val="009B0317"/>
    <w:rsid w:val="009B03CA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3E8"/>
    <w:rsid w:val="009C3472"/>
    <w:rsid w:val="009C515B"/>
    <w:rsid w:val="009C592B"/>
    <w:rsid w:val="009C69C1"/>
    <w:rsid w:val="009C7020"/>
    <w:rsid w:val="009C7610"/>
    <w:rsid w:val="009C7DFA"/>
    <w:rsid w:val="009D0694"/>
    <w:rsid w:val="009D0FF5"/>
    <w:rsid w:val="009D21BC"/>
    <w:rsid w:val="009D2685"/>
    <w:rsid w:val="009D420A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367E"/>
    <w:rsid w:val="009E42BD"/>
    <w:rsid w:val="009E493C"/>
    <w:rsid w:val="009E6106"/>
    <w:rsid w:val="009E6B3B"/>
    <w:rsid w:val="009E738C"/>
    <w:rsid w:val="009F034E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6801"/>
    <w:rsid w:val="009F76B0"/>
    <w:rsid w:val="00A00238"/>
    <w:rsid w:val="00A02980"/>
    <w:rsid w:val="00A02C0B"/>
    <w:rsid w:val="00A034EC"/>
    <w:rsid w:val="00A0360E"/>
    <w:rsid w:val="00A040D8"/>
    <w:rsid w:val="00A04385"/>
    <w:rsid w:val="00A04AE6"/>
    <w:rsid w:val="00A04F23"/>
    <w:rsid w:val="00A05FD3"/>
    <w:rsid w:val="00A07518"/>
    <w:rsid w:val="00A07990"/>
    <w:rsid w:val="00A106AA"/>
    <w:rsid w:val="00A108A8"/>
    <w:rsid w:val="00A119BB"/>
    <w:rsid w:val="00A12543"/>
    <w:rsid w:val="00A1381F"/>
    <w:rsid w:val="00A14077"/>
    <w:rsid w:val="00A14C28"/>
    <w:rsid w:val="00A14E5F"/>
    <w:rsid w:val="00A1551E"/>
    <w:rsid w:val="00A15A3E"/>
    <w:rsid w:val="00A15B6A"/>
    <w:rsid w:val="00A16218"/>
    <w:rsid w:val="00A16481"/>
    <w:rsid w:val="00A17D74"/>
    <w:rsid w:val="00A17EB0"/>
    <w:rsid w:val="00A17F7B"/>
    <w:rsid w:val="00A20782"/>
    <w:rsid w:val="00A20D6F"/>
    <w:rsid w:val="00A21653"/>
    <w:rsid w:val="00A21E54"/>
    <w:rsid w:val="00A24A45"/>
    <w:rsid w:val="00A24D2C"/>
    <w:rsid w:val="00A258AD"/>
    <w:rsid w:val="00A26D5B"/>
    <w:rsid w:val="00A2746B"/>
    <w:rsid w:val="00A27A44"/>
    <w:rsid w:val="00A30478"/>
    <w:rsid w:val="00A31ABA"/>
    <w:rsid w:val="00A31E48"/>
    <w:rsid w:val="00A3305B"/>
    <w:rsid w:val="00A33B49"/>
    <w:rsid w:val="00A34263"/>
    <w:rsid w:val="00A35729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4401"/>
    <w:rsid w:val="00A47815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66EC5"/>
    <w:rsid w:val="00A672A0"/>
    <w:rsid w:val="00A674A7"/>
    <w:rsid w:val="00A70365"/>
    <w:rsid w:val="00A703BD"/>
    <w:rsid w:val="00A70B4A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6A4"/>
    <w:rsid w:val="00A8674B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7AFB"/>
    <w:rsid w:val="00AB013E"/>
    <w:rsid w:val="00AB046E"/>
    <w:rsid w:val="00AB0CDE"/>
    <w:rsid w:val="00AB115D"/>
    <w:rsid w:val="00AB2B28"/>
    <w:rsid w:val="00AB3473"/>
    <w:rsid w:val="00AB365C"/>
    <w:rsid w:val="00AB3A72"/>
    <w:rsid w:val="00AB3C1C"/>
    <w:rsid w:val="00AB45CF"/>
    <w:rsid w:val="00AB62C3"/>
    <w:rsid w:val="00AB6642"/>
    <w:rsid w:val="00AB7BDD"/>
    <w:rsid w:val="00AC0150"/>
    <w:rsid w:val="00AC0BAF"/>
    <w:rsid w:val="00AC1543"/>
    <w:rsid w:val="00AC16EB"/>
    <w:rsid w:val="00AC1ABA"/>
    <w:rsid w:val="00AC21F2"/>
    <w:rsid w:val="00AC23A2"/>
    <w:rsid w:val="00AC29D0"/>
    <w:rsid w:val="00AC2A50"/>
    <w:rsid w:val="00AC2A56"/>
    <w:rsid w:val="00AC2B1C"/>
    <w:rsid w:val="00AC3C0D"/>
    <w:rsid w:val="00AC44BE"/>
    <w:rsid w:val="00AC55AA"/>
    <w:rsid w:val="00AC585E"/>
    <w:rsid w:val="00AC5990"/>
    <w:rsid w:val="00AC5EAD"/>
    <w:rsid w:val="00AC7F01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2A8C"/>
    <w:rsid w:val="00AF33DD"/>
    <w:rsid w:val="00AF40AD"/>
    <w:rsid w:val="00AF7E2A"/>
    <w:rsid w:val="00B00168"/>
    <w:rsid w:val="00B00C41"/>
    <w:rsid w:val="00B01798"/>
    <w:rsid w:val="00B02E15"/>
    <w:rsid w:val="00B035EE"/>
    <w:rsid w:val="00B03636"/>
    <w:rsid w:val="00B047C8"/>
    <w:rsid w:val="00B04861"/>
    <w:rsid w:val="00B04C28"/>
    <w:rsid w:val="00B04F2A"/>
    <w:rsid w:val="00B050AD"/>
    <w:rsid w:val="00B0575E"/>
    <w:rsid w:val="00B06257"/>
    <w:rsid w:val="00B11F9F"/>
    <w:rsid w:val="00B1229D"/>
    <w:rsid w:val="00B1275D"/>
    <w:rsid w:val="00B128A1"/>
    <w:rsid w:val="00B12A99"/>
    <w:rsid w:val="00B12D64"/>
    <w:rsid w:val="00B14CA3"/>
    <w:rsid w:val="00B1564B"/>
    <w:rsid w:val="00B158E7"/>
    <w:rsid w:val="00B15DF0"/>
    <w:rsid w:val="00B16A82"/>
    <w:rsid w:val="00B17CA7"/>
    <w:rsid w:val="00B218D6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B81"/>
    <w:rsid w:val="00B30CD6"/>
    <w:rsid w:val="00B30D1A"/>
    <w:rsid w:val="00B32212"/>
    <w:rsid w:val="00B3250A"/>
    <w:rsid w:val="00B32746"/>
    <w:rsid w:val="00B32FA9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D83"/>
    <w:rsid w:val="00B43008"/>
    <w:rsid w:val="00B47D90"/>
    <w:rsid w:val="00B501BA"/>
    <w:rsid w:val="00B50A95"/>
    <w:rsid w:val="00B5176A"/>
    <w:rsid w:val="00B518D8"/>
    <w:rsid w:val="00B518E9"/>
    <w:rsid w:val="00B52186"/>
    <w:rsid w:val="00B52FFE"/>
    <w:rsid w:val="00B54503"/>
    <w:rsid w:val="00B5517F"/>
    <w:rsid w:val="00B55B53"/>
    <w:rsid w:val="00B55E6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5B4"/>
    <w:rsid w:val="00B953AE"/>
    <w:rsid w:val="00B9569B"/>
    <w:rsid w:val="00B96683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179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048C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082D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239D"/>
    <w:rsid w:val="00BE35C5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8B9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BF794E"/>
    <w:rsid w:val="00C00892"/>
    <w:rsid w:val="00C00C5B"/>
    <w:rsid w:val="00C0194B"/>
    <w:rsid w:val="00C01C0C"/>
    <w:rsid w:val="00C022B1"/>
    <w:rsid w:val="00C03290"/>
    <w:rsid w:val="00C03DA9"/>
    <w:rsid w:val="00C05F11"/>
    <w:rsid w:val="00C06622"/>
    <w:rsid w:val="00C06DBE"/>
    <w:rsid w:val="00C0765C"/>
    <w:rsid w:val="00C078B0"/>
    <w:rsid w:val="00C07995"/>
    <w:rsid w:val="00C07C0E"/>
    <w:rsid w:val="00C07E66"/>
    <w:rsid w:val="00C112A8"/>
    <w:rsid w:val="00C11B5D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C83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26D26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1E9A"/>
    <w:rsid w:val="00C42480"/>
    <w:rsid w:val="00C4478C"/>
    <w:rsid w:val="00C44803"/>
    <w:rsid w:val="00C457F5"/>
    <w:rsid w:val="00C45D55"/>
    <w:rsid w:val="00C468C7"/>
    <w:rsid w:val="00C46BE0"/>
    <w:rsid w:val="00C4721F"/>
    <w:rsid w:val="00C4739E"/>
    <w:rsid w:val="00C477DF"/>
    <w:rsid w:val="00C47B83"/>
    <w:rsid w:val="00C50494"/>
    <w:rsid w:val="00C50830"/>
    <w:rsid w:val="00C52ACD"/>
    <w:rsid w:val="00C534CF"/>
    <w:rsid w:val="00C53B1D"/>
    <w:rsid w:val="00C53B5D"/>
    <w:rsid w:val="00C55852"/>
    <w:rsid w:val="00C55FE6"/>
    <w:rsid w:val="00C61181"/>
    <w:rsid w:val="00C62029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6112"/>
    <w:rsid w:val="00C7637E"/>
    <w:rsid w:val="00C77146"/>
    <w:rsid w:val="00C77E37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2EE0"/>
    <w:rsid w:val="00C93301"/>
    <w:rsid w:val="00C9378F"/>
    <w:rsid w:val="00C943C9"/>
    <w:rsid w:val="00C94562"/>
    <w:rsid w:val="00C952F4"/>
    <w:rsid w:val="00C95648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5DE"/>
    <w:rsid w:val="00CA3BA2"/>
    <w:rsid w:val="00CA47FC"/>
    <w:rsid w:val="00CA49F6"/>
    <w:rsid w:val="00CA6637"/>
    <w:rsid w:val="00CA69E0"/>
    <w:rsid w:val="00CA6F20"/>
    <w:rsid w:val="00CA7D4D"/>
    <w:rsid w:val="00CA7E20"/>
    <w:rsid w:val="00CB0473"/>
    <w:rsid w:val="00CB0A14"/>
    <w:rsid w:val="00CB0F36"/>
    <w:rsid w:val="00CB11EB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271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66BF"/>
    <w:rsid w:val="00CC71EF"/>
    <w:rsid w:val="00CD13E4"/>
    <w:rsid w:val="00CD5464"/>
    <w:rsid w:val="00CD5B9C"/>
    <w:rsid w:val="00CD666E"/>
    <w:rsid w:val="00CD7783"/>
    <w:rsid w:val="00CD7892"/>
    <w:rsid w:val="00CD7C8D"/>
    <w:rsid w:val="00CE040E"/>
    <w:rsid w:val="00CE0722"/>
    <w:rsid w:val="00CE07A7"/>
    <w:rsid w:val="00CE11B3"/>
    <w:rsid w:val="00CE17BF"/>
    <w:rsid w:val="00CE337C"/>
    <w:rsid w:val="00CE3AD0"/>
    <w:rsid w:val="00CE3DF1"/>
    <w:rsid w:val="00CE4097"/>
    <w:rsid w:val="00CE52E0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15EA"/>
    <w:rsid w:val="00CF21E4"/>
    <w:rsid w:val="00CF2FA1"/>
    <w:rsid w:val="00CF415D"/>
    <w:rsid w:val="00CF4D1D"/>
    <w:rsid w:val="00CF4D4E"/>
    <w:rsid w:val="00CF6766"/>
    <w:rsid w:val="00CF6846"/>
    <w:rsid w:val="00CF6E84"/>
    <w:rsid w:val="00CF6FFC"/>
    <w:rsid w:val="00D00472"/>
    <w:rsid w:val="00D01213"/>
    <w:rsid w:val="00D02ABF"/>
    <w:rsid w:val="00D03035"/>
    <w:rsid w:val="00D03C8A"/>
    <w:rsid w:val="00D05A8C"/>
    <w:rsid w:val="00D05F9F"/>
    <w:rsid w:val="00D06351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051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C48"/>
    <w:rsid w:val="00D54888"/>
    <w:rsid w:val="00D54AA9"/>
    <w:rsid w:val="00D54CF0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9EA"/>
    <w:rsid w:val="00D72BBE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507"/>
    <w:rsid w:val="00D82936"/>
    <w:rsid w:val="00D83209"/>
    <w:rsid w:val="00D83C80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1757"/>
    <w:rsid w:val="00D925E4"/>
    <w:rsid w:val="00D92981"/>
    <w:rsid w:val="00D94539"/>
    <w:rsid w:val="00D95112"/>
    <w:rsid w:val="00D968E0"/>
    <w:rsid w:val="00D9780C"/>
    <w:rsid w:val="00D97FFD"/>
    <w:rsid w:val="00DA0F74"/>
    <w:rsid w:val="00DA1A9D"/>
    <w:rsid w:val="00DA27E6"/>
    <w:rsid w:val="00DA2A5A"/>
    <w:rsid w:val="00DA2F6F"/>
    <w:rsid w:val="00DA31D3"/>
    <w:rsid w:val="00DA347C"/>
    <w:rsid w:val="00DA3950"/>
    <w:rsid w:val="00DA3EBD"/>
    <w:rsid w:val="00DA402D"/>
    <w:rsid w:val="00DA435D"/>
    <w:rsid w:val="00DA5C6C"/>
    <w:rsid w:val="00DA7D0E"/>
    <w:rsid w:val="00DB0B16"/>
    <w:rsid w:val="00DB0B48"/>
    <w:rsid w:val="00DB174A"/>
    <w:rsid w:val="00DB176A"/>
    <w:rsid w:val="00DB1DFC"/>
    <w:rsid w:val="00DB2E21"/>
    <w:rsid w:val="00DB2EFE"/>
    <w:rsid w:val="00DB3A2C"/>
    <w:rsid w:val="00DB4986"/>
    <w:rsid w:val="00DB54C7"/>
    <w:rsid w:val="00DB585A"/>
    <w:rsid w:val="00DB65E6"/>
    <w:rsid w:val="00DB7D0F"/>
    <w:rsid w:val="00DB7D9E"/>
    <w:rsid w:val="00DC00C9"/>
    <w:rsid w:val="00DC02E6"/>
    <w:rsid w:val="00DC03AE"/>
    <w:rsid w:val="00DC0C5E"/>
    <w:rsid w:val="00DC1637"/>
    <w:rsid w:val="00DC1912"/>
    <w:rsid w:val="00DC2493"/>
    <w:rsid w:val="00DC3061"/>
    <w:rsid w:val="00DC3717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DC8"/>
    <w:rsid w:val="00DD51C3"/>
    <w:rsid w:val="00DD5D36"/>
    <w:rsid w:val="00DD6009"/>
    <w:rsid w:val="00DD6B11"/>
    <w:rsid w:val="00DE0CD5"/>
    <w:rsid w:val="00DE10DA"/>
    <w:rsid w:val="00DE12A8"/>
    <w:rsid w:val="00DE2186"/>
    <w:rsid w:val="00DE276C"/>
    <w:rsid w:val="00DE368B"/>
    <w:rsid w:val="00DE396C"/>
    <w:rsid w:val="00DE4616"/>
    <w:rsid w:val="00DE4B37"/>
    <w:rsid w:val="00DE5EE0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7240"/>
    <w:rsid w:val="00DF73D4"/>
    <w:rsid w:val="00DF7459"/>
    <w:rsid w:val="00DF7B62"/>
    <w:rsid w:val="00DF7F2B"/>
    <w:rsid w:val="00E0070C"/>
    <w:rsid w:val="00E00C26"/>
    <w:rsid w:val="00E016DD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9EA"/>
    <w:rsid w:val="00E11268"/>
    <w:rsid w:val="00E1208B"/>
    <w:rsid w:val="00E14026"/>
    <w:rsid w:val="00E1488D"/>
    <w:rsid w:val="00E14C05"/>
    <w:rsid w:val="00E14D14"/>
    <w:rsid w:val="00E15557"/>
    <w:rsid w:val="00E15851"/>
    <w:rsid w:val="00E165CD"/>
    <w:rsid w:val="00E202FE"/>
    <w:rsid w:val="00E20ACF"/>
    <w:rsid w:val="00E2276B"/>
    <w:rsid w:val="00E23416"/>
    <w:rsid w:val="00E23F73"/>
    <w:rsid w:val="00E250DB"/>
    <w:rsid w:val="00E25671"/>
    <w:rsid w:val="00E25BC7"/>
    <w:rsid w:val="00E25C41"/>
    <w:rsid w:val="00E26E5A"/>
    <w:rsid w:val="00E2772D"/>
    <w:rsid w:val="00E27D26"/>
    <w:rsid w:val="00E318DB"/>
    <w:rsid w:val="00E31CAD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3FC4"/>
    <w:rsid w:val="00E4428D"/>
    <w:rsid w:val="00E45479"/>
    <w:rsid w:val="00E45B19"/>
    <w:rsid w:val="00E466FE"/>
    <w:rsid w:val="00E47690"/>
    <w:rsid w:val="00E47A7F"/>
    <w:rsid w:val="00E51251"/>
    <w:rsid w:val="00E518F9"/>
    <w:rsid w:val="00E51D07"/>
    <w:rsid w:val="00E54CA4"/>
    <w:rsid w:val="00E54FCD"/>
    <w:rsid w:val="00E55CBE"/>
    <w:rsid w:val="00E55DDC"/>
    <w:rsid w:val="00E55FD6"/>
    <w:rsid w:val="00E56357"/>
    <w:rsid w:val="00E57718"/>
    <w:rsid w:val="00E60B2C"/>
    <w:rsid w:val="00E6327D"/>
    <w:rsid w:val="00E6373B"/>
    <w:rsid w:val="00E64442"/>
    <w:rsid w:val="00E64B9B"/>
    <w:rsid w:val="00E667C9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E1"/>
    <w:rsid w:val="00E743A4"/>
    <w:rsid w:val="00E752E0"/>
    <w:rsid w:val="00E76432"/>
    <w:rsid w:val="00E76B87"/>
    <w:rsid w:val="00E80C63"/>
    <w:rsid w:val="00E81267"/>
    <w:rsid w:val="00E81E26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125C"/>
    <w:rsid w:val="00EA15B4"/>
    <w:rsid w:val="00EA2526"/>
    <w:rsid w:val="00EA3417"/>
    <w:rsid w:val="00EA38AF"/>
    <w:rsid w:val="00EA3CD2"/>
    <w:rsid w:val="00EA4133"/>
    <w:rsid w:val="00EA44B0"/>
    <w:rsid w:val="00EA4D6C"/>
    <w:rsid w:val="00EA55ED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59C6"/>
    <w:rsid w:val="00EC5A7B"/>
    <w:rsid w:val="00EC7009"/>
    <w:rsid w:val="00EC7288"/>
    <w:rsid w:val="00EC7839"/>
    <w:rsid w:val="00ED0234"/>
    <w:rsid w:val="00ED0FA1"/>
    <w:rsid w:val="00ED11B4"/>
    <w:rsid w:val="00ED1668"/>
    <w:rsid w:val="00ED17F4"/>
    <w:rsid w:val="00ED4533"/>
    <w:rsid w:val="00ED518C"/>
    <w:rsid w:val="00ED51AF"/>
    <w:rsid w:val="00ED5294"/>
    <w:rsid w:val="00ED69F5"/>
    <w:rsid w:val="00ED6DBD"/>
    <w:rsid w:val="00ED6FF3"/>
    <w:rsid w:val="00ED7B27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378"/>
    <w:rsid w:val="00EF58D0"/>
    <w:rsid w:val="00EF6020"/>
    <w:rsid w:val="00EF63D0"/>
    <w:rsid w:val="00EF6C03"/>
    <w:rsid w:val="00EF6DAC"/>
    <w:rsid w:val="00EF76C4"/>
    <w:rsid w:val="00EF7DE8"/>
    <w:rsid w:val="00EF7DF9"/>
    <w:rsid w:val="00F001F4"/>
    <w:rsid w:val="00F01517"/>
    <w:rsid w:val="00F02680"/>
    <w:rsid w:val="00F02AB0"/>
    <w:rsid w:val="00F051E9"/>
    <w:rsid w:val="00F053CF"/>
    <w:rsid w:val="00F0694B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AD1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9B1"/>
    <w:rsid w:val="00F37B7A"/>
    <w:rsid w:val="00F401EF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0D8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306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7C0"/>
    <w:rsid w:val="00F95C35"/>
    <w:rsid w:val="00F95F1A"/>
    <w:rsid w:val="00F96992"/>
    <w:rsid w:val="00F96B8B"/>
    <w:rsid w:val="00FA0956"/>
    <w:rsid w:val="00FA12AA"/>
    <w:rsid w:val="00FA4654"/>
    <w:rsid w:val="00FA56D6"/>
    <w:rsid w:val="00FA5FB5"/>
    <w:rsid w:val="00FA6891"/>
    <w:rsid w:val="00FA6ED4"/>
    <w:rsid w:val="00FA74B8"/>
    <w:rsid w:val="00FA7EE4"/>
    <w:rsid w:val="00FB02A1"/>
    <w:rsid w:val="00FB0966"/>
    <w:rsid w:val="00FB0B43"/>
    <w:rsid w:val="00FB0C8E"/>
    <w:rsid w:val="00FB16EC"/>
    <w:rsid w:val="00FB1F3E"/>
    <w:rsid w:val="00FB4FA4"/>
    <w:rsid w:val="00FB52E4"/>
    <w:rsid w:val="00FB6EDC"/>
    <w:rsid w:val="00FB74D6"/>
    <w:rsid w:val="00FC092D"/>
    <w:rsid w:val="00FC09F7"/>
    <w:rsid w:val="00FC0DFE"/>
    <w:rsid w:val="00FC14BD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560"/>
    <w:rsid w:val="00FD7CB7"/>
    <w:rsid w:val="00FE007D"/>
    <w:rsid w:val="00FE13AD"/>
    <w:rsid w:val="00FE25B1"/>
    <w:rsid w:val="00FE2CEA"/>
    <w:rsid w:val="00FE3233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0F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8729-33DB-40E7-96A4-351405A7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JUDr. Olga Knoblochová</cp:lastModifiedBy>
  <cp:revision>2</cp:revision>
  <cp:lastPrinted>2024-05-27T10:09:00Z</cp:lastPrinted>
  <dcterms:created xsi:type="dcterms:W3CDTF">2024-05-29T07:12:00Z</dcterms:created>
  <dcterms:modified xsi:type="dcterms:W3CDTF">2024-05-29T07:12:00Z</dcterms:modified>
</cp:coreProperties>
</file>